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CB90A6" w14:textId="34B63CA5" w:rsidR="00230216" w:rsidRPr="00D93298" w:rsidRDefault="00D93298" w:rsidP="00D93298">
      <w:pPr>
        <w:pStyle w:val="src"/>
        <w:shd w:val="clear" w:color="auto" w:fill="FFFFFF"/>
        <w:spacing w:before="0" w:beforeAutospacing="0" w:after="30" w:afterAutospacing="0" w:line="315" w:lineRule="atLeast"/>
        <w:jc w:val="center"/>
        <w:rPr>
          <w:rFonts w:ascii="Times New Roman" w:eastAsia="pingfang sc" w:hAnsi="Times New Roman" w:cs="Times New Roman"/>
          <w:color w:val="2A2B2E"/>
          <w:sz w:val="22"/>
          <w:szCs w:val="22"/>
        </w:rPr>
      </w:pPr>
      <w:r w:rsidRPr="00316FEE">
        <w:rPr>
          <w:rFonts w:ascii="Times New Roman" w:eastAsia="pingfang sc" w:hAnsi="Times New Roman" w:cs="Times New Roman"/>
          <w:color w:val="2A2B2E"/>
          <w:sz w:val="22"/>
          <w:szCs w:val="22"/>
        </w:rPr>
        <w:t xml:space="preserve">Table </w:t>
      </w:r>
      <w:r>
        <w:rPr>
          <w:rFonts w:ascii="Times New Roman" w:eastAsia="pingfang sc" w:hAnsi="Times New Roman" w:cs="Times New Roman"/>
          <w:color w:val="2A2B2E"/>
          <w:sz w:val="22"/>
          <w:szCs w:val="22"/>
        </w:rPr>
        <w:t>S</w:t>
      </w:r>
      <w:r w:rsidRPr="00316FEE">
        <w:rPr>
          <w:rFonts w:ascii="Times New Roman" w:eastAsia="pingfang sc" w:hAnsi="Times New Roman" w:cs="Times New Roman"/>
          <w:color w:val="2A2B2E"/>
          <w:sz w:val="22"/>
          <w:szCs w:val="22"/>
        </w:rPr>
        <w:t>6 Distribution of key microbial flora</w:t>
      </w:r>
    </w:p>
    <w:tbl>
      <w:tblPr>
        <w:tblW w:w="0" w:type="auto"/>
        <w:jc w:val="center"/>
        <w:tblBorders>
          <w:top w:val="single" w:sz="8" w:space="0" w:color="auto"/>
          <w:left w:val="none" w:sz="4" w:space="0" w:color="auto"/>
          <w:right w:val="none" w:sz="4" w:space="0" w:color="auto"/>
          <w:insideH w:val="none" w:sz="4" w:space="0" w:color="auto"/>
          <w:insideV w:val="non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1"/>
        <w:gridCol w:w="2610"/>
        <w:gridCol w:w="1904"/>
        <w:gridCol w:w="1280"/>
        <w:gridCol w:w="1011"/>
      </w:tblGrid>
      <w:tr w:rsidR="00D93298" w:rsidRPr="00FD1AA2" w14:paraId="5E5EBDEC" w14:textId="77777777" w:rsidTr="000E2228">
        <w:trPr>
          <w:trHeight w:val="352"/>
          <w:jc w:val="center"/>
        </w:trPr>
        <w:tc>
          <w:tcPr>
            <w:tcW w:w="150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72B74B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6" w:history="1">
              <w:r w:rsidRPr="000163B3">
                <w:rPr>
                  <w:rFonts w:ascii="Times New Roman" w:hAnsi="Times New Roman" w:cs="Times New Roman" w:hint="eastAsia"/>
                  <w:color w:val="2A2B2E"/>
                  <w:kern w:val="0"/>
                  <w:sz w:val="22"/>
                  <w:szCs w:val="24"/>
                </w:rPr>
                <w:t>different position</w:t>
              </w:r>
            </w:hyperlink>
          </w:p>
        </w:tc>
        <w:tc>
          <w:tcPr>
            <w:tcW w:w="261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EEE91E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9B2AB9">
              <w:rPr>
                <w:rFonts w:ascii="Times New Roman" w:eastAsia="pingfang sc" w:hAnsi="Times New Roman" w:cs="Times New Roman"/>
                <w:color w:val="2A2B2E"/>
                <w:sz w:val="22"/>
              </w:rPr>
              <w:t>Generic level</w:t>
            </w:r>
          </w:p>
        </w:tc>
        <w:tc>
          <w:tcPr>
            <w:tcW w:w="1904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16167ED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7" w:history="1">
              <w:r w:rsidRPr="009B2AB9">
                <w:rPr>
                  <w:rFonts w:ascii="Times New Roman" w:hAnsi="Times New Roman" w:cs="Times New Roman"/>
                  <w:color w:val="2A2B2E"/>
                  <w:kern w:val="0"/>
                  <w:sz w:val="22"/>
                  <w:szCs w:val="24"/>
                </w:rPr>
                <w:t>gate level</w:t>
              </w:r>
            </w:hyperlink>
          </w:p>
        </w:tc>
        <w:tc>
          <w:tcPr>
            <w:tcW w:w="1280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DCAA5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8" w:history="1">
              <w:r w:rsidRPr="009B2AB9">
                <w:rPr>
                  <w:rFonts w:ascii="Times New Roman" w:hAnsi="Times New Roman" w:cs="Times New Roman"/>
                  <w:color w:val="2A2B2E"/>
                  <w:kern w:val="0"/>
                  <w:sz w:val="22"/>
                  <w:szCs w:val="24"/>
                </w:rPr>
                <w:t>type</w:t>
              </w:r>
            </w:hyperlink>
          </w:p>
        </w:tc>
        <w:tc>
          <w:tcPr>
            <w:tcW w:w="1011" w:type="dxa"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C80A5A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hyperlink r:id="rId9" w:history="1">
              <w:r w:rsidRPr="009B2AB9">
                <w:rPr>
                  <w:rFonts w:ascii="Times New Roman" w:hAnsi="Times New Roman" w:cs="Times New Roman"/>
                  <w:color w:val="2A2B2E"/>
                  <w:kern w:val="0"/>
                  <w:sz w:val="22"/>
                  <w:szCs w:val="24"/>
                </w:rPr>
                <w:t>abundance</w:t>
              </w:r>
            </w:hyperlink>
          </w:p>
        </w:tc>
      </w:tr>
      <w:tr w:rsidR="00D93298" w:rsidRPr="00FD1AA2" w14:paraId="466AB8B5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3A8E10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9B2AB9">
              <w:rPr>
                <w:rStyle w:val="transsent"/>
                <w:rFonts w:ascii="Times New Roman" w:eastAsia="pingfang sc" w:hAnsi="Times New Roman" w:cs="Times New Roman"/>
                <w:color w:val="2A2B2E"/>
                <w:sz w:val="22"/>
                <w:shd w:val="clear" w:color="auto" w:fill="FFFFFF"/>
              </w:rPr>
              <w:t>rhizosphere soil</w:t>
            </w:r>
          </w:p>
        </w:tc>
        <w:tc>
          <w:tcPr>
            <w:tcW w:w="26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CEE83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Cephalotrichiella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CAEA7CD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3680A9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96AEF49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0.0007%</w:t>
            </w:r>
          </w:p>
        </w:tc>
      </w:tr>
      <w:tr w:rsidR="00D93298" w:rsidRPr="00FD1AA2" w14:paraId="39791EAF" w14:textId="77777777" w:rsidTr="000E2228">
        <w:trPr>
          <w:trHeight w:val="361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CD4E5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C0003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Conocybe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D48868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Basidiomycota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81DC7D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F4980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0.0007%</w:t>
            </w:r>
          </w:p>
        </w:tc>
      </w:tr>
      <w:tr w:rsidR="00D93298" w:rsidRPr="00FD1AA2" w14:paraId="01DFF0A4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9AE6C1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936962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Unclassified Glomeromycota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3EA46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Glomeromycota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35C80E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48834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0.0128%</w:t>
            </w:r>
          </w:p>
        </w:tc>
      </w:tr>
      <w:tr w:rsidR="00D93298" w:rsidRPr="00FD1AA2" w14:paraId="679ACEA9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1F7483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C56A28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Phialocephala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66394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A6F44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F5A3D4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0.0037%</w:t>
            </w:r>
          </w:p>
        </w:tc>
      </w:tr>
      <w:tr w:rsidR="00D93298" w:rsidRPr="00FD1AA2" w14:paraId="0EB2CBCF" w14:textId="77777777" w:rsidTr="00D93298">
        <w:trPr>
          <w:trHeight w:val="516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F710A5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466F51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Septoria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296D6A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574011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41ADBB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0.0007%</w:t>
            </w:r>
          </w:p>
        </w:tc>
      </w:tr>
      <w:tr w:rsidR="00D93298" w:rsidRPr="00FD1AA2" w14:paraId="286F54E9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174C0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28DE8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Wardomyces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EF1B0C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D6205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Module hubs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D6184E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0.0020%</w:t>
            </w:r>
          </w:p>
        </w:tc>
      </w:tr>
      <w:tr w:rsidR="00D93298" w:rsidRPr="00FD1AA2" w14:paraId="741C9532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1929B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  <w:t>s</w:t>
            </w:r>
            <w:r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oil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6123E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Acaulopage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AA012B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Zoopagomycota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FBC2A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689B5A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0.0067%</w:t>
            </w:r>
          </w:p>
        </w:tc>
      </w:tr>
      <w:tr w:rsidR="00D93298" w:rsidRPr="00FD1AA2" w14:paraId="022CB4BD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94A6A3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C97E4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Arachniotus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FE3314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FA2C42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8096FA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0.0104%</w:t>
            </w:r>
          </w:p>
        </w:tc>
      </w:tr>
      <w:tr w:rsidR="00D93298" w:rsidRPr="00FD1AA2" w14:paraId="2BC142CE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1E67D1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1766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Arthrobotrys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7FDBD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BE0C51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EB810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0.1578%</w:t>
            </w:r>
          </w:p>
        </w:tc>
      </w:tr>
      <w:tr w:rsidR="00D93298" w:rsidRPr="00FD1AA2" w14:paraId="3BB6F6AD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2CB646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59625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Candida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1D6A7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89EAB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FE2AA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0.0091%</w:t>
            </w:r>
          </w:p>
        </w:tc>
      </w:tr>
      <w:tr w:rsidR="00D93298" w:rsidRPr="00FD1AA2" w14:paraId="0FDDEC96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22128D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2EA4E8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Colletotrichum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79318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6DA1F8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B7B1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0.0047%</w:t>
            </w:r>
          </w:p>
        </w:tc>
      </w:tr>
      <w:tr w:rsidR="00D93298" w:rsidRPr="00FD1AA2" w14:paraId="2CC4D203" w14:textId="77777777" w:rsidTr="000E2228">
        <w:trPr>
          <w:trHeight w:val="41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C9F80E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3E0875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Unclassified Cystobasidiomycetes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71C09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Basidiomycota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5B7391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6D4389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0.0054%</w:t>
            </w:r>
          </w:p>
        </w:tc>
      </w:tr>
      <w:tr w:rsidR="00D93298" w:rsidRPr="00FD1AA2" w14:paraId="168E43D8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B97E81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36E44C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unclassified Onygenaceae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E0EB6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B2FC2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8006B6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0.0074%</w:t>
            </w:r>
          </w:p>
        </w:tc>
      </w:tr>
      <w:tr w:rsidR="00D93298" w:rsidRPr="00FD1AA2" w14:paraId="5A05C08A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CD7322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6CBFF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Hirsutella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8CDE29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3B3A4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7F986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0.0012%</w:t>
            </w:r>
          </w:p>
        </w:tc>
      </w:tr>
      <w:tr w:rsidR="00D93298" w:rsidRPr="00FD1AA2" w14:paraId="6A4ABA6D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B85F47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2BE4E9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Kurtzmanomyces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F98860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Basidiomycota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F19A87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1E3BE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0.0309%</w:t>
            </w:r>
          </w:p>
        </w:tc>
      </w:tr>
      <w:tr w:rsidR="00D93298" w:rsidRPr="00FD1AA2" w14:paraId="42458EE1" w14:textId="77777777" w:rsidTr="000E2228">
        <w:trPr>
          <w:trHeight w:val="352"/>
          <w:jc w:val="center"/>
        </w:trPr>
        <w:tc>
          <w:tcPr>
            <w:tcW w:w="150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4FDECF99" w14:textId="77777777" w:rsidR="00D93298" w:rsidRPr="00FD1AA2" w:rsidRDefault="00D93298" w:rsidP="000E2228">
            <w:pPr>
              <w:jc w:val="center"/>
              <w:rPr>
                <w:rFonts w:ascii="Times New Roman Regular" w:hAnsi="Times New Roman Regular" w:cs="Times New Roman Regular" w:hint="eastAsia"/>
                <w:sz w:val="24"/>
                <w:szCs w:val="24"/>
              </w:rPr>
            </w:pPr>
          </w:p>
        </w:tc>
        <w:tc>
          <w:tcPr>
            <w:tcW w:w="261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1CEFEEB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i/>
                <w:iCs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i/>
                <w:iCs/>
                <w:kern w:val="0"/>
                <w:sz w:val="24"/>
                <w:szCs w:val="24"/>
              </w:rPr>
              <w:t>Parathyridaria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6D164B25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Ascomycota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0B4DB91D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Connectors</w:t>
            </w:r>
          </w:p>
        </w:tc>
        <w:tc>
          <w:tcPr>
            <w:tcW w:w="1011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</w:tcPr>
          <w:p w14:paraId="3FC34BF3" w14:textId="77777777" w:rsidR="00D93298" w:rsidRPr="00FD1AA2" w:rsidRDefault="00D93298" w:rsidP="000E2228">
            <w:pPr>
              <w:widowControl/>
              <w:jc w:val="center"/>
              <w:textAlignment w:val="center"/>
              <w:rPr>
                <w:rFonts w:ascii="Times New Roman Regular" w:hAnsi="Times New Roman Regular" w:cs="Times New Roman Regular" w:hint="eastAsia"/>
                <w:kern w:val="0"/>
                <w:sz w:val="24"/>
                <w:szCs w:val="24"/>
              </w:rPr>
            </w:pPr>
            <w:r w:rsidRPr="00FD1AA2">
              <w:rPr>
                <w:rFonts w:ascii="Times New Roman Regular" w:hAnsi="Times New Roman Regular" w:cs="Times New Roman Regular"/>
                <w:kern w:val="0"/>
                <w:sz w:val="24"/>
                <w:szCs w:val="24"/>
              </w:rPr>
              <w:t>0.0037%</w:t>
            </w:r>
          </w:p>
        </w:tc>
      </w:tr>
    </w:tbl>
    <w:p w14:paraId="5725C7E6" w14:textId="77777777" w:rsidR="00D93298" w:rsidRDefault="00D93298">
      <w:pPr>
        <w:rPr>
          <w:rFonts w:hint="eastAsia"/>
        </w:rPr>
      </w:pPr>
    </w:p>
    <w:sectPr w:rsidR="00D93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AA6F4E" w14:textId="77777777" w:rsidR="006F2F68" w:rsidRDefault="006F2F68" w:rsidP="00D93298">
      <w:r>
        <w:separator/>
      </w:r>
    </w:p>
  </w:endnote>
  <w:endnote w:type="continuationSeparator" w:id="0">
    <w:p w14:paraId="5A60D9FF" w14:textId="77777777" w:rsidR="006F2F68" w:rsidRDefault="006F2F68" w:rsidP="00D932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">
    <w:altName w:val="微软雅黑"/>
    <w:charset w:val="86"/>
    <w:family w:val="swiss"/>
    <w:pitch w:val="default"/>
    <w:sig w:usb0="00000000" w:usb1="00000000" w:usb2="00000000" w:usb3="00000000" w:csb0="00160000" w:csb1="00000000"/>
  </w:font>
  <w:font w:name="Times New Roman Regular">
    <w:altName w:val="Times New Roman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7AD491" w14:textId="77777777" w:rsidR="006F2F68" w:rsidRDefault="006F2F68" w:rsidP="00D93298">
      <w:r>
        <w:separator/>
      </w:r>
    </w:p>
  </w:footnote>
  <w:footnote w:type="continuationSeparator" w:id="0">
    <w:p w14:paraId="111E2BCF" w14:textId="77777777" w:rsidR="006F2F68" w:rsidRDefault="006F2F68" w:rsidP="00D932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8B2"/>
    <w:rsid w:val="00230216"/>
    <w:rsid w:val="006F2F68"/>
    <w:rsid w:val="007808B2"/>
    <w:rsid w:val="00D9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D1ED70"/>
  <w15:chartTrackingRefBased/>
  <w15:docId w15:val="{DC5973D4-DB83-474C-A712-42BD233FB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3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29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932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932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93298"/>
    <w:rPr>
      <w:sz w:val="18"/>
      <w:szCs w:val="18"/>
    </w:rPr>
  </w:style>
  <w:style w:type="character" w:customStyle="1" w:styleId="transsent">
    <w:name w:val="transsent"/>
    <w:basedOn w:val="a0"/>
    <w:rsid w:val="00D93298"/>
  </w:style>
  <w:style w:type="paragraph" w:customStyle="1" w:styleId="src">
    <w:name w:val="src"/>
    <w:basedOn w:val="a"/>
    <w:rsid w:val="00D9329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qingyi xu</dc:creator>
  <cp:keywords/>
  <dc:description/>
  <cp:lastModifiedBy>qingyi xu</cp:lastModifiedBy>
  <cp:revision>2</cp:revision>
  <dcterms:created xsi:type="dcterms:W3CDTF">2023-12-06T14:23:00Z</dcterms:created>
  <dcterms:modified xsi:type="dcterms:W3CDTF">2023-12-06T14:24:00Z</dcterms:modified>
</cp:coreProperties>
</file>