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B70" w:rsidRDefault="00860B7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70"/>
        <w:gridCol w:w="4480"/>
      </w:tblGrid>
      <w:tr w:rsidR="00860B70" w:rsidTr="00E67E3F">
        <w:tc>
          <w:tcPr>
            <w:tcW w:w="43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60B70" w:rsidRDefault="00860B70">
            <w:r>
              <w:object w:dxaOrig="7530" w:dyaOrig="57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32.5pt;height:286.5pt" o:ole="">
                  <v:imagedata r:id="rId7" o:title=""/>
                </v:shape>
                <o:OLEObject Type="Embed" ProgID="PBrush" ShapeID="_x0000_i1025" DrawAspect="Content" ObjectID="_1769326748" r:id="rId8"/>
              </w:object>
            </w:r>
          </w:p>
        </w:tc>
        <w:tc>
          <w:tcPr>
            <w:tcW w:w="50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60B70" w:rsidRDefault="00860B70">
            <w:r>
              <w:object w:dxaOrig="8820" w:dyaOrig="5790">
                <v:shape id="_x0000_i1026" type="#_x0000_t75" style="width:197.25pt;height:289.5pt" o:ole="">
                  <v:imagedata r:id="rId9" o:title=""/>
                </v:shape>
                <o:OLEObject Type="Embed" ProgID="PBrush" ShapeID="_x0000_i1026" DrawAspect="Content" ObjectID="_1769326749" r:id="rId10"/>
              </w:object>
            </w:r>
          </w:p>
        </w:tc>
      </w:tr>
      <w:tr w:rsidR="00860B70" w:rsidTr="00E67E3F">
        <w:tc>
          <w:tcPr>
            <w:tcW w:w="935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60B70" w:rsidRDefault="00860B70">
            <w:r>
              <w:object w:dxaOrig="7950" w:dyaOrig="5355">
                <v:shape id="_x0000_i1027" type="#_x0000_t75" style="width:397.5pt;height:267.75pt" o:ole="">
                  <v:imagedata r:id="rId11" o:title=""/>
                </v:shape>
                <o:OLEObject Type="Embed" ProgID="PBrush" ShapeID="_x0000_i1027" DrawAspect="Content" ObjectID="_1769326750" r:id="rId12"/>
              </w:object>
            </w:r>
          </w:p>
        </w:tc>
      </w:tr>
    </w:tbl>
    <w:p w:rsidR="00EC3722" w:rsidRPr="00E67E3F" w:rsidRDefault="00860B70" w:rsidP="00E67E3F">
      <w:pPr>
        <w:jc w:val="both"/>
        <w:rPr>
          <w:rFonts w:asciiTheme="majorBidi" w:hAnsiTheme="majorBidi" w:cstheme="majorBidi"/>
          <w:sz w:val="24"/>
          <w:szCs w:val="24"/>
        </w:rPr>
      </w:pPr>
      <w:bookmarkStart w:id="0" w:name="_GoBack"/>
      <w:r w:rsidRPr="00E67E3F">
        <w:rPr>
          <w:rFonts w:asciiTheme="majorBidi" w:hAnsiTheme="majorBidi" w:cstheme="majorBidi"/>
          <w:b/>
          <w:bCs/>
          <w:sz w:val="24"/>
          <w:szCs w:val="24"/>
        </w:rPr>
        <w:t>Fig. S2</w:t>
      </w:r>
      <w:r w:rsidR="00E67E3F" w:rsidRPr="00E67E3F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E67E3F">
        <w:rPr>
          <w:rFonts w:asciiTheme="majorBidi" w:hAnsiTheme="majorBidi" w:cstheme="majorBidi"/>
          <w:sz w:val="24"/>
          <w:szCs w:val="24"/>
        </w:rPr>
        <w:t xml:space="preserve"> (A) </w:t>
      </w:r>
      <w:r w:rsidRPr="00E67E3F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 xml:space="preserve">pseudo-first order </w:t>
      </w:r>
      <w:r w:rsidRPr="00E67E3F">
        <w:rPr>
          <w:rFonts w:asciiTheme="majorBidi" w:hAnsiTheme="majorBidi" w:cstheme="majorBidi"/>
          <w:sz w:val="24"/>
          <w:szCs w:val="24"/>
        </w:rPr>
        <w:t xml:space="preserve">plot for </w:t>
      </w:r>
      <w:r w:rsidRPr="00E67E3F">
        <w:rPr>
          <w:rFonts w:asciiTheme="majorBidi" w:hAnsiTheme="majorBidi" w:cstheme="majorBidi"/>
          <w:color w:val="000000" w:themeColor="text1"/>
          <w:sz w:val="24"/>
          <w:szCs w:val="24"/>
        </w:rPr>
        <w:t>p(AA-co-MMA) and CMC/ p(AA-co-MMA) (B)</w:t>
      </w:r>
      <w:r w:rsidRPr="00E67E3F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 xml:space="preserve"> pseudo-second order </w:t>
      </w:r>
      <w:r w:rsidRPr="00E67E3F">
        <w:rPr>
          <w:rFonts w:asciiTheme="majorBidi" w:hAnsiTheme="majorBidi" w:cstheme="majorBidi"/>
          <w:sz w:val="24"/>
          <w:szCs w:val="24"/>
        </w:rPr>
        <w:t xml:space="preserve">plot for </w:t>
      </w:r>
      <w:r w:rsidRPr="00E67E3F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p(AA-co-MMA) and CMC/ p(AA-co-MMA) (C) </w:t>
      </w:r>
      <w:r w:rsidRPr="00E67E3F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 xml:space="preserve">intra particle diffusion </w:t>
      </w:r>
      <w:r w:rsidRPr="00E67E3F">
        <w:rPr>
          <w:rFonts w:asciiTheme="majorBidi" w:hAnsiTheme="majorBidi" w:cstheme="majorBidi"/>
          <w:sz w:val="24"/>
          <w:szCs w:val="24"/>
        </w:rPr>
        <w:t xml:space="preserve">plot for </w:t>
      </w:r>
      <w:r w:rsidRPr="00E67E3F">
        <w:rPr>
          <w:rFonts w:asciiTheme="majorBidi" w:hAnsiTheme="majorBidi" w:cstheme="majorBidi"/>
          <w:color w:val="000000" w:themeColor="text1"/>
          <w:sz w:val="24"/>
          <w:szCs w:val="24"/>
        </w:rPr>
        <w:t>p(AA-co-MMA) and CMC/ p(AA-co-MMA)</w:t>
      </w:r>
    </w:p>
    <w:bookmarkEnd w:id="0"/>
    <w:p w:rsidR="00EC3722" w:rsidRDefault="00EC3722"/>
    <w:p w:rsidR="00EC3722" w:rsidRDefault="00EC3722"/>
    <w:p w:rsidR="00EC3722" w:rsidRDefault="00EC3722"/>
    <w:p w:rsidR="00EC3722" w:rsidRDefault="00EC3722"/>
    <w:p w:rsidR="00EC3722" w:rsidRDefault="00EC3722"/>
    <w:p w:rsidR="00EC3722" w:rsidRDefault="00EC3722"/>
    <w:sectPr w:rsidR="00EC37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0B85" w:rsidRDefault="00440B85">
      <w:pPr>
        <w:spacing w:line="240" w:lineRule="auto"/>
      </w:pPr>
      <w:r>
        <w:separator/>
      </w:r>
    </w:p>
  </w:endnote>
  <w:endnote w:type="continuationSeparator" w:id="0">
    <w:p w:rsidR="00440B85" w:rsidRDefault="00440B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0B85" w:rsidRDefault="00440B85">
      <w:pPr>
        <w:spacing w:after="0"/>
      </w:pPr>
      <w:r>
        <w:separator/>
      </w:r>
    </w:p>
  </w:footnote>
  <w:footnote w:type="continuationSeparator" w:id="0">
    <w:p w:rsidR="00440B85" w:rsidRDefault="00440B8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103"/>
    <w:rsid w:val="000D49B0"/>
    <w:rsid w:val="003238A7"/>
    <w:rsid w:val="00363103"/>
    <w:rsid w:val="00394BEF"/>
    <w:rsid w:val="00440B85"/>
    <w:rsid w:val="004B3699"/>
    <w:rsid w:val="00652C52"/>
    <w:rsid w:val="00860B70"/>
    <w:rsid w:val="008D1B66"/>
    <w:rsid w:val="009C0AE1"/>
    <w:rsid w:val="00E67E3F"/>
    <w:rsid w:val="00EC3722"/>
    <w:rsid w:val="00F51508"/>
    <w:rsid w:val="00F57A17"/>
    <w:rsid w:val="00F62143"/>
    <w:rsid w:val="2798251D"/>
    <w:rsid w:val="2FB8413F"/>
    <w:rsid w:val="36232F6A"/>
    <w:rsid w:val="3E7F1FF5"/>
    <w:rsid w:val="4BE956D2"/>
    <w:rsid w:val="526E5B7A"/>
    <w:rsid w:val="78661442"/>
    <w:rsid w:val="7DC55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F241C7"/>
  <w15:docId w15:val="{CB6CF995-841D-416D-903B-D525812FE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unhideWhenUsed/>
    <w:rsid w:val="00860B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oleObject" Target="embeddings/oleObject3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F6D450-7E94-460B-BE5A-152AA012F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staff</cp:lastModifiedBy>
  <cp:revision>6</cp:revision>
  <dcterms:created xsi:type="dcterms:W3CDTF">2023-08-10T11:07:00Z</dcterms:created>
  <dcterms:modified xsi:type="dcterms:W3CDTF">2024-02-13T08:53:00Z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1033-11.2.0.11536</vt:lpwstr>
  </property>
  <property fmtid="{D5CDD505-2E9C-101B-9397-08002B2CF9AE}" pid="3" name="ICV">
    <vt:lpwstr>475E0B7D70544837ACC4BDB086BE57B5</vt:lpwstr>
  </property>
</Properties>
</file>