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6551" w:rsidRPr="00A80908" w:rsidRDefault="00A86551" w:rsidP="00A86551">
      <w:pPr>
        <w:pStyle w:val="SupplementaryMaterial"/>
        <w:rPr>
          <w:rFonts w:asciiTheme="minorHAnsi" w:hAnsiTheme="minorHAnsi" w:cstheme="minorHAnsi"/>
          <w:i w:val="0"/>
          <w:iCs/>
        </w:rPr>
      </w:pPr>
      <w:r w:rsidRPr="00A80908">
        <w:rPr>
          <w:rFonts w:asciiTheme="minorHAnsi" w:hAnsiTheme="minorHAnsi" w:cstheme="minorHAnsi"/>
          <w:i w:val="0"/>
          <w:iCs/>
        </w:rPr>
        <w:t>Supplementary Material</w:t>
      </w:r>
    </w:p>
    <w:p w:rsidR="00715C90" w:rsidRPr="00A80908" w:rsidRDefault="00715C90">
      <w:pPr>
        <w:rPr>
          <w:rFonts w:asciiTheme="minorHAnsi" w:hAnsiTheme="minorHAnsi" w:cstheme="minorHAnsi"/>
        </w:rPr>
      </w:pPr>
    </w:p>
    <w:p w:rsidR="00996448" w:rsidRPr="00996448" w:rsidRDefault="00996448" w:rsidP="00996448">
      <w:pPr>
        <w:pStyle w:val="AuthorList"/>
        <w:rPr>
          <w:rFonts w:asciiTheme="minorHAnsi" w:hAnsiTheme="minorHAnsi" w:cstheme="minorHAnsi"/>
          <w:bCs/>
          <w:szCs w:val="22"/>
        </w:rPr>
      </w:pPr>
      <w:r w:rsidRPr="00996448">
        <w:rPr>
          <w:rFonts w:asciiTheme="minorHAnsi" w:hAnsiTheme="minorHAnsi" w:cstheme="minorHAnsi"/>
          <w:bCs/>
          <w:szCs w:val="22"/>
        </w:rPr>
        <w:t xml:space="preserve">Ultrasound evaluation of kidney and liver involvement in Bardet-Biedl syndrome </w:t>
      </w:r>
    </w:p>
    <w:p w:rsidR="00996448" w:rsidRPr="00996448" w:rsidRDefault="00996448" w:rsidP="00996448">
      <w:pPr>
        <w:pStyle w:val="AuthorList"/>
        <w:rPr>
          <w:rFonts w:asciiTheme="minorHAnsi" w:hAnsiTheme="minorHAnsi" w:cstheme="minorHAnsi"/>
          <w:b w:val="0"/>
          <w:szCs w:val="22"/>
          <w:lang w:val="de-DE"/>
        </w:rPr>
      </w:pPr>
      <w:r w:rsidRPr="00996448">
        <w:rPr>
          <w:rFonts w:asciiTheme="minorHAnsi" w:hAnsiTheme="minorHAnsi" w:cstheme="minorHAnsi"/>
          <w:b w:val="0"/>
          <w:szCs w:val="22"/>
          <w:lang w:val="de-DE"/>
        </w:rPr>
        <w:t xml:space="preserve">Metin Cetiner, Ilja </w:t>
      </w:r>
      <w:proofErr w:type="spellStart"/>
      <w:r w:rsidRPr="00996448">
        <w:rPr>
          <w:rFonts w:asciiTheme="minorHAnsi" w:hAnsiTheme="minorHAnsi" w:cstheme="minorHAnsi"/>
          <w:b w:val="0"/>
          <w:szCs w:val="22"/>
          <w:lang w:val="de-DE"/>
        </w:rPr>
        <w:t>Finkelberg</w:t>
      </w:r>
      <w:proofErr w:type="spellEnd"/>
      <w:r w:rsidRPr="00996448">
        <w:rPr>
          <w:rFonts w:asciiTheme="minorHAnsi" w:hAnsiTheme="minorHAnsi" w:cstheme="minorHAnsi"/>
          <w:b w:val="0"/>
          <w:szCs w:val="22"/>
          <w:lang w:val="de-DE"/>
        </w:rPr>
        <w:t xml:space="preserve">, Felix </w:t>
      </w:r>
      <w:proofErr w:type="spellStart"/>
      <w:r w:rsidRPr="00996448">
        <w:rPr>
          <w:rFonts w:asciiTheme="minorHAnsi" w:hAnsiTheme="minorHAnsi" w:cstheme="minorHAnsi"/>
          <w:b w:val="0"/>
          <w:szCs w:val="22"/>
          <w:lang w:val="de-DE"/>
        </w:rPr>
        <w:t>Schiepek</w:t>
      </w:r>
      <w:proofErr w:type="spellEnd"/>
      <w:r w:rsidRPr="00996448">
        <w:rPr>
          <w:rFonts w:asciiTheme="minorHAnsi" w:hAnsiTheme="minorHAnsi" w:cstheme="minorHAnsi"/>
          <w:b w:val="0"/>
          <w:szCs w:val="22"/>
          <w:lang w:val="de-DE"/>
        </w:rPr>
        <w:t>, Raphael Hirtz, Anja K. Büscher</w:t>
      </w:r>
    </w:p>
    <w:p w:rsidR="00A86551" w:rsidRPr="00996448" w:rsidRDefault="00A86551" w:rsidP="00A86551">
      <w:pPr>
        <w:keepNext/>
        <w:jc w:val="center"/>
        <w:rPr>
          <w:rFonts w:asciiTheme="minorHAnsi" w:hAnsiTheme="minorHAnsi" w:cstheme="minorHAnsi"/>
          <w:szCs w:val="24"/>
          <w:lang w:val="de-DE"/>
        </w:rPr>
      </w:pPr>
    </w:p>
    <w:p w:rsidR="00A86551" w:rsidRPr="00A80908" w:rsidRDefault="00A86551" w:rsidP="00A86551">
      <w:pPr>
        <w:keepNext/>
        <w:rPr>
          <w:rFonts w:asciiTheme="minorHAnsi" w:hAnsiTheme="minorHAnsi" w:cstheme="minorHAnsi"/>
          <w:b/>
          <w:bCs/>
          <w:szCs w:val="24"/>
        </w:rPr>
      </w:pPr>
      <w:r w:rsidRPr="00A80908">
        <w:rPr>
          <w:rFonts w:asciiTheme="minorHAnsi" w:hAnsiTheme="minorHAnsi" w:cstheme="minorHAnsi"/>
          <w:b/>
          <w:bCs/>
          <w:szCs w:val="24"/>
        </w:rPr>
        <w:t>Outline</w:t>
      </w:r>
    </w:p>
    <w:p w:rsidR="00F1145C" w:rsidRPr="00A80908" w:rsidRDefault="00A86551" w:rsidP="005F5A27">
      <w:pPr>
        <w:keepNext/>
        <w:spacing w:line="360" w:lineRule="auto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 xml:space="preserve">Supplementary </w:t>
      </w:r>
      <w:r w:rsidR="00F1145C" w:rsidRPr="00A80908">
        <w:rPr>
          <w:rFonts w:asciiTheme="minorHAnsi" w:hAnsiTheme="minorHAnsi" w:cstheme="minorHAnsi"/>
        </w:rPr>
        <w:t>Methods</w:t>
      </w:r>
      <w:r w:rsidR="005F5A27" w:rsidRPr="00A80908">
        <w:rPr>
          <w:rFonts w:asciiTheme="minorHAnsi" w:hAnsiTheme="minorHAnsi" w:cstheme="minorHAnsi"/>
        </w:rPr>
        <w:t xml:space="preserve"> - </w:t>
      </w:r>
      <w:r w:rsidR="00F1145C" w:rsidRPr="00A80908">
        <w:rPr>
          <w:rFonts w:asciiTheme="minorHAnsi" w:hAnsiTheme="minorHAnsi" w:cstheme="minorHAnsi"/>
        </w:rPr>
        <w:t>Testing of statistical assumptions</w:t>
      </w:r>
    </w:p>
    <w:p w:rsidR="00A86551" w:rsidRPr="00A80908" w:rsidRDefault="005F5A27" w:rsidP="00F1145C">
      <w:pPr>
        <w:keepNext/>
        <w:spacing w:line="360" w:lineRule="auto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 xml:space="preserve">Supplementary Results - </w:t>
      </w:r>
      <w:r w:rsidR="00A86551" w:rsidRPr="00A80908">
        <w:rPr>
          <w:rFonts w:asciiTheme="minorHAnsi" w:hAnsiTheme="minorHAnsi" w:cstheme="minorHAnsi"/>
        </w:rPr>
        <w:t xml:space="preserve">Table 1 </w:t>
      </w:r>
      <w:r w:rsidRPr="00A80908">
        <w:rPr>
          <w:rFonts w:asciiTheme="minorHAnsi" w:hAnsiTheme="minorHAnsi" w:cstheme="minorHAnsi"/>
        </w:rPr>
        <w:t>|</w:t>
      </w:r>
      <w:r w:rsidR="00A86551" w:rsidRPr="00A80908">
        <w:rPr>
          <w:rFonts w:asciiTheme="minorHAnsi" w:hAnsiTheme="minorHAnsi" w:cstheme="minorHAnsi"/>
        </w:rPr>
        <w:t xml:space="preserve"> Covariate Selection Process by </w:t>
      </w:r>
      <w:proofErr w:type="spellStart"/>
      <w:r w:rsidR="00A86551" w:rsidRPr="00A80908">
        <w:rPr>
          <w:rFonts w:asciiTheme="minorHAnsi" w:hAnsiTheme="minorHAnsi" w:cstheme="minorHAnsi"/>
        </w:rPr>
        <w:t>FWDselect</w:t>
      </w:r>
      <w:proofErr w:type="spellEnd"/>
      <w:r w:rsidR="00A86551" w:rsidRPr="00A80908">
        <w:rPr>
          <w:rFonts w:asciiTheme="minorHAnsi" w:hAnsiTheme="minorHAnsi" w:cstheme="minorHAnsi"/>
        </w:rPr>
        <w:t xml:space="preserve"> – ATI</w:t>
      </w:r>
    </w:p>
    <w:p w:rsidR="00A86551" w:rsidRPr="00A80908" w:rsidRDefault="005F5A27" w:rsidP="00F1145C">
      <w:pPr>
        <w:keepNext/>
        <w:spacing w:line="360" w:lineRule="auto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 xml:space="preserve">Supplementary Results - Table 2 | </w:t>
      </w:r>
      <w:r w:rsidR="00A86551" w:rsidRPr="00A80908">
        <w:rPr>
          <w:rFonts w:asciiTheme="minorHAnsi" w:hAnsiTheme="minorHAnsi" w:cstheme="minorHAnsi"/>
        </w:rPr>
        <w:t xml:space="preserve">Covariate Selection Process by </w:t>
      </w:r>
      <w:proofErr w:type="spellStart"/>
      <w:r w:rsidR="00A86551" w:rsidRPr="00A80908">
        <w:rPr>
          <w:rFonts w:asciiTheme="minorHAnsi" w:hAnsiTheme="minorHAnsi" w:cstheme="minorHAnsi"/>
        </w:rPr>
        <w:t>FWDselect</w:t>
      </w:r>
      <w:proofErr w:type="spellEnd"/>
      <w:r w:rsidR="00A86551" w:rsidRPr="00A80908">
        <w:rPr>
          <w:rFonts w:asciiTheme="minorHAnsi" w:hAnsiTheme="minorHAnsi" w:cstheme="minorHAnsi"/>
        </w:rPr>
        <w:t xml:space="preserve"> – SWD</w:t>
      </w:r>
    </w:p>
    <w:p w:rsidR="007358E5" w:rsidRPr="00A80908" w:rsidRDefault="005F5A27" w:rsidP="00F1145C">
      <w:pPr>
        <w:keepNext/>
        <w:spacing w:line="360" w:lineRule="auto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 xml:space="preserve">Supplementary Results - Table 3 | </w:t>
      </w:r>
      <w:r w:rsidR="00A86551" w:rsidRPr="00A80908">
        <w:rPr>
          <w:rFonts w:asciiTheme="minorHAnsi" w:hAnsiTheme="minorHAnsi" w:cstheme="minorHAnsi"/>
        </w:rPr>
        <w:t xml:space="preserve">Covariate Selection Process by </w:t>
      </w:r>
      <w:proofErr w:type="spellStart"/>
      <w:r w:rsidR="00A86551" w:rsidRPr="00A80908">
        <w:rPr>
          <w:rFonts w:asciiTheme="minorHAnsi" w:hAnsiTheme="minorHAnsi" w:cstheme="minorHAnsi"/>
        </w:rPr>
        <w:t>FWDselect</w:t>
      </w:r>
      <w:proofErr w:type="spellEnd"/>
      <w:r w:rsidR="00A86551" w:rsidRPr="00A80908">
        <w:rPr>
          <w:rFonts w:asciiTheme="minorHAnsi" w:hAnsiTheme="minorHAnsi" w:cstheme="minorHAnsi"/>
        </w:rPr>
        <w:t xml:space="preserve"> – SWE</w:t>
      </w:r>
    </w:p>
    <w:p w:rsidR="00571AF0" w:rsidRPr="00A80908" w:rsidRDefault="005F5A27" w:rsidP="00F1145C">
      <w:pPr>
        <w:keepNext/>
        <w:spacing w:line="360" w:lineRule="auto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 xml:space="preserve">Supplementary Results - Figure 1 | </w:t>
      </w:r>
      <w:r w:rsidR="000069E1" w:rsidRPr="00A80908">
        <w:rPr>
          <w:rFonts w:asciiTheme="minorHAnsi" w:hAnsiTheme="minorHAnsi" w:cstheme="minorHAnsi"/>
        </w:rPr>
        <w:t>Heterogeneity</w:t>
      </w:r>
      <w:r w:rsidR="00F1145C" w:rsidRPr="00A80908">
        <w:rPr>
          <w:rFonts w:asciiTheme="minorHAnsi" w:hAnsiTheme="minorHAnsi" w:cstheme="minorHAnsi"/>
        </w:rPr>
        <w:t xml:space="preserve"> of Regression Slopes</w:t>
      </w:r>
    </w:p>
    <w:p w:rsidR="00571AF0" w:rsidRPr="00A80908" w:rsidRDefault="00571AF0" w:rsidP="00571AF0">
      <w:pPr>
        <w:pStyle w:val="Titel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br w:type="page"/>
      </w:r>
    </w:p>
    <w:p w:rsidR="00571AF0" w:rsidRPr="00A80908" w:rsidRDefault="00571AF0" w:rsidP="00571AF0">
      <w:pPr>
        <w:keepNext/>
        <w:spacing w:line="360" w:lineRule="auto"/>
        <w:rPr>
          <w:rFonts w:asciiTheme="minorHAnsi" w:hAnsiTheme="minorHAnsi" w:cstheme="minorHAnsi"/>
          <w:b/>
          <w:bCs/>
        </w:rPr>
      </w:pPr>
      <w:r w:rsidRPr="00A80908">
        <w:rPr>
          <w:rFonts w:asciiTheme="minorHAnsi" w:hAnsiTheme="minorHAnsi" w:cstheme="minorHAnsi"/>
          <w:b/>
          <w:bCs/>
        </w:rPr>
        <w:lastRenderedPageBreak/>
        <w:t>Supplementary Methods - Testing of statistical assumptions</w:t>
      </w:r>
    </w:p>
    <w:p w:rsidR="00571AF0" w:rsidRPr="00A80908" w:rsidRDefault="00571AF0" w:rsidP="005044A2">
      <w:pPr>
        <w:keepNext/>
        <w:spacing w:line="360" w:lineRule="auto"/>
        <w:jc w:val="both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>Descriptive Statistics</w:t>
      </w:r>
    </w:p>
    <w:p w:rsidR="0086402C" w:rsidRPr="00A80908" w:rsidRDefault="007004FF" w:rsidP="005044A2">
      <w:pPr>
        <w:keepNext/>
        <w:spacing w:line="360" w:lineRule="auto"/>
        <w:jc w:val="both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  <w:color w:val="000000" w:themeColor="text1"/>
        </w:rPr>
        <w:t xml:space="preserve">Normality of the data was assessed by the Kolmogorov-Smirnov test. </w:t>
      </w:r>
      <w:r w:rsidRPr="00A80908">
        <w:rPr>
          <w:rFonts w:asciiTheme="minorHAnsi" w:hAnsiTheme="minorHAnsi" w:cstheme="minorHAnsi"/>
        </w:rPr>
        <w:t xml:space="preserve">Equality of variances was tested </w:t>
      </w:r>
      <w:r w:rsidRPr="00A80908">
        <w:rPr>
          <w:rFonts w:asciiTheme="minorHAnsi" w:hAnsiTheme="minorHAnsi" w:cstheme="minorHAnsi"/>
          <w:noProof/>
        </w:rPr>
        <w:t>by</w:t>
      </w:r>
      <w:r w:rsidRPr="00A80908">
        <w:rPr>
          <w:rFonts w:asciiTheme="minorHAnsi" w:hAnsiTheme="minorHAnsi" w:cstheme="minorHAnsi"/>
        </w:rPr>
        <w:t xml:space="preserve"> </w:t>
      </w:r>
      <w:proofErr w:type="spellStart"/>
      <w:r w:rsidRPr="00A80908">
        <w:rPr>
          <w:rFonts w:asciiTheme="minorHAnsi" w:hAnsiTheme="minorHAnsi" w:cstheme="minorHAnsi"/>
        </w:rPr>
        <w:t>Levene's</w:t>
      </w:r>
      <w:proofErr w:type="spellEnd"/>
      <w:r w:rsidRPr="00A80908">
        <w:rPr>
          <w:rFonts w:asciiTheme="minorHAnsi" w:hAnsiTheme="minorHAnsi" w:cstheme="minorHAnsi"/>
        </w:rPr>
        <w:t xml:space="preserve"> test</w:t>
      </w:r>
      <w:r w:rsidR="005F5A27" w:rsidRPr="00A80908">
        <w:rPr>
          <w:rFonts w:asciiTheme="minorHAnsi" w:hAnsiTheme="minorHAnsi" w:cstheme="minorHAnsi"/>
        </w:rPr>
        <w:t>. When this assumption was not met, a Welch test was performed</w:t>
      </w:r>
      <w:r w:rsidRPr="00A80908">
        <w:rPr>
          <w:rFonts w:asciiTheme="minorHAnsi" w:hAnsiTheme="minorHAnsi" w:cstheme="minorHAnsi"/>
        </w:rPr>
        <w:t xml:space="preserve">. In case of non-normally distrusted </w:t>
      </w:r>
      <w:r w:rsidR="0086402C" w:rsidRPr="00A80908">
        <w:rPr>
          <w:rFonts w:asciiTheme="minorHAnsi" w:hAnsiTheme="minorHAnsi" w:cstheme="minorHAnsi"/>
        </w:rPr>
        <w:t>data</w:t>
      </w:r>
      <w:r w:rsidR="00450A13" w:rsidRPr="00A80908">
        <w:rPr>
          <w:rFonts w:asciiTheme="minorHAnsi" w:hAnsiTheme="minorHAnsi" w:cstheme="minorHAnsi"/>
        </w:rPr>
        <w:t xml:space="preserve"> or the presence of outliers</w:t>
      </w:r>
      <w:r w:rsidRPr="00A80908">
        <w:rPr>
          <w:rFonts w:asciiTheme="minorHAnsi" w:hAnsiTheme="minorHAnsi" w:cstheme="minorHAnsi"/>
        </w:rPr>
        <w:t>, a median test was performed.</w:t>
      </w:r>
      <w:r w:rsidR="005F5A27" w:rsidRPr="00A80908">
        <w:rPr>
          <w:rFonts w:asciiTheme="minorHAnsi" w:hAnsiTheme="minorHAnsi" w:cstheme="minorHAnsi"/>
        </w:rPr>
        <w:t xml:space="preserve"> </w:t>
      </w:r>
    </w:p>
    <w:p w:rsidR="00CA64C4" w:rsidRDefault="00CA64C4" w:rsidP="005044A2">
      <w:pPr>
        <w:keepNext/>
        <w:spacing w:line="360" w:lineRule="auto"/>
        <w:jc w:val="both"/>
        <w:rPr>
          <w:rFonts w:asciiTheme="minorHAnsi" w:hAnsiTheme="minorHAnsi" w:cstheme="minorHAnsi"/>
        </w:rPr>
      </w:pPr>
    </w:p>
    <w:p w:rsidR="00E70F64" w:rsidRDefault="00CA64C4" w:rsidP="005044A2">
      <w:pPr>
        <w:keepNext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Multiple Regression</w:t>
      </w:r>
    </w:p>
    <w:p w:rsidR="00BA148C" w:rsidRPr="00BA148C" w:rsidRDefault="00BA148C" w:rsidP="00BA148C">
      <w:pPr>
        <w:spacing w:line="360" w:lineRule="auto"/>
        <w:jc w:val="both"/>
        <w:rPr>
          <w:rFonts w:asciiTheme="minorHAnsi" w:hAnsiTheme="minorHAnsi" w:cstheme="minorHAnsi"/>
        </w:rPr>
      </w:pPr>
      <w:r w:rsidRPr="00BA148C">
        <w:rPr>
          <w:rFonts w:asciiTheme="minorHAnsi" w:hAnsiTheme="minorHAnsi" w:cstheme="minorHAnsi"/>
        </w:rPr>
        <w:t xml:space="preserve">Normality of the residuals of the multiple regression analyses regarding the outcome measures </w:t>
      </w:r>
      <w:r>
        <w:rPr>
          <w:rFonts w:asciiTheme="minorHAnsi" w:hAnsiTheme="minorHAnsi" w:cstheme="minorHAnsi"/>
        </w:rPr>
        <w:t>ATI, SWE, and SWD levels</w:t>
      </w:r>
      <w:r w:rsidRPr="00BA148C">
        <w:rPr>
          <w:rFonts w:asciiTheme="minorHAnsi" w:hAnsiTheme="minorHAnsi" w:cstheme="minorHAnsi"/>
        </w:rPr>
        <w:t xml:space="preserve"> were assessed by the Kolmogorov-Smirnov test. Outlier detection relied on standardized residuals exceeding </w:t>
      </w:r>
      <w:r w:rsidRPr="00BA148C">
        <w:rPr>
          <w:rFonts w:asciiTheme="minorHAnsi" w:hAnsiTheme="minorHAnsi" w:cstheme="minorHAnsi"/>
        </w:rPr>
        <w:softHyphen/>
        <w:t xml:space="preserve">± 3 SD. Multicollinearity was defined by variance inflation factors exceeding 10 and homoscedasticity was evaluated by the Breusch-Pagan test. Autocorrelations of residuals were excluded by the Durbin-Watson test. Linearity was checked by visual inspection of (partial) bivariate scatter plots between the DV of interest and all IVs as well as all pairs of IVs. </w:t>
      </w:r>
    </w:p>
    <w:p w:rsidR="000A3C81" w:rsidRPr="00A80908" w:rsidRDefault="000A3C81" w:rsidP="005044A2">
      <w:pPr>
        <w:keepNext/>
        <w:spacing w:line="360" w:lineRule="auto"/>
        <w:jc w:val="both"/>
        <w:rPr>
          <w:rFonts w:asciiTheme="minorHAnsi" w:hAnsiTheme="minorHAnsi" w:cstheme="minorHAnsi"/>
        </w:rPr>
      </w:pPr>
    </w:p>
    <w:p w:rsidR="0086402C" w:rsidRPr="00A80908" w:rsidRDefault="0086402C" w:rsidP="005044A2">
      <w:pPr>
        <w:keepNext/>
        <w:spacing w:line="360" w:lineRule="auto"/>
        <w:jc w:val="both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>ANCOVA</w:t>
      </w:r>
    </w:p>
    <w:p w:rsidR="009D6E06" w:rsidRPr="00A80908" w:rsidRDefault="00F20A21" w:rsidP="0001477C">
      <w:pPr>
        <w:spacing w:line="360" w:lineRule="auto"/>
        <w:jc w:val="both"/>
        <w:rPr>
          <w:rFonts w:asciiTheme="minorHAnsi" w:hAnsiTheme="minorHAnsi" w:cstheme="minorHAnsi"/>
        </w:rPr>
        <w:sectPr w:rsidR="009D6E06" w:rsidRPr="00A80908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F20A21">
        <w:rPr>
          <w:rFonts w:asciiTheme="minorHAnsi" w:hAnsiTheme="minorHAnsi" w:cstheme="minorHAnsi"/>
        </w:rPr>
        <w:t>The normality of studentized residuals and the identification of outliers were evaluated using the methods detailed previously in the context of multiple regression analysis.</w:t>
      </w:r>
      <w:r>
        <w:rPr>
          <w:rFonts w:asciiTheme="minorHAnsi" w:hAnsiTheme="minorHAnsi" w:cstheme="minorHAnsi"/>
        </w:rPr>
        <w:t xml:space="preserve"> </w:t>
      </w:r>
      <w:r w:rsidR="0086402C" w:rsidRPr="00A80908">
        <w:rPr>
          <w:rFonts w:asciiTheme="minorHAnsi" w:hAnsiTheme="minorHAnsi" w:cstheme="minorHAnsi"/>
        </w:rPr>
        <w:t xml:space="preserve">Equality of variances was tested </w:t>
      </w:r>
      <w:r w:rsidR="0086402C" w:rsidRPr="00A80908">
        <w:rPr>
          <w:rFonts w:asciiTheme="minorHAnsi" w:hAnsiTheme="minorHAnsi" w:cstheme="minorHAnsi"/>
          <w:noProof/>
        </w:rPr>
        <w:t>by</w:t>
      </w:r>
      <w:r w:rsidR="0086402C" w:rsidRPr="00A80908">
        <w:rPr>
          <w:rFonts w:asciiTheme="minorHAnsi" w:hAnsiTheme="minorHAnsi" w:cstheme="minorHAnsi"/>
        </w:rPr>
        <w:t xml:space="preserve"> </w:t>
      </w:r>
      <w:proofErr w:type="spellStart"/>
      <w:r w:rsidR="0086402C" w:rsidRPr="00A80908">
        <w:rPr>
          <w:rFonts w:asciiTheme="minorHAnsi" w:hAnsiTheme="minorHAnsi" w:cstheme="minorHAnsi"/>
        </w:rPr>
        <w:t>Levene's</w:t>
      </w:r>
      <w:proofErr w:type="spellEnd"/>
      <w:r w:rsidR="0086402C" w:rsidRPr="00A80908">
        <w:rPr>
          <w:rFonts w:asciiTheme="minorHAnsi" w:hAnsiTheme="minorHAnsi" w:cstheme="minorHAnsi"/>
        </w:rPr>
        <w:t xml:space="preserve"> test</w:t>
      </w:r>
      <w:r w:rsidR="00F22750" w:rsidRPr="00A80908">
        <w:rPr>
          <w:rFonts w:asciiTheme="minorHAnsi" w:hAnsiTheme="minorHAnsi" w:cstheme="minorHAnsi"/>
        </w:rPr>
        <w:t xml:space="preserve"> (based on the median)</w:t>
      </w:r>
      <w:r w:rsidR="0086402C" w:rsidRPr="00A80908">
        <w:rPr>
          <w:rFonts w:asciiTheme="minorHAnsi" w:hAnsiTheme="minorHAnsi" w:cstheme="minorHAnsi"/>
        </w:rPr>
        <w:t xml:space="preserve">. In the presence of heteroscedasticity, </w:t>
      </w:r>
      <w:r w:rsidR="0086402C" w:rsidRPr="00A80908">
        <w:rPr>
          <w:rFonts w:asciiTheme="minorHAnsi" w:hAnsiTheme="minorHAnsi" w:cstheme="minorHAnsi"/>
          <w:color w:val="000000" w:themeColor="text1"/>
        </w:rPr>
        <w:t>a robust standard error estimator for regression coefficients according to Davidson-</w:t>
      </w:r>
      <w:proofErr w:type="spellStart"/>
      <w:r w:rsidR="0086402C" w:rsidRPr="00A80908">
        <w:rPr>
          <w:rFonts w:asciiTheme="minorHAnsi" w:hAnsiTheme="minorHAnsi" w:cstheme="minorHAnsi"/>
          <w:color w:val="000000" w:themeColor="text1"/>
        </w:rPr>
        <w:t>McKinnan</w:t>
      </w:r>
      <w:proofErr w:type="spellEnd"/>
      <w:r w:rsidR="0086402C" w:rsidRPr="00A80908">
        <w:rPr>
          <w:rFonts w:asciiTheme="minorHAnsi" w:hAnsiTheme="minorHAnsi" w:cstheme="minorHAnsi"/>
          <w:color w:val="000000" w:themeColor="text1"/>
        </w:rPr>
        <w:t xml:space="preserve"> (HC3) was applied.</w:t>
      </w:r>
      <w:r w:rsidR="0086402C" w:rsidRPr="00A80908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="0086402C" w:rsidRPr="00A80908">
        <w:rPr>
          <w:rFonts w:asciiTheme="minorHAnsi" w:hAnsiTheme="minorHAnsi" w:cstheme="minorHAnsi"/>
        </w:rPr>
        <w:t xml:space="preserve">Homogeneity of regression was investigated by separate ANCOVAs testing for the significance of </w:t>
      </w:r>
      <w:r w:rsidR="00C339A9" w:rsidRPr="00A80908">
        <w:rPr>
          <w:rFonts w:asciiTheme="minorHAnsi" w:hAnsiTheme="minorHAnsi" w:cstheme="minorHAnsi"/>
        </w:rPr>
        <w:t xml:space="preserve">the </w:t>
      </w:r>
      <w:r w:rsidR="0086402C" w:rsidRPr="00A80908">
        <w:rPr>
          <w:rFonts w:asciiTheme="minorHAnsi" w:hAnsiTheme="minorHAnsi" w:cstheme="minorHAnsi"/>
        </w:rPr>
        <w:t>interaction between the independent</w:t>
      </w:r>
      <w:r w:rsidR="00F22750" w:rsidRPr="00A80908">
        <w:rPr>
          <w:rFonts w:asciiTheme="minorHAnsi" w:hAnsiTheme="minorHAnsi" w:cstheme="minorHAnsi"/>
        </w:rPr>
        <w:t xml:space="preserve"> (grouping)</w:t>
      </w:r>
      <w:r w:rsidR="0086402C" w:rsidRPr="00A80908">
        <w:rPr>
          <w:rFonts w:asciiTheme="minorHAnsi" w:hAnsiTheme="minorHAnsi" w:cstheme="minorHAnsi"/>
        </w:rPr>
        <w:t xml:space="preserve"> variable and </w:t>
      </w:r>
      <w:r w:rsidR="0086402C" w:rsidRPr="00A80908">
        <w:rPr>
          <w:rFonts w:asciiTheme="minorHAnsi" w:hAnsiTheme="minorHAnsi" w:cstheme="minorHAnsi"/>
          <w:noProof/>
        </w:rPr>
        <w:t xml:space="preserve">the </w:t>
      </w:r>
      <w:r w:rsidR="0086402C" w:rsidRPr="00A80908">
        <w:rPr>
          <w:rFonts w:asciiTheme="minorHAnsi" w:hAnsiTheme="minorHAnsi" w:cstheme="minorHAnsi"/>
        </w:rPr>
        <w:t xml:space="preserve">considered covariates </w:t>
      </w:r>
      <w:r w:rsidR="0086402C" w:rsidRPr="00A80908">
        <w:rPr>
          <w:rFonts w:asciiTheme="minorHAnsi" w:hAnsiTheme="minorHAnsi" w:cstheme="minorHAnsi"/>
        </w:rPr>
        <w:fldChar w:fldCharType="begin"/>
      </w:r>
      <w:r w:rsidR="0086402C" w:rsidRPr="00A80908">
        <w:rPr>
          <w:rFonts w:asciiTheme="minorHAnsi" w:hAnsiTheme="minorHAnsi" w:cstheme="minorHAnsi"/>
        </w:rPr>
        <w:instrText xml:space="preserve"> ADDIN EN.CITE &lt;EndNote&gt;&lt;Cite&gt;&lt;Author&gt;Tabachnick&lt;/Author&gt;&lt;Year&gt;2007&lt;/Year&gt;&lt;RecNum&gt;50&lt;/RecNum&gt;&lt;DisplayText&gt;(1)&lt;/DisplayText&gt;&lt;record&gt;&lt;rec-number&gt;50&lt;/rec-number&gt;&lt;foreign-keys&gt;&lt;key app="EN" db-id="z2rra0rzptts5qesz2o55pe6wz5deasxpzfe" timestamp="1571756413"&gt;50&lt;/key&gt;&lt;/foreign-keys&gt;&lt;ref-type name="Book"&gt;6&lt;/ref-type&gt;&lt;contributors&gt;&lt;authors&gt;&lt;author&gt;Tabachnick, Barbara G&lt;/author&gt;&lt;author&gt;Fidell, Linda S&lt;/author&gt;&lt;author&gt;Ullman, Jodie B&lt;/author&gt;&lt;/authors&gt;&lt;/contributors&gt;&lt;titles&gt;&lt;title&gt;Using multivariate statistics&lt;/title&gt;&lt;/titles&gt;&lt;volume&gt;5&lt;/volume&gt;&lt;dates&gt;&lt;year&gt;2007&lt;/year&gt;&lt;/dates&gt;&lt;publisher&gt;Pearson Boston, MA&lt;/publisher&gt;&lt;urls&gt;&lt;/urls&gt;&lt;/record&gt;&lt;/Cite&gt;&lt;/EndNote&gt;</w:instrText>
      </w:r>
      <w:r w:rsidR="0086402C" w:rsidRPr="00A80908">
        <w:rPr>
          <w:rFonts w:asciiTheme="minorHAnsi" w:hAnsiTheme="minorHAnsi" w:cstheme="minorHAnsi"/>
        </w:rPr>
        <w:fldChar w:fldCharType="separate"/>
      </w:r>
      <w:r w:rsidR="0086402C" w:rsidRPr="00A80908">
        <w:rPr>
          <w:rFonts w:asciiTheme="minorHAnsi" w:hAnsiTheme="minorHAnsi" w:cstheme="minorHAnsi"/>
          <w:noProof/>
        </w:rPr>
        <w:t>(1)</w:t>
      </w:r>
      <w:r w:rsidR="0086402C" w:rsidRPr="00A80908">
        <w:rPr>
          <w:rFonts w:asciiTheme="minorHAnsi" w:hAnsiTheme="minorHAnsi" w:cstheme="minorHAnsi"/>
        </w:rPr>
        <w:fldChar w:fldCharType="end"/>
      </w:r>
      <w:r w:rsidR="0086402C" w:rsidRPr="00A80908">
        <w:rPr>
          <w:rFonts w:asciiTheme="minorHAnsi" w:hAnsiTheme="minorHAnsi" w:cstheme="minorHAnsi"/>
        </w:rPr>
        <w:t xml:space="preserve">. </w:t>
      </w:r>
      <w:r w:rsidR="00E70F64" w:rsidRPr="00A80908">
        <w:rPr>
          <w:rFonts w:asciiTheme="minorHAnsi" w:hAnsiTheme="minorHAnsi" w:cstheme="minorHAnsi"/>
        </w:rPr>
        <w:t xml:space="preserve">In the presence of heterogeneity of regression slopes, a </w:t>
      </w:r>
      <w:proofErr w:type="spellStart"/>
      <w:r w:rsidR="00E70F64" w:rsidRPr="00A80908">
        <w:rPr>
          <w:rFonts w:asciiTheme="minorHAnsi" w:hAnsiTheme="minorHAnsi" w:cstheme="minorHAnsi"/>
        </w:rPr>
        <w:t>Neyman</w:t>
      </w:r>
      <w:proofErr w:type="spellEnd"/>
      <w:r w:rsidR="00E70F64" w:rsidRPr="00A80908">
        <w:rPr>
          <w:rFonts w:asciiTheme="minorHAnsi" w:hAnsiTheme="minorHAnsi" w:cstheme="minorHAnsi"/>
        </w:rPr>
        <w:t xml:space="preserve">-Johnson analysis was performed. </w:t>
      </w:r>
      <w:r w:rsidR="006D5FC2" w:rsidRPr="00A80908">
        <w:rPr>
          <w:rFonts w:asciiTheme="minorHAnsi" w:hAnsiTheme="minorHAnsi" w:cstheme="minorHAnsi"/>
        </w:rPr>
        <w:t xml:space="preserve">This statistical technique identifies ranges of values for a moderator variable (e.g., age) where the effect of a predictor variable (e.g., group) on an outcome variable (e.g., ATI) is significant. In contexts of heterogeneity of regression slopes, it specifies the range within the moderator variable for </w:t>
      </w:r>
      <w:r w:rsidR="006D5FC2" w:rsidRPr="00A80908">
        <w:rPr>
          <w:rFonts w:asciiTheme="minorHAnsi" w:hAnsiTheme="minorHAnsi" w:cstheme="minorHAnsi"/>
        </w:rPr>
        <w:lastRenderedPageBreak/>
        <w:t xml:space="preserve">which the effect is statistically significant, thus delineating clear boundaries for the influence of the predictor </w:t>
      </w:r>
      <w:r w:rsidR="00E70F64" w:rsidRPr="00A80908">
        <w:rPr>
          <w:rFonts w:asciiTheme="minorHAnsi" w:hAnsiTheme="minorHAnsi" w:cstheme="minorHAnsi"/>
        </w:rPr>
        <w:fldChar w:fldCharType="begin"/>
      </w:r>
      <w:r w:rsidR="00E70F64" w:rsidRPr="00A80908">
        <w:rPr>
          <w:rFonts w:asciiTheme="minorHAnsi" w:hAnsiTheme="minorHAnsi" w:cstheme="minorHAnsi"/>
        </w:rPr>
        <w:instrText xml:space="preserve"> ADDIN EN.CITE &lt;EndNote&gt;&lt;Cite&gt;&lt;Author&gt;Hayes&lt;/Author&gt;&lt;Year&gt;2018&lt;/Year&gt;&lt;RecNum&gt;128&lt;/RecNum&gt;&lt;DisplayText&gt;(26)&lt;/DisplayText&gt;&lt;record&gt;&lt;rec-number&gt;128&lt;/rec-number&gt;&lt;foreign-keys&gt;&lt;key app="EN" db-id="zd05dfefl2r0wpeep2cv0wwqa9sxwrfa9svv" timestamp="1597569778"&gt;128&lt;/key&gt;&lt;/foreign-keys&gt;&lt;ref-type name="Book"&gt;6&lt;/ref-type&gt;&lt;contributors&gt;&lt;authors&gt;&lt;author&gt;Hayes, Andrew F.&lt;/author&gt;&lt;author&gt;Little, Todd D.&lt;/author&gt;&lt;/authors&gt;&lt;/contributors&gt;&lt;titles&gt;&lt;title&gt;Introduction to mediation, moderation, and conditional process analysis : a regression-based approach&lt;/title&gt;&lt;/titles&gt;&lt;edition&gt;second&lt;/edition&gt;&lt;dates&gt;&lt;year&gt;2018&lt;/year&gt;&lt;/dates&gt;&lt;pub-location&gt;New York&lt;/pub-location&gt;&lt;publisher&gt;Guilford Press&lt;/publisher&gt;&lt;isbn&gt;9781462534678 1462534678&lt;/isbn&gt;&lt;urls&gt;&lt;/urls&gt;&lt;remote-database-name&gt;/z-wcorg/&lt;/remote-database-name&gt;&lt;remote-database-provider&gt;http://worldcat.org&lt;/remote-database-provider&gt;&lt;language&gt;English&lt;/language&gt;&lt;/record&gt;&lt;/Cite&gt;&lt;/EndNote&gt;</w:instrText>
      </w:r>
      <w:r w:rsidR="00E70F64" w:rsidRPr="00A80908">
        <w:rPr>
          <w:rFonts w:asciiTheme="minorHAnsi" w:hAnsiTheme="minorHAnsi" w:cstheme="minorHAnsi"/>
        </w:rPr>
        <w:fldChar w:fldCharType="separate"/>
      </w:r>
      <w:r w:rsidR="00E70F64" w:rsidRPr="00A80908">
        <w:rPr>
          <w:rFonts w:asciiTheme="minorHAnsi" w:hAnsiTheme="minorHAnsi" w:cstheme="minorHAnsi"/>
        </w:rPr>
        <w:t>(26)</w:t>
      </w:r>
      <w:r w:rsidR="00E70F64" w:rsidRPr="00A80908">
        <w:rPr>
          <w:rFonts w:asciiTheme="minorHAnsi" w:hAnsiTheme="minorHAnsi" w:cstheme="minorHAnsi"/>
        </w:rPr>
        <w:fldChar w:fldCharType="end"/>
      </w:r>
      <w:r w:rsidR="0001477C" w:rsidRPr="00A80908">
        <w:rPr>
          <w:rFonts w:asciiTheme="minorHAnsi" w:hAnsiTheme="minorHAnsi" w:cstheme="minorHAnsi"/>
        </w:rPr>
        <w:t xml:space="preserve">. </w:t>
      </w:r>
    </w:p>
    <w:p w:rsidR="005E6C4C" w:rsidRDefault="00B373CA" w:rsidP="00B373CA">
      <w:pPr>
        <w:spacing w:line="360" w:lineRule="auto"/>
        <w:jc w:val="both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lastRenderedPageBreak/>
        <w:t xml:space="preserve"> </w:t>
      </w:r>
    </w:p>
    <w:p w:rsidR="005E6C4C" w:rsidRDefault="005E6C4C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5E6C4C" w:rsidRDefault="005E6C4C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885A4E" w:rsidRDefault="00885A4E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B373CA" w:rsidRDefault="00B373CA" w:rsidP="00B373CA">
      <w:pPr>
        <w:spacing w:line="360" w:lineRule="auto"/>
        <w:jc w:val="both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 xml:space="preserve">Supplementary Table </w:t>
      </w:r>
      <w:r>
        <w:rPr>
          <w:rFonts w:asciiTheme="minorHAnsi" w:hAnsiTheme="minorHAnsi" w:cstheme="minorHAnsi"/>
        </w:rPr>
        <w:t xml:space="preserve">1 </w:t>
      </w:r>
      <w:r w:rsidRPr="00A80908">
        <w:rPr>
          <w:rFonts w:asciiTheme="minorHAnsi" w:hAnsiTheme="minorHAnsi" w:cstheme="minorHAnsi"/>
        </w:rPr>
        <w:t xml:space="preserve">- Covariate Selection Process by </w:t>
      </w:r>
      <w:proofErr w:type="spellStart"/>
      <w:r w:rsidRPr="00A80908">
        <w:rPr>
          <w:rFonts w:asciiTheme="minorHAnsi" w:hAnsiTheme="minorHAnsi" w:cstheme="minorHAnsi"/>
        </w:rPr>
        <w:t>FWDselect</w:t>
      </w:r>
      <w:proofErr w:type="spellEnd"/>
      <w:r w:rsidRPr="00A80908">
        <w:rPr>
          <w:rFonts w:asciiTheme="minorHAnsi" w:hAnsiTheme="minorHAnsi" w:cstheme="minorHAnsi"/>
        </w:rPr>
        <w:t xml:space="preserve"> – </w:t>
      </w:r>
      <w:r>
        <w:rPr>
          <w:rFonts w:asciiTheme="minorHAnsi" w:hAnsiTheme="minorHAnsi" w:cstheme="minorHAnsi"/>
        </w:rPr>
        <w:t>ATI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6"/>
        <w:gridCol w:w="504"/>
        <w:gridCol w:w="480"/>
        <w:gridCol w:w="1157"/>
        <w:gridCol w:w="956"/>
        <w:gridCol w:w="1202"/>
        <w:gridCol w:w="1558"/>
        <w:gridCol w:w="1296"/>
        <w:gridCol w:w="1748"/>
        <w:gridCol w:w="1252"/>
        <w:gridCol w:w="1607"/>
        <w:gridCol w:w="1270"/>
        <w:gridCol w:w="851"/>
        <w:gridCol w:w="851"/>
      </w:tblGrid>
      <w:tr w:rsidR="00B373CA" w:rsidRPr="00B373CA" w:rsidTr="00DD3160">
        <w:trPr>
          <w:trHeight w:val="283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eastAsia="de-DE"/>
              </w:rPr>
              <w:t> </w:t>
            </w:r>
          </w:p>
        </w:tc>
        <w:tc>
          <w:tcPr>
            <w:tcW w:w="0" w:type="auto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covariate</w:t>
            </w:r>
            <w:proofErr w:type="spellEnd"/>
          </w:p>
          <w:p w:rsidR="00B373CA" w:rsidRPr="00B373CA" w:rsidRDefault="00B373CA" w:rsidP="00B373CA">
            <w:pPr>
              <w:spacing w:before="0" w:after="0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 </w:t>
            </w: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q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age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height</w:t>
            </w:r>
            <w:proofErr w:type="spellEnd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-SDS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BMI-SDS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weight</w:t>
            </w:r>
            <w:proofErr w:type="spellEnd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-SDS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abdominal wall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liver</w:t>
            </w:r>
            <w:proofErr w:type="spellEnd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size</w:t>
            </w:r>
            <w:proofErr w:type="spellEnd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liver</w:t>
            </w:r>
            <w:proofErr w:type="spellEnd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echogenicity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liver</w:t>
            </w:r>
            <w:proofErr w:type="spellEnd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margin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fasting</w:t>
            </w:r>
            <w:proofErr w:type="spellEnd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duration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cooperation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AIC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p-</w:t>
            </w:r>
            <w:proofErr w:type="spellStart"/>
            <w:r w:rsidRPr="00B373CA">
              <w:rPr>
                <w:rFonts w:asciiTheme="minorHAnsi" w:eastAsia="Times New Roman" w:hAnsiTheme="minorHAnsi" w:cstheme="minorHAnsi"/>
                <w:b/>
                <w:bCs/>
                <w:color w:val="000000"/>
                <w:sz w:val="21"/>
                <w:szCs w:val="21"/>
                <w:lang w:val="de-DE" w:eastAsia="de-DE"/>
              </w:rPr>
              <w:t>value</w:t>
            </w:r>
            <w:proofErr w:type="spellEnd"/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-108.62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.02</w:t>
            </w: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-122.29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.16</w:t>
            </w: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-126.03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-131.99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-134.63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-135.00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-136.35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-135.04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-133.25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jc w:val="right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  <w:t>-131.37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73CA" w:rsidRPr="00B373CA" w:rsidRDefault="00B373CA" w:rsidP="00B373CA">
            <w:pPr>
              <w:spacing w:before="0" w:after="0"/>
              <w:jc w:val="center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373CA" w:rsidRPr="00B373CA" w:rsidTr="00B373CA">
        <w:trPr>
          <w:trHeight w:val="283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73CA" w:rsidRPr="00B373CA" w:rsidRDefault="00B373CA" w:rsidP="00B373CA">
            <w:pPr>
              <w:spacing w:before="0" w:after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de-DE"/>
              </w:rPr>
            </w:pPr>
            <w:r w:rsidRPr="00B373CA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de-DE"/>
              </w:rPr>
              <w:t xml:space="preserve">ATI </w:t>
            </w:r>
            <w:proofErr w:type="spellStart"/>
            <w:r w:rsidRPr="00B373CA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de-DE"/>
              </w:rPr>
              <w:t>FWDselect</w:t>
            </w:r>
            <w:proofErr w:type="spellEnd"/>
            <w:r w:rsidRPr="00B373CA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de-DE"/>
              </w:rPr>
              <w:t xml:space="preserve"> results. q = size of the considered covariate subset; x = covariate selected by the </w:t>
            </w:r>
            <w:proofErr w:type="spellStart"/>
            <w:r w:rsidRPr="00B373CA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de-DE"/>
              </w:rPr>
              <w:t>FWDselect</w:t>
            </w:r>
            <w:proofErr w:type="spellEnd"/>
            <w:r w:rsidRPr="00B373CA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de-DE"/>
              </w:rPr>
              <w:t xml:space="preserve"> algorithm at size q; AIC = Akaike information criterion; p-value = p-value regarding the hypothesis H1(q): the model fit improves including additional covariates.</w:t>
            </w:r>
          </w:p>
        </w:tc>
      </w:tr>
    </w:tbl>
    <w:p w:rsidR="00B373CA" w:rsidRDefault="00B373CA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B373CA" w:rsidRDefault="00B373CA">
      <w:pPr>
        <w:spacing w:before="0"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:rsidR="005E6C4C" w:rsidRDefault="005E6C4C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5E6C4C" w:rsidRDefault="005E6C4C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885A4E" w:rsidRDefault="00885A4E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B373CA" w:rsidRDefault="00B373CA" w:rsidP="00B373CA">
      <w:pPr>
        <w:spacing w:line="360" w:lineRule="auto"/>
        <w:jc w:val="both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 xml:space="preserve">Supplementary Table </w:t>
      </w:r>
      <w:r>
        <w:rPr>
          <w:rFonts w:asciiTheme="minorHAnsi" w:hAnsiTheme="minorHAnsi" w:cstheme="minorHAnsi"/>
        </w:rPr>
        <w:t>2</w:t>
      </w:r>
      <w:r w:rsidRPr="00A80908">
        <w:rPr>
          <w:rFonts w:asciiTheme="minorHAnsi" w:hAnsiTheme="minorHAnsi" w:cstheme="minorHAnsi"/>
        </w:rPr>
        <w:t xml:space="preserve"> - Covariate Selection Process by </w:t>
      </w:r>
      <w:proofErr w:type="spellStart"/>
      <w:r w:rsidRPr="00A80908">
        <w:rPr>
          <w:rFonts w:asciiTheme="minorHAnsi" w:hAnsiTheme="minorHAnsi" w:cstheme="minorHAnsi"/>
        </w:rPr>
        <w:t>FWDselect</w:t>
      </w:r>
      <w:proofErr w:type="spellEnd"/>
      <w:r w:rsidRPr="00A80908">
        <w:rPr>
          <w:rFonts w:asciiTheme="minorHAnsi" w:hAnsiTheme="minorHAnsi" w:cstheme="minorHAnsi"/>
        </w:rPr>
        <w:t xml:space="preserve"> – </w:t>
      </w:r>
      <w:r>
        <w:rPr>
          <w:rFonts w:asciiTheme="minorHAnsi" w:hAnsiTheme="minorHAnsi" w:cstheme="minorHAnsi"/>
        </w:rPr>
        <w:t>SWE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"/>
        <w:gridCol w:w="509"/>
        <w:gridCol w:w="485"/>
        <w:gridCol w:w="1165"/>
        <w:gridCol w:w="963"/>
        <w:gridCol w:w="1211"/>
        <w:gridCol w:w="1568"/>
        <w:gridCol w:w="1305"/>
        <w:gridCol w:w="1759"/>
        <w:gridCol w:w="1261"/>
        <w:gridCol w:w="1617"/>
        <w:gridCol w:w="1278"/>
        <w:gridCol w:w="749"/>
        <w:gridCol w:w="858"/>
      </w:tblGrid>
      <w:tr w:rsidR="005E6C4C" w:rsidRPr="005E6C4C" w:rsidTr="0086363F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de-DE"/>
              </w:rPr>
              <w:t> </w:t>
            </w:r>
          </w:p>
        </w:tc>
        <w:tc>
          <w:tcPr>
            <w:tcW w:w="0" w:type="auto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covariate</w:t>
            </w:r>
            <w:proofErr w:type="spellEnd"/>
          </w:p>
          <w:p w:rsidR="005E6C4C" w:rsidRPr="005E6C4C" w:rsidRDefault="005E6C4C" w:rsidP="005E6C4C">
            <w:pPr>
              <w:spacing w:before="0" w:after="0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 </w:t>
            </w: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q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age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height</w:t>
            </w:r>
            <w:proofErr w:type="spellEnd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-SDS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BMI-SDS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weight</w:t>
            </w:r>
            <w:proofErr w:type="spellEnd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-SDS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abdominal wall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liver</w:t>
            </w:r>
            <w:proofErr w:type="spellEnd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size</w:t>
            </w:r>
            <w:proofErr w:type="spellEnd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liver</w:t>
            </w:r>
            <w:proofErr w:type="spellEnd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echogenicity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liver</w:t>
            </w:r>
            <w:proofErr w:type="spellEnd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margin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fasting</w:t>
            </w:r>
            <w:proofErr w:type="spellEnd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duration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cooperation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AIC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p-</w:t>
            </w:r>
            <w:proofErr w:type="spellStart"/>
            <w:r w:rsidRPr="005E6C4C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value</w:t>
            </w:r>
            <w:proofErr w:type="spellEnd"/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-62.61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.52</w:t>
            </w: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-63.71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-63.79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-63.16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-62.03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-60.60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-59.32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-57.77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-56.20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-54.38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6C4C" w:rsidRPr="005E6C4C" w:rsidRDefault="005E6C4C" w:rsidP="005E6C4C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5E6C4C" w:rsidRPr="005E6C4C" w:rsidTr="005E6C4C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6C4C" w:rsidRPr="005E6C4C" w:rsidRDefault="005E6C4C" w:rsidP="005E6C4C">
            <w:pPr>
              <w:spacing w:before="0" w:after="0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de-DE"/>
              </w:rPr>
            </w:pPr>
            <w:r w:rsidRPr="005E6C4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SWE (</w:t>
            </w:r>
            <w:proofErr w:type="spellStart"/>
            <w:r w:rsidRPr="005E6C4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ms</w:t>
            </w:r>
            <w:proofErr w:type="spellEnd"/>
            <w:r w:rsidRPr="005E6C4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) </w:t>
            </w:r>
            <w:proofErr w:type="spellStart"/>
            <w:r w:rsidRPr="005E6C4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FWDselect</w:t>
            </w:r>
            <w:proofErr w:type="spellEnd"/>
            <w:r w:rsidRPr="005E6C4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results. q = size of the considered covariate subset; x = covariate selected by the </w:t>
            </w:r>
            <w:proofErr w:type="spellStart"/>
            <w:r w:rsidRPr="005E6C4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FWDselect</w:t>
            </w:r>
            <w:proofErr w:type="spellEnd"/>
            <w:r w:rsidRPr="005E6C4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algorithm at size q; AIC = Akaike information criterion; p-value = p-value regarding the hypothesis H1(q): the model fit improves including additional covariates.</w:t>
            </w:r>
          </w:p>
        </w:tc>
      </w:tr>
    </w:tbl>
    <w:p w:rsidR="00B373CA" w:rsidRDefault="00B373CA" w:rsidP="00B373CA">
      <w:pPr>
        <w:pStyle w:val="Titel"/>
      </w:pPr>
    </w:p>
    <w:p w:rsidR="00B373CA" w:rsidRDefault="00B373CA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B373CA" w:rsidRDefault="00B373CA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B373CA" w:rsidRDefault="00B373CA" w:rsidP="00B373CA">
      <w:pPr>
        <w:spacing w:line="360" w:lineRule="auto"/>
        <w:jc w:val="both"/>
        <w:rPr>
          <w:rFonts w:asciiTheme="minorHAnsi" w:hAnsiTheme="minorHAnsi" w:cstheme="minorHAnsi"/>
        </w:rPr>
      </w:pPr>
    </w:p>
    <w:p w:rsidR="00B672BD" w:rsidRDefault="00B672BD" w:rsidP="00B672BD">
      <w:pPr>
        <w:spacing w:line="360" w:lineRule="auto"/>
        <w:jc w:val="both"/>
        <w:rPr>
          <w:rFonts w:asciiTheme="minorHAnsi" w:hAnsiTheme="minorHAnsi" w:cstheme="minorHAnsi"/>
        </w:rPr>
      </w:pPr>
    </w:p>
    <w:p w:rsidR="00885A4E" w:rsidRDefault="00885A4E" w:rsidP="00B672BD">
      <w:pPr>
        <w:spacing w:line="360" w:lineRule="auto"/>
        <w:jc w:val="both"/>
        <w:rPr>
          <w:rFonts w:asciiTheme="minorHAnsi" w:hAnsiTheme="minorHAnsi" w:cstheme="minorHAnsi"/>
        </w:rPr>
      </w:pPr>
    </w:p>
    <w:p w:rsidR="00B373CA" w:rsidRPr="00A80908" w:rsidRDefault="007358E5" w:rsidP="00B672BD">
      <w:pPr>
        <w:spacing w:line="360" w:lineRule="auto"/>
        <w:jc w:val="both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 xml:space="preserve">Supplementary Table </w:t>
      </w:r>
      <w:r w:rsidR="00B373CA">
        <w:rPr>
          <w:rFonts w:asciiTheme="minorHAnsi" w:hAnsiTheme="minorHAnsi" w:cstheme="minorHAnsi"/>
        </w:rPr>
        <w:t>3</w:t>
      </w:r>
      <w:r w:rsidRPr="00A80908">
        <w:rPr>
          <w:rFonts w:asciiTheme="minorHAnsi" w:hAnsiTheme="minorHAnsi" w:cstheme="minorHAnsi"/>
        </w:rPr>
        <w:t xml:space="preserve"> - </w:t>
      </w:r>
      <w:r w:rsidR="00A80908" w:rsidRPr="00A80908">
        <w:rPr>
          <w:rFonts w:asciiTheme="minorHAnsi" w:hAnsiTheme="minorHAnsi" w:cstheme="minorHAnsi"/>
        </w:rPr>
        <w:t xml:space="preserve">Covariate Selection Process by </w:t>
      </w:r>
      <w:proofErr w:type="spellStart"/>
      <w:r w:rsidR="00A80908" w:rsidRPr="00A80908">
        <w:rPr>
          <w:rFonts w:asciiTheme="minorHAnsi" w:hAnsiTheme="minorHAnsi" w:cstheme="minorHAnsi"/>
        </w:rPr>
        <w:t>FWDselect</w:t>
      </w:r>
      <w:proofErr w:type="spellEnd"/>
      <w:r w:rsidR="00A80908" w:rsidRPr="00A80908">
        <w:rPr>
          <w:rFonts w:asciiTheme="minorHAnsi" w:hAnsiTheme="minorHAnsi" w:cstheme="minorHAnsi"/>
        </w:rPr>
        <w:t xml:space="preserve"> – </w:t>
      </w:r>
      <w:r w:rsidR="00B373CA">
        <w:rPr>
          <w:rFonts w:asciiTheme="minorHAnsi" w:hAnsiTheme="minorHAnsi" w:cstheme="minorHAnsi"/>
        </w:rPr>
        <w:t>SW</w:t>
      </w:r>
      <w:r w:rsidR="00A8093E">
        <w:rPr>
          <w:rFonts w:asciiTheme="minorHAnsi" w:hAnsiTheme="minorHAnsi" w:cstheme="minorHAnsi"/>
        </w:rPr>
        <w:t>D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"/>
        <w:gridCol w:w="506"/>
        <w:gridCol w:w="483"/>
        <w:gridCol w:w="1162"/>
        <w:gridCol w:w="960"/>
        <w:gridCol w:w="1207"/>
        <w:gridCol w:w="1564"/>
        <w:gridCol w:w="1301"/>
        <w:gridCol w:w="1755"/>
        <w:gridCol w:w="1258"/>
        <w:gridCol w:w="1613"/>
        <w:gridCol w:w="1275"/>
        <w:gridCol w:w="789"/>
        <w:gridCol w:w="855"/>
      </w:tblGrid>
      <w:tr w:rsidR="00B672BD" w:rsidRPr="00B672BD" w:rsidTr="0047421B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de-DE"/>
              </w:rPr>
              <w:t> </w:t>
            </w:r>
          </w:p>
        </w:tc>
        <w:tc>
          <w:tcPr>
            <w:tcW w:w="0" w:type="auto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covariate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 </w:t>
            </w: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q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age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height</w:t>
            </w:r>
            <w:proofErr w:type="spellEnd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-SDS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BMI-SDS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weight</w:t>
            </w:r>
            <w:proofErr w:type="spellEnd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-SDS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abdominal wall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liver</w:t>
            </w:r>
            <w:proofErr w:type="spellEnd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size</w:t>
            </w:r>
            <w:proofErr w:type="spellEnd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liver</w:t>
            </w:r>
            <w:proofErr w:type="spellEnd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echogenicity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liver</w:t>
            </w:r>
            <w:proofErr w:type="spellEnd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margin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fasting</w:t>
            </w:r>
            <w:proofErr w:type="spellEnd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 xml:space="preserve"> </w:t>
            </w: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duration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cooperation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AIC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p-</w:t>
            </w:r>
            <w:proofErr w:type="spellStart"/>
            <w:r w:rsidRPr="00B672B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val="de-DE" w:eastAsia="de-DE"/>
              </w:rPr>
              <w:t>value</w:t>
            </w:r>
            <w:proofErr w:type="spellEnd"/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.91</w:t>
            </w: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eastAsia="Times New Roman" w:cs="Times New Roman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Pr="00B672BD" w:rsidRDefault="00B672BD" w:rsidP="00B672BD">
            <w:pPr>
              <w:spacing w:before="0" w:after="0"/>
              <w:jc w:val="right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  <w:t>178.40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2BD" w:rsidRPr="00B672BD" w:rsidRDefault="00B672BD" w:rsidP="00B672BD">
            <w:pPr>
              <w:spacing w:before="0" w:after="0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val="de-DE" w:eastAsia="de-DE"/>
              </w:rPr>
            </w:pPr>
          </w:p>
        </w:tc>
      </w:tr>
      <w:tr w:rsidR="00B672BD" w:rsidRPr="00B672BD" w:rsidTr="00B672BD">
        <w:trPr>
          <w:trHeight w:val="320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BD" w:rsidRDefault="00B672BD" w:rsidP="00B672BD">
            <w:pPr>
              <w:spacing w:before="0"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B672B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SWD </w:t>
            </w:r>
            <w:proofErr w:type="spellStart"/>
            <w:r w:rsidRPr="00B672B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FWDselect</w:t>
            </w:r>
            <w:proofErr w:type="spellEnd"/>
            <w:r w:rsidRPr="00B672B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results. q = size of the considered covariate subset; x = covariate selected by the </w:t>
            </w:r>
            <w:proofErr w:type="spellStart"/>
            <w:r w:rsidRPr="00B672B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FWDselect</w:t>
            </w:r>
            <w:proofErr w:type="spellEnd"/>
            <w:r w:rsidRPr="00B672B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algorithm at size q; AIC = Akaike information criterion; p-value = p-value regarding the hypothesis H1(q): the model fit improves including additional covariates.</w:t>
            </w:r>
          </w:p>
          <w:p w:rsidR="00E54F4E" w:rsidRDefault="00E54F4E" w:rsidP="00B672BD">
            <w:pPr>
              <w:spacing w:before="0"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  <w:p w:rsidR="00E54F4E" w:rsidRPr="00B672BD" w:rsidRDefault="00E54F4E" w:rsidP="00B672BD">
            <w:pPr>
              <w:spacing w:before="0" w:after="0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de-DE"/>
              </w:rPr>
            </w:pPr>
          </w:p>
        </w:tc>
      </w:tr>
    </w:tbl>
    <w:p w:rsidR="00571AF0" w:rsidRPr="00A80908" w:rsidRDefault="00571AF0" w:rsidP="00F1145C">
      <w:pPr>
        <w:keepNext/>
        <w:spacing w:line="360" w:lineRule="auto"/>
        <w:rPr>
          <w:rFonts w:asciiTheme="minorHAnsi" w:hAnsiTheme="minorHAnsi" w:cstheme="minorHAnsi"/>
        </w:rPr>
      </w:pPr>
    </w:p>
    <w:p w:rsidR="00E1034B" w:rsidRDefault="00E1034B" w:rsidP="00F1145C">
      <w:pPr>
        <w:keepNext/>
        <w:spacing w:line="360" w:lineRule="auto"/>
        <w:rPr>
          <w:rFonts w:asciiTheme="minorHAnsi" w:hAnsiTheme="minorHAnsi" w:cstheme="minorHAnsi"/>
        </w:rPr>
        <w:sectPr w:rsidR="00E1034B" w:rsidSect="00B373CA">
          <w:pgSz w:w="16838" w:h="11906" w:orient="landscape"/>
          <w:pgMar w:top="829" w:right="1134" w:bottom="1417" w:left="566" w:header="708" w:footer="708" w:gutter="0"/>
          <w:cols w:space="708"/>
          <w:docGrid w:linePitch="360"/>
        </w:sectPr>
      </w:pPr>
    </w:p>
    <w:p w:rsidR="00F1145C" w:rsidRPr="00A80908" w:rsidRDefault="00F1145C" w:rsidP="00F1145C">
      <w:pPr>
        <w:keepNext/>
        <w:spacing w:line="360" w:lineRule="auto"/>
        <w:rPr>
          <w:rFonts w:asciiTheme="minorHAnsi" w:hAnsiTheme="minorHAnsi" w:cstheme="minorHAnsi"/>
        </w:rPr>
      </w:pPr>
    </w:p>
    <w:p w:rsidR="00EA6043" w:rsidRPr="00A80908" w:rsidRDefault="00EA6043" w:rsidP="00EA6043">
      <w:pPr>
        <w:keepNext/>
        <w:spacing w:line="360" w:lineRule="auto"/>
        <w:rPr>
          <w:rFonts w:asciiTheme="minorHAnsi" w:hAnsiTheme="minorHAnsi" w:cstheme="minorHAnsi"/>
        </w:rPr>
      </w:pPr>
      <w:r w:rsidRPr="00A80908">
        <w:rPr>
          <w:rFonts w:asciiTheme="minorHAnsi" w:hAnsiTheme="minorHAnsi" w:cstheme="minorHAnsi"/>
        </w:rPr>
        <w:t>Supplementary Results - Figure 1 | Heterogeneity of Regression Slopes</w:t>
      </w:r>
    </w:p>
    <w:p w:rsidR="00EA6043" w:rsidRDefault="00EA604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14:ligatures w14:val="standardContextual"/>
        </w:rPr>
        <w:drawing>
          <wp:inline distT="0" distB="0" distL="0" distR="0">
            <wp:extent cx="5988568" cy="4590853"/>
            <wp:effectExtent l="0" t="0" r="0" b="0"/>
            <wp:docPr id="1739818454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818454" name="Grafik 1739818454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380"/>
                    <a:stretch/>
                  </pic:blipFill>
                  <pic:spPr bwMode="auto">
                    <a:xfrm>
                      <a:off x="0" y="0"/>
                      <a:ext cx="6034882" cy="46263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078B" w:rsidRDefault="00A9078B" w:rsidP="00A9078B">
      <w:pPr>
        <w:jc w:val="both"/>
        <w:rPr>
          <w:rFonts w:asciiTheme="minorHAnsi" w:hAnsiTheme="minorHAnsi" w:cstheme="minorHAnsi"/>
        </w:rPr>
      </w:pPr>
      <w:r w:rsidRPr="00A9078B">
        <w:rPr>
          <w:rFonts w:asciiTheme="minorHAnsi" w:hAnsiTheme="minorHAnsi" w:cstheme="minorHAnsi"/>
        </w:rPr>
        <w:t>Relationship between ATI level (attenuation imaging coefficient; y-axis) in BBS patients versus the norming sample, with age (x-axis) analyzed at exemplary ages (-1 SD [14th percentile], the mean, and +1 SD [86th percentile]) as a moderator, and liver size (as a percentage), liver echogenicity, and BMI standard deviation scores (BMI-SDS) as covariates. Further details and the statistical significance of these relationships are discussed in the manuscript.</w:t>
      </w:r>
    </w:p>
    <w:p w:rsidR="00173EF3" w:rsidRPr="00A80908" w:rsidRDefault="00173EF3">
      <w:pPr>
        <w:rPr>
          <w:rFonts w:asciiTheme="minorHAnsi" w:hAnsiTheme="minorHAnsi" w:cstheme="minorHAnsi"/>
        </w:rPr>
      </w:pPr>
      <w:r>
        <w:br w:type="page"/>
      </w:r>
    </w:p>
    <w:sectPr w:rsidR="00173EF3" w:rsidRPr="00A80908" w:rsidSect="00E1034B">
      <w:pgSz w:w="11906" w:h="16838"/>
      <w:pgMar w:top="566" w:right="829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10DA8"/>
    <w:multiLevelType w:val="hybridMultilevel"/>
    <w:tmpl w:val="1A28CE7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305B5"/>
    <w:multiLevelType w:val="hybridMultilevel"/>
    <w:tmpl w:val="4F8C24FA"/>
    <w:lvl w:ilvl="0" w:tplc="A9DCD718">
      <w:start w:val="1"/>
      <w:numFmt w:val="bullet"/>
      <w:pStyle w:val="Listenabsatz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C64057"/>
    <w:multiLevelType w:val="hybridMultilevel"/>
    <w:tmpl w:val="19E83B1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E4718B"/>
    <w:multiLevelType w:val="hybridMultilevel"/>
    <w:tmpl w:val="1A28CE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464571">
    <w:abstractNumId w:val="1"/>
  </w:num>
  <w:num w:numId="2" w16cid:durableId="383674563">
    <w:abstractNumId w:val="2"/>
  </w:num>
  <w:num w:numId="3" w16cid:durableId="2086295310">
    <w:abstractNumId w:val="0"/>
  </w:num>
  <w:num w:numId="4" w16cid:durableId="5910848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551"/>
    <w:rsid w:val="000069E1"/>
    <w:rsid w:val="0001477C"/>
    <w:rsid w:val="00093D1A"/>
    <w:rsid w:val="000A3C81"/>
    <w:rsid w:val="001052E8"/>
    <w:rsid w:val="001303A2"/>
    <w:rsid w:val="00173EF3"/>
    <w:rsid w:val="00226CB2"/>
    <w:rsid w:val="002B343E"/>
    <w:rsid w:val="002B7FE7"/>
    <w:rsid w:val="00341688"/>
    <w:rsid w:val="00442021"/>
    <w:rsid w:val="00450A13"/>
    <w:rsid w:val="004C0F20"/>
    <w:rsid w:val="005044A2"/>
    <w:rsid w:val="0054217C"/>
    <w:rsid w:val="00571AF0"/>
    <w:rsid w:val="005D27A2"/>
    <w:rsid w:val="005E6C4C"/>
    <w:rsid w:val="005F5A27"/>
    <w:rsid w:val="006976F6"/>
    <w:rsid w:val="006D5FC2"/>
    <w:rsid w:val="007004FF"/>
    <w:rsid w:val="00715C90"/>
    <w:rsid w:val="007358E5"/>
    <w:rsid w:val="007F70CE"/>
    <w:rsid w:val="0086402C"/>
    <w:rsid w:val="00885A4E"/>
    <w:rsid w:val="008901E9"/>
    <w:rsid w:val="008B6EC1"/>
    <w:rsid w:val="00996448"/>
    <w:rsid w:val="009B4BBD"/>
    <w:rsid w:val="009D6E06"/>
    <w:rsid w:val="00A55A1A"/>
    <w:rsid w:val="00A80908"/>
    <w:rsid w:val="00A8093E"/>
    <w:rsid w:val="00A86551"/>
    <w:rsid w:val="00A9078B"/>
    <w:rsid w:val="00B373CA"/>
    <w:rsid w:val="00B56F33"/>
    <w:rsid w:val="00B672BD"/>
    <w:rsid w:val="00BA148C"/>
    <w:rsid w:val="00C339A9"/>
    <w:rsid w:val="00C37A4F"/>
    <w:rsid w:val="00C60508"/>
    <w:rsid w:val="00C854D5"/>
    <w:rsid w:val="00CA318F"/>
    <w:rsid w:val="00CA64C4"/>
    <w:rsid w:val="00D032B6"/>
    <w:rsid w:val="00D845C5"/>
    <w:rsid w:val="00D917D6"/>
    <w:rsid w:val="00E1034B"/>
    <w:rsid w:val="00E123DA"/>
    <w:rsid w:val="00E54F4E"/>
    <w:rsid w:val="00E70F64"/>
    <w:rsid w:val="00E85DE3"/>
    <w:rsid w:val="00E950FC"/>
    <w:rsid w:val="00EA6043"/>
    <w:rsid w:val="00EB1EB4"/>
    <w:rsid w:val="00ED7634"/>
    <w:rsid w:val="00F1145C"/>
    <w:rsid w:val="00F20A21"/>
    <w:rsid w:val="00F21039"/>
    <w:rsid w:val="00F22750"/>
    <w:rsid w:val="00F361C1"/>
    <w:rsid w:val="00F620F5"/>
    <w:rsid w:val="00FB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3B2A8"/>
  <w15:chartTrackingRefBased/>
  <w15:docId w15:val="{E84EB842-B8A8-C14E-BEE1-02AAE671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86551"/>
    <w:pPr>
      <w:spacing w:before="120" w:after="240"/>
    </w:pPr>
    <w:rPr>
      <w:rFonts w:ascii="Times New Roman" w:hAnsi="Times New Roman"/>
      <w:kern w:val="0"/>
      <w:szCs w:val="22"/>
      <w:lang w:val="en-US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upplementaryMaterial">
    <w:name w:val="Supplementary Material"/>
    <w:basedOn w:val="Titel"/>
    <w:next w:val="Titel"/>
    <w:qFormat/>
    <w:rsid w:val="00A86551"/>
    <w:pPr>
      <w:suppressLineNumbers/>
      <w:spacing w:before="240" w:after="120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</w:rPr>
  </w:style>
  <w:style w:type="paragraph" w:styleId="Titel">
    <w:name w:val="Title"/>
    <w:basedOn w:val="Standard"/>
    <w:next w:val="Standard"/>
    <w:link w:val="TitelZchn"/>
    <w:uiPriority w:val="10"/>
    <w:qFormat/>
    <w:rsid w:val="00A8655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865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uthorList">
    <w:name w:val="Author List"/>
    <w:aliases w:val="Keywords,Abstract"/>
    <w:basedOn w:val="Untertitel"/>
    <w:next w:val="Standard"/>
    <w:uiPriority w:val="1"/>
    <w:qFormat/>
    <w:rsid w:val="00A86551"/>
    <w:pPr>
      <w:numPr>
        <w:ilvl w:val="0"/>
      </w:numPr>
      <w:spacing w:before="240" w:after="240"/>
    </w:pPr>
    <w:rPr>
      <w:rFonts w:ascii="Times New Roman" w:eastAsiaTheme="minorHAnsi" w:hAnsi="Times New Roman" w:cs="Times New Roman"/>
      <w:b/>
      <w:color w:val="auto"/>
      <w:spacing w:val="0"/>
      <w:sz w:val="24"/>
      <w:szCs w:val="24"/>
    </w:rPr>
  </w:style>
  <w:style w:type="paragraph" w:styleId="Listenabsatz">
    <w:name w:val="List Paragraph"/>
    <w:basedOn w:val="Standard"/>
    <w:uiPriority w:val="3"/>
    <w:qFormat/>
    <w:rsid w:val="00A86551"/>
    <w:pPr>
      <w:numPr>
        <w:numId w:val="1"/>
      </w:numPr>
      <w:contextualSpacing/>
    </w:pPr>
    <w:rPr>
      <w:rFonts w:eastAsia="Cambria" w:cs="Times New Roman"/>
      <w:szCs w:val="24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86551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86551"/>
    <w:rPr>
      <w:rFonts w:eastAsiaTheme="minorEastAsia"/>
      <w:color w:val="5A5A5A" w:themeColor="text1" w:themeTint="A5"/>
      <w:spacing w:val="15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5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980</Words>
  <Characters>6181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Hirtz, Raphael</dc:creator>
  <cp:keywords/>
  <dc:description/>
  <cp:lastModifiedBy>Hirtz, Raphael</cp:lastModifiedBy>
  <cp:revision>34</cp:revision>
  <dcterms:created xsi:type="dcterms:W3CDTF">2024-02-01T12:07:00Z</dcterms:created>
  <dcterms:modified xsi:type="dcterms:W3CDTF">2024-02-02T08:31:00Z</dcterms:modified>
</cp:coreProperties>
</file>