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307E" w14:textId="77777777" w:rsidR="00114861" w:rsidRPr="00111894" w:rsidRDefault="00114861" w:rsidP="00114861">
      <w:pPr>
        <w:pStyle w:val="NormalWeb"/>
        <w:spacing w:line="36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Annex </w:t>
      </w:r>
      <w:r w:rsidRPr="00111894">
        <w:rPr>
          <w:sz w:val="20"/>
          <w:szCs w:val="20"/>
          <w:lang w:val="en-GB"/>
        </w:rPr>
        <w:t>1.</w:t>
      </w:r>
      <w:r>
        <w:rPr>
          <w:sz w:val="20"/>
          <w:szCs w:val="20"/>
          <w:lang w:val="en-GB"/>
        </w:rPr>
        <w:t xml:space="preserve"> Cranial parameters and abbreviation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5"/>
        <w:gridCol w:w="1484"/>
        <w:gridCol w:w="5590"/>
        <w:gridCol w:w="1367"/>
      </w:tblGrid>
      <w:tr w:rsidR="00114861" w:rsidRPr="00111894" w14:paraId="0A28AAB2" w14:textId="77777777" w:rsidTr="00AE1F84">
        <w:tc>
          <w:tcPr>
            <w:tcW w:w="319" w:type="pct"/>
          </w:tcPr>
          <w:p w14:paraId="30C7216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No.</w:t>
            </w:r>
          </w:p>
        </w:tc>
        <w:tc>
          <w:tcPr>
            <w:tcW w:w="823" w:type="pct"/>
          </w:tcPr>
          <w:p w14:paraId="625A094B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Abbreviation</w:t>
            </w:r>
          </w:p>
        </w:tc>
        <w:tc>
          <w:tcPr>
            <w:tcW w:w="3100" w:type="pct"/>
          </w:tcPr>
          <w:p w14:paraId="3323730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Measurement description</w:t>
            </w:r>
          </w:p>
        </w:tc>
        <w:tc>
          <w:tcPr>
            <w:tcW w:w="758" w:type="pct"/>
          </w:tcPr>
          <w:p w14:paraId="7200221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Measurement unit</w:t>
            </w:r>
          </w:p>
        </w:tc>
      </w:tr>
      <w:tr w:rsidR="00114861" w:rsidRPr="00111894" w14:paraId="459F0F0D" w14:textId="77777777" w:rsidTr="00AE1F84">
        <w:tc>
          <w:tcPr>
            <w:tcW w:w="319" w:type="pct"/>
            <w:vAlign w:val="bottom"/>
          </w:tcPr>
          <w:p w14:paraId="5529162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823" w:type="pct"/>
            <w:vAlign w:val="bottom"/>
          </w:tcPr>
          <w:p w14:paraId="2443A57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DMOr</w:t>
            </w:r>
          </w:p>
        </w:tc>
        <w:tc>
          <w:tcPr>
            <w:tcW w:w="3100" w:type="pct"/>
          </w:tcPr>
          <w:p w14:paraId="522EC0A2" w14:textId="77777777" w:rsidR="00114861" w:rsidRPr="00111894" w:rsidRDefault="00114861" w:rsidP="00AE1F84">
            <w:pPr>
              <w:pStyle w:val="NormalWeb"/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  <w:r w:rsidRPr="00111894">
              <w:rPr>
                <w:sz w:val="20"/>
                <w:szCs w:val="20"/>
                <w:lang w:val="en-GB"/>
              </w:rPr>
              <w:t>maximum orbital diameter</w:t>
            </w:r>
          </w:p>
        </w:tc>
        <w:tc>
          <w:tcPr>
            <w:tcW w:w="758" w:type="pct"/>
          </w:tcPr>
          <w:p w14:paraId="66A0E5DC" w14:textId="77777777" w:rsidR="00114861" w:rsidRPr="00111894" w:rsidRDefault="00114861" w:rsidP="00AE1F84">
            <w:pPr>
              <w:pStyle w:val="NormalWeb"/>
              <w:spacing w:line="360" w:lineRule="auto"/>
              <w:jc w:val="both"/>
              <w:rPr>
                <w:sz w:val="20"/>
                <w:szCs w:val="20"/>
                <w:lang w:val="en-GB"/>
              </w:rPr>
            </w:pPr>
            <w:r w:rsidRPr="00111894">
              <w:rPr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0180C7C" w14:textId="77777777" w:rsidTr="00AE1F84">
        <w:tc>
          <w:tcPr>
            <w:tcW w:w="319" w:type="pct"/>
            <w:vAlign w:val="bottom"/>
          </w:tcPr>
          <w:p w14:paraId="02112F4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823" w:type="pct"/>
            <w:vAlign w:val="bottom"/>
          </w:tcPr>
          <w:p w14:paraId="6850850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LNT</w:t>
            </w:r>
          </w:p>
        </w:tc>
        <w:tc>
          <w:tcPr>
            <w:tcW w:w="3100" w:type="pct"/>
          </w:tcPr>
          <w:p w14:paraId="740D02A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transverse neurocranium from nasion to basion</w:t>
            </w:r>
          </w:p>
        </w:tc>
        <w:tc>
          <w:tcPr>
            <w:tcW w:w="758" w:type="pct"/>
          </w:tcPr>
          <w:p w14:paraId="322C146B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A09FA3F" w14:textId="77777777" w:rsidTr="00AE1F84">
        <w:tc>
          <w:tcPr>
            <w:tcW w:w="319" w:type="pct"/>
            <w:vAlign w:val="bottom"/>
          </w:tcPr>
          <w:p w14:paraId="15A3D30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823" w:type="pct"/>
            <w:vAlign w:val="bottom"/>
          </w:tcPr>
          <w:p w14:paraId="48E48A0A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HTrOc</w:t>
            </w:r>
          </w:p>
        </w:tc>
        <w:tc>
          <w:tcPr>
            <w:tcW w:w="3100" w:type="pct"/>
          </w:tcPr>
          <w:p w14:paraId="0290863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occipital triangle height</w:t>
            </w:r>
          </w:p>
        </w:tc>
        <w:tc>
          <w:tcPr>
            <w:tcW w:w="758" w:type="pct"/>
          </w:tcPr>
          <w:p w14:paraId="7D78B02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D67AC40" w14:textId="77777777" w:rsidTr="00AE1F84">
        <w:tc>
          <w:tcPr>
            <w:tcW w:w="319" w:type="pct"/>
            <w:vAlign w:val="bottom"/>
          </w:tcPr>
          <w:p w14:paraId="0BD210E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823" w:type="pct"/>
            <w:vAlign w:val="bottom"/>
          </w:tcPr>
          <w:p w14:paraId="14DEB1A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HCr</w:t>
            </w:r>
          </w:p>
        </w:tc>
        <w:tc>
          <w:tcPr>
            <w:tcW w:w="3100" w:type="pct"/>
          </w:tcPr>
          <w:p w14:paraId="3E53123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skull height</w:t>
            </w:r>
          </w:p>
        </w:tc>
        <w:tc>
          <w:tcPr>
            <w:tcW w:w="758" w:type="pct"/>
          </w:tcPr>
          <w:p w14:paraId="13ED9B3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449A9875" w14:textId="77777777" w:rsidTr="00AE1F84">
        <w:tc>
          <w:tcPr>
            <w:tcW w:w="319" w:type="pct"/>
            <w:vAlign w:val="bottom"/>
          </w:tcPr>
          <w:p w14:paraId="2D47D9F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823" w:type="pct"/>
            <w:vAlign w:val="bottom"/>
          </w:tcPr>
          <w:p w14:paraId="38825E0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HFoMa</w:t>
            </w:r>
          </w:p>
        </w:tc>
        <w:tc>
          <w:tcPr>
            <w:tcW w:w="3100" w:type="pct"/>
          </w:tcPr>
          <w:p w14:paraId="7C5D34C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height of the occipital opening</w:t>
            </w:r>
          </w:p>
        </w:tc>
        <w:tc>
          <w:tcPr>
            <w:tcW w:w="758" w:type="pct"/>
          </w:tcPr>
          <w:p w14:paraId="1EBFF15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DFBC07A" w14:textId="77777777" w:rsidTr="00AE1F84">
        <w:tc>
          <w:tcPr>
            <w:tcW w:w="319" w:type="pct"/>
            <w:vAlign w:val="bottom"/>
          </w:tcPr>
          <w:p w14:paraId="79D7920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823" w:type="pct"/>
            <w:vAlign w:val="bottom"/>
          </w:tcPr>
          <w:p w14:paraId="5E09E1F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IFoMa</w:t>
            </w:r>
          </w:p>
        </w:tc>
        <w:tc>
          <w:tcPr>
            <w:tcW w:w="3100" w:type="pct"/>
          </w:tcPr>
          <w:p w14:paraId="3C2FCA2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occipital opening width</w:t>
            </w:r>
          </w:p>
        </w:tc>
        <w:tc>
          <w:tcPr>
            <w:tcW w:w="758" w:type="pct"/>
          </w:tcPr>
          <w:p w14:paraId="106C18B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A92F5CB" w14:textId="77777777" w:rsidTr="00AE1F84">
        <w:tc>
          <w:tcPr>
            <w:tcW w:w="319" w:type="pct"/>
            <w:vAlign w:val="bottom"/>
          </w:tcPr>
          <w:p w14:paraId="5E13C60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823" w:type="pct"/>
            <w:vAlign w:val="bottom"/>
          </w:tcPr>
          <w:p w14:paraId="37A2211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IMCoOc</w:t>
            </w:r>
          </w:p>
        </w:tc>
        <w:tc>
          <w:tcPr>
            <w:tcW w:w="3100" w:type="pct"/>
          </w:tcPr>
          <w:p w14:paraId="61DB471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width of occipital condyles</w:t>
            </w:r>
          </w:p>
        </w:tc>
        <w:tc>
          <w:tcPr>
            <w:tcW w:w="758" w:type="pct"/>
          </w:tcPr>
          <w:p w14:paraId="3442325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5CA6946A" w14:textId="77777777" w:rsidTr="00AE1F84">
        <w:tc>
          <w:tcPr>
            <w:tcW w:w="319" w:type="pct"/>
            <w:vAlign w:val="bottom"/>
          </w:tcPr>
          <w:p w14:paraId="22EC6F0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823" w:type="pct"/>
            <w:vAlign w:val="bottom"/>
          </w:tcPr>
          <w:p w14:paraId="636CF45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IMJu</w:t>
            </w:r>
          </w:p>
        </w:tc>
        <w:tc>
          <w:tcPr>
            <w:tcW w:w="3100" w:type="pct"/>
          </w:tcPr>
          <w:p w14:paraId="65E6139A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width of the jugular base</w:t>
            </w:r>
          </w:p>
        </w:tc>
        <w:tc>
          <w:tcPr>
            <w:tcW w:w="758" w:type="pct"/>
          </w:tcPr>
          <w:p w14:paraId="468AFA0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76419687" w14:textId="77777777" w:rsidTr="00AE1F84">
        <w:tc>
          <w:tcPr>
            <w:tcW w:w="319" w:type="pct"/>
            <w:vAlign w:val="bottom"/>
          </w:tcPr>
          <w:p w14:paraId="7D98975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823" w:type="pct"/>
            <w:vAlign w:val="bottom"/>
          </w:tcPr>
          <w:p w14:paraId="61F3204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IMMa</w:t>
            </w:r>
          </w:p>
        </w:tc>
        <w:tc>
          <w:tcPr>
            <w:tcW w:w="3100" w:type="pct"/>
          </w:tcPr>
          <w:p w14:paraId="472B044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mastoid width</w:t>
            </w:r>
          </w:p>
        </w:tc>
        <w:tc>
          <w:tcPr>
            <w:tcW w:w="758" w:type="pct"/>
          </w:tcPr>
          <w:p w14:paraId="584F5375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7102BB14" w14:textId="77777777" w:rsidTr="00AE1F84">
        <w:tc>
          <w:tcPr>
            <w:tcW w:w="319" w:type="pct"/>
            <w:vAlign w:val="bottom"/>
          </w:tcPr>
          <w:p w14:paraId="4D38AFE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823" w:type="pct"/>
            <w:vAlign w:val="bottom"/>
          </w:tcPr>
          <w:p w14:paraId="12C027BA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LTCr</w:t>
            </w:r>
          </w:p>
        </w:tc>
        <w:tc>
          <w:tcPr>
            <w:tcW w:w="3100" w:type="pct"/>
          </w:tcPr>
          <w:p w14:paraId="70C0CE0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skull length</w:t>
            </w:r>
          </w:p>
        </w:tc>
        <w:tc>
          <w:tcPr>
            <w:tcW w:w="758" w:type="pct"/>
          </w:tcPr>
          <w:p w14:paraId="2FABE87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42D69BEB" w14:textId="77777777" w:rsidTr="00AE1F84">
        <w:tc>
          <w:tcPr>
            <w:tcW w:w="319" w:type="pct"/>
            <w:vAlign w:val="bottom"/>
          </w:tcPr>
          <w:p w14:paraId="10CFECE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823" w:type="pct"/>
            <w:vAlign w:val="bottom"/>
          </w:tcPr>
          <w:p w14:paraId="13BFE5F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LF</w:t>
            </w:r>
          </w:p>
        </w:tc>
        <w:tc>
          <w:tcPr>
            <w:tcW w:w="3100" w:type="pct"/>
          </w:tcPr>
          <w:p w14:paraId="43E6B16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face length</w:t>
            </w:r>
          </w:p>
        </w:tc>
        <w:tc>
          <w:tcPr>
            <w:tcW w:w="758" w:type="pct"/>
          </w:tcPr>
          <w:p w14:paraId="04300FB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395D3F49" w14:textId="77777777" w:rsidTr="00AE1F84">
        <w:tc>
          <w:tcPr>
            <w:tcW w:w="319" w:type="pct"/>
            <w:vAlign w:val="bottom"/>
          </w:tcPr>
          <w:p w14:paraId="3E285D1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823" w:type="pct"/>
            <w:vAlign w:val="bottom"/>
          </w:tcPr>
          <w:p w14:paraId="2D870EB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LNed</w:t>
            </w:r>
          </w:p>
        </w:tc>
        <w:tc>
          <w:tcPr>
            <w:tcW w:w="3100" w:type="pct"/>
          </w:tcPr>
          <w:p w14:paraId="314C95D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dorsal neurocranial length</w:t>
            </w:r>
          </w:p>
        </w:tc>
        <w:tc>
          <w:tcPr>
            <w:tcW w:w="758" w:type="pct"/>
          </w:tcPr>
          <w:p w14:paraId="621E242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FB7D313" w14:textId="77777777" w:rsidTr="00AE1F84">
        <w:tc>
          <w:tcPr>
            <w:tcW w:w="319" w:type="pct"/>
            <w:vAlign w:val="bottom"/>
          </w:tcPr>
          <w:p w14:paraId="4951B4E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823" w:type="pct"/>
            <w:vAlign w:val="bottom"/>
          </w:tcPr>
          <w:p w14:paraId="5E96C70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LCcd</w:t>
            </w:r>
          </w:p>
        </w:tc>
        <w:tc>
          <w:tcPr>
            <w:tcW w:w="3100" w:type="pct"/>
          </w:tcPr>
          <w:p w14:paraId="595E5D1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the dorsal cranial cavity</w:t>
            </w:r>
          </w:p>
        </w:tc>
        <w:tc>
          <w:tcPr>
            <w:tcW w:w="758" w:type="pct"/>
          </w:tcPr>
          <w:p w14:paraId="142522E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052D00B6" w14:textId="77777777" w:rsidTr="00AE1F84">
        <w:tc>
          <w:tcPr>
            <w:tcW w:w="319" w:type="pct"/>
            <w:vAlign w:val="bottom"/>
          </w:tcPr>
          <w:p w14:paraId="7A2968B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823" w:type="pct"/>
            <w:vAlign w:val="bottom"/>
          </w:tcPr>
          <w:p w14:paraId="21A385E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LVi</w:t>
            </w:r>
          </w:p>
        </w:tc>
        <w:tc>
          <w:tcPr>
            <w:tcW w:w="3100" w:type="pct"/>
          </w:tcPr>
          <w:p w14:paraId="1954E32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the viscerocranium</w:t>
            </w:r>
          </w:p>
        </w:tc>
        <w:tc>
          <w:tcPr>
            <w:tcW w:w="758" w:type="pct"/>
          </w:tcPr>
          <w:p w14:paraId="689A5EA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40664841" w14:textId="77777777" w:rsidTr="00AE1F84">
        <w:tc>
          <w:tcPr>
            <w:tcW w:w="319" w:type="pct"/>
            <w:vAlign w:val="bottom"/>
          </w:tcPr>
          <w:p w14:paraId="2A80FEC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823" w:type="pct"/>
            <w:vAlign w:val="bottom"/>
          </w:tcPr>
          <w:p w14:paraId="31BA64F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LON</w:t>
            </w:r>
          </w:p>
        </w:tc>
        <w:tc>
          <w:tcPr>
            <w:tcW w:w="3100" w:type="pct"/>
          </w:tcPr>
          <w:p w14:paraId="56C047A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nasal bones</w:t>
            </w:r>
          </w:p>
        </w:tc>
        <w:tc>
          <w:tcPr>
            <w:tcW w:w="758" w:type="pct"/>
          </w:tcPr>
          <w:p w14:paraId="298A799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711090B3" w14:textId="77777777" w:rsidTr="00AE1F84">
        <w:tc>
          <w:tcPr>
            <w:tcW w:w="319" w:type="pct"/>
            <w:vAlign w:val="bottom"/>
          </w:tcPr>
          <w:p w14:paraId="2EEEAF45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823" w:type="pct"/>
            <w:vAlign w:val="bottom"/>
          </w:tcPr>
          <w:p w14:paraId="15C6B2C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LBo</w:t>
            </w:r>
          </w:p>
        </w:tc>
        <w:tc>
          <w:tcPr>
            <w:tcW w:w="3100" w:type="pct"/>
          </w:tcPr>
          <w:p w14:paraId="02C42A9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snout length</w:t>
            </w:r>
          </w:p>
        </w:tc>
        <w:tc>
          <w:tcPr>
            <w:tcW w:w="758" w:type="pct"/>
          </w:tcPr>
          <w:p w14:paraId="3AA1ED1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3414C01D" w14:textId="77777777" w:rsidTr="00AE1F84">
        <w:tc>
          <w:tcPr>
            <w:tcW w:w="319" w:type="pct"/>
            <w:vAlign w:val="bottom"/>
          </w:tcPr>
          <w:p w14:paraId="238C069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823" w:type="pct"/>
            <w:vAlign w:val="bottom"/>
          </w:tcPr>
          <w:p w14:paraId="4DE65195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ImOr</w:t>
            </w:r>
          </w:p>
        </w:tc>
        <w:tc>
          <w:tcPr>
            <w:tcW w:w="3100" w:type="pct"/>
          </w:tcPr>
          <w:p w14:paraId="17D4A2D7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minimum postorbital width</w:t>
            </w:r>
          </w:p>
        </w:tc>
        <w:tc>
          <w:tcPr>
            <w:tcW w:w="758" w:type="pct"/>
          </w:tcPr>
          <w:p w14:paraId="5377C02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7A4388B" w14:textId="77777777" w:rsidTr="00AE1F84">
        <w:tc>
          <w:tcPr>
            <w:tcW w:w="319" w:type="pct"/>
            <w:vAlign w:val="bottom"/>
          </w:tcPr>
          <w:p w14:paraId="1B1AE7B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823" w:type="pct"/>
            <w:vAlign w:val="bottom"/>
          </w:tcPr>
          <w:p w14:paraId="7238F0E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IFr</w:t>
            </w:r>
          </w:p>
        </w:tc>
        <w:tc>
          <w:tcPr>
            <w:tcW w:w="3100" w:type="pct"/>
          </w:tcPr>
          <w:p w14:paraId="0D7EFDC7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forehead width</w:t>
            </w:r>
          </w:p>
        </w:tc>
        <w:tc>
          <w:tcPr>
            <w:tcW w:w="758" w:type="pct"/>
          </w:tcPr>
          <w:p w14:paraId="5BDA7AC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3790233" w14:textId="77777777" w:rsidTr="00AE1F84">
        <w:tc>
          <w:tcPr>
            <w:tcW w:w="319" w:type="pct"/>
            <w:vAlign w:val="bottom"/>
          </w:tcPr>
          <w:p w14:paraId="221A250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823" w:type="pct"/>
            <w:vAlign w:val="bottom"/>
          </w:tcPr>
          <w:p w14:paraId="600C6DE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lmC</w:t>
            </w:r>
          </w:p>
        </w:tc>
        <w:tc>
          <w:tcPr>
            <w:tcW w:w="3100" w:type="pct"/>
          </w:tcPr>
          <w:p w14:paraId="57E09B9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minimum skull width</w:t>
            </w:r>
          </w:p>
        </w:tc>
        <w:tc>
          <w:tcPr>
            <w:tcW w:w="758" w:type="pct"/>
          </w:tcPr>
          <w:p w14:paraId="5EBCFE6A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2CDF796" w14:textId="77777777" w:rsidTr="00AE1F84">
        <w:tc>
          <w:tcPr>
            <w:tcW w:w="319" w:type="pct"/>
            <w:vAlign w:val="bottom"/>
          </w:tcPr>
          <w:p w14:paraId="2456224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823" w:type="pct"/>
            <w:vAlign w:val="bottom"/>
          </w:tcPr>
          <w:p w14:paraId="176D45F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IMNc</w:t>
            </w:r>
          </w:p>
        </w:tc>
        <w:tc>
          <w:tcPr>
            <w:tcW w:w="3100" w:type="pct"/>
          </w:tcPr>
          <w:p w14:paraId="56222EE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width of the neurocranium</w:t>
            </w:r>
          </w:p>
        </w:tc>
        <w:tc>
          <w:tcPr>
            <w:tcW w:w="758" w:type="pct"/>
          </w:tcPr>
          <w:p w14:paraId="786F599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BF10A53" w14:textId="77777777" w:rsidTr="00AE1F84">
        <w:tc>
          <w:tcPr>
            <w:tcW w:w="319" w:type="pct"/>
            <w:vAlign w:val="bottom"/>
          </w:tcPr>
          <w:p w14:paraId="12A012A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823" w:type="pct"/>
            <w:vAlign w:val="bottom"/>
          </w:tcPr>
          <w:p w14:paraId="21F77BD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IMZi</w:t>
            </w:r>
          </w:p>
        </w:tc>
        <w:tc>
          <w:tcPr>
            <w:tcW w:w="3100" w:type="pct"/>
          </w:tcPr>
          <w:p w14:paraId="2E578AC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width of the zygomatic</w:t>
            </w:r>
          </w:p>
        </w:tc>
        <w:tc>
          <w:tcPr>
            <w:tcW w:w="758" w:type="pct"/>
          </w:tcPr>
          <w:p w14:paraId="6F74B92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87B95AC" w14:textId="77777777" w:rsidTr="00AE1F84">
        <w:tc>
          <w:tcPr>
            <w:tcW w:w="319" w:type="pct"/>
            <w:vAlign w:val="bottom"/>
          </w:tcPr>
          <w:p w14:paraId="192612A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823" w:type="pct"/>
            <w:vAlign w:val="bottom"/>
          </w:tcPr>
          <w:p w14:paraId="64A67E4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LCbaz</w:t>
            </w:r>
          </w:p>
        </w:tc>
        <w:tc>
          <w:tcPr>
            <w:tcW w:w="3100" w:type="pct"/>
          </w:tcPr>
          <w:p w14:paraId="6247ACC1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skull length at basal condyles</w:t>
            </w:r>
          </w:p>
        </w:tc>
        <w:tc>
          <w:tcPr>
            <w:tcW w:w="758" w:type="pct"/>
          </w:tcPr>
          <w:p w14:paraId="72BB5A1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09906AD0" w14:textId="77777777" w:rsidTr="00AE1F84">
        <w:tc>
          <w:tcPr>
            <w:tcW w:w="319" w:type="pct"/>
            <w:vAlign w:val="bottom"/>
          </w:tcPr>
          <w:p w14:paraId="5829AA3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823" w:type="pct"/>
            <w:vAlign w:val="bottom"/>
          </w:tcPr>
          <w:p w14:paraId="517506A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Lcb</w:t>
            </w:r>
          </w:p>
        </w:tc>
        <w:tc>
          <w:tcPr>
            <w:tcW w:w="3100" w:type="pct"/>
          </w:tcPr>
          <w:p w14:paraId="118D37B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skull length at basal level</w:t>
            </w:r>
          </w:p>
        </w:tc>
        <w:tc>
          <w:tcPr>
            <w:tcW w:w="758" w:type="pct"/>
          </w:tcPr>
          <w:p w14:paraId="719F5BC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2F4AD726" w14:textId="77777777" w:rsidTr="00AE1F84">
        <w:tc>
          <w:tcPr>
            <w:tcW w:w="319" w:type="pct"/>
            <w:vAlign w:val="bottom"/>
          </w:tcPr>
          <w:p w14:paraId="045E63B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823" w:type="pct"/>
            <w:vAlign w:val="bottom"/>
          </w:tcPr>
          <w:p w14:paraId="342509A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LPa</w:t>
            </w:r>
          </w:p>
        </w:tc>
        <w:tc>
          <w:tcPr>
            <w:tcW w:w="3100" w:type="pct"/>
          </w:tcPr>
          <w:p w14:paraId="0BF003CB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palatal length</w:t>
            </w:r>
          </w:p>
        </w:tc>
        <w:tc>
          <w:tcPr>
            <w:tcW w:w="758" w:type="pct"/>
          </w:tcPr>
          <w:p w14:paraId="11CE381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1A867AE" w14:textId="77777777" w:rsidTr="00AE1F84">
        <w:tc>
          <w:tcPr>
            <w:tcW w:w="319" w:type="pct"/>
            <w:vAlign w:val="bottom"/>
          </w:tcPr>
          <w:p w14:paraId="652C8BE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823" w:type="pct"/>
            <w:vAlign w:val="bottom"/>
          </w:tcPr>
          <w:p w14:paraId="78FFA7C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IMPa</w:t>
            </w:r>
          </w:p>
        </w:tc>
        <w:tc>
          <w:tcPr>
            <w:tcW w:w="3100" w:type="pct"/>
          </w:tcPr>
          <w:p w14:paraId="02D48A7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maximum width of the palatine</w:t>
            </w:r>
          </w:p>
        </w:tc>
        <w:tc>
          <w:tcPr>
            <w:tcW w:w="758" w:type="pct"/>
          </w:tcPr>
          <w:p w14:paraId="2ED08C7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B12CBCD" w14:textId="77777777" w:rsidTr="00AE1F84">
        <w:tc>
          <w:tcPr>
            <w:tcW w:w="319" w:type="pct"/>
            <w:vAlign w:val="bottom"/>
          </w:tcPr>
          <w:p w14:paraId="049E312B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823" w:type="pct"/>
            <w:vAlign w:val="bottom"/>
          </w:tcPr>
          <w:p w14:paraId="43D0DF8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ImPa</w:t>
            </w:r>
          </w:p>
        </w:tc>
        <w:tc>
          <w:tcPr>
            <w:tcW w:w="3100" w:type="pct"/>
          </w:tcPr>
          <w:p w14:paraId="3F1B9AD4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minimum width of the palatine</w:t>
            </w:r>
          </w:p>
        </w:tc>
        <w:tc>
          <w:tcPr>
            <w:tcW w:w="758" w:type="pct"/>
          </w:tcPr>
          <w:p w14:paraId="210F829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7BB6D07C" w14:textId="77777777" w:rsidTr="00AE1F84">
        <w:tc>
          <w:tcPr>
            <w:tcW w:w="319" w:type="pct"/>
            <w:vAlign w:val="bottom"/>
          </w:tcPr>
          <w:p w14:paraId="4B216099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823" w:type="pct"/>
            <w:vAlign w:val="bottom"/>
          </w:tcPr>
          <w:p w14:paraId="5A83A16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IPaC</w:t>
            </w:r>
          </w:p>
        </w:tc>
        <w:tc>
          <w:tcPr>
            <w:tcW w:w="3100" w:type="pct"/>
          </w:tcPr>
          <w:p w14:paraId="06D4B64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width of the palatine at the level of the canine alveoli</w:t>
            </w:r>
          </w:p>
        </w:tc>
        <w:tc>
          <w:tcPr>
            <w:tcW w:w="758" w:type="pct"/>
          </w:tcPr>
          <w:p w14:paraId="2960A56B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EEAAFBA" w14:textId="77777777" w:rsidTr="00AE1F84">
        <w:tc>
          <w:tcPr>
            <w:tcW w:w="319" w:type="pct"/>
            <w:vAlign w:val="bottom"/>
          </w:tcPr>
          <w:p w14:paraId="2F69245A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823" w:type="pct"/>
            <w:vAlign w:val="bottom"/>
          </w:tcPr>
          <w:p w14:paraId="6FA45B8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LPr</w:t>
            </w:r>
          </w:p>
        </w:tc>
        <w:tc>
          <w:tcPr>
            <w:tcW w:w="3100" w:type="pct"/>
          </w:tcPr>
          <w:p w14:paraId="0F58F54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row of premolars</w:t>
            </w:r>
          </w:p>
        </w:tc>
        <w:tc>
          <w:tcPr>
            <w:tcW w:w="758" w:type="pct"/>
          </w:tcPr>
          <w:p w14:paraId="62C79D4E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7662D504" w14:textId="77777777" w:rsidTr="00AE1F84">
        <w:tc>
          <w:tcPr>
            <w:tcW w:w="319" w:type="pct"/>
            <w:vAlign w:val="bottom"/>
          </w:tcPr>
          <w:p w14:paraId="2C6425BF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823" w:type="pct"/>
            <w:vAlign w:val="bottom"/>
          </w:tcPr>
          <w:p w14:paraId="1908EC8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LMo</w:t>
            </w:r>
          </w:p>
        </w:tc>
        <w:tc>
          <w:tcPr>
            <w:tcW w:w="3100" w:type="pct"/>
          </w:tcPr>
          <w:p w14:paraId="0667A0B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molar row length</w:t>
            </w:r>
          </w:p>
        </w:tc>
        <w:tc>
          <w:tcPr>
            <w:tcW w:w="758" w:type="pct"/>
          </w:tcPr>
          <w:p w14:paraId="508E1906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19B0D6A3" w14:textId="77777777" w:rsidTr="00AE1F84">
        <w:tc>
          <w:tcPr>
            <w:tcW w:w="319" w:type="pct"/>
            <w:vAlign w:val="bottom"/>
          </w:tcPr>
          <w:p w14:paraId="4892F27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823" w:type="pct"/>
            <w:vAlign w:val="bottom"/>
          </w:tcPr>
          <w:p w14:paraId="486D7ECD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LOb</w:t>
            </w:r>
          </w:p>
        </w:tc>
        <w:tc>
          <w:tcPr>
            <w:tcW w:w="3100" w:type="pct"/>
          </w:tcPr>
          <w:p w14:paraId="2BA64CB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cheek length</w:t>
            </w:r>
          </w:p>
        </w:tc>
        <w:tc>
          <w:tcPr>
            <w:tcW w:w="758" w:type="pct"/>
          </w:tcPr>
          <w:p w14:paraId="25D93AC8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495868E3" w14:textId="77777777" w:rsidTr="00AE1F84">
        <w:tc>
          <w:tcPr>
            <w:tcW w:w="319" w:type="pct"/>
            <w:vAlign w:val="bottom"/>
          </w:tcPr>
          <w:p w14:paraId="3026E5B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823" w:type="pct"/>
            <w:vAlign w:val="bottom"/>
          </w:tcPr>
          <w:p w14:paraId="5F4831D0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DBA</w:t>
            </w:r>
          </w:p>
        </w:tc>
        <w:tc>
          <w:tcPr>
            <w:tcW w:w="3100" w:type="pct"/>
          </w:tcPr>
          <w:p w14:paraId="6FABF491" w14:textId="77777777" w:rsidR="00114861" w:rsidRPr="00111894" w:rsidRDefault="00114861" w:rsidP="00AE1F84">
            <w:pPr>
              <w:tabs>
                <w:tab w:val="left" w:pos="972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maximum diameter of the hearing loop</w:t>
            </w: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758" w:type="pct"/>
          </w:tcPr>
          <w:p w14:paraId="32D2501E" w14:textId="77777777" w:rsidR="00114861" w:rsidRPr="00111894" w:rsidRDefault="00114861" w:rsidP="00AE1F84">
            <w:pPr>
              <w:tabs>
                <w:tab w:val="left" w:pos="972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  <w:tr w:rsidR="00114861" w:rsidRPr="00111894" w14:paraId="6F623DCA" w14:textId="77777777" w:rsidTr="00AE1F84">
        <w:tc>
          <w:tcPr>
            <w:tcW w:w="319" w:type="pct"/>
            <w:vAlign w:val="bottom"/>
          </w:tcPr>
          <w:p w14:paraId="5FBCAC12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823" w:type="pct"/>
            <w:vAlign w:val="bottom"/>
          </w:tcPr>
          <w:p w14:paraId="6422260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ICoAu</w:t>
            </w:r>
          </w:p>
        </w:tc>
        <w:tc>
          <w:tcPr>
            <w:tcW w:w="3100" w:type="pct"/>
          </w:tcPr>
          <w:p w14:paraId="0D1A8FB3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width between the ear canals</w:t>
            </w:r>
          </w:p>
        </w:tc>
        <w:tc>
          <w:tcPr>
            <w:tcW w:w="758" w:type="pct"/>
          </w:tcPr>
          <w:p w14:paraId="4F078ABC" w14:textId="77777777" w:rsidR="00114861" w:rsidRPr="00111894" w:rsidRDefault="00114861" w:rsidP="00AE1F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18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</w:t>
            </w:r>
          </w:p>
        </w:tc>
      </w:tr>
    </w:tbl>
    <w:p w14:paraId="371721BC" w14:textId="64D0AF9E" w:rsidR="006608B4" w:rsidRPr="00114861" w:rsidRDefault="006608B4" w:rsidP="0011486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6608B4" w:rsidRPr="00114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E0"/>
    <w:rsid w:val="000A797F"/>
    <w:rsid w:val="00114861"/>
    <w:rsid w:val="00122D13"/>
    <w:rsid w:val="0012312F"/>
    <w:rsid w:val="001B64E0"/>
    <w:rsid w:val="001D27A6"/>
    <w:rsid w:val="00220311"/>
    <w:rsid w:val="00283F11"/>
    <w:rsid w:val="002D75AE"/>
    <w:rsid w:val="003C4428"/>
    <w:rsid w:val="00463918"/>
    <w:rsid w:val="006608B4"/>
    <w:rsid w:val="00684C72"/>
    <w:rsid w:val="006F3873"/>
    <w:rsid w:val="0080798E"/>
    <w:rsid w:val="008E2298"/>
    <w:rsid w:val="00A51CB9"/>
    <w:rsid w:val="00B16B2F"/>
    <w:rsid w:val="00B54F04"/>
    <w:rsid w:val="00BF1CB8"/>
    <w:rsid w:val="00C84998"/>
    <w:rsid w:val="00F56183"/>
    <w:rsid w:val="00F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E564CF"/>
  <w15:chartTrackingRefBased/>
  <w15:docId w15:val="{9CC7467B-BAB7-6A42-BD5A-9619CE4F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861"/>
  </w:style>
  <w:style w:type="paragraph" w:styleId="Heading1">
    <w:name w:val="heading 1"/>
    <w:aliases w:val="Heading 1=capitol"/>
    <w:basedOn w:val="Normal"/>
    <w:next w:val="Normal"/>
    <w:link w:val="Heading1Char"/>
    <w:autoRedefine/>
    <w:uiPriority w:val="9"/>
    <w:qFormat/>
    <w:rsid w:val="00B16B2F"/>
    <w:pPr>
      <w:keepNext/>
      <w:keepLines/>
      <w:spacing w:before="240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aliases w:val="Heading 2-subcapitol"/>
    <w:basedOn w:val="Normal"/>
    <w:next w:val="Normal"/>
    <w:link w:val="Heading2Char"/>
    <w:autoRedefine/>
    <w:uiPriority w:val="9"/>
    <w:unhideWhenUsed/>
    <w:qFormat/>
    <w:rsid w:val="00B16B2F"/>
    <w:pPr>
      <w:keepNext/>
      <w:keepLines/>
      <w:spacing w:before="4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Heading3">
    <w:name w:val="heading 3"/>
    <w:aliases w:val="Heading 3-subcapitol"/>
    <w:basedOn w:val="Normal"/>
    <w:next w:val="Normal"/>
    <w:link w:val="Heading3Char"/>
    <w:autoRedefine/>
    <w:uiPriority w:val="9"/>
    <w:unhideWhenUsed/>
    <w:qFormat/>
    <w:rsid w:val="00B16B2F"/>
    <w:pPr>
      <w:keepNext/>
      <w:keepLines/>
      <w:spacing w:before="40"/>
      <w:jc w:val="both"/>
      <w:outlineLvl w:val="2"/>
    </w:pPr>
    <w:rPr>
      <w:rFonts w:ascii="Times New Roman" w:eastAsiaTheme="majorEastAsia" w:hAnsi="Times New Roman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=capitol Char"/>
    <w:basedOn w:val="DefaultParagraphFont"/>
    <w:link w:val="Heading1"/>
    <w:uiPriority w:val="9"/>
    <w:rsid w:val="00B16B2F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aliases w:val="Heading 2-subcapitol Char"/>
    <w:basedOn w:val="DefaultParagraphFont"/>
    <w:link w:val="Heading2"/>
    <w:uiPriority w:val="9"/>
    <w:rsid w:val="00B16B2F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Heading3Char">
    <w:name w:val="Heading 3 Char"/>
    <w:aliases w:val="Heading 3-subcapitol Char"/>
    <w:basedOn w:val="DefaultParagraphFont"/>
    <w:link w:val="Heading3"/>
    <w:uiPriority w:val="9"/>
    <w:rsid w:val="00B16B2F"/>
    <w:rPr>
      <w:rFonts w:ascii="Times New Roman" w:eastAsiaTheme="majorEastAsia" w:hAnsi="Times New Roman" w:cstheme="majorBidi"/>
    </w:rPr>
  </w:style>
  <w:style w:type="table" w:styleId="TableGrid">
    <w:name w:val="Table Grid"/>
    <w:basedOn w:val="TableNormal"/>
    <w:uiPriority w:val="39"/>
    <w:rsid w:val="001B6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3F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Darius-George Hardalau</dc:creator>
  <cp:keywords/>
  <dc:description/>
  <cp:lastModifiedBy>Darius-George Hardalau</cp:lastModifiedBy>
  <cp:revision>2</cp:revision>
  <dcterms:created xsi:type="dcterms:W3CDTF">2024-02-24T11:12:00Z</dcterms:created>
  <dcterms:modified xsi:type="dcterms:W3CDTF">2024-02-24T11:12:00Z</dcterms:modified>
</cp:coreProperties>
</file>