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C63" w:rsidRDefault="005F2C63" w:rsidP="005F2C63">
      <w:pPr>
        <w:rPr>
          <w:rFonts w:ascii="Times New Roman" w:hAnsi="Times New Roman" w:cs="Times New Roman" w:hint="eastAsia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iCs/>
          <w:sz w:val="32"/>
          <w:szCs w:val="40"/>
        </w:rPr>
        <w:t xml:space="preserve">Fine mapping of </w:t>
      </w:r>
      <w:r>
        <w:rPr>
          <w:rFonts w:ascii="Times New Roman" w:hAnsi="Times New Roman" w:cs="Times New Roman"/>
          <w:b/>
          <w:bCs/>
          <w:i/>
          <w:sz w:val="32"/>
          <w:szCs w:val="40"/>
        </w:rPr>
        <w:t>LrN3B</w:t>
      </w:r>
      <w:r>
        <w:rPr>
          <w:rFonts w:ascii="Times New Roman" w:hAnsi="Times New Roman" w:cs="Times New Roman"/>
          <w:b/>
          <w:bCs/>
          <w:sz w:val="32"/>
          <w:szCs w:val="40"/>
        </w:rPr>
        <w:t>, one of two complementary genes for adult plant leaf rust resistance on wheat chromosome arm 3BS</w:t>
      </w:r>
    </w:p>
    <w:p w:rsidR="005F2C63" w:rsidRDefault="005F2C63" w:rsidP="005F2C63"/>
    <w:p w:rsidR="005F2C63" w:rsidRPr="005F2C63" w:rsidRDefault="005F2C63" w:rsidP="005F2C63">
      <w:pPr>
        <w:rPr>
          <w:rFonts w:ascii="Times New Roman" w:eastAsia="宋体" w:hAnsi="Times New Roman" w:cs="Times New Roman"/>
          <w:color w:val="00B0F0"/>
          <w:sz w:val="24"/>
        </w:rPr>
      </w:pPr>
      <w:r w:rsidRPr="005F2C63">
        <w:rPr>
          <w:rFonts w:ascii="Times New Roman" w:eastAsia="宋体" w:hAnsi="Times New Roman" w:cs="Times New Roman"/>
          <w:color w:val="00B0F0"/>
          <w:sz w:val="24"/>
        </w:rPr>
        <w:t>Wang</w:t>
      </w:r>
      <w:r>
        <w:rPr>
          <w:rFonts w:ascii="Times New Roman" w:eastAsia="宋体" w:hAnsi="Times New Roman" w:cs="Times New Roman"/>
          <w:color w:val="00B0F0"/>
          <w:sz w:val="24"/>
        </w:rPr>
        <w:t xml:space="preserve"> et al.</w:t>
      </w:r>
    </w:p>
    <w:p w:rsidR="005F2C63" w:rsidRPr="005F2C63" w:rsidRDefault="005F2C63" w:rsidP="005F2C63"/>
    <w:p w:rsidR="005F2C63" w:rsidRDefault="005F2C63" w:rsidP="005F2C63">
      <w:pPr>
        <w:rPr>
          <w:b/>
          <w:bCs/>
        </w:rPr>
      </w:pPr>
    </w:p>
    <w:p w:rsidR="005F2C63" w:rsidRPr="005F2C63" w:rsidRDefault="005F2C63" w:rsidP="005F2C63">
      <w:pPr>
        <w:rPr>
          <w:rFonts w:ascii="Times New Roman" w:hAnsi="Times New Roman" w:cs="Times New Roman"/>
        </w:rPr>
      </w:pPr>
      <w:r w:rsidRPr="005F2C63">
        <w:rPr>
          <w:rFonts w:ascii="Times New Roman" w:hAnsi="Times New Roman" w:cs="Times New Roman"/>
          <w:b/>
          <w:bCs/>
        </w:rPr>
        <w:t>Supplementary Figures</w:t>
      </w:r>
    </w:p>
    <w:p w:rsidR="005F2C63" w:rsidRDefault="005F2C63"/>
    <w:p w:rsidR="005F2C63" w:rsidRDefault="005F2C63"/>
    <w:p w:rsidR="005F2C63" w:rsidRDefault="005F2C63">
      <w:pPr>
        <w:rPr>
          <w:rFonts w:hint="eastAsia"/>
        </w:rPr>
      </w:pPr>
    </w:p>
    <w:p w:rsidR="005F2C63" w:rsidRDefault="005F2C63"/>
    <w:p w:rsidR="00BF59E5" w:rsidRDefault="005D7833">
      <w:r>
        <w:rPr>
          <w:noProof/>
        </w:rPr>
        <w:drawing>
          <wp:inline distT="0" distB="0" distL="0" distR="0" wp14:anchorId="0CEE3981" wp14:editId="5F07966E">
            <wp:extent cx="5274310" cy="3168015"/>
            <wp:effectExtent l="0" t="0" r="2540" b="0"/>
            <wp:docPr id="12" name="图片 11" descr="E:\博士\课题-叶锈群体\广谱抗性2022\多抗2.jpg多抗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E:\博士\课题-叶锈群体\广谱抗性2022\多抗2.jpg多抗2"/>
                    <pic:cNvPicPr>
                      <a:picLocks noChangeAspect="1"/>
                    </pic:cNvPicPr>
                  </pic:nvPicPr>
                  <pic:blipFill>
                    <a:blip r:embed="rId4"/>
                    <a:srcRect b="4238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833" w:rsidRDefault="005D7833"/>
    <w:p w:rsidR="005D7833" w:rsidRDefault="005D7833">
      <w:pPr>
        <w:rPr>
          <w:rFonts w:ascii="Times New Roman" w:hAnsi="Times New Roman" w:cs="Times New Roman"/>
        </w:rPr>
      </w:pPr>
      <w:r w:rsidRPr="005D7833">
        <w:rPr>
          <w:rFonts w:ascii="Times New Roman" w:hAnsi="Times New Roman" w:cs="Times New Roman"/>
          <w:b/>
        </w:rPr>
        <w:t>Fig. S1  Reactions to Pt PHT of 4N0461 at different temperture.</w:t>
      </w:r>
      <w:r w:rsidRPr="005D7833">
        <w:rPr>
          <w:rFonts w:ascii="Times New Roman" w:hAnsi="Times New Roman" w:cs="Times New Roman"/>
        </w:rPr>
        <w:t xml:space="preserve"> </w:t>
      </w:r>
      <w:r w:rsidRPr="005D7833">
        <w:rPr>
          <w:rFonts w:ascii="Times New Roman" w:hAnsi="Times New Roman" w:cs="Times New Roman"/>
          <w:b/>
        </w:rPr>
        <w:t>(A)</w:t>
      </w:r>
      <w:r w:rsidRPr="005D7833">
        <w:rPr>
          <w:rFonts w:ascii="Times New Roman" w:hAnsi="Times New Roman" w:cs="Times New Roman"/>
        </w:rPr>
        <w:t xml:space="preserve"> Wheat pants were infected with Pt PHT at 20 ℃.</w:t>
      </w:r>
      <w:r w:rsidRPr="005D7833">
        <w:rPr>
          <w:rFonts w:ascii="Times New Roman" w:hAnsi="Times New Roman" w:cs="Times New Roman"/>
          <w:b/>
        </w:rPr>
        <w:t xml:space="preserve"> (B)</w:t>
      </w:r>
      <w:r w:rsidRPr="005D7833">
        <w:rPr>
          <w:rFonts w:ascii="Times New Roman" w:hAnsi="Times New Roman" w:cs="Times New Roman"/>
        </w:rPr>
        <w:t xml:space="preserve"> Wheat pants were infected with Pt PHT at 30 ℃. </w:t>
      </w:r>
    </w:p>
    <w:p w:rsidR="005D7833" w:rsidRDefault="005D7833">
      <w:pPr>
        <w:rPr>
          <w:rFonts w:ascii="Times New Roman" w:hAnsi="Times New Roman" w:cs="Times New Roman"/>
        </w:rPr>
      </w:pPr>
    </w:p>
    <w:p w:rsidR="005D7833" w:rsidRDefault="005D7833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7CBEA96" wp14:editId="742CC58E">
            <wp:extent cx="5274310" cy="2842260"/>
            <wp:effectExtent l="0" t="0" r="2540" b="0"/>
            <wp:docPr id="6" name="图片 5" descr="Fig.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Fig.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C63" w:rsidRDefault="005D7833">
      <w:pPr>
        <w:rPr>
          <w:rFonts w:ascii="Times New Roman" w:hAnsi="Times New Roman" w:cs="Times New Roman"/>
          <w:b/>
        </w:rPr>
      </w:pPr>
      <w:r w:rsidRPr="005D7833">
        <w:rPr>
          <w:rFonts w:ascii="Times New Roman" w:hAnsi="Times New Roman" w:cs="Times New Roman"/>
          <w:b/>
        </w:rPr>
        <w:t>Fig. S2  Total single nucleotide polymorphisms (SNPs) numbers between the resistant and susceptible pools from</w:t>
      </w:r>
      <w:r w:rsidRPr="005D7833">
        <w:rPr>
          <w:rFonts w:ascii="Times New Roman" w:hAnsi="Times New Roman" w:cs="Times New Roman"/>
          <w:b/>
          <w:i/>
        </w:rPr>
        <w:t xml:space="preserve"> gwm251</w:t>
      </w:r>
      <w:r>
        <w:rPr>
          <w:rFonts w:ascii="Times New Roman" w:hAnsi="Times New Roman" w:cs="Times New Roman"/>
          <w:b/>
        </w:rPr>
        <w:t>-segregating and</w:t>
      </w:r>
      <w:r w:rsidRPr="005D7833">
        <w:rPr>
          <w:rFonts w:ascii="Times New Roman" w:hAnsi="Times New Roman" w:cs="Times New Roman"/>
          <w:b/>
        </w:rPr>
        <w:t xml:space="preserve"> </w:t>
      </w:r>
      <w:r w:rsidRPr="005D7833">
        <w:rPr>
          <w:rFonts w:ascii="Times New Roman" w:hAnsi="Times New Roman" w:cs="Times New Roman"/>
          <w:b/>
          <w:i/>
        </w:rPr>
        <w:t>gwm533</w:t>
      </w:r>
      <w:r w:rsidRPr="005D7833">
        <w:rPr>
          <w:rFonts w:ascii="Times New Roman" w:hAnsi="Times New Roman" w:cs="Times New Roman"/>
          <w:b/>
        </w:rPr>
        <w:t>-segregating F</w:t>
      </w:r>
      <w:r w:rsidRPr="005D7833">
        <w:rPr>
          <w:rFonts w:ascii="Times New Roman" w:hAnsi="Times New Roman" w:cs="Times New Roman"/>
          <w:b/>
          <w:vertAlign w:val="subscript"/>
        </w:rPr>
        <w:t>2:3</w:t>
      </w:r>
      <w:r w:rsidRPr="005D7833">
        <w:rPr>
          <w:rFonts w:ascii="Times New Roman" w:hAnsi="Times New Roman" w:cs="Times New Roman"/>
          <w:b/>
        </w:rPr>
        <w:t xml:space="preserve"> families.</w:t>
      </w:r>
    </w:p>
    <w:p w:rsidR="005F2C63" w:rsidRDefault="005F2C63">
      <w:pPr>
        <w:rPr>
          <w:rFonts w:ascii="Times New Roman" w:hAnsi="Times New Roman" w:cs="Times New Roman"/>
          <w:b/>
        </w:rPr>
      </w:pPr>
    </w:p>
    <w:p w:rsidR="005F2C63" w:rsidRDefault="005D7833">
      <w:pPr>
        <w:rPr>
          <w:rFonts w:ascii="Times New Roman" w:hAnsi="Times New Roman" w:cs="Times New Roman"/>
          <w:b/>
        </w:rPr>
      </w:pPr>
      <w:r w:rsidRPr="005D7833">
        <w:rPr>
          <w:rFonts w:ascii="Times New Roman" w:hAnsi="Times New Roman" w:cs="Times New Roman"/>
          <w:b/>
        </w:rPr>
        <w:cr/>
      </w:r>
    </w:p>
    <w:p w:rsidR="005F2C63" w:rsidRDefault="005F2C63">
      <w:pPr>
        <w:rPr>
          <w:rFonts w:ascii="Times New Roman" w:hAnsi="Times New Roman" w:cs="Times New Roman"/>
          <w:b/>
        </w:rPr>
      </w:pPr>
    </w:p>
    <w:p w:rsidR="005D7833" w:rsidRDefault="005D7833">
      <w:pPr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3F99BFA1" wp14:editId="7419C1B0">
            <wp:extent cx="5274310" cy="3916045"/>
            <wp:effectExtent l="0" t="0" r="2540" b="8255"/>
            <wp:docPr id="4" name="图片 3" descr="E:\博士\课题-叶锈群体\文章撰写\Fine-mapping of LrN3B, a  dominant adult plant leaf rust resistance gene on wheat chromosome 3BS\Fig. S3.jpgFig.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E:\博士\课题-叶锈群体\文章撰写\Fine-mapping of LrN3B, a  dominant adult plant leaf rust resistance gene on wheat chromosome 3BS\Fig. S3.jpgFig. S3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833" w:rsidRDefault="005D7833">
      <w:pPr>
        <w:rPr>
          <w:rFonts w:ascii="Times New Roman" w:hAnsi="Times New Roman" w:cs="Times New Roman"/>
        </w:rPr>
      </w:pPr>
      <w:r w:rsidRPr="005D7833">
        <w:rPr>
          <w:rFonts w:ascii="Times New Roman" w:hAnsi="Times New Roman" w:cs="Times New Roman"/>
          <w:b/>
        </w:rPr>
        <w:t xml:space="preserve">Fig. S3  Nucleotide sequence alignment of 148A and 148B. </w:t>
      </w:r>
      <w:r w:rsidRPr="005D7833">
        <w:rPr>
          <w:rFonts w:ascii="Times New Roman" w:hAnsi="Times New Roman" w:cs="Times New Roman"/>
        </w:rPr>
        <w:t xml:space="preserve">Red triangle indicates the SNP between 148A and 148B. </w:t>
      </w:r>
      <w:r w:rsidRPr="005D7833">
        <w:rPr>
          <w:rFonts w:ascii="Times New Roman" w:hAnsi="Times New Roman" w:cs="Times New Roman"/>
        </w:rPr>
        <w:cr/>
      </w:r>
    </w:p>
    <w:p w:rsidR="005D7833" w:rsidRDefault="005D7833">
      <w:pPr>
        <w:rPr>
          <w:rFonts w:ascii="Times New Roman" w:hAnsi="Times New Roman" w:cs="Times New Roman"/>
        </w:rPr>
      </w:pPr>
    </w:p>
    <w:p w:rsidR="005D7833" w:rsidRDefault="005D7833">
      <w:pPr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621352C6" wp14:editId="1919C01E">
            <wp:extent cx="5274310" cy="3515750"/>
            <wp:effectExtent l="0" t="0" r="2540" b="8890"/>
            <wp:docPr id="1" name="图片 5" descr="Fig.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Fig. 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109" cy="351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833" w:rsidRDefault="005D7833">
      <w:pPr>
        <w:rPr>
          <w:rFonts w:ascii="Times New Roman" w:hAnsi="Times New Roman" w:cs="Times New Roman"/>
        </w:rPr>
      </w:pPr>
      <w:r w:rsidRPr="005D7833">
        <w:rPr>
          <w:rFonts w:ascii="Times New Roman" w:hAnsi="Times New Roman" w:cs="Times New Roman"/>
          <w:b/>
        </w:rPr>
        <w:t xml:space="preserve">Fig. S4  Nucleotide sequence alignment of TraesCS3B02G014800 alleles in Nongda4503 and Chinese Spring. </w:t>
      </w:r>
      <w:r w:rsidRPr="005D7833">
        <w:rPr>
          <w:rFonts w:ascii="Times New Roman" w:hAnsi="Times New Roman" w:cs="Times New Roman"/>
        </w:rPr>
        <w:t xml:space="preserve">The full length of </w:t>
      </w:r>
      <w:r w:rsidRPr="005D7833">
        <w:rPr>
          <w:rFonts w:ascii="Times New Roman" w:hAnsi="Times New Roman" w:cs="Times New Roman"/>
          <w:i/>
        </w:rPr>
        <w:t xml:space="preserve">TraesCS3B02G014800 </w:t>
      </w:r>
      <w:r w:rsidRPr="005D7833">
        <w:rPr>
          <w:rFonts w:ascii="Times New Roman" w:hAnsi="Times New Roman" w:cs="Times New Roman"/>
        </w:rPr>
        <w:t xml:space="preserve">alleles </w:t>
      </w:r>
      <w:r w:rsidRPr="005D7833">
        <w:rPr>
          <w:rFonts w:ascii="Times New Roman" w:hAnsi="Times New Roman" w:cs="Times New Roman"/>
        </w:rPr>
        <w:t>in Nongda4503 and CS</w:t>
      </w:r>
      <w:r w:rsidRPr="005D7833">
        <w:rPr>
          <w:rFonts w:ascii="Times New Roman" w:hAnsi="Times New Roman" w:cs="Times New Roman"/>
        </w:rPr>
        <w:t xml:space="preserve"> are 2286 and 2026 bp</w:t>
      </w:r>
      <w:r w:rsidR="005F2C63">
        <w:rPr>
          <w:rFonts w:ascii="Times New Roman" w:hAnsi="Times New Roman" w:cs="Times New Roman"/>
        </w:rPr>
        <w:t>, respectively.</w:t>
      </w:r>
    </w:p>
    <w:p w:rsidR="005D7833" w:rsidRDefault="005D7833">
      <w:pPr>
        <w:rPr>
          <w:rFonts w:ascii="Times New Roman" w:hAnsi="Times New Roman" w:cs="Times New Roman"/>
          <w:b/>
        </w:rPr>
      </w:pPr>
      <w:r>
        <w:rPr>
          <w:noProof/>
        </w:rPr>
        <w:lastRenderedPageBreak/>
        <w:drawing>
          <wp:inline distT="0" distB="0" distL="0" distR="0" wp14:anchorId="2912BF1E" wp14:editId="137E924B">
            <wp:extent cx="5274310" cy="5603240"/>
            <wp:effectExtent l="0" t="0" r="2540" b="0"/>
            <wp:docPr id="2" name="图片 1" descr="E:\博士\课题-叶锈群体\文章撰写\Fine-mapping of LrN3B, a  dominant adult plant leaf rust resistance gene on wheat chromosome 3BS\序列比对\Fig. S5.jpgFig.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E:\博士\课题-叶锈群体\文章撰写\Fine-mapping of LrN3B, a  dominant adult plant leaf rust resistance gene on wheat chromosome 3BS\序列比对\Fig. S5.jpgFig. S5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0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833" w:rsidRDefault="005D7833">
      <w:pPr>
        <w:rPr>
          <w:rFonts w:ascii="Times New Roman" w:hAnsi="Times New Roman" w:cs="Times New Roman"/>
        </w:rPr>
      </w:pPr>
      <w:r w:rsidRPr="005D7833">
        <w:rPr>
          <w:rFonts w:ascii="Times New Roman" w:hAnsi="Times New Roman" w:cs="Times New Roman"/>
          <w:b/>
        </w:rPr>
        <w:t xml:space="preserve">Fig. S5  Nucleotide sequence alignment of </w:t>
      </w:r>
      <w:r w:rsidRPr="005D7833">
        <w:rPr>
          <w:rFonts w:ascii="Times New Roman" w:hAnsi="Times New Roman" w:cs="Times New Roman"/>
          <w:b/>
          <w:i/>
        </w:rPr>
        <w:t xml:space="preserve">TraesCS3B02G014900 </w:t>
      </w:r>
      <w:r w:rsidRPr="005D7833">
        <w:rPr>
          <w:rFonts w:ascii="Times New Roman" w:hAnsi="Times New Roman" w:cs="Times New Roman"/>
          <w:b/>
        </w:rPr>
        <w:t xml:space="preserve">alleles in 4N0461, Nongda4503 and CS. </w:t>
      </w:r>
      <w:r w:rsidRPr="005D7833">
        <w:rPr>
          <w:rFonts w:ascii="Times New Roman" w:hAnsi="Times New Roman" w:cs="Times New Roman"/>
        </w:rPr>
        <w:t xml:space="preserve">The full length of </w:t>
      </w:r>
      <w:r w:rsidRPr="005D7833">
        <w:rPr>
          <w:rFonts w:ascii="Times New Roman" w:hAnsi="Times New Roman" w:cs="Times New Roman"/>
          <w:i/>
        </w:rPr>
        <w:t>TraesCS3B02G014900</w:t>
      </w:r>
      <w:r w:rsidRPr="005D7833">
        <w:rPr>
          <w:rFonts w:ascii="Times New Roman" w:hAnsi="Times New Roman" w:cs="Times New Roman"/>
        </w:rPr>
        <w:t xml:space="preserve"> alleles are 3165, 2687 and 2687 bp in 4N0461, Nongda4503 and CS, respectively.</w:t>
      </w:r>
    </w:p>
    <w:p w:rsidR="005D7833" w:rsidRDefault="005D7833">
      <w:pPr>
        <w:rPr>
          <w:rFonts w:ascii="Times New Roman" w:hAnsi="Times New Roman" w:cs="Times New Roman"/>
        </w:rPr>
      </w:pPr>
    </w:p>
    <w:p w:rsidR="005F2C63" w:rsidRDefault="005F2C63">
      <w:pPr>
        <w:rPr>
          <w:rFonts w:ascii="Times New Roman" w:hAnsi="Times New Roman" w:cs="Times New Roman"/>
        </w:rPr>
      </w:pPr>
    </w:p>
    <w:p w:rsidR="005F2C63" w:rsidRDefault="005F2C63">
      <w:pPr>
        <w:rPr>
          <w:rFonts w:ascii="Times New Roman" w:hAnsi="Times New Roman" w:cs="Times New Roman"/>
        </w:rPr>
      </w:pPr>
    </w:p>
    <w:p w:rsidR="005F2C63" w:rsidRDefault="005F2C63">
      <w:pPr>
        <w:rPr>
          <w:rFonts w:ascii="Times New Roman" w:hAnsi="Times New Roman" w:cs="Times New Roman"/>
        </w:rPr>
      </w:pPr>
    </w:p>
    <w:p w:rsidR="005F2C63" w:rsidRDefault="005F2C63">
      <w:pPr>
        <w:rPr>
          <w:rFonts w:ascii="Times New Roman" w:hAnsi="Times New Roman" w:cs="Times New Roman"/>
        </w:rPr>
      </w:pPr>
    </w:p>
    <w:p w:rsidR="005F2C63" w:rsidRDefault="005F2C63">
      <w:pPr>
        <w:rPr>
          <w:rFonts w:ascii="Times New Roman" w:hAnsi="Times New Roman" w:cs="Times New Roman" w:hint="eastAsia"/>
        </w:rPr>
      </w:pPr>
    </w:p>
    <w:p w:rsidR="005D7833" w:rsidRDefault="005D7833">
      <w:pPr>
        <w:rPr>
          <w:rFonts w:ascii="Times New Roman" w:hAnsi="Times New Roman" w:cs="Times New Roman"/>
          <w:b/>
        </w:rPr>
      </w:pPr>
      <w:r>
        <w:rPr>
          <w:noProof/>
        </w:rPr>
        <w:lastRenderedPageBreak/>
        <w:drawing>
          <wp:inline distT="0" distB="0" distL="0" distR="0" wp14:anchorId="6A78D7E7" wp14:editId="46D5DD02">
            <wp:extent cx="5036820" cy="1820545"/>
            <wp:effectExtent l="0" t="0" r="0" b="8255"/>
            <wp:docPr id="102" name="图片 101" descr="E:\博士\课题-叶锈群体\文章撰写\Fine-mapping of LrN3B, a  dominant adult plant leaf rust resistance gene on wheat chromosome 3BS\Fig. S6.jpgFig.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1" descr="E:\博士\课题-叶锈群体\文章撰写\Fine-mapping of LrN3B, a  dominant adult plant leaf rust resistance gene on wheat chromosome 3BS\Fig. S6.jpgFig. S6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2127" r="9970"/>
                    <a:stretch/>
                  </pic:blipFill>
                  <pic:spPr bwMode="auto">
                    <a:xfrm>
                      <a:off x="0" y="0"/>
                      <a:ext cx="5036820" cy="1820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3151" w:rsidRDefault="005D7833">
      <w:pPr>
        <w:rPr>
          <w:rFonts w:ascii="Times New Roman" w:hAnsi="Times New Roman" w:cs="Times New Roman"/>
          <w:b/>
        </w:rPr>
      </w:pPr>
      <w:r w:rsidRPr="005D7833">
        <w:rPr>
          <w:rFonts w:ascii="Times New Roman" w:hAnsi="Times New Roman" w:cs="Times New Roman"/>
          <w:b/>
        </w:rPr>
        <w:t>Fig. S6</w:t>
      </w:r>
      <w:r>
        <w:rPr>
          <w:rFonts w:ascii="Times New Roman" w:hAnsi="Times New Roman" w:cs="Times New Roman"/>
          <w:b/>
        </w:rPr>
        <w:t xml:space="preserve">  </w:t>
      </w:r>
      <w:r w:rsidRPr="005D7833">
        <w:rPr>
          <w:rFonts w:ascii="Times New Roman" w:hAnsi="Times New Roman" w:cs="Times New Roman"/>
          <w:b/>
        </w:rPr>
        <w:t>Analysis of gene structure and domain of</w:t>
      </w:r>
      <w:r w:rsidRPr="005D7833">
        <w:rPr>
          <w:rFonts w:ascii="Times New Roman" w:hAnsi="Times New Roman" w:cs="Times New Roman"/>
          <w:b/>
          <w:i/>
        </w:rPr>
        <w:t xml:space="preserve"> TraesCS3B02G014800</w:t>
      </w:r>
      <w:r w:rsidRPr="005D7833">
        <w:rPr>
          <w:rFonts w:ascii="Times New Roman" w:hAnsi="Times New Roman" w:cs="Times New Roman"/>
          <w:b/>
        </w:rPr>
        <w:t xml:space="preserve"> and </w:t>
      </w:r>
      <w:r w:rsidRPr="005D7833">
        <w:rPr>
          <w:rFonts w:ascii="Times New Roman" w:hAnsi="Times New Roman" w:cs="Times New Roman"/>
          <w:b/>
          <w:i/>
        </w:rPr>
        <w:t>TraesCS3B02G014900</w:t>
      </w:r>
      <w:r w:rsidRPr="005D7833">
        <w:rPr>
          <w:rFonts w:ascii="Times New Roman" w:hAnsi="Times New Roman" w:cs="Times New Roman"/>
          <w:b/>
        </w:rPr>
        <w:t xml:space="preserve"> alleles. (A)</w:t>
      </w:r>
      <w:r w:rsidRPr="005D7833">
        <w:rPr>
          <w:rFonts w:ascii="Times New Roman" w:hAnsi="Times New Roman" w:cs="Times New Roman"/>
        </w:rPr>
        <w:t xml:space="preserve"> Gene structures. Rectangle: exons; horizontal lines: introns; vertical bar: the SNP between 148A and 148B. </w:t>
      </w:r>
      <w:r w:rsidRPr="005D7833">
        <w:rPr>
          <w:rFonts w:ascii="Times New Roman" w:hAnsi="Times New Roman" w:cs="Times New Roman"/>
          <w:b/>
        </w:rPr>
        <w:t xml:space="preserve">(B) </w:t>
      </w:r>
      <w:r w:rsidRPr="005D7833">
        <w:rPr>
          <w:rFonts w:ascii="Times New Roman" w:hAnsi="Times New Roman" w:cs="Times New Roman"/>
        </w:rPr>
        <w:t xml:space="preserve">Domains analysis. Blue rectangles: transmembrane region; yellow ovals: TPR motif; pink rectangle: low complexity domain. </w:t>
      </w:r>
      <w:r w:rsidRPr="005D7833">
        <w:rPr>
          <w:rFonts w:ascii="Times New Roman" w:hAnsi="Times New Roman" w:cs="Times New Roman"/>
          <w:b/>
        </w:rPr>
        <w:cr/>
      </w:r>
    </w:p>
    <w:p w:rsidR="009C3151" w:rsidRDefault="009C3151">
      <w:pPr>
        <w:rPr>
          <w:rFonts w:ascii="Times New Roman" w:hAnsi="Times New Roman" w:cs="Times New Roman"/>
          <w:b/>
        </w:rPr>
      </w:pPr>
    </w:p>
    <w:p w:rsidR="005D7833" w:rsidRDefault="009C3151">
      <w:pPr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700AF7F7" wp14:editId="09F43B90">
            <wp:extent cx="5274310" cy="2894965"/>
            <wp:effectExtent l="0" t="0" r="2540" b="635"/>
            <wp:docPr id="3" name="图片 1" descr="Fig.S6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Fig.S6-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151" w:rsidRPr="005D7833" w:rsidRDefault="009C3151">
      <w:pPr>
        <w:rPr>
          <w:rFonts w:ascii="Times New Roman" w:hAnsi="Times New Roman" w:cs="Times New Roman" w:hint="eastAsia"/>
          <w:b/>
        </w:rPr>
      </w:pPr>
      <w:r w:rsidRPr="009C3151">
        <w:rPr>
          <w:rFonts w:ascii="Times New Roman" w:hAnsi="Times New Roman" w:cs="Times New Roman"/>
          <w:b/>
        </w:rPr>
        <w:t xml:space="preserve">Fig. S7  Distribution of haplotypes of </w:t>
      </w:r>
      <w:r w:rsidRPr="009C3151">
        <w:rPr>
          <w:rFonts w:ascii="Times New Roman" w:hAnsi="Times New Roman" w:cs="Times New Roman"/>
          <w:b/>
          <w:i/>
        </w:rPr>
        <w:t>LrN3B</w:t>
      </w:r>
      <w:r w:rsidRPr="009C3151">
        <w:rPr>
          <w:rFonts w:ascii="Times New Roman" w:hAnsi="Times New Roman" w:cs="Times New Roman"/>
          <w:b/>
        </w:rPr>
        <w:t xml:space="preserve"> in 211 wheat lines. </w:t>
      </w:r>
      <w:r w:rsidRPr="009C3151">
        <w:rPr>
          <w:rFonts w:ascii="Times New Roman" w:hAnsi="Times New Roman" w:cs="Times New Roman"/>
        </w:rPr>
        <w:t xml:space="preserve">There were 4 haplotypes of </w:t>
      </w:r>
      <w:r w:rsidRPr="009C3151">
        <w:rPr>
          <w:rFonts w:ascii="Times New Roman" w:hAnsi="Times New Roman" w:cs="Times New Roman"/>
          <w:i/>
        </w:rPr>
        <w:t xml:space="preserve">LrN3B </w:t>
      </w:r>
      <w:r w:rsidRPr="009C3151">
        <w:rPr>
          <w:rFonts w:ascii="Times New Roman" w:hAnsi="Times New Roman" w:cs="Times New Roman"/>
        </w:rPr>
        <w:t>in 211 materials. Haplotype Ⅰ: 148A+148B+</w:t>
      </w:r>
      <w:r w:rsidRPr="009C3151">
        <w:rPr>
          <w:rFonts w:ascii="Times New Roman" w:hAnsi="Times New Roman" w:cs="Times New Roman"/>
          <w:i/>
        </w:rPr>
        <w:t>TPR</w:t>
      </w:r>
      <w:r w:rsidRPr="009C3151">
        <w:rPr>
          <w:rFonts w:ascii="Times New Roman" w:hAnsi="Times New Roman" w:cs="Times New Roman"/>
        </w:rPr>
        <w:t>; haplotype Ⅱ: 148B+</w:t>
      </w:r>
      <w:r w:rsidRPr="009C3151">
        <w:rPr>
          <w:rFonts w:ascii="Times New Roman" w:hAnsi="Times New Roman" w:cs="Times New Roman"/>
          <w:i/>
        </w:rPr>
        <w:t>TPR</w:t>
      </w:r>
      <w:r w:rsidRPr="009C3151">
        <w:rPr>
          <w:rFonts w:ascii="Times New Roman" w:hAnsi="Times New Roman" w:cs="Times New Roman"/>
        </w:rPr>
        <w:t>; haplotype Ⅲ: 148B+</w:t>
      </w:r>
      <w:r w:rsidRPr="009C3151">
        <w:rPr>
          <w:rFonts w:ascii="Times New Roman" w:hAnsi="Times New Roman" w:cs="Times New Roman"/>
          <w:i/>
        </w:rPr>
        <w:t>tpr</w:t>
      </w:r>
      <w:r w:rsidRPr="009C3151">
        <w:rPr>
          <w:rFonts w:ascii="Times New Roman" w:hAnsi="Times New Roman" w:cs="Times New Roman"/>
        </w:rPr>
        <w:t>; haplotype Ⅳ:</w:t>
      </w:r>
      <w:r w:rsidRPr="009C3151">
        <w:rPr>
          <w:rFonts w:ascii="Times New Roman" w:hAnsi="Times New Roman" w:cs="Times New Roman"/>
          <w:i/>
        </w:rPr>
        <w:t xml:space="preserve"> tfp+tpr</w:t>
      </w:r>
      <w:r w:rsidRPr="009C3151">
        <w:rPr>
          <w:rFonts w:ascii="Times New Roman" w:hAnsi="Times New Roman" w:cs="Times New Roman"/>
        </w:rPr>
        <w:t>.</w:t>
      </w:r>
      <w:r w:rsidRPr="009C3151">
        <w:rPr>
          <w:rFonts w:ascii="Times New Roman" w:hAnsi="Times New Roman" w:cs="Times New Roman"/>
        </w:rPr>
        <w:cr/>
      </w:r>
    </w:p>
    <w:sectPr w:rsidR="009C3151" w:rsidRPr="005D78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1BE"/>
    <w:rsid w:val="000D20F7"/>
    <w:rsid w:val="005D7833"/>
    <w:rsid w:val="005F2C63"/>
    <w:rsid w:val="009001BE"/>
    <w:rsid w:val="009C3151"/>
    <w:rsid w:val="00B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2DC91"/>
  <w15:chartTrackingRefBased/>
  <w15:docId w15:val="{1123D334-FA6C-44D6-B3A4-1B309246E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240</Words>
  <Characters>1370</Characters>
  <Application>Microsoft Office Word</Application>
  <DocSecurity>0</DocSecurity>
  <Lines>11</Lines>
  <Paragraphs>3</Paragraphs>
  <ScaleCrop>false</ScaleCrop>
  <Company>DoubleOX</Company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Weidong Wang</dc:creator>
  <cp:keywords/>
  <dc:description/>
  <cp:lastModifiedBy>Weidong Wang</cp:lastModifiedBy>
  <cp:revision>4</cp:revision>
  <dcterms:created xsi:type="dcterms:W3CDTF">2024-02-24T08:27:00Z</dcterms:created>
  <dcterms:modified xsi:type="dcterms:W3CDTF">2024-02-24T08:48:00Z</dcterms:modified>
</cp:coreProperties>
</file>