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DD41B" w14:textId="77777777" w:rsidR="00C237B2" w:rsidRDefault="00C237B2" w:rsidP="00C237B2">
      <w:pPr>
        <w:pStyle w:val="NormalWeb"/>
        <w:spacing w:before="280" w:after="280" w:line="480" w:lineRule="auto"/>
        <w:rPr>
          <w:b/>
          <w:bCs/>
          <w:lang w:val="en-NZ"/>
        </w:rPr>
      </w:pPr>
      <w:r>
        <w:rPr>
          <w:b/>
          <w:bCs/>
          <w:lang w:val="en-NZ"/>
        </w:rPr>
        <w:t>Table 2: Risk of bias (MMAT scores)</w:t>
      </w:r>
    </w:p>
    <w:tbl>
      <w:tblPr>
        <w:tblW w:w="15287" w:type="dxa"/>
        <w:tblInd w:w="-434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1596"/>
        <w:gridCol w:w="1565"/>
        <w:gridCol w:w="1462"/>
        <w:gridCol w:w="1816"/>
        <w:gridCol w:w="1816"/>
        <w:gridCol w:w="1815"/>
        <w:gridCol w:w="2146"/>
        <w:gridCol w:w="1536"/>
        <w:gridCol w:w="1535"/>
      </w:tblGrid>
      <w:tr w:rsidR="00C237B2" w14:paraId="0D09EFB1" w14:textId="77777777" w:rsidTr="00713A09">
        <w:trPr>
          <w:trHeight w:val="875"/>
        </w:trPr>
        <w:tc>
          <w:tcPr>
            <w:tcW w:w="1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EBEE141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  <w:t>Methodological criteria (quantitative non-randomised studies)</w:t>
            </w:r>
          </w:p>
        </w:tc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D46575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  <w:t>S1. Are there clear research questions?</w:t>
            </w:r>
          </w:p>
        </w:tc>
        <w:tc>
          <w:tcPr>
            <w:tcW w:w="14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453A9C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  <w:t>S2. Do the collected data allow to address the research questions?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E624F2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  <w:t xml:space="preserve">3.1. Are the participants representative of the target population? 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24538B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  <w:t xml:space="preserve">3.2. Are measurements appropriate regarding both the outcome and intervention (or exposure)? 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A5F076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  <w:t xml:space="preserve">3.3. Are there complete outcome data? </w:t>
            </w:r>
          </w:p>
        </w:tc>
        <w:tc>
          <w:tcPr>
            <w:tcW w:w="2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06A72D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  <w:t>3.4. Are the confounders accounted for in the design and analysis?</w:t>
            </w:r>
          </w:p>
        </w:tc>
        <w:tc>
          <w:tcPr>
            <w:tcW w:w="1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4827B0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  <w:t xml:space="preserve">3.5 During the study period, is the intervention administered (or exposure occurred) as intended? </w:t>
            </w:r>
          </w:p>
        </w:tc>
        <w:tc>
          <w:tcPr>
            <w:tcW w:w="1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2276993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  <w:t>Overall rating of study</w:t>
            </w:r>
          </w:p>
        </w:tc>
      </w:tr>
      <w:tr w:rsidR="00C237B2" w14:paraId="291D0D6B" w14:textId="77777777" w:rsidTr="00713A09">
        <w:trPr>
          <w:trHeight w:val="246"/>
        </w:trPr>
        <w:tc>
          <w:tcPr>
            <w:tcW w:w="1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13D111F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Howell et al. (2005)</w:t>
            </w:r>
          </w:p>
        </w:tc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C6B877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No</w:t>
            </w:r>
          </w:p>
        </w:tc>
        <w:tc>
          <w:tcPr>
            <w:tcW w:w="14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9F7DC8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A91F3F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209991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B015D0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2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4180A3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 xml:space="preserve">Unclear </w:t>
            </w:r>
          </w:p>
        </w:tc>
        <w:tc>
          <w:tcPr>
            <w:tcW w:w="1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F0D046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72C5DA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80%</w:t>
            </w:r>
          </w:p>
        </w:tc>
      </w:tr>
      <w:tr w:rsidR="00C237B2" w14:paraId="3DC2E3D2" w14:textId="77777777" w:rsidTr="00713A09">
        <w:trPr>
          <w:trHeight w:val="246"/>
        </w:trPr>
        <w:tc>
          <w:tcPr>
            <w:tcW w:w="1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A9897D0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Howell et al. (2008 a)</w:t>
            </w:r>
          </w:p>
        </w:tc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04ED84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4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18AA74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502B9D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A5E91A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EC2D5D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2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9514FC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 xml:space="preserve">Unclear </w:t>
            </w:r>
          </w:p>
        </w:tc>
        <w:tc>
          <w:tcPr>
            <w:tcW w:w="1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52FD56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4CD9465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80%</w:t>
            </w:r>
          </w:p>
        </w:tc>
      </w:tr>
      <w:tr w:rsidR="00C237B2" w14:paraId="367E1C83" w14:textId="77777777" w:rsidTr="00713A09">
        <w:trPr>
          <w:trHeight w:val="246"/>
        </w:trPr>
        <w:tc>
          <w:tcPr>
            <w:tcW w:w="1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AAD62A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Howell et al. (2008 b)</w:t>
            </w:r>
          </w:p>
        </w:tc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E6F228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4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E4CDC2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B67487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A12BD9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1BDE47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2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2B1758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 xml:space="preserve">Unclear </w:t>
            </w:r>
          </w:p>
        </w:tc>
        <w:tc>
          <w:tcPr>
            <w:tcW w:w="1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2B64BB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5C44B00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80%</w:t>
            </w:r>
          </w:p>
        </w:tc>
      </w:tr>
      <w:tr w:rsidR="00C237B2" w14:paraId="596B9965" w14:textId="77777777" w:rsidTr="00713A09">
        <w:trPr>
          <w:trHeight w:val="246"/>
        </w:trPr>
        <w:tc>
          <w:tcPr>
            <w:tcW w:w="1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F189B71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Karadogan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 xml:space="preserve"> et al. (2010)</w:t>
            </w:r>
          </w:p>
        </w:tc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100D54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4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DC09BD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6E504E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0BA677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FDECD0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2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72A946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 xml:space="preserve">Unclear </w:t>
            </w:r>
          </w:p>
        </w:tc>
        <w:tc>
          <w:tcPr>
            <w:tcW w:w="1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D4C7BB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FF40F4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80%</w:t>
            </w:r>
          </w:p>
        </w:tc>
      </w:tr>
      <w:tr w:rsidR="00C237B2" w14:paraId="78EE92D4" w14:textId="77777777" w:rsidTr="00713A09">
        <w:trPr>
          <w:trHeight w:val="246"/>
        </w:trPr>
        <w:tc>
          <w:tcPr>
            <w:tcW w:w="1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FE89FD8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Karadogan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 xml:space="preserve"> et al. (2013)</w:t>
            </w:r>
          </w:p>
        </w:tc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48E760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4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E139C6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7229FD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C18635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467B0A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2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EB1C06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 xml:space="preserve">Unclear </w:t>
            </w:r>
          </w:p>
        </w:tc>
        <w:tc>
          <w:tcPr>
            <w:tcW w:w="1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9F19DF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B07E6A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80%</w:t>
            </w:r>
          </w:p>
        </w:tc>
      </w:tr>
      <w:tr w:rsidR="00C237B2" w14:paraId="1CBFB807" w14:textId="77777777" w:rsidTr="00713A09">
        <w:trPr>
          <w:trHeight w:val="246"/>
        </w:trPr>
        <w:tc>
          <w:tcPr>
            <w:tcW w:w="1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383C58D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Kim et al. (2007)</w:t>
            </w:r>
          </w:p>
        </w:tc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3E99DA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4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A0FBC3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E75131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 xml:space="preserve">Unclear 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228743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ABF39A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2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AD21C1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 xml:space="preserve">Unclear </w:t>
            </w:r>
          </w:p>
        </w:tc>
        <w:tc>
          <w:tcPr>
            <w:tcW w:w="1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F4B58B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4E55375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60%</w:t>
            </w:r>
          </w:p>
        </w:tc>
      </w:tr>
      <w:tr w:rsidR="00C237B2" w14:paraId="3260CB20" w14:textId="77777777" w:rsidTr="00713A09">
        <w:trPr>
          <w:trHeight w:val="246"/>
        </w:trPr>
        <w:tc>
          <w:tcPr>
            <w:tcW w:w="1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2039639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Kim et al. (2015)</w:t>
            </w:r>
          </w:p>
        </w:tc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A6CC97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4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03AC6D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FAADD5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 xml:space="preserve">Unclear 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EBB539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94144F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2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DC1B47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 xml:space="preserve">Unclear </w:t>
            </w:r>
          </w:p>
        </w:tc>
        <w:tc>
          <w:tcPr>
            <w:tcW w:w="1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0F40F1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93B48B3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60%</w:t>
            </w:r>
          </w:p>
        </w:tc>
      </w:tr>
      <w:tr w:rsidR="00C237B2" w14:paraId="1E262118" w14:textId="77777777" w:rsidTr="00713A09">
        <w:trPr>
          <w:trHeight w:val="246"/>
        </w:trPr>
        <w:tc>
          <w:tcPr>
            <w:tcW w:w="1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5D6B22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Kuroda et al. (2005)</w:t>
            </w:r>
          </w:p>
        </w:tc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E3CF65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4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981994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1A0BF9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4A14B0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089DD9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2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9C559D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 xml:space="preserve">Unclear </w:t>
            </w:r>
          </w:p>
        </w:tc>
        <w:tc>
          <w:tcPr>
            <w:tcW w:w="1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8D4253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Yes</w:t>
            </w:r>
          </w:p>
        </w:tc>
        <w:tc>
          <w:tcPr>
            <w:tcW w:w="1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A363F45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80%</w:t>
            </w:r>
          </w:p>
        </w:tc>
      </w:tr>
      <w:tr w:rsidR="00C237B2" w14:paraId="7F802E46" w14:textId="77777777" w:rsidTr="00713A09">
        <w:trPr>
          <w:trHeight w:val="246"/>
        </w:trPr>
        <w:tc>
          <w:tcPr>
            <w:tcW w:w="1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F7F7F" w:themeFill="text1" w:themeFillTint="80"/>
          </w:tcPr>
          <w:p w14:paraId="37D06631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0"/>
                <w:lang w:eastAsia="en-NZ"/>
              </w:rPr>
            </w:pPr>
          </w:p>
        </w:tc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F7F7F" w:themeFill="text1" w:themeFillTint="8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ED42C9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0"/>
                <w:lang w:eastAsia="en-NZ"/>
              </w:rPr>
            </w:pPr>
          </w:p>
        </w:tc>
        <w:tc>
          <w:tcPr>
            <w:tcW w:w="14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F7F7F" w:themeFill="text1" w:themeFillTint="8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2802D2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0"/>
                <w:lang w:eastAsia="en-NZ"/>
              </w:rPr>
            </w:pP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F7F7F" w:themeFill="text1" w:themeFillTint="8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00F80C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0"/>
                <w:lang w:eastAsia="en-NZ"/>
              </w:rPr>
            </w:pP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F7F7F" w:themeFill="text1" w:themeFillTint="8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38C251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0"/>
                <w:lang w:eastAsia="en-NZ"/>
              </w:rPr>
            </w:pP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F7F7F" w:themeFill="text1" w:themeFillTint="8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839516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0"/>
                <w:lang w:eastAsia="en-NZ"/>
              </w:rPr>
            </w:pPr>
          </w:p>
        </w:tc>
        <w:tc>
          <w:tcPr>
            <w:tcW w:w="2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F7F7F" w:themeFill="text1" w:themeFillTint="8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FB49FA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0"/>
                <w:lang w:eastAsia="en-NZ"/>
              </w:rPr>
            </w:pPr>
          </w:p>
        </w:tc>
        <w:tc>
          <w:tcPr>
            <w:tcW w:w="1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F7F7F" w:themeFill="text1" w:themeFillTint="8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51E59E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0"/>
                <w:lang w:eastAsia="en-NZ"/>
              </w:rPr>
            </w:pPr>
          </w:p>
        </w:tc>
        <w:tc>
          <w:tcPr>
            <w:tcW w:w="1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7F7F7F" w:themeFill="text1" w:themeFillTint="80"/>
          </w:tcPr>
          <w:p w14:paraId="08E2CA86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0"/>
                <w:lang w:eastAsia="en-NZ"/>
              </w:rPr>
            </w:pPr>
          </w:p>
        </w:tc>
      </w:tr>
      <w:tr w:rsidR="00C237B2" w14:paraId="170ED33D" w14:textId="77777777" w:rsidTr="00713A09">
        <w:trPr>
          <w:trHeight w:val="246"/>
        </w:trPr>
        <w:tc>
          <w:tcPr>
            <w:tcW w:w="1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37C2B16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  <w:t>Methodological Criteria for (quantitative randomised controlled trials)</w:t>
            </w:r>
          </w:p>
        </w:tc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8DEE57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S1. Are there clear research questions?</w:t>
            </w:r>
          </w:p>
        </w:tc>
        <w:tc>
          <w:tcPr>
            <w:tcW w:w="14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FD697B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S2. Do the collected data allow to address the research questions?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C4607C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2.1. Are the participants representative of the target population? 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B655DA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2.2. Are the groups comparable at baseline?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08801B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2.3. Are there complete outcome data? </w:t>
            </w:r>
          </w:p>
        </w:tc>
        <w:tc>
          <w:tcPr>
            <w:tcW w:w="2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278BF0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2.4. Are outcome assessors blinded to the intervention provided?</w:t>
            </w:r>
          </w:p>
        </w:tc>
        <w:tc>
          <w:tcPr>
            <w:tcW w:w="1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30410A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2.5 Did the participants adhere to the assigned intervention? </w:t>
            </w:r>
          </w:p>
        </w:tc>
        <w:tc>
          <w:tcPr>
            <w:tcW w:w="1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13C0815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237B2" w14:paraId="568F4365" w14:textId="77777777" w:rsidTr="00713A09">
        <w:trPr>
          <w:trHeight w:val="246"/>
        </w:trPr>
        <w:tc>
          <w:tcPr>
            <w:tcW w:w="1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ECA9B2F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>Williams et al. (2004)</w:t>
            </w:r>
          </w:p>
        </w:tc>
        <w:tc>
          <w:tcPr>
            <w:tcW w:w="15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B0339D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4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B8EA32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FD6A09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8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D9CE5D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  <w:t xml:space="preserve">Unclear </w:t>
            </w:r>
          </w:p>
        </w:tc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CE7943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21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0ED104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75397B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5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C2AF1E9" w14:textId="77777777" w:rsidR="00C237B2" w:rsidRDefault="00C237B2" w:rsidP="00713A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</w:tr>
    </w:tbl>
    <w:p w14:paraId="51196C08" w14:textId="77777777" w:rsidR="00C237B2" w:rsidRDefault="00C237B2" w:rsidP="00C237B2">
      <w:pPr>
        <w:sectPr w:rsidR="00C237B2">
          <w:headerReference w:type="default" r:id="rId6"/>
          <w:footerReference w:type="default" r:id="rId7"/>
          <w:pgSz w:w="16838" w:h="11906" w:orient="landscape"/>
          <w:pgMar w:top="1440" w:right="1440" w:bottom="1440" w:left="1440" w:header="708" w:footer="708" w:gutter="0"/>
          <w:cols w:space="720"/>
          <w:formProt w:val="0"/>
          <w:docGrid w:linePitch="360" w:charSpace="4096"/>
        </w:sectPr>
      </w:pPr>
    </w:p>
    <w:p w14:paraId="67030125" w14:textId="44071421" w:rsidR="005D5554" w:rsidRDefault="005D5554" w:rsidP="00C237B2"/>
    <w:sectPr w:rsidR="005D5554" w:rsidSect="00C237B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DFBD9" w14:textId="77777777" w:rsidR="00C237B2" w:rsidRDefault="00C237B2" w:rsidP="00C237B2">
      <w:pPr>
        <w:spacing w:after="0" w:line="240" w:lineRule="auto"/>
      </w:pPr>
      <w:r>
        <w:separator/>
      </w:r>
    </w:p>
  </w:endnote>
  <w:endnote w:type="continuationSeparator" w:id="0">
    <w:p w14:paraId="545558F9" w14:textId="77777777" w:rsidR="00C237B2" w:rsidRDefault="00C237B2" w:rsidP="00C23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0288328"/>
      <w:docPartObj>
        <w:docPartGallery w:val="Page Numbers (Bottom of Page)"/>
        <w:docPartUnique/>
      </w:docPartObj>
    </w:sdtPr>
    <w:sdtEndPr/>
    <w:sdtContent>
      <w:p w14:paraId="73105263" w14:textId="77777777" w:rsidR="001A2DCC" w:rsidRDefault="00C237B2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12</w:t>
        </w:r>
        <w:r>
          <w:fldChar w:fldCharType="end"/>
        </w:r>
      </w:p>
    </w:sdtContent>
  </w:sdt>
  <w:p w14:paraId="5435A051" w14:textId="77777777" w:rsidR="001A2DCC" w:rsidRDefault="00C237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E88AC" w14:textId="77777777" w:rsidR="00C237B2" w:rsidRDefault="00C237B2" w:rsidP="00C237B2">
      <w:pPr>
        <w:spacing w:after="0" w:line="240" w:lineRule="auto"/>
      </w:pPr>
      <w:r>
        <w:separator/>
      </w:r>
    </w:p>
  </w:footnote>
  <w:footnote w:type="continuationSeparator" w:id="0">
    <w:p w14:paraId="4F9CD49B" w14:textId="77777777" w:rsidR="00C237B2" w:rsidRDefault="00C237B2" w:rsidP="00C23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CCE8" w14:textId="77777777" w:rsidR="001A2DCC" w:rsidRDefault="00C237B2">
    <w:pPr>
      <w:pStyle w:val="Header"/>
    </w:pPr>
    <w:r>
      <w:t>VR and Health Care Education- SR Protocol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7B2"/>
    <w:rsid w:val="00062B68"/>
    <w:rsid w:val="005D5554"/>
    <w:rsid w:val="009B7081"/>
    <w:rsid w:val="00C237B2"/>
    <w:rsid w:val="00F4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D4BBF"/>
  <w15:chartTrackingRefBased/>
  <w15:docId w15:val="{4166123E-821A-4BB6-99A9-AB0D36E3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7B2"/>
    <w:pPr>
      <w:suppressAutoHyphens/>
      <w:spacing w:after="200" w:line="276" w:lineRule="auto"/>
    </w:pPr>
    <w:rPr>
      <w:rFonts w:ascii="Calibri" w:eastAsiaTheme="minorEastAsia" w:hAnsi="Calibri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C237B2"/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C237B2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C237B2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cstheme="minorBidi"/>
      <w:kern w:val="2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C237B2"/>
    <w:rPr>
      <w:rFonts w:ascii="Calibri" w:eastAsiaTheme="minorEastAsia" w:hAnsi="Calibri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237B2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cstheme="minorBidi"/>
      <w:kern w:val="2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C237B2"/>
    <w:rPr>
      <w:rFonts w:ascii="Calibri" w:eastAsiaTheme="minorEastAsia" w:hAnsi="Calibri" w:cs="Arial"/>
      <w:kern w:val="0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C237B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Kesava Kovanur Sampath</dc:creator>
  <cp:keywords/>
  <dc:description/>
  <cp:lastModifiedBy>Kesava Kovanur Sampath</cp:lastModifiedBy>
  <cp:revision>1</cp:revision>
  <dcterms:created xsi:type="dcterms:W3CDTF">2023-06-30T12:51:00Z</dcterms:created>
  <dcterms:modified xsi:type="dcterms:W3CDTF">2023-06-30T12:52:00Z</dcterms:modified>
</cp:coreProperties>
</file>