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lang w:val="en-US" w:eastAsia="zh-CN"/>
        </w:rPr>
        <w:t xml:space="preserve">Table 2 </w:t>
      </w:r>
      <w:r>
        <w:rPr>
          <w:rFonts w:hint="eastAsia"/>
          <w:b w:val="0"/>
          <w:bCs w:val="0"/>
          <w:lang w:val="en-US" w:eastAsia="zh-CN"/>
        </w:rPr>
        <w:t xml:space="preserve"> </w:t>
      </w:r>
      <w:r>
        <w:rPr>
          <w:rFonts w:hint="default" w:ascii="Book Antiqua" w:hAnsi="Book Antiqua" w:cs="Book Antiqua"/>
          <w:b w:val="0"/>
          <w:bCs w:val="0"/>
          <w:sz w:val="21"/>
          <w:szCs w:val="21"/>
          <w:lang w:val="en-US" w:eastAsia="zh-CN"/>
        </w:rPr>
        <w:t xml:space="preserve">Intraoperative </w:t>
      </w:r>
      <w:r>
        <w:rPr>
          <w:rFonts w:hint="eastAsia" w:ascii="Book Antiqua" w:hAnsi="Book Antiqua" w:cs="Book Antiqua"/>
          <w:b w:val="0"/>
          <w:bCs w:val="0"/>
          <w:sz w:val="21"/>
          <w:szCs w:val="21"/>
          <w:lang w:val="en-US" w:eastAsia="zh-CN"/>
        </w:rPr>
        <w:t>P</w:t>
      </w:r>
      <w:r>
        <w:rPr>
          <w:rFonts w:hint="default" w:ascii="Book Antiqua" w:hAnsi="Book Antiqua" w:cs="Book Antiqua"/>
          <w:b w:val="0"/>
          <w:bCs w:val="0"/>
          <w:sz w:val="21"/>
          <w:szCs w:val="21"/>
          <w:lang w:val="en-US" w:eastAsia="zh-CN"/>
        </w:rPr>
        <w:t xml:space="preserve">arameters and </w:t>
      </w:r>
      <w:r>
        <w:rPr>
          <w:rFonts w:hint="eastAsia" w:ascii="Book Antiqua" w:hAnsi="Book Antiqua" w:cs="Book Antiqua"/>
          <w:b w:val="0"/>
          <w:bCs w:val="0"/>
          <w:sz w:val="21"/>
          <w:szCs w:val="21"/>
          <w:lang w:val="en-US" w:eastAsia="zh-CN"/>
        </w:rPr>
        <w:t>P</w:t>
      </w:r>
      <w:r>
        <w:rPr>
          <w:rFonts w:hint="default" w:ascii="Book Antiqua" w:hAnsi="Book Antiqua" w:cs="Book Antiqua"/>
          <w:b w:val="0"/>
          <w:bCs w:val="0"/>
          <w:sz w:val="21"/>
          <w:szCs w:val="21"/>
          <w:lang w:val="en-US" w:eastAsia="zh-CN"/>
        </w:rPr>
        <w:t xml:space="preserve">ostoperative </w:t>
      </w:r>
      <w:r>
        <w:rPr>
          <w:rFonts w:hint="eastAsia" w:ascii="Book Antiqua" w:hAnsi="Book Antiqua" w:cs="Book Antiqua"/>
          <w:b w:val="0"/>
          <w:bCs w:val="0"/>
          <w:sz w:val="21"/>
          <w:szCs w:val="21"/>
          <w:lang w:val="en-US" w:eastAsia="zh-CN"/>
        </w:rPr>
        <w:t>O</w:t>
      </w:r>
      <w:r>
        <w:rPr>
          <w:rFonts w:hint="default" w:ascii="Book Antiqua" w:hAnsi="Book Antiqua" w:cs="Book Antiqua"/>
          <w:b w:val="0"/>
          <w:bCs w:val="0"/>
          <w:sz w:val="21"/>
          <w:szCs w:val="21"/>
          <w:lang w:val="en-US" w:eastAsia="zh-CN"/>
        </w:rPr>
        <w:t>utcomes</w:t>
      </w:r>
      <w:r>
        <w:rPr>
          <w:rFonts w:hint="eastAsia" w:ascii="Book Antiqua" w:hAnsi="Book Antiqua" w:cs="Book Antiqua"/>
          <w:b w:val="0"/>
          <w:bCs w:val="0"/>
          <w:sz w:val="21"/>
          <w:szCs w:val="21"/>
          <w:lang w:val="en-US" w:eastAsia="zh-CN"/>
        </w:rPr>
        <w:t xml:space="preserve"> in Two Groups </w:t>
      </w:r>
    </w:p>
    <w:tbl>
      <w:tblPr>
        <w:tblStyle w:val="3"/>
        <w:tblW w:w="0" w:type="auto"/>
        <w:tblInd w:w="0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0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420" w:type="dxa"/>
            <w:tcBorders>
              <w:bottom w:val="single" w:color="auto" w:sz="18" w:space="0"/>
            </w:tcBorders>
          </w:tcPr>
          <w:p>
            <w:pPr>
              <w:tabs>
                <w:tab w:val="left" w:pos="1065"/>
              </w:tabs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ab/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           RRRH group(n=10)     LRRH group(n=20)     P-value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8420" w:type="dxa"/>
            <w:tcBorders>
              <w:top w:val="single" w:color="auto" w:sz="18" w:space="0"/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Surgical type,n(%)                                                           0.817</w:t>
            </w:r>
          </w:p>
          <w:p>
            <w:pPr>
              <w:ind w:firstLine="210" w:firstLineChars="1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LH+CL                             5</w:t>
            </w:r>
            <w:bookmarkStart w:id="0" w:name="OLE_LINK1"/>
            <w:r>
              <w:rPr>
                <w:rFonts w:hint="eastAsia"/>
                <w:vertAlign w:val="baseline"/>
                <w:lang w:val="en-US" w:eastAsia="zh-CN"/>
              </w:rPr>
              <w:t xml:space="preserve">(50.0%)  </w:t>
            </w:r>
            <w:bookmarkEnd w:id="0"/>
            <w:r>
              <w:rPr>
                <w:rFonts w:hint="eastAsia"/>
                <w:vertAlign w:val="baseline"/>
                <w:lang w:val="en-US" w:eastAsia="zh-CN"/>
              </w:rPr>
              <w:t xml:space="preserve">           12(60.0%)  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RH+CL                             3(30.0%)             4(20.0%)  </w:t>
            </w:r>
          </w:p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LQR+CL                            2(20.0%)             4(20.0%)  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8420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Operation time,min,mean(SD)          384.6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72.2           373.5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67.9        0.931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8420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Liver resection time,min,mean(SD)       139.5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38.8          108.1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35.8         0.036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420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</w:t>
            </w:r>
            <w:r>
              <w:rPr>
                <w:rFonts w:hint="eastAsia"/>
                <w:vertAlign w:val="baseline"/>
              </w:rPr>
              <w:t>ntraoperative blood loss</w:t>
            </w:r>
            <w:r>
              <w:rPr>
                <w:rFonts w:hint="eastAsia"/>
                <w:vertAlign w:val="baseline"/>
                <w:lang w:val="en-US" w:eastAsia="zh-CN"/>
              </w:rPr>
              <w:t>,ml,median     200(50-500)          310(100-850)        0.109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420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Blood transfusion,n(%)                 1(10.0%)              6(30.0%)         0.372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8420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TNLE,median                         11(6-31)             10.5(6-29)         0.559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420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Resection margin,n(%)                                                       0.829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R0                                   8                   16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R1                                   1                   3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R2                                   1                   1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8420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Postoperative hospital stay,days,median    9.3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2.2             11.1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>3.8         0.166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420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Serve morbidity(CD≥III),n(%)              2                    6            0.682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8420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30-day mortality,n(%)                     0                    0           ＞0.999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8420" w:type="dxa"/>
            <w:tcBorders>
              <w:tl2br w:val="nil"/>
              <w:tr2bl w:val="nil"/>
            </w:tcBorders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90-day mortality,n(%)                     0                    0           ＞0.999</w:t>
            </w:r>
          </w:p>
        </w:tc>
      </w:tr>
    </w:tbl>
    <w:p>
      <w:pPr>
        <w:bidi w:val="0"/>
        <w:jc w:val="left"/>
        <w:rPr>
          <w:rFonts w:hint="default" w:ascii="Book Antiqua" w:hAnsi="Book Antiqua" w:cs="Book Antiqua"/>
          <w:sz w:val="18"/>
          <w:szCs w:val="18"/>
          <w:lang w:val="en-US" w:eastAsia="zh-CN"/>
        </w:rPr>
      </w:pPr>
      <w:r>
        <w:rPr>
          <w:rFonts w:hint="default" w:ascii="Book Antiqua" w:hAnsi="Book Antiqua" w:cs="Book Antiqua"/>
          <w:sz w:val="18"/>
          <w:szCs w:val="18"/>
          <w:vertAlign w:val="baseline"/>
          <w:lang w:val="en-US" w:eastAsia="zh-CN"/>
        </w:rPr>
        <w:t xml:space="preserve">LH, left hemihepatectomy; RH, right hemihepatectomy; CL, caudate lobectomy; LQR, </w:t>
      </w:r>
      <w:r>
        <w:rPr>
          <w:rFonts w:hint="default" w:ascii="Book Antiqua" w:hAnsi="Book Antiqua" w:cs="Book Antiqua"/>
          <w:b w:val="0"/>
          <w:bCs w:val="0"/>
          <w:sz w:val="18"/>
          <w:szCs w:val="18"/>
          <w:lang w:val="en-US" w:eastAsia="zh-CN"/>
        </w:rPr>
        <w:t xml:space="preserve">lobus quadratus resection; TNLE, </w:t>
      </w:r>
      <w:r>
        <w:rPr>
          <w:rFonts w:hint="default" w:ascii="Book Antiqua" w:hAnsi="Book Antiqua" w:cs="Book Antiqua"/>
          <w:sz w:val="18"/>
          <w:szCs w:val="18"/>
          <w:lang w:val="en-US" w:eastAsia="zh-CN"/>
        </w:rPr>
        <w:t>total number of lymph nodes examined; CD, Clavien–Dindo classification.</w:t>
      </w:r>
      <w:r>
        <w:rPr>
          <w:rFonts w:hint="default" w:ascii="Book Antiqua" w:hAnsi="Book Antiqua" w:cs="Book Antiqua"/>
          <w:sz w:val="18"/>
          <w:szCs w:val="18"/>
          <w:vertAlign w:val="baseline"/>
          <w:lang w:val="en-US" w:eastAsia="zh-CN"/>
        </w:rPr>
        <w:t xml:space="preserve"> </w:t>
      </w:r>
    </w:p>
    <w:p>
      <w:pPr>
        <w:bidi w:val="0"/>
        <w:jc w:val="left"/>
        <w:rPr>
          <w:rFonts w:hint="default" w:ascii="Book Antiqua" w:hAnsi="Book Antiqua" w:cs="Book Antiqua"/>
          <w:sz w:val="18"/>
          <w:szCs w:val="18"/>
          <w:lang w:val="en-US" w:eastAsia="zh-CN"/>
        </w:rPr>
      </w:pPr>
    </w:p>
    <w:p>
      <w:pPr>
        <w:bidi w:val="0"/>
        <w:jc w:val="left"/>
        <w:rPr>
          <w:rFonts w:hint="eastAsia" w:ascii="Book Antiqua" w:hAnsi="Book Antiqua" w:cs="Book Antiqua"/>
          <w:sz w:val="18"/>
          <w:szCs w:val="18"/>
          <w:lang w:val="en-US" w:eastAsia="zh-CN"/>
        </w:rPr>
      </w:pPr>
    </w:p>
    <w:p>
      <w:pPr>
        <w:bidi w:val="0"/>
        <w:jc w:val="left"/>
        <w:rPr>
          <w:rFonts w:hint="eastAsia" w:ascii="Book Antiqua" w:hAnsi="Book Antiqua" w:cs="Book Antiqua"/>
          <w:sz w:val="18"/>
          <w:szCs w:val="1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DExMDkwOTM4NDY5MjQ5ZGI5MGU2OTA3ZWQwZjAifQ=="/>
  </w:docVars>
  <w:rsids>
    <w:rsidRoot w:val="75637D0D"/>
    <w:rsid w:val="7563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2023-10-07T15:27:00Z</dcterms:created>
  <dc:creator>绍琪</dc:creator>
  <cp:lastModifiedBy>绍琪</cp:lastModifiedBy>
  <dcterms:modified xsi:type="dcterms:W3CDTF">2023-10-07T15:28:26Z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1169DA2A439E450FAFE93A81A1605F62_11</vt:lpwstr>
  </property>
</Properties>
</file>