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3388D1" w14:textId="77777777" w:rsidR="00ED5813" w:rsidRPr="0057507F" w:rsidRDefault="00ED5813" w:rsidP="00ED5813">
      <w:pPr>
        <w:autoSpaceDE w:val="0"/>
        <w:autoSpaceDN w:val="0"/>
        <w:adjustRightInd w:val="0"/>
        <w:snapToGrid w:val="0"/>
        <w:spacing w:after="0" w:line="48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7507F">
        <w:rPr>
          <w:rFonts w:ascii="Times New Roman" w:hAnsi="Times New Roman" w:cs="Times New Roman"/>
          <w:bCs/>
          <w:sz w:val="28"/>
          <w:szCs w:val="28"/>
        </w:rPr>
        <w:t>Supplementary material of</w:t>
      </w:r>
    </w:p>
    <w:p w14:paraId="1E149E42" w14:textId="6E2EC85D" w:rsidR="00ED5813" w:rsidRDefault="00ED5813" w:rsidP="00ED5813">
      <w:pPr>
        <w:autoSpaceDE w:val="0"/>
        <w:autoSpaceDN w:val="0"/>
        <w:adjustRightInd w:val="0"/>
        <w:snapToGri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813">
        <w:rPr>
          <w:rFonts w:ascii="Times New Roman" w:hAnsi="Times New Roman" w:cs="Times New Roman"/>
          <w:bCs/>
          <w:sz w:val="28"/>
          <w:szCs w:val="28"/>
        </w:rPr>
        <w:t>Association between regional monsoon onset in South Asia and Tibetan Plateau thermal forcing</w:t>
      </w:r>
    </w:p>
    <w:p w14:paraId="180805C6" w14:textId="77777777" w:rsidR="00ED5813" w:rsidRDefault="00ED5813" w:rsidP="00ED5813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14:paraId="484D1AD1" w14:textId="743F8FF6" w:rsidR="00ED5813" w:rsidRDefault="00ED5813" w:rsidP="00ED5813">
      <w:pPr>
        <w:pStyle w:val="Affiliation"/>
        <w:adjustRightInd w:val="0"/>
        <w:snapToGrid w:val="0"/>
        <w:spacing w:before="0" w:line="480" w:lineRule="auto"/>
        <w:jc w:val="center"/>
        <w:rPr>
          <w:vertAlign w:val="superscript"/>
        </w:rPr>
      </w:pPr>
      <w:r w:rsidRPr="00ED5813">
        <w:rPr>
          <w:bCs/>
        </w:rPr>
        <w:t>Die Hu</w:t>
      </w:r>
      <w:r w:rsidRPr="00ED5813">
        <w:rPr>
          <w:bCs/>
          <w:vertAlign w:val="superscript"/>
        </w:rPr>
        <w:t>1, 2</w:t>
      </w:r>
      <w:r w:rsidRPr="00ED5813">
        <w:rPr>
          <w:bCs/>
        </w:rPr>
        <w:t xml:space="preserve">, </w:t>
      </w:r>
      <w:proofErr w:type="spellStart"/>
      <w:r w:rsidRPr="00ED5813">
        <w:rPr>
          <w:bCs/>
        </w:rPr>
        <w:t>Anmin</w:t>
      </w:r>
      <w:proofErr w:type="spellEnd"/>
      <w:r w:rsidRPr="00ED5813">
        <w:rPr>
          <w:bCs/>
        </w:rPr>
        <w:t xml:space="preserve"> Duan</w:t>
      </w:r>
      <w:r w:rsidRPr="00ED5813">
        <w:rPr>
          <w:bCs/>
          <w:vertAlign w:val="superscript"/>
        </w:rPr>
        <w:t>1, 2,3*</w:t>
      </w:r>
      <w:r w:rsidRPr="00ED5813">
        <w:rPr>
          <w:bCs/>
        </w:rPr>
        <w:t>, Ping Zhang</w:t>
      </w:r>
      <w:r w:rsidRPr="00ED5813">
        <w:rPr>
          <w:bCs/>
          <w:vertAlign w:val="superscript"/>
        </w:rPr>
        <w:t>1, 2</w:t>
      </w:r>
    </w:p>
    <w:p w14:paraId="45F82B2A" w14:textId="77777777" w:rsidR="00ED5813" w:rsidRPr="00ED5813" w:rsidRDefault="00ED5813" w:rsidP="00ED5813">
      <w:pPr>
        <w:adjustRightInd w:val="0"/>
        <w:snapToGrid w:val="0"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ED5813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en-US"/>
        </w:rPr>
        <w:t>1</w:t>
      </w:r>
      <w:r w:rsidRPr="00ED581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State Key Laboratory of Numerical Modeling for Atmospheric Sciences and Geophysical Fluid Dynamics, Institute of Atmospheric Physics, Chinese Academy of Sciences, Beijing 100029, China</w:t>
      </w:r>
    </w:p>
    <w:p w14:paraId="5C9CB6D5" w14:textId="77777777" w:rsidR="00ED5813" w:rsidRPr="00ED5813" w:rsidRDefault="00ED5813" w:rsidP="00ED5813">
      <w:pPr>
        <w:adjustRightInd w:val="0"/>
        <w:snapToGrid w:val="0"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ED5813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en-US"/>
        </w:rPr>
        <w:t>2</w:t>
      </w:r>
      <w:r w:rsidRPr="00ED581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College of Earth Science, University of Chinese Academy of Sciences, Beijing, 100049, China</w:t>
      </w:r>
    </w:p>
    <w:p w14:paraId="23482434" w14:textId="77777777" w:rsidR="00ED5813" w:rsidRDefault="00ED5813" w:rsidP="00ED5813">
      <w:pPr>
        <w:adjustRightInd w:val="0"/>
        <w:snapToGrid w:val="0"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ED5813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en-US"/>
        </w:rPr>
        <w:t>3</w:t>
      </w:r>
      <w:r w:rsidRPr="00ED581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CAS Center for Excellence in Tibetan Plateau Earth Sciences, Chinese Academy of Sciences (CAS), Beijing 100101, China.</w:t>
      </w:r>
    </w:p>
    <w:p w14:paraId="1811CC03" w14:textId="2DAA1596" w:rsidR="00ED5813" w:rsidRPr="00230D77" w:rsidRDefault="00ED5813" w:rsidP="00ED5813">
      <w:pPr>
        <w:adjustRightInd w:val="0"/>
        <w:snapToGri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5813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en-US"/>
        </w:rPr>
        <w:t>*</w:t>
      </w:r>
      <w:r w:rsidRPr="00CA2071">
        <w:rPr>
          <w:rFonts w:ascii="Times New Roman" w:hAnsi="Times New Roman"/>
          <w:sz w:val="24"/>
        </w:rPr>
        <w:t>Corresponding</w:t>
      </w:r>
      <w:r>
        <w:rPr>
          <w:rFonts w:ascii="Times New Roman" w:hAnsi="Times New Roman"/>
          <w:sz w:val="24"/>
        </w:rPr>
        <w:t xml:space="preserve"> author. Email: </w:t>
      </w:r>
      <w:r w:rsidRPr="00ED5813">
        <w:rPr>
          <w:rFonts w:ascii="Times New Roman" w:hAnsi="Times New Roman" w:cs="Times New Roman"/>
          <w:sz w:val="24"/>
          <w:szCs w:val="24"/>
        </w:rPr>
        <w:t>amduan@lasg.iap.ac.cn</w:t>
      </w:r>
    </w:p>
    <w:p w14:paraId="7DCC59B7" w14:textId="77777777" w:rsidR="00ED5813" w:rsidRDefault="00ED5813" w:rsidP="00ED5813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14:paraId="239ABE63" w14:textId="77777777" w:rsidR="00ED5813" w:rsidRDefault="00ED5813" w:rsidP="00ED5813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List of Table</w:t>
      </w:r>
      <w:r w:rsidRPr="00707F59">
        <w:rPr>
          <w:rFonts w:ascii="Times New Roman" w:hAnsi="Times New Roman" w:cs="Times New Roman" w:hint="eastAsia"/>
          <w:b/>
          <w:sz w:val="24"/>
          <w:szCs w:val="24"/>
        </w:rPr>
        <w:t xml:space="preserve"> Captions</w:t>
      </w:r>
    </w:p>
    <w:p w14:paraId="0D41545F" w14:textId="77777777" w:rsidR="00ED5813" w:rsidRPr="00F0660C" w:rsidRDefault="00ED5813" w:rsidP="00ED5813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0C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Pr="00F0660C">
        <w:rPr>
          <w:rFonts w:ascii="Times New Roman" w:hAnsi="Times New Roman" w:cs="Times New Roman"/>
          <w:sz w:val="24"/>
          <w:szCs w:val="24"/>
        </w:rPr>
        <w:t xml:space="preserve"> </w:t>
      </w:r>
      <w:r w:rsidRPr="00F0660C">
        <w:rPr>
          <w:rFonts w:ascii="Times New Roman" w:hAnsi="Times New Roman" w:cs="Times New Roman"/>
          <w:noProof/>
          <w:sz w:val="24"/>
          <w:szCs w:val="24"/>
        </w:rPr>
        <w:t xml:space="preserve">Correlation coefficients (first and third row) and partial correlation coefficients (second and </w:t>
      </w:r>
      <w:r>
        <w:rPr>
          <w:rFonts w:ascii="Times New Roman" w:hAnsi="Times New Roman" w:cs="Times New Roman"/>
          <w:noProof/>
          <w:sz w:val="24"/>
          <w:szCs w:val="24"/>
        </w:rPr>
        <w:t>fourth</w:t>
      </w:r>
      <w:r w:rsidRPr="00F0660C">
        <w:rPr>
          <w:rFonts w:ascii="Times New Roman" w:hAnsi="Times New Roman" w:cs="Times New Roman"/>
          <w:noProof/>
          <w:sz w:val="24"/>
          <w:szCs w:val="24"/>
        </w:rPr>
        <w:t xml:space="preserve"> row) during 1979</w:t>
      </w:r>
      <w:r>
        <w:rPr>
          <w:rFonts w:ascii="Times New Roman" w:hAnsi="Times New Roman" w:cs="Times New Roman"/>
          <w:noProof/>
          <w:sz w:val="24"/>
          <w:szCs w:val="24"/>
        </w:rPr>
        <w:t>–</w:t>
      </w:r>
      <w:r w:rsidRPr="00F0660C">
        <w:rPr>
          <w:rFonts w:ascii="Times New Roman" w:hAnsi="Times New Roman" w:cs="Times New Roman"/>
          <w:noProof/>
          <w:sz w:val="24"/>
          <w:szCs w:val="24"/>
        </w:rPr>
        <w:t xml:space="preserve">2016 between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the </w:t>
      </w:r>
      <w:r w:rsidRPr="00F0660C">
        <w:rPr>
          <w:rFonts w:ascii="Times New Roman" w:hAnsi="Times New Roman" w:cs="Times New Roman"/>
          <w:noProof/>
          <w:sz w:val="24"/>
          <w:szCs w:val="24"/>
        </w:rPr>
        <w:t xml:space="preserve">monsoon onset date </w:t>
      </w:r>
      <w:r>
        <w:rPr>
          <w:rFonts w:ascii="Times New Roman" w:hAnsi="Times New Roman" w:cs="Times New Roman"/>
          <w:noProof/>
          <w:sz w:val="24"/>
          <w:szCs w:val="24"/>
        </w:rPr>
        <w:t>(</w:t>
      </w:r>
      <w:r w:rsidRPr="00F0660C">
        <w:rPr>
          <w:rFonts w:ascii="Times New Roman" w:hAnsi="Times New Roman" w:cs="Times New Roman"/>
          <w:noProof/>
          <w:sz w:val="24"/>
          <w:szCs w:val="24"/>
        </w:rPr>
        <w:t xml:space="preserve">over </w:t>
      </w:r>
      <w:r>
        <w:rPr>
          <w:rFonts w:ascii="Times New Roman" w:hAnsi="Times New Roman" w:cs="Times New Roman"/>
          <w:noProof/>
          <w:sz w:val="24"/>
          <w:szCs w:val="24"/>
        </w:rPr>
        <w:t>the AS</w:t>
      </w:r>
      <w:r w:rsidRPr="00F0660C">
        <w:rPr>
          <w:rFonts w:ascii="Times New Roman" w:hAnsi="Times New Roman" w:cs="Times New Roman"/>
          <w:noProof/>
          <w:sz w:val="24"/>
          <w:szCs w:val="24"/>
        </w:rPr>
        <w:t xml:space="preserve"> and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India, separately) </w:t>
      </w:r>
      <w:r w:rsidRPr="00F0660C">
        <w:rPr>
          <w:rFonts w:ascii="Times New Roman" w:hAnsi="Times New Roman" w:cs="Times New Roman"/>
          <w:noProof/>
          <w:sz w:val="24"/>
          <w:szCs w:val="24"/>
        </w:rPr>
        <w:t xml:space="preserve">and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the </w:t>
      </w:r>
      <w:r w:rsidRPr="00F0660C">
        <w:rPr>
          <w:rFonts w:ascii="Times New Roman" w:hAnsi="Times New Roman" w:cs="Times New Roman"/>
          <w:noProof/>
          <w:sz w:val="24"/>
          <w:szCs w:val="24"/>
        </w:rPr>
        <w:t>SST index</w:t>
      </w:r>
      <w:r>
        <w:rPr>
          <w:rFonts w:ascii="Times New Roman" w:hAnsi="Times New Roman" w:cs="Times New Roman"/>
          <w:noProof/>
          <w:sz w:val="24"/>
          <w:szCs w:val="24"/>
        </w:rPr>
        <w:t>,</w:t>
      </w:r>
      <w:r w:rsidRPr="00F0660C">
        <w:rPr>
          <w:rFonts w:ascii="Times New Roman" w:hAnsi="Times New Roman" w:cs="Times New Roman"/>
          <w:noProof/>
          <w:sz w:val="24"/>
          <w:szCs w:val="24"/>
        </w:rPr>
        <w:t xml:space="preserve"> including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the </w:t>
      </w:r>
      <w:r w:rsidRPr="00F0660C">
        <w:rPr>
          <w:rFonts w:ascii="Times New Roman" w:hAnsi="Times New Roman" w:cs="Times New Roman"/>
          <w:noProof/>
          <w:sz w:val="24"/>
          <w:szCs w:val="24"/>
        </w:rPr>
        <w:t xml:space="preserve">IPO index (first </w:t>
      </w:r>
      <w:hyperlink r:id="rId7" w:history="1">
        <w:r w:rsidRPr="00F0660C">
          <w:rPr>
            <w:rFonts w:ascii="Times New Roman" w:hAnsi="Times New Roman" w:cs="Times New Roman"/>
            <w:noProof/>
            <w:sz w:val="24"/>
            <w:szCs w:val="24"/>
          </w:rPr>
          <w:t>column</w:t>
        </w:r>
      </w:hyperlink>
      <w:r w:rsidRPr="00F0660C">
        <w:rPr>
          <w:rFonts w:ascii="Times New Roman" w:hAnsi="Times New Roman" w:cs="Times New Roman"/>
          <w:noProof/>
          <w:sz w:val="24"/>
          <w:szCs w:val="24"/>
        </w:rPr>
        <w:t xml:space="preserve">), Niño3.4 index (second </w:t>
      </w:r>
      <w:hyperlink r:id="rId8" w:history="1">
        <w:r w:rsidRPr="00F0660C">
          <w:rPr>
            <w:rFonts w:ascii="Times New Roman" w:hAnsi="Times New Roman" w:cs="Times New Roman"/>
            <w:noProof/>
            <w:sz w:val="24"/>
            <w:szCs w:val="24"/>
          </w:rPr>
          <w:t>column</w:t>
        </w:r>
      </w:hyperlink>
      <w:r w:rsidRPr="00F0660C">
        <w:rPr>
          <w:rFonts w:ascii="Times New Roman" w:hAnsi="Times New Roman" w:cs="Times New Roman"/>
          <w:noProof/>
          <w:sz w:val="24"/>
          <w:szCs w:val="24"/>
        </w:rPr>
        <w:t>)</w:t>
      </w:r>
      <w:r>
        <w:rPr>
          <w:rFonts w:ascii="Times New Roman" w:hAnsi="Times New Roman" w:cs="Times New Roman"/>
          <w:noProof/>
          <w:sz w:val="24"/>
          <w:szCs w:val="24"/>
        </w:rPr>
        <w:t>,</w:t>
      </w:r>
      <w:r w:rsidRPr="00F0660C">
        <w:rPr>
          <w:rFonts w:ascii="Times New Roman" w:hAnsi="Times New Roman" w:cs="Times New Roman"/>
          <w:noProof/>
          <w:sz w:val="24"/>
          <w:szCs w:val="24"/>
        </w:rPr>
        <w:t xml:space="preserve"> and SID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index</w:t>
      </w:r>
      <w:r w:rsidRPr="00F0660C">
        <w:rPr>
          <w:rFonts w:ascii="Times New Roman" w:hAnsi="Times New Roman" w:cs="Times New Roman"/>
          <w:noProof/>
          <w:sz w:val="24"/>
          <w:szCs w:val="24"/>
        </w:rPr>
        <w:t xml:space="preserve"> (third </w:t>
      </w:r>
      <w:hyperlink r:id="rId9" w:history="1">
        <w:r w:rsidRPr="00F0660C">
          <w:rPr>
            <w:rFonts w:ascii="Times New Roman" w:hAnsi="Times New Roman" w:cs="Times New Roman"/>
            <w:noProof/>
            <w:sz w:val="24"/>
            <w:szCs w:val="24"/>
          </w:rPr>
          <w:t>column</w:t>
        </w:r>
      </w:hyperlink>
      <w:r w:rsidRPr="00F0660C">
        <w:rPr>
          <w:rFonts w:ascii="Times New Roman" w:hAnsi="Times New Roman" w:cs="Times New Roman"/>
          <w:noProof/>
          <w:sz w:val="24"/>
          <w:szCs w:val="24"/>
        </w:rPr>
        <w:t>)</w:t>
      </w:r>
      <w:r>
        <w:rPr>
          <w:rFonts w:ascii="Times New Roman" w:hAnsi="Times New Roman" w:cs="Times New Roman"/>
          <w:noProof/>
          <w:sz w:val="24"/>
          <w:szCs w:val="24"/>
        </w:rPr>
        <w:t>,</w:t>
      </w:r>
      <w:r w:rsidRPr="00F0660C">
        <w:rPr>
          <w:rFonts w:ascii="Times New Roman" w:hAnsi="Times New Roman" w:cs="Times New Roman"/>
          <w:noProof/>
          <w:sz w:val="24"/>
          <w:szCs w:val="24"/>
        </w:rPr>
        <w:t xml:space="preserve"> in May</w:t>
      </w:r>
      <w:r>
        <w:rPr>
          <w:rFonts w:ascii="Times New Roman" w:hAnsi="Times New Roman" w:cs="Times New Roman"/>
          <w:noProof/>
          <w:sz w:val="24"/>
          <w:szCs w:val="24"/>
        </w:rPr>
        <w:t>,</w:t>
      </w:r>
      <w:r w:rsidRPr="00F0660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having removed</w:t>
      </w:r>
      <w:r w:rsidRPr="00F0660C">
        <w:rPr>
          <w:rFonts w:ascii="Times New Roman" w:hAnsi="Times New Roman" w:cs="Times New Roman"/>
          <w:noProof/>
          <w:sz w:val="24"/>
          <w:szCs w:val="24"/>
        </w:rPr>
        <w:t xml:space="preserve"> the influence from the seesaw pattern of the diabatic heating over the TP (PC1) in May. Statistical significance is shown by superscript asterisks: * </w:t>
      </w:r>
      <w:r w:rsidRPr="000645D5">
        <w:rPr>
          <w:rFonts w:ascii="Times New Roman" w:hAnsi="Times New Roman" w:cs="Times New Roman"/>
          <w:i/>
          <w:iCs/>
          <w:noProof/>
          <w:sz w:val="24"/>
          <w:szCs w:val="24"/>
        </w:rPr>
        <w:t>p</w:t>
      </w:r>
      <w:r>
        <w:rPr>
          <w:rFonts w:ascii="Times New Roman" w:hAnsi="Times New Roman" w:cs="Times New Roman"/>
          <w:noProof/>
          <w:sz w:val="24"/>
          <w:szCs w:val="24"/>
        </w:rPr>
        <w:t> </w:t>
      </w:r>
      <w:r w:rsidRPr="00F0660C">
        <w:rPr>
          <w:rFonts w:ascii="Times New Roman" w:hAnsi="Times New Roman" w:cs="Times New Roman"/>
          <w:noProof/>
          <w:sz w:val="24"/>
          <w:szCs w:val="24"/>
        </w:rPr>
        <w:t>&lt;</w:t>
      </w:r>
      <w:r>
        <w:rPr>
          <w:rFonts w:ascii="Times New Roman" w:hAnsi="Times New Roman" w:cs="Times New Roman"/>
          <w:noProof/>
          <w:sz w:val="24"/>
          <w:szCs w:val="24"/>
        </w:rPr>
        <w:t> </w:t>
      </w:r>
      <w:r w:rsidRPr="00F0660C">
        <w:rPr>
          <w:rFonts w:ascii="Times New Roman" w:hAnsi="Times New Roman" w:cs="Times New Roman"/>
          <w:noProof/>
          <w:sz w:val="24"/>
          <w:szCs w:val="24"/>
        </w:rPr>
        <w:t xml:space="preserve">0.1, ** </w:t>
      </w:r>
      <w:r w:rsidRPr="000645D5">
        <w:rPr>
          <w:rFonts w:ascii="Times New Roman" w:hAnsi="Times New Roman" w:cs="Times New Roman"/>
          <w:i/>
          <w:iCs/>
          <w:noProof/>
          <w:sz w:val="24"/>
          <w:szCs w:val="24"/>
        </w:rPr>
        <w:t>p</w:t>
      </w:r>
      <w:r>
        <w:rPr>
          <w:rFonts w:ascii="Times New Roman" w:hAnsi="Times New Roman" w:cs="Times New Roman"/>
          <w:noProof/>
          <w:sz w:val="24"/>
          <w:szCs w:val="24"/>
        </w:rPr>
        <w:t> </w:t>
      </w:r>
      <w:r w:rsidRPr="00F0660C">
        <w:rPr>
          <w:rFonts w:ascii="Times New Roman" w:hAnsi="Times New Roman" w:cs="Times New Roman"/>
          <w:noProof/>
          <w:sz w:val="24"/>
          <w:szCs w:val="24"/>
        </w:rPr>
        <w:t>&lt;</w:t>
      </w:r>
      <w:r>
        <w:rPr>
          <w:rFonts w:ascii="Times New Roman" w:hAnsi="Times New Roman" w:cs="Times New Roman"/>
          <w:noProof/>
          <w:sz w:val="24"/>
          <w:szCs w:val="24"/>
        </w:rPr>
        <w:t> </w:t>
      </w:r>
      <w:r w:rsidRPr="00F0660C">
        <w:rPr>
          <w:rFonts w:ascii="Times New Roman" w:hAnsi="Times New Roman" w:cs="Times New Roman"/>
          <w:noProof/>
          <w:sz w:val="24"/>
          <w:szCs w:val="24"/>
        </w:rPr>
        <w:t xml:space="preserve">0.05 and *** </w:t>
      </w:r>
      <w:r w:rsidRPr="000645D5">
        <w:rPr>
          <w:rFonts w:ascii="Times New Roman" w:hAnsi="Times New Roman" w:cs="Times New Roman"/>
          <w:i/>
          <w:iCs/>
          <w:noProof/>
          <w:sz w:val="24"/>
          <w:szCs w:val="24"/>
        </w:rPr>
        <w:t>p</w:t>
      </w:r>
      <w:r>
        <w:rPr>
          <w:rFonts w:ascii="Times New Roman" w:hAnsi="Times New Roman" w:cs="Times New Roman"/>
          <w:noProof/>
          <w:sz w:val="24"/>
          <w:szCs w:val="24"/>
        </w:rPr>
        <w:t> </w:t>
      </w:r>
      <w:r w:rsidRPr="00F0660C">
        <w:rPr>
          <w:rFonts w:ascii="Times New Roman" w:hAnsi="Times New Roman" w:cs="Times New Roman"/>
          <w:noProof/>
          <w:sz w:val="24"/>
          <w:szCs w:val="24"/>
        </w:rPr>
        <w:t>&lt;</w:t>
      </w:r>
      <w:r>
        <w:rPr>
          <w:rFonts w:ascii="Times New Roman" w:hAnsi="Times New Roman" w:cs="Times New Roman"/>
          <w:noProof/>
          <w:sz w:val="24"/>
          <w:szCs w:val="24"/>
        </w:rPr>
        <w:t> </w:t>
      </w:r>
      <w:r w:rsidRPr="00F0660C">
        <w:rPr>
          <w:rFonts w:ascii="Times New Roman" w:hAnsi="Times New Roman" w:cs="Times New Roman"/>
          <w:noProof/>
          <w:sz w:val="24"/>
          <w:szCs w:val="24"/>
        </w:rPr>
        <w:t>0.01.</w:t>
      </w:r>
    </w:p>
    <w:p w14:paraId="4AA13A87" w14:textId="77777777" w:rsidR="00ED5813" w:rsidRDefault="00ED5813" w:rsidP="00ED5813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64F3BD4" w14:textId="77777777" w:rsidR="00ED5813" w:rsidRDefault="00ED5813" w:rsidP="00ED5813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List of Figure</w:t>
      </w:r>
      <w:r w:rsidRPr="00707F59">
        <w:rPr>
          <w:rFonts w:ascii="Times New Roman" w:hAnsi="Times New Roman" w:cs="Times New Roman" w:hint="eastAsia"/>
          <w:b/>
          <w:sz w:val="24"/>
          <w:szCs w:val="24"/>
        </w:rPr>
        <w:t xml:space="preserve"> Captions</w:t>
      </w:r>
    </w:p>
    <w:p w14:paraId="7C5B21D5" w14:textId="77777777" w:rsidR="00ED5813" w:rsidRDefault="00ED5813" w:rsidP="00ED5813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0C">
        <w:rPr>
          <w:rFonts w:ascii="Times New Roman" w:hAnsi="Times New Roman" w:cs="Times New Roman"/>
          <w:b/>
          <w:bCs/>
          <w:sz w:val="24"/>
          <w:szCs w:val="24"/>
        </w:rPr>
        <w:t>Fig. S1</w:t>
      </w:r>
      <w:r w:rsidRPr="00F0660C">
        <w:rPr>
          <w:rFonts w:ascii="Times New Roman" w:hAnsi="Times New Roman" w:cs="Times New Roman"/>
          <w:sz w:val="24"/>
          <w:szCs w:val="24"/>
        </w:rPr>
        <w:t xml:space="preserve"> Correlation patterns between SST and Indian summer monsoon onset from November of the previous year to May of </w:t>
      </w:r>
      <w:r>
        <w:rPr>
          <w:rFonts w:ascii="Times New Roman" w:hAnsi="Times New Roman" w:cs="Times New Roman"/>
          <w:sz w:val="24"/>
          <w:szCs w:val="24"/>
        </w:rPr>
        <w:t>the current</w:t>
      </w:r>
      <w:r w:rsidRPr="00F0660C">
        <w:rPr>
          <w:rFonts w:ascii="Times New Roman" w:hAnsi="Times New Roman" w:cs="Times New Roman"/>
          <w:sz w:val="24"/>
          <w:szCs w:val="24"/>
        </w:rPr>
        <w:t xml:space="preserve"> year (a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0660C">
        <w:rPr>
          <w:rFonts w:ascii="Times New Roman" w:hAnsi="Times New Roman" w:cs="Times New Roman"/>
          <w:sz w:val="24"/>
          <w:szCs w:val="24"/>
        </w:rPr>
        <w:t xml:space="preserve">g). Black dotted areas in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0660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0660C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066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indicate statistical significance at or above the </w:t>
      </w:r>
      <w:r w:rsidRPr="00F0660C">
        <w:rPr>
          <w:rFonts w:ascii="Times New Roman" w:hAnsi="Times New Roman" w:cs="Times New Roman"/>
          <w:sz w:val="24"/>
          <w:szCs w:val="24"/>
        </w:rPr>
        <w:t>95% confidence level</w:t>
      </w:r>
    </w:p>
    <w:p w14:paraId="6939D7B8" w14:textId="77777777" w:rsidR="00ED5813" w:rsidRDefault="00ED5813" w:rsidP="00ED5813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0C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Fig. S2</w:t>
      </w:r>
      <w:r w:rsidRPr="00F0660C">
        <w:rPr>
          <w:rFonts w:ascii="Times New Roman" w:hAnsi="Times New Roman" w:cs="Times New Roman"/>
          <w:sz w:val="24"/>
          <w:szCs w:val="24"/>
        </w:rPr>
        <w:t xml:space="preserve"> Composite evolution of (</w:t>
      </w:r>
      <w:r>
        <w:rPr>
          <w:rFonts w:ascii="Times New Roman" w:hAnsi="Times New Roman" w:cs="Times New Roman"/>
          <w:sz w:val="24"/>
          <w:szCs w:val="24"/>
        </w:rPr>
        <w:t>a–c</w:t>
      </w:r>
      <w:r w:rsidRPr="00F0660C">
        <w:rPr>
          <w:rFonts w:ascii="Times New Roman" w:hAnsi="Times New Roman" w:cs="Times New Roman"/>
          <w:sz w:val="24"/>
          <w:szCs w:val="24"/>
        </w:rPr>
        <w:t>) meridionally averaged (5</w:t>
      </w:r>
      <w:r>
        <w:rPr>
          <w:rFonts w:ascii="Times New Roman" w:hAnsi="Times New Roman" w:cs="Times New Roman"/>
          <w:sz w:val="24"/>
          <w:szCs w:val="24"/>
        </w:rPr>
        <w:t>°–</w:t>
      </w:r>
      <w:r w:rsidRPr="00F0660C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°</w:t>
      </w:r>
      <w:r w:rsidRPr="00F0660C">
        <w:rPr>
          <w:rFonts w:ascii="Times New Roman" w:hAnsi="Times New Roman" w:cs="Times New Roman"/>
          <w:sz w:val="24"/>
          <w:szCs w:val="24"/>
        </w:rPr>
        <w:t>N) OLR (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0660C">
        <w:rPr>
          <w:rFonts w:ascii="Times New Roman" w:hAnsi="Times New Roman" w:cs="Times New Roman"/>
          <w:sz w:val="24"/>
          <w:szCs w:val="24"/>
        </w:rPr>
        <w:t xml:space="preserve">hading,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0660C">
        <w:rPr>
          <w:rFonts w:ascii="Times New Roman" w:hAnsi="Times New Roman" w:cs="Times New Roman"/>
          <w:sz w:val="24"/>
          <w:szCs w:val="24"/>
        </w:rPr>
        <w:t>nit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0660C">
        <w:rPr>
          <w:rFonts w:ascii="Times New Roman" w:hAnsi="Times New Roman" w:cs="Times New Roman"/>
          <w:sz w:val="24"/>
          <w:szCs w:val="24"/>
        </w:rPr>
        <w:t>: W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Pr="00F0660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0660C">
        <w:rPr>
          <w:rFonts w:ascii="Times New Roman" w:hAnsi="Times New Roman" w:cs="Times New Roman"/>
          <w:sz w:val="24"/>
          <w:szCs w:val="24"/>
        </w:rPr>
        <w:t>) and (</w:t>
      </w:r>
      <w:r>
        <w:rPr>
          <w:rFonts w:ascii="Times New Roman" w:hAnsi="Times New Roman" w:cs="Times New Roman"/>
          <w:sz w:val="24"/>
          <w:szCs w:val="24"/>
        </w:rPr>
        <w:t>d–f</w:t>
      </w:r>
      <w:r w:rsidRPr="00F0660C">
        <w:rPr>
          <w:rFonts w:ascii="Times New Roman" w:hAnsi="Times New Roman" w:cs="Times New Roman"/>
          <w:sz w:val="24"/>
          <w:szCs w:val="24"/>
        </w:rPr>
        <w:t>) zonal</w:t>
      </w:r>
      <w:r>
        <w:rPr>
          <w:rFonts w:ascii="Times New Roman" w:hAnsi="Times New Roman" w:cs="Times New Roman"/>
          <w:sz w:val="24"/>
          <w:szCs w:val="24"/>
        </w:rPr>
        <w:t>ly</w:t>
      </w:r>
      <w:r w:rsidRPr="00F0660C">
        <w:rPr>
          <w:rFonts w:ascii="Times New Roman" w:hAnsi="Times New Roman" w:cs="Times New Roman"/>
          <w:sz w:val="24"/>
          <w:szCs w:val="24"/>
        </w:rPr>
        <w:t xml:space="preserve"> averaged (50</w:t>
      </w:r>
      <w:r w:rsidRPr="00F0660C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0660C">
        <w:rPr>
          <w:rFonts w:ascii="Times New Roman" w:hAnsi="Times New Roman" w:cs="Times New Roman"/>
          <w:sz w:val="24"/>
          <w:szCs w:val="24"/>
        </w:rPr>
        <w:t>90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660C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F0660C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F0660C">
        <w:rPr>
          <w:rFonts w:ascii="Times New Roman" w:hAnsi="Times New Roman" w:cs="Times New Roman"/>
          <w:sz w:val="24"/>
          <w:szCs w:val="24"/>
        </w:rPr>
        <w:t>) temperature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0660C">
        <w:rPr>
          <w:rFonts w:ascii="Times New Roman" w:hAnsi="Times New Roman" w:cs="Times New Roman"/>
          <w:sz w:val="24"/>
          <w:szCs w:val="24"/>
        </w:rPr>
        <w:t xml:space="preserve"> vertical</w:t>
      </w:r>
      <w:r>
        <w:rPr>
          <w:rFonts w:ascii="Times New Roman" w:hAnsi="Times New Roman" w:cs="Times New Roman"/>
          <w:sz w:val="24"/>
          <w:szCs w:val="24"/>
        </w:rPr>
        <w:t>ly</w:t>
      </w:r>
      <w:r w:rsidRPr="00F0660C">
        <w:rPr>
          <w:rFonts w:ascii="Times New Roman" w:hAnsi="Times New Roman" w:cs="Times New Roman"/>
          <w:sz w:val="24"/>
          <w:szCs w:val="24"/>
        </w:rPr>
        <w:t xml:space="preserve"> averaged </w:t>
      </w:r>
      <w:r>
        <w:rPr>
          <w:rFonts w:ascii="Times New Roman" w:hAnsi="Times New Roman" w:cs="Times New Roman"/>
          <w:sz w:val="24"/>
          <w:szCs w:val="24"/>
        </w:rPr>
        <w:t>over</w:t>
      </w:r>
      <w:r w:rsidRPr="00F0660C">
        <w:rPr>
          <w:rFonts w:ascii="Times New Roman" w:hAnsi="Times New Roman" w:cs="Times New Roman"/>
          <w:sz w:val="24"/>
          <w:szCs w:val="24"/>
        </w:rPr>
        <w:t xml:space="preserve"> 500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0660C">
        <w:rPr>
          <w:rFonts w:ascii="Times New Roman" w:hAnsi="Times New Roman" w:cs="Times New Roman"/>
          <w:sz w:val="24"/>
          <w:szCs w:val="24"/>
        </w:rPr>
        <w:t>200 hPa (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0660C">
        <w:rPr>
          <w:rFonts w:ascii="Times New Roman" w:hAnsi="Times New Roman" w:cs="Times New Roman"/>
          <w:sz w:val="24"/>
          <w:szCs w:val="24"/>
        </w:rPr>
        <w:t xml:space="preserve">hading,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0660C">
        <w:rPr>
          <w:rFonts w:ascii="Times New Roman" w:hAnsi="Times New Roman" w:cs="Times New Roman"/>
          <w:sz w:val="24"/>
          <w:szCs w:val="24"/>
        </w:rPr>
        <w:t xml:space="preserve">nit: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F0660C">
        <w:rPr>
          <w:rFonts w:ascii="Times New Roman" w:hAnsi="Times New Roman" w:cs="Times New Roman"/>
          <w:sz w:val="24"/>
          <w:szCs w:val="24"/>
        </w:rPr>
        <w:t xml:space="preserve">) for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0660C">
        <w:rPr>
          <w:rFonts w:ascii="Times New Roman" w:hAnsi="Times New Roman" w:cs="Times New Roman"/>
          <w:sz w:val="24"/>
          <w:szCs w:val="24"/>
        </w:rPr>
        <w:t>a, d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0660C">
        <w:rPr>
          <w:rFonts w:ascii="Times New Roman" w:hAnsi="Times New Roman" w:cs="Times New Roman"/>
          <w:sz w:val="24"/>
          <w:szCs w:val="24"/>
        </w:rPr>
        <w:t xml:space="preserve"> PC &gt; 0. 5 standard deviation years,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0660C">
        <w:rPr>
          <w:rFonts w:ascii="Times New Roman" w:hAnsi="Times New Roman" w:cs="Times New Roman"/>
          <w:sz w:val="24"/>
          <w:szCs w:val="24"/>
        </w:rPr>
        <w:t>b, 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0660C">
        <w:rPr>
          <w:rFonts w:ascii="Times New Roman" w:hAnsi="Times New Roman" w:cs="Times New Roman"/>
          <w:sz w:val="24"/>
          <w:szCs w:val="24"/>
        </w:rPr>
        <w:t xml:space="preserve"> PC &lt;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F0660C">
        <w:rPr>
          <w:rFonts w:ascii="Times New Roman" w:hAnsi="Times New Roman" w:cs="Times New Roman"/>
          <w:sz w:val="24"/>
          <w:szCs w:val="24"/>
        </w:rPr>
        <w:t xml:space="preserve">0.5 standard deviation years and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0660C">
        <w:rPr>
          <w:rFonts w:ascii="Times New Roman" w:hAnsi="Times New Roman" w:cs="Times New Roman"/>
          <w:sz w:val="24"/>
          <w:szCs w:val="24"/>
        </w:rPr>
        <w:t>c, d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066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F0660C">
        <w:rPr>
          <w:rFonts w:ascii="Times New Roman" w:hAnsi="Times New Roman" w:cs="Times New Roman"/>
          <w:sz w:val="24"/>
          <w:szCs w:val="24"/>
        </w:rPr>
        <w:t xml:space="preserve">climatological mean. The green curves in </w:t>
      </w:r>
      <w:r>
        <w:rPr>
          <w:rFonts w:ascii="Times New Roman" w:hAnsi="Times New Roman" w:cs="Times New Roman"/>
          <w:sz w:val="24"/>
          <w:szCs w:val="24"/>
        </w:rPr>
        <w:t xml:space="preserve">(a–c) </w:t>
      </w:r>
      <w:r w:rsidRPr="00F0660C">
        <w:rPr>
          <w:rFonts w:ascii="Times New Roman" w:hAnsi="Times New Roman" w:cs="Times New Roman"/>
          <w:sz w:val="24"/>
          <w:szCs w:val="24"/>
        </w:rPr>
        <w:t xml:space="preserve">indicate the </w:t>
      </w:r>
      <w:proofErr w:type="gramStart"/>
      <w:r w:rsidRPr="00F0660C">
        <w:rPr>
          <w:rFonts w:ascii="Times New Roman" w:hAnsi="Times New Roman" w:cs="Times New Roman"/>
          <w:sz w:val="24"/>
          <w:szCs w:val="24"/>
        </w:rPr>
        <w:t>14280 geopotential</w:t>
      </w:r>
      <w:proofErr w:type="gramEnd"/>
      <w:r w:rsidRPr="00F0660C">
        <w:rPr>
          <w:rFonts w:ascii="Times New Roman" w:hAnsi="Times New Roman" w:cs="Times New Roman"/>
          <w:sz w:val="24"/>
          <w:szCs w:val="24"/>
        </w:rPr>
        <w:t xml:space="preserve"> height at 20</w:t>
      </w:r>
      <w:r w:rsidRPr="00F0660C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F0660C">
        <w:rPr>
          <w:rFonts w:ascii="Times New Roman" w:hAnsi="Times New Roman" w:cs="Times New Roman"/>
          <w:sz w:val="24"/>
          <w:szCs w:val="24"/>
        </w:rPr>
        <w:t>N, and in</w:t>
      </w:r>
      <w:r>
        <w:rPr>
          <w:rFonts w:ascii="Times New Roman" w:hAnsi="Times New Roman" w:cs="Times New Roman"/>
          <w:sz w:val="24"/>
          <w:szCs w:val="24"/>
        </w:rPr>
        <w:t xml:space="preserve"> (d–f)</w:t>
      </w:r>
      <w:r w:rsidRPr="00F0660C">
        <w:rPr>
          <w:rFonts w:ascii="Times New Roman" w:hAnsi="Times New Roman" w:cs="Times New Roman"/>
          <w:sz w:val="24"/>
          <w:szCs w:val="24"/>
        </w:rPr>
        <w:t xml:space="preserve"> denote the maximum ridge line. The light pink </w:t>
      </w:r>
      <w:r>
        <w:rPr>
          <w:rFonts w:ascii="Times New Roman" w:hAnsi="Times New Roman" w:cs="Times New Roman"/>
          <w:sz w:val="24"/>
          <w:szCs w:val="24"/>
        </w:rPr>
        <w:t xml:space="preserve">line </w:t>
      </w:r>
      <w:r w:rsidRPr="00F0660C">
        <w:rPr>
          <w:rFonts w:ascii="Times New Roman" w:hAnsi="Times New Roman" w:cs="Times New Roman"/>
          <w:sz w:val="24"/>
          <w:szCs w:val="24"/>
        </w:rPr>
        <w:t>denotes 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660C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F0660C">
        <w:rPr>
          <w:rFonts w:ascii="Times New Roman" w:hAnsi="Times New Roman" w:cs="Times New Roman"/>
          <w:sz w:val="24"/>
          <w:szCs w:val="24"/>
        </w:rPr>
        <w:t>N</w:t>
      </w:r>
      <w:proofErr w:type="spellEnd"/>
    </w:p>
    <w:p w14:paraId="34BDEDD7" w14:textId="77777777" w:rsidR="00ED5813" w:rsidRDefault="00ED5813" w:rsidP="00ED581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75BC8D" w14:textId="77777777" w:rsidR="00ED5813" w:rsidRPr="00F0660C" w:rsidRDefault="00ED5813" w:rsidP="00ED5813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660C">
        <w:rPr>
          <w:rFonts w:ascii="Times New Roman" w:hAnsi="Times New Roman" w:cs="Times New Roman"/>
          <w:b/>
          <w:bCs/>
          <w:sz w:val="24"/>
          <w:szCs w:val="24"/>
        </w:rPr>
        <w:t>Fig. S3</w:t>
      </w:r>
      <w:r w:rsidRPr="00F0660C">
        <w:rPr>
          <w:rFonts w:ascii="Times New Roman" w:hAnsi="Times New Roman" w:cs="Times New Roman"/>
          <w:sz w:val="24"/>
          <w:szCs w:val="24"/>
        </w:rPr>
        <w:t xml:space="preserve"> Composit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0660C">
        <w:rPr>
          <w:rFonts w:ascii="Times New Roman" w:hAnsi="Times New Roman" w:cs="Times New Roman"/>
          <w:sz w:val="24"/>
          <w:szCs w:val="24"/>
        </w:rPr>
        <w:t xml:space="preserve"> seesaw pattern of diabatic heating index over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F0660C">
        <w:rPr>
          <w:rFonts w:ascii="Times New Roman" w:hAnsi="Times New Roman" w:cs="Times New Roman"/>
          <w:sz w:val="24"/>
          <w:szCs w:val="24"/>
        </w:rPr>
        <w:t xml:space="preserve">TP from the leading 6th pentad to the onset date of the monsoon over India (upper panel) and the 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F0660C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lower</w:t>
      </w:r>
      <w:r w:rsidRPr="00F0660C">
        <w:rPr>
          <w:rFonts w:ascii="Times New Roman" w:hAnsi="Times New Roman" w:cs="Times New Roman"/>
          <w:sz w:val="24"/>
          <w:szCs w:val="24"/>
        </w:rPr>
        <w:t xml:space="preserve"> panel). The small and large dots indicate that these results reached </w:t>
      </w:r>
      <w:r>
        <w:rPr>
          <w:rFonts w:ascii="Times New Roman" w:hAnsi="Times New Roman" w:cs="Times New Roman"/>
          <w:sz w:val="24"/>
          <w:szCs w:val="24"/>
        </w:rPr>
        <w:t xml:space="preserve">statistical significance at </w:t>
      </w:r>
      <w:r w:rsidRPr="00F0660C">
        <w:rPr>
          <w:rFonts w:ascii="Times New Roman" w:hAnsi="Times New Roman" w:cs="Times New Roman"/>
          <w:sz w:val="24"/>
          <w:szCs w:val="24"/>
        </w:rPr>
        <w:t>the 85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F0660C">
        <w:rPr>
          <w:rFonts w:ascii="Times New Roman" w:hAnsi="Times New Roman" w:cs="Times New Roman"/>
          <w:sz w:val="24"/>
          <w:szCs w:val="24"/>
        </w:rPr>
        <w:t xml:space="preserve"> and 90% </w:t>
      </w:r>
      <w:r>
        <w:rPr>
          <w:rFonts w:ascii="Times New Roman" w:hAnsi="Times New Roman" w:cs="Times New Roman"/>
          <w:sz w:val="24"/>
          <w:szCs w:val="24"/>
        </w:rPr>
        <w:t>confidence</w:t>
      </w:r>
      <w:r w:rsidRPr="00F0660C">
        <w:rPr>
          <w:rFonts w:ascii="Times New Roman" w:hAnsi="Times New Roman" w:cs="Times New Roman"/>
          <w:sz w:val="24"/>
          <w:szCs w:val="24"/>
        </w:rPr>
        <w:t xml:space="preserve"> level, respectively. The blue, red and black curves indicate advanced years, delayed years and their differences, respectively (units: W m</w:t>
      </w:r>
      <w:r w:rsidRPr="000645D5">
        <w:rPr>
          <w:rFonts w:ascii="Times New Roman" w:eastAsia="微软雅黑" w:hAnsi="Times New Roman" w:cs="Times New Roman"/>
          <w:sz w:val="24"/>
          <w:szCs w:val="24"/>
          <w:vertAlign w:val="superscript"/>
        </w:rPr>
        <w:t>−</w:t>
      </w:r>
      <w:r w:rsidRPr="000645D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0660C">
        <w:rPr>
          <w:rFonts w:ascii="Times New Roman" w:hAnsi="Times New Roman" w:cs="Times New Roman"/>
          <w:sz w:val="24"/>
          <w:szCs w:val="24"/>
        </w:rPr>
        <w:t>). The seesaw pattern of diabatic heating index over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F0660C">
        <w:rPr>
          <w:rFonts w:ascii="Times New Roman" w:hAnsi="Times New Roman" w:cs="Times New Roman"/>
          <w:sz w:val="24"/>
          <w:szCs w:val="24"/>
        </w:rPr>
        <w:t xml:space="preserve"> TP is defined as the difference between the diabatic heating averaged over the southeastern TP (25°–30°N, 80°–105°E) and over the northwestern TP (32°–40°N, 70°–85°E).</w:t>
      </w:r>
    </w:p>
    <w:p w14:paraId="38989FB4" w14:textId="7F95C807" w:rsidR="00ED5813" w:rsidRPr="00ED5813" w:rsidRDefault="00ED5813" w:rsidP="00ED5813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4BC801C" w14:textId="61594428" w:rsidR="00753B1A" w:rsidRPr="00F0660C" w:rsidRDefault="00753B1A" w:rsidP="000D5FB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0C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</w:t>
      </w:r>
      <w:r w:rsidRPr="00F0660C">
        <w:rPr>
          <w:rFonts w:ascii="Times New Roman" w:hAnsi="Times New Roman" w:cs="Times New Roman"/>
          <w:sz w:val="24"/>
          <w:szCs w:val="24"/>
        </w:rPr>
        <w:t xml:space="preserve"> </w:t>
      </w:r>
      <w:r w:rsidRPr="00F0660C">
        <w:rPr>
          <w:rFonts w:ascii="Times New Roman" w:hAnsi="Times New Roman" w:cs="Times New Roman"/>
          <w:noProof/>
          <w:sz w:val="24"/>
          <w:szCs w:val="24"/>
        </w:rPr>
        <w:t xml:space="preserve">Correlation coefficients (first and third row) and partial correlation coefficients (second and </w:t>
      </w:r>
      <w:r w:rsidR="0092638D">
        <w:rPr>
          <w:rFonts w:ascii="Times New Roman" w:hAnsi="Times New Roman" w:cs="Times New Roman"/>
          <w:noProof/>
          <w:sz w:val="24"/>
          <w:szCs w:val="24"/>
        </w:rPr>
        <w:t>fourth</w:t>
      </w:r>
      <w:r w:rsidRPr="00F0660C">
        <w:rPr>
          <w:rFonts w:ascii="Times New Roman" w:hAnsi="Times New Roman" w:cs="Times New Roman"/>
          <w:noProof/>
          <w:sz w:val="24"/>
          <w:szCs w:val="24"/>
        </w:rPr>
        <w:t xml:space="preserve"> row) during 1979</w:t>
      </w:r>
      <w:r w:rsidR="0064247B">
        <w:rPr>
          <w:rFonts w:ascii="Times New Roman" w:hAnsi="Times New Roman" w:cs="Times New Roman"/>
          <w:noProof/>
          <w:sz w:val="24"/>
          <w:szCs w:val="24"/>
        </w:rPr>
        <w:t>–</w:t>
      </w:r>
      <w:r w:rsidRPr="00F0660C">
        <w:rPr>
          <w:rFonts w:ascii="Times New Roman" w:hAnsi="Times New Roman" w:cs="Times New Roman"/>
          <w:noProof/>
          <w:sz w:val="24"/>
          <w:szCs w:val="24"/>
        </w:rPr>
        <w:t xml:space="preserve">2016 between </w:t>
      </w:r>
      <w:r w:rsidR="0064247B">
        <w:rPr>
          <w:rFonts w:ascii="Times New Roman" w:hAnsi="Times New Roman" w:cs="Times New Roman"/>
          <w:noProof/>
          <w:sz w:val="24"/>
          <w:szCs w:val="24"/>
        </w:rPr>
        <w:t xml:space="preserve">the </w:t>
      </w:r>
      <w:r w:rsidRPr="00F0660C">
        <w:rPr>
          <w:rFonts w:ascii="Times New Roman" w:hAnsi="Times New Roman" w:cs="Times New Roman"/>
          <w:noProof/>
          <w:sz w:val="24"/>
          <w:szCs w:val="24"/>
        </w:rPr>
        <w:t xml:space="preserve">monsoon onset date </w:t>
      </w:r>
      <w:r w:rsidR="00C56137">
        <w:rPr>
          <w:rFonts w:ascii="Times New Roman" w:hAnsi="Times New Roman" w:cs="Times New Roman"/>
          <w:noProof/>
          <w:sz w:val="24"/>
          <w:szCs w:val="24"/>
        </w:rPr>
        <w:t>(</w:t>
      </w:r>
      <w:r w:rsidRPr="00F0660C">
        <w:rPr>
          <w:rFonts w:ascii="Times New Roman" w:hAnsi="Times New Roman" w:cs="Times New Roman"/>
          <w:noProof/>
          <w:sz w:val="24"/>
          <w:szCs w:val="24"/>
        </w:rPr>
        <w:t xml:space="preserve">over </w:t>
      </w:r>
      <w:r w:rsidR="0064247B">
        <w:rPr>
          <w:rFonts w:ascii="Times New Roman" w:hAnsi="Times New Roman" w:cs="Times New Roman"/>
          <w:noProof/>
          <w:sz w:val="24"/>
          <w:szCs w:val="24"/>
        </w:rPr>
        <w:t>the AS</w:t>
      </w:r>
      <w:r w:rsidRPr="00F0660C">
        <w:rPr>
          <w:rFonts w:ascii="Times New Roman" w:hAnsi="Times New Roman" w:cs="Times New Roman"/>
          <w:noProof/>
          <w:sz w:val="24"/>
          <w:szCs w:val="24"/>
        </w:rPr>
        <w:t xml:space="preserve"> and </w:t>
      </w:r>
      <w:r w:rsidR="00E40688">
        <w:rPr>
          <w:rFonts w:ascii="Times New Roman" w:hAnsi="Times New Roman" w:cs="Times New Roman"/>
          <w:noProof/>
          <w:sz w:val="24"/>
          <w:szCs w:val="24"/>
        </w:rPr>
        <w:t xml:space="preserve">India, separately) </w:t>
      </w:r>
      <w:r w:rsidRPr="00F0660C">
        <w:rPr>
          <w:rFonts w:ascii="Times New Roman" w:hAnsi="Times New Roman" w:cs="Times New Roman"/>
          <w:noProof/>
          <w:sz w:val="24"/>
          <w:szCs w:val="24"/>
        </w:rPr>
        <w:t xml:space="preserve">and </w:t>
      </w:r>
      <w:r w:rsidR="00C77B93">
        <w:rPr>
          <w:rFonts w:ascii="Times New Roman" w:hAnsi="Times New Roman" w:cs="Times New Roman"/>
          <w:noProof/>
          <w:sz w:val="24"/>
          <w:szCs w:val="24"/>
        </w:rPr>
        <w:t xml:space="preserve">the </w:t>
      </w:r>
      <w:r w:rsidRPr="00F0660C">
        <w:rPr>
          <w:rFonts w:ascii="Times New Roman" w:hAnsi="Times New Roman" w:cs="Times New Roman"/>
          <w:noProof/>
          <w:sz w:val="24"/>
          <w:szCs w:val="24"/>
        </w:rPr>
        <w:t>SST index</w:t>
      </w:r>
      <w:r w:rsidR="00C77B93">
        <w:rPr>
          <w:rFonts w:ascii="Times New Roman" w:hAnsi="Times New Roman" w:cs="Times New Roman"/>
          <w:noProof/>
          <w:sz w:val="24"/>
          <w:szCs w:val="24"/>
        </w:rPr>
        <w:t>,</w:t>
      </w:r>
      <w:r w:rsidRPr="00F0660C">
        <w:rPr>
          <w:rFonts w:ascii="Times New Roman" w:hAnsi="Times New Roman" w:cs="Times New Roman"/>
          <w:noProof/>
          <w:sz w:val="24"/>
          <w:szCs w:val="24"/>
        </w:rPr>
        <w:t xml:space="preserve"> including </w:t>
      </w:r>
      <w:r w:rsidR="00C77B93">
        <w:rPr>
          <w:rFonts w:ascii="Times New Roman" w:hAnsi="Times New Roman" w:cs="Times New Roman"/>
          <w:noProof/>
          <w:sz w:val="24"/>
          <w:szCs w:val="24"/>
        </w:rPr>
        <w:t xml:space="preserve">the </w:t>
      </w:r>
      <w:r w:rsidRPr="00F0660C">
        <w:rPr>
          <w:rFonts w:ascii="Times New Roman" w:hAnsi="Times New Roman" w:cs="Times New Roman"/>
          <w:noProof/>
          <w:sz w:val="24"/>
          <w:szCs w:val="24"/>
        </w:rPr>
        <w:t xml:space="preserve">IPO index (first </w:t>
      </w:r>
      <w:hyperlink r:id="rId10" w:history="1">
        <w:r w:rsidRPr="00F0660C">
          <w:rPr>
            <w:rFonts w:ascii="Times New Roman" w:hAnsi="Times New Roman" w:cs="Times New Roman"/>
            <w:noProof/>
            <w:sz w:val="24"/>
            <w:szCs w:val="24"/>
          </w:rPr>
          <w:t>column</w:t>
        </w:r>
      </w:hyperlink>
      <w:r w:rsidRPr="00F0660C">
        <w:rPr>
          <w:rFonts w:ascii="Times New Roman" w:hAnsi="Times New Roman" w:cs="Times New Roman"/>
          <w:noProof/>
          <w:sz w:val="24"/>
          <w:szCs w:val="24"/>
        </w:rPr>
        <w:t xml:space="preserve">), Niño3.4 index (second </w:t>
      </w:r>
      <w:hyperlink r:id="rId11" w:history="1">
        <w:r w:rsidRPr="00F0660C">
          <w:rPr>
            <w:rFonts w:ascii="Times New Roman" w:hAnsi="Times New Roman" w:cs="Times New Roman"/>
            <w:noProof/>
            <w:sz w:val="24"/>
            <w:szCs w:val="24"/>
          </w:rPr>
          <w:t>column</w:t>
        </w:r>
      </w:hyperlink>
      <w:r w:rsidRPr="00F0660C">
        <w:rPr>
          <w:rFonts w:ascii="Times New Roman" w:hAnsi="Times New Roman" w:cs="Times New Roman"/>
          <w:noProof/>
          <w:sz w:val="24"/>
          <w:szCs w:val="24"/>
        </w:rPr>
        <w:t>)</w:t>
      </w:r>
      <w:r w:rsidR="0010011B">
        <w:rPr>
          <w:rFonts w:ascii="Times New Roman" w:hAnsi="Times New Roman" w:cs="Times New Roman"/>
          <w:noProof/>
          <w:sz w:val="24"/>
          <w:szCs w:val="24"/>
        </w:rPr>
        <w:t>,</w:t>
      </w:r>
      <w:r w:rsidRPr="00F0660C">
        <w:rPr>
          <w:rFonts w:ascii="Times New Roman" w:hAnsi="Times New Roman" w:cs="Times New Roman"/>
          <w:noProof/>
          <w:sz w:val="24"/>
          <w:szCs w:val="24"/>
        </w:rPr>
        <w:t xml:space="preserve"> and SID</w:t>
      </w:r>
      <w:r w:rsidR="00C77B93">
        <w:rPr>
          <w:rFonts w:ascii="Times New Roman" w:hAnsi="Times New Roman" w:cs="Times New Roman"/>
          <w:noProof/>
          <w:sz w:val="24"/>
          <w:szCs w:val="24"/>
        </w:rPr>
        <w:t xml:space="preserve"> index</w:t>
      </w:r>
      <w:r w:rsidRPr="00F0660C">
        <w:rPr>
          <w:rFonts w:ascii="Times New Roman" w:hAnsi="Times New Roman" w:cs="Times New Roman"/>
          <w:noProof/>
          <w:sz w:val="24"/>
          <w:szCs w:val="24"/>
        </w:rPr>
        <w:t xml:space="preserve"> (third </w:t>
      </w:r>
      <w:hyperlink r:id="rId12" w:history="1">
        <w:r w:rsidRPr="00F0660C">
          <w:rPr>
            <w:rFonts w:ascii="Times New Roman" w:hAnsi="Times New Roman" w:cs="Times New Roman"/>
            <w:noProof/>
            <w:sz w:val="24"/>
            <w:szCs w:val="24"/>
          </w:rPr>
          <w:t>column</w:t>
        </w:r>
      </w:hyperlink>
      <w:r w:rsidRPr="00F0660C">
        <w:rPr>
          <w:rFonts w:ascii="Times New Roman" w:hAnsi="Times New Roman" w:cs="Times New Roman"/>
          <w:noProof/>
          <w:sz w:val="24"/>
          <w:szCs w:val="24"/>
        </w:rPr>
        <w:t>)</w:t>
      </w:r>
      <w:r w:rsidR="0010011B">
        <w:rPr>
          <w:rFonts w:ascii="Times New Roman" w:hAnsi="Times New Roman" w:cs="Times New Roman"/>
          <w:noProof/>
          <w:sz w:val="24"/>
          <w:szCs w:val="24"/>
        </w:rPr>
        <w:t>,</w:t>
      </w:r>
      <w:r w:rsidRPr="00F0660C">
        <w:rPr>
          <w:rFonts w:ascii="Times New Roman" w:hAnsi="Times New Roman" w:cs="Times New Roman"/>
          <w:noProof/>
          <w:sz w:val="24"/>
          <w:szCs w:val="24"/>
        </w:rPr>
        <w:t xml:space="preserve"> in May</w:t>
      </w:r>
      <w:r w:rsidR="0010011B">
        <w:rPr>
          <w:rFonts w:ascii="Times New Roman" w:hAnsi="Times New Roman" w:cs="Times New Roman"/>
          <w:noProof/>
          <w:sz w:val="24"/>
          <w:szCs w:val="24"/>
        </w:rPr>
        <w:t>,</w:t>
      </w:r>
      <w:r w:rsidRPr="00F0660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0011B">
        <w:rPr>
          <w:rFonts w:ascii="Times New Roman" w:hAnsi="Times New Roman" w:cs="Times New Roman"/>
          <w:noProof/>
          <w:sz w:val="24"/>
          <w:szCs w:val="24"/>
        </w:rPr>
        <w:t>having removed</w:t>
      </w:r>
      <w:r w:rsidR="0010011B" w:rsidRPr="00F0660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F0660C">
        <w:rPr>
          <w:rFonts w:ascii="Times New Roman" w:hAnsi="Times New Roman" w:cs="Times New Roman"/>
          <w:noProof/>
          <w:sz w:val="24"/>
          <w:szCs w:val="24"/>
        </w:rPr>
        <w:t xml:space="preserve">the influence from the seesaw pattern of the diabatic heating over the TP (PC1) in May. Statistical significance is shown by superscript asterisks: * </w:t>
      </w:r>
      <w:r w:rsidRPr="000645D5">
        <w:rPr>
          <w:rFonts w:ascii="Times New Roman" w:hAnsi="Times New Roman" w:cs="Times New Roman"/>
          <w:i/>
          <w:iCs/>
          <w:noProof/>
          <w:sz w:val="24"/>
          <w:szCs w:val="24"/>
        </w:rPr>
        <w:t>p</w:t>
      </w:r>
      <w:r w:rsidR="0010011B">
        <w:rPr>
          <w:rFonts w:ascii="Times New Roman" w:hAnsi="Times New Roman" w:cs="Times New Roman"/>
          <w:noProof/>
          <w:sz w:val="24"/>
          <w:szCs w:val="24"/>
        </w:rPr>
        <w:t> </w:t>
      </w:r>
      <w:r w:rsidRPr="00F0660C">
        <w:rPr>
          <w:rFonts w:ascii="Times New Roman" w:hAnsi="Times New Roman" w:cs="Times New Roman"/>
          <w:noProof/>
          <w:sz w:val="24"/>
          <w:szCs w:val="24"/>
        </w:rPr>
        <w:t>&lt;</w:t>
      </w:r>
      <w:r w:rsidR="0010011B">
        <w:rPr>
          <w:rFonts w:ascii="Times New Roman" w:hAnsi="Times New Roman" w:cs="Times New Roman"/>
          <w:noProof/>
          <w:sz w:val="24"/>
          <w:szCs w:val="24"/>
        </w:rPr>
        <w:t> </w:t>
      </w:r>
      <w:r w:rsidRPr="00F0660C">
        <w:rPr>
          <w:rFonts w:ascii="Times New Roman" w:hAnsi="Times New Roman" w:cs="Times New Roman"/>
          <w:noProof/>
          <w:sz w:val="24"/>
          <w:szCs w:val="24"/>
        </w:rPr>
        <w:t xml:space="preserve">0.1, ** </w:t>
      </w:r>
      <w:r w:rsidRPr="000645D5">
        <w:rPr>
          <w:rFonts w:ascii="Times New Roman" w:hAnsi="Times New Roman" w:cs="Times New Roman"/>
          <w:i/>
          <w:iCs/>
          <w:noProof/>
          <w:sz w:val="24"/>
          <w:szCs w:val="24"/>
        </w:rPr>
        <w:t>p</w:t>
      </w:r>
      <w:r w:rsidR="0010011B">
        <w:rPr>
          <w:rFonts w:ascii="Times New Roman" w:hAnsi="Times New Roman" w:cs="Times New Roman"/>
          <w:noProof/>
          <w:sz w:val="24"/>
          <w:szCs w:val="24"/>
        </w:rPr>
        <w:t> </w:t>
      </w:r>
      <w:r w:rsidRPr="00F0660C">
        <w:rPr>
          <w:rFonts w:ascii="Times New Roman" w:hAnsi="Times New Roman" w:cs="Times New Roman"/>
          <w:noProof/>
          <w:sz w:val="24"/>
          <w:szCs w:val="24"/>
        </w:rPr>
        <w:t>&lt;</w:t>
      </w:r>
      <w:r w:rsidR="0010011B">
        <w:rPr>
          <w:rFonts w:ascii="Times New Roman" w:hAnsi="Times New Roman" w:cs="Times New Roman"/>
          <w:noProof/>
          <w:sz w:val="24"/>
          <w:szCs w:val="24"/>
        </w:rPr>
        <w:t> </w:t>
      </w:r>
      <w:r w:rsidRPr="00F0660C">
        <w:rPr>
          <w:rFonts w:ascii="Times New Roman" w:hAnsi="Times New Roman" w:cs="Times New Roman"/>
          <w:noProof/>
          <w:sz w:val="24"/>
          <w:szCs w:val="24"/>
        </w:rPr>
        <w:t xml:space="preserve">0.05 and *** </w:t>
      </w:r>
      <w:r w:rsidRPr="000645D5">
        <w:rPr>
          <w:rFonts w:ascii="Times New Roman" w:hAnsi="Times New Roman" w:cs="Times New Roman"/>
          <w:i/>
          <w:iCs/>
          <w:noProof/>
          <w:sz w:val="24"/>
          <w:szCs w:val="24"/>
        </w:rPr>
        <w:t>p</w:t>
      </w:r>
      <w:r w:rsidR="0010011B">
        <w:rPr>
          <w:rFonts w:ascii="Times New Roman" w:hAnsi="Times New Roman" w:cs="Times New Roman"/>
          <w:noProof/>
          <w:sz w:val="24"/>
          <w:szCs w:val="24"/>
        </w:rPr>
        <w:t> </w:t>
      </w:r>
      <w:r w:rsidRPr="00F0660C">
        <w:rPr>
          <w:rFonts w:ascii="Times New Roman" w:hAnsi="Times New Roman" w:cs="Times New Roman"/>
          <w:noProof/>
          <w:sz w:val="24"/>
          <w:szCs w:val="24"/>
        </w:rPr>
        <w:t>&lt;</w:t>
      </w:r>
      <w:r w:rsidR="0010011B">
        <w:rPr>
          <w:rFonts w:ascii="Times New Roman" w:hAnsi="Times New Roman" w:cs="Times New Roman"/>
          <w:noProof/>
          <w:sz w:val="24"/>
          <w:szCs w:val="24"/>
        </w:rPr>
        <w:t> </w:t>
      </w:r>
      <w:r w:rsidRPr="00F0660C">
        <w:rPr>
          <w:rFonts w:ascii="Times New Roman" w:hAnsi="Times New Roman" w:cs="Times New Roman"/>
          <w:noProof/>
          <w:sz w:val="24"/>
          <w:szCs w:val="24"/>
        </w:rPr>
        <w:t>0.01.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76"/>
        <w:gridCol w:w="1922"/>
        <w:gridCol w:w="1939"/>
        <w:gridCol w:w="1423"/>
      </w:tblGrid>
      <w:tr w:rsidR="00753B1A" w:rsidRPr="00F0660C" w14:paraId="15F6BA58" w14:textId="77777777" w:rsidTr="004362B7">
        <w:trPr>
          <w:trHeight w:val="300"/>
          <w:jc w:val="center"/>
        </w:trPr>
        <w:tc>
          <w:tcPr>
            <w:tcW w:w="217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BA6D5" w14:textId="048354EB" w:rsidR="00753B1A" w:rsidRPr="00F0660C" w:rsidRDefault="00753B1A" w:rsidP="00D54064">
            <w:pPr>
              <w:widowControl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C328A" w14:textId="77777777" w:rsidR="00753B1A" w:rsidRPr="00F0660C" w:rsidRDefault="00753B1A" w:rsidP="00D54064">
            <w:pPr>
              <w:widowControl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66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IPO</w:t>
            </w:r>
          </w:p>
        </w:tc>
        <w:tc>
          <w:tcPr>
            <w:tcW w:w="103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BA708" w14:textId="77777777" w:rsidR="00753B1A" w:rsidRPr="00F0660C" w:rsidRDefault="00753B1A" w:rsidP="00D54064">
            <w:pPr>
              <w:widowControl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660C">
              <w:rPr>
                <w:rFonts w:ascii="Times New Roman" w:hAnsi="Times New Roman" w:cs="Times New Roman"/>
                <w:noProof/>
                <w:sz w:val="24"/>
                <w:szCs w:val="24"/>
              </w:rPr>
              <w:t>Niño 3.4</w:t>
            </w:r>
          </w:p>
        </w:tc>
        <w:tc>
          <w:tcPr>
            <w:tcW w:w="76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3C202" w14:textId="77777777" w:rsidR="00753B1A" w:rsidRPr="00F0660C" w:rsidRDefault="00753B1A" w:rsidP="00D54064">
            <w:pPr>
              <w:widowControl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66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SID</w:t>
            </w:r>
          </w:p>
        </w:tc>
      </w:tr>
      <w:tr w:rsidR="00753B1A" w:rsidRPr="00F0660C" w14:paraId="0D90FF10" w14:textId="77777777" w:rsidTr="004362B7">
        <w:trPr>
          <w:trHeight w:val="285"/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7FDC" w14:textId="77777777" w:rsidR="00753B1A" w:rsidRPr="00F0660C" w:rsidRDefault="00753B1A" w:rsidP="00D54064">
            <w:pPr>
              <w:widowControl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66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Arabian Sea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F61B" w14:textId="77777777" w:rsidR="00753B1A" w:rsidRPr="00F0660C" w:rsidRDefault="00753B1A" w:rsidP="00D54064">
            <w:pPr>
              <w:widowControl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66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</w:t>
            </w:r>
            <w:r w:rsidRPr="00F0660C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E6C30" w14:textId="77777777" w:rsidR="00753B1A" w:rsidRPr="00F0660C" w:rsidRDefault="00753B1A" w:rsidP="00D54064">
            <w:pPr>
              <w:widowControl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66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</w:t>
            </w:r>
            <w:r w:rsidRPr="00F0660C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92303" w14:textId="699E77D0" w:rsidR="00753B1A" w:rsidRPr="00F0660C" w:rsidRDefault="0010011B" w:rsidP="00D54064">
            <w:pPr>
              <w:widowControl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−</w:t>
            </w:r>
            <w:r w:rsidR="00753B1A" w:rsidRPr="00F066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753B1A" w:rsidRPr="00F0660C" w14:paraId="234C6393" w14:textId="77777777" w:rsidTr="004362B7">
        <w:trPr>
          <w:trHeight w:val="300"/>
          <w:jc w:val="center"/>
        </w:trPr>
        <w:tc>
          <w:tcPr>
            <w:tcW w:w="21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5BB8B" w14:textId="77777777" w:rsidR="00753B1A" w:rsidRPr="00F0660C" w:rsidRDefault="00753B1A" w:rsidP="00D54064">
            <w:pPr>
              <w:widowControl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66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Arabian Sea (no PC1)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875DA" w14:textId="77777777" w:rsidR="00753B1A" w:rsidRPr="00F0660C" w:rsidRDefault="00753B1A" w:rsidP="00D54064">
            <w:pPr>
              <w:widowControl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66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DE211" w14:textId="77777777" w:rsidR="00753B1A" w:rsidRPr="00F0660C" w:rsidRDefault="00753B1A" w:rsidP="00D54064">
            <w:pPr>
              <w:widowControl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66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69705" w14:textId="7F67457E" w:rsidR="00753B1A" w:rsidRPr="00F0660C" w:rsidRDefault="0010011B" w:rsidP="00D54064">
            <w:pPr>
              <w:widowControl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−</w:t>
            </w:r>
            <w:r w:rsidR="00753B1A" w:rsidRPr="00F066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753B1A" w:rsidRPr="00F0660C" w14:paraId="27EBBDDF" w14:textId="77777777" w:rsidTr="004362B7">
        <w:trPr>
          <w:trHeight w:val="285"/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4C030" w14:textId="37E1F84C" w:rsidR="00753B1A" w:rsidRPr="00F0660C" w:rsidRDefault="00753B1A" w:rsidP="00D54064">
            <w:pPr>
              <w:widowControl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66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India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DDDB6" w14:textId="77777777" w:rsidR="00753B1A" w:rsidRPr="00F0660C" w:rsidRDefault="00753B1A" w:rsidP="00D54064">
            <w:pPr>
              <w:widowControl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66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0.27</w:t>
            </w:r>
            <w:r w:rsidRPr="00F0660C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F54A6" w14:textId="77777777" w:rsidR="00753B1A" w:rsidRPr="00F0660C" w:rsidRDefault="00753B1A" w:rsidP="00D54064">
            <w:pPr>
              <w:widowControl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66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0.32</w:t>
            </w:r>
            <w:r w:rsidRPr="00F0660C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53B8" w14:textId="72FF4975" w:rsidR="00753B1A" w:rsidRPr="00F0660C" w:rsidRDefault="0010011B" w:rsidP="00D54064">
            <w:pPr>
              <w:widowControl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−</w:t>
            </w:r>
            <w:r w:rsidR="00753B1A" w:rsidRPr="00F066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753B1A" w:rsidRPr="00F0660C" w14:paraId="69010514" w14:textId="77777777" w:rsidTr="004362B7">
        <w:trPr>
          <w:trHeight w:val="300"/>
          <w:jc w:val="center"/>
        </w:trPr>
        <w:tc>
          <w:tcPr>
            <w:tcW w:w="21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FC997" w14:textId="46B20324" w:rsidR="00753B1A" w:rsidRPr="00F0660C" w:rsidRDefault="00753B1A" w:rsidP="00D54064">
            <w:pPr>
              <w:widowControl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66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India (no PC1)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55476" w14:textId="362F5CD0" w:rsidR="00753B1A" w:rsidRPr="00F0660C" w:rsidRDefault="0010011B" w:rsidP="00D54064">
            <w:pPr>
              <w:widowControl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−</w:t>
            </w:r>
            <w:r w:rsidR="00753B1A" w:rsidRPr="00F066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60BF5" w14:textId="77777777" w:rsidR="00753B1A" w:rsidRPr="00F0660C" w:rsidRDefault="00753B1A" w:rsidP="00D54064">
            <w:pPr>
              <w:widowControl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66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58EB8" w14:textId="52085E25" w:rsidR="00753B1A" w:rsidRPr="00F0660C" w:rsidRDefault="0010011B" w:rsidP="00D54064">
            <w:pPr>
              <w:widowControl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−</w:t>
            </w:r>
            <w:r w:rsidR="00753B1A" w:rsidRPr="00F0660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0.14</w:t>
            </w:r>
          </w:p>
        </w:tc>
      </w:tr>
    </w:tbl>
    <w:p w14:paraId="7B3F6424" w14:textId="77777777" w:rsidR="000D5FB1" w:rsidRDefault="000D5F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EEAF3DA" w14:textId="5F8A7BAA" w:rsidR="00B75246" w:rsidRPr="00F0660C" w:rsidRDefault="00753B1A" w:rsidP="00D54064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660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AB6A266" wp14:editId="2B80F9E6">
            <wp:extent cx="3477287" cy="5173662"/>
            <wp:effectExtent l="9207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7" t="20609" r="14120" b="4318"/>
                    <a:stretch/>
                  </pic:blipFill>
                  <pic:spPr bwMode="auto">
                    <a:xfrm rot="16200000">
                      <a:off x="0" y="0"/>
                      <a:ext cx="3478193" cy="5175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B70A14" w14:textId="0ECD6A68" w:rsidR="000D5FB1" w:rsidRDefault="00753B1A" w:rsidP="000D5FB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0C">
        <w:rPr>
          <w:rFonts w:ascii="Times New Roman" w:hAnsi="Times New Roman" w:cs="Times New Roman"/>
          <w:b/>
          <w:bCs/>
          <w:sz w:val="24"/>
          <w:szCs w:val="24"/>
        </w:rPr>
        <w:t>Fig. S1</w:t>
      </w:r>
      <w:r w:rsidRPr="00F0660C">
        <w:rPr>
          <w:rFonts w:ascii="Times New Roman" w:hAnsi="Times New Roman" w:cs="Times New Roman"/>
          <w:sz w:val="24"/>
          <w:szCs w:val="24"/>
        </w:rPr>
        <w:t xml:space="preserve"> Correlation patterns between SST and Indian summer monsoon onset from November of the previous year to May of </w:t>
      </w:r>
      <w:r w:rsidR="008D4979">
        <w:rPr>
          <w:rFonts w:ascii="Times New Roman" w:hAnsi="Times New Roman" w:cs="Times New Roman"/>
          <w:sz w:val="24"/>
          <w:szCs w:val="24"/>
        </w:rPr>
        <w:t>the current</w:t>
      </w:r>
      <w:r w:rsidR="008D4979" w:rsidRPr="00F0660C">
        <w:rPr>
          <w:rFonts w:ascii="Times New Roman" w:hAnsi="Times New Roman" w:cs="Times New Roman"/>
          <w:sz w:val="24"/>
          <w:szCs w:val="24"/>
        </w:rPr>
        <w:t xml:space="preserve"> </w:t>
      </w:r>
      <w:r w:rsidRPr="00F0660C">
        <w:rPr>
          <w:rFonts w:ascii="Times New Roman" w:hAnsi="Times New Roman" w:cs="Times New Roman"/>
          <w:sz w:val="24"/>
          <w:szCs w:val="24"/>
        </w:rPr>
        <w:t>year (a</w:t>
      </w:r>
      <w:r w:rsidR="009333BA">
        <w:rPr>
          <w:rFonts w:ascii="Times New Roman" w:hAnsi="Times New Roman" w:cs="Times New Roman"/>
          <w:sz w:val="24"/>
          <w:szCs w:val="24"/>
        </w:rPr>
        <w:t>–</w:t>
      </w:r>
      <w:r w:rsidRPr="00F0660C">
        <w:rPr>
          <w:rFonts w:ascii="Times New Roman" w:hAnsi="Times New Roman" w:cs="Times New Roman"/>
          <w:sz w:val="24"/>
          <w:szCs w:val="24"/>
        </w:rPr>
        <w:t xml:space="preserve">g). Black dotted areas in </w:t>
      </w:r>
      <w:r w:rsidR="009333BA">
        <w:rPr>
          <w:rFonts w:ascii="Times New Roman" w:hAnsi="Times New Roman" w:cs="Times New Roman"/>
          <w:sz w:val="24"/>
          <w:szCs w:val="24"/>
        </w:rPr>
        <w:t>(</w:t>
      </w:r>
      <w:r w:rsidRPr="00F0660C">
        <w:rPr>
          <w:rFonts w:ascii="Times New Roman" w:hAnsi="Times New Roman" w:cs="Times New Roman"/>
          <w:sz w:val="24"/>
          <w:szCs w:val="24"/>
        </w:rPr>
        <w:t>a</w:t>
      </w:r>
      <w:r w:rsidR="009333BA">
        <w:rPr>
          <w:rFonts w:ascii="Times New Roman" w:hAnsi="Times New Roman" w:cs="Times New Roman"/>
          <w:sz w:val="24"/>
          <w:szCs w:val="24"/>
        </w:rPr>
        <w:t>–</w:t>
      </w:r>
      <w:r w:rsidRPr="00F0660C">
        <w:rPr>
          <w:rFonts w:ascii="Times New Roman" w:hAnsi="Times New Roman" w:cs="Times New Roman"/>
          <w:sz w:val="24"/>
          <w:szCs w:val="24"/>
        </w:rPr>
        <w:t>c</w:t>
      </w:r>
      <w:r w:rsidR="009333BA">
        <w:rPr>
          <w:rFonts w:ascii="Times New Roman" w:hAnsi="Times New Roman" w:cs="Times New Roman"/>
          <w:sz w:val="24"/>
          <w:szCs w:val="24"/>
        </w:rPr>
        <w:t>)</w:t>
      </w:r>
      <w:r w:rsidRPr="00F0660C">
        <w:rPr>
          <w:rFonts w:ascii="Times New Roman" w:hAnsi="Times New Roman" w:cs="Times New Roman"/>
          <w:sz w:val="24"/>
          <w:szCs w:val="24"/>
        </w:rPr>
        <w:t xml:space="preserve"> </w:t>
      </w:r>
      <w:r w:rsidR="00936559">
        <w:rPr>
          <w:rFonts w:ascii="Times New Roman" w:hAnsi="Times New Roman" w:cs="Times New Roman"/>
          <w:sz w:val="24"/>
          <w:szCs w:val="24"/>
        </w:rPr>
        <w:t xml:space="preserve">indicate statistical significance at or above the </w:t>
      </w:r>
      <w:r w:rsidRPr="00F0660C">
        <w:rPr>
          <w:rFonts w:ascii="Times New Roman" w:hAnsi="Times New Roman" w:cs="Times New Roman"/>
          <w:sz w:val="24"/>
          <w:szCs w:val="24"/>
        </w:rPr>
        <w:t>95% confidence level</w:t>
      </w:r>
    </w:p>
    <w:p w14:paraId="4DAB9C63" w14:textId="77777777" w:rsidR="000D5FB1" w:rsidRDefault="000D5F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C3163F" w14:textId="77777777" w:rsidR="00753B1A" w:rsidRPr="00F0660C" w:rsidRDefault="00753B1A" w:rsidP="00D54064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660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6273CF7" wp14:editId="7A5A9A35">
            <wp:extent cx="4616450" cy="31178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5" t="32922" r="4768" b="25309"/>
                    <a:stretch/>
                  </pic:blipFill>
                  <pic:spPr bwMode="auto">
                    <a:xfrm>
                      <a:off x="0" y="0"/>
                      <a:ext cx="4616450" cy="311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390F42" w14:textId="5877E5C1" w:rsidR="000D5FB1" w:rsidRDefault="00753B1A" w:rsidP="000D5FB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0C">
        <w:rPr>
          <w:rFonts w:ascii="Times New Roman" w:hAnsi="Times New Roman" w:cs="Times New Roman"/>
          <w:b/>
          <w:bCs/>
          <w:sz w:val="24"/>
          <w:szCs w:val="24"/>
        </w:rPr>
        <w:t>Fig. S2</w:t>
      </w:r>
      <w:r w:rsidRPr="00F0660C">
        <w:rPr>
          <w:rFonts w:ascii="Times New Roman" w:hAnsi="Times New Roman" w:cs="Times New Roman"/>
          <w:sz w:val="24"/>
          <w:szCs w:val="24"/>
        </w:rPr>
        <w:t xml:space="preserve"> Composite evolution of (</w:t>
      </w:r>
      <w:r w:rsidR="00936559">
        <w:rPr>
          <w:rFonts w:ascii="Times New Roman" w:hAnsi="Times New Roman" w:cs="Times New Roman"/>
          <w:sz w:val="24"/>
          <w:szCs w:val="24"/>
        </w:rPr>
        <w:t>a–c</w:t>
      </w:r>
      <w:r w:rsidRPr="00F0660C">
        <w:rPr>
          <w:rFonts w:ascii="Times New Roman" w:hAnsi="Times New Roman" w:cs="Times New Roman"/>
          <w:sz w:val="24"/>
          <w:szCs w:val="24"/>
        </w:rPr>
        <w:t>) meridionally averaged (5</w:t>
      </w:r>
      <w:r w:rsidR="00936559">
        <w:rPr>
          <w:rFonts w:ascii="Times New Roman" w:hAnsi="Times New Roman" w:cs="Times New Roman"/>
          <w:sz w:val="24"/>
          <w:szCs w:val="24"/>
        </w:rPr>
        <w:t>°–</w:t>
      </w:r>
      <w:r w:rsidRPr="00F0660C">
        <w:rPr>
          <w:rFonts w:ascii="Times New Roman" w:hAnsi="Times New Roman" w:cs="Times New Roman"/>
          <w:sz w:val="24"/>
          <w:szCs w:val="24"/>
        </w:rPr>
        <w:t>15</w:t>
      </w:r>
      <w:r w:rsidR="000645D5">
        <w:rPr>
          <w:rFonts w:ascii="Times New Roman" w:hAnsi="Times New Roman" w:cs="Times New Roman"/>
          <w:sz w:val="24"/>
          <w:szCs w:val="24"/>
        </w:rPr>
        <w:t xml:space="preserve"> </w:t>
      </w:r>
      <w:r w:rsidR="00936559">
        <w:rPr>
          <w:rFonts w:ascii="Times New Roman" w:hAnsi="Times New Roman" w:cs="Times New Roman"/>
          <w:sz w:val="24"/>
          <w:szCs w:val="24"/>
        </w:rPr>
        <w:t>°</w:t>
      </w:r>
      <w:r w:rsidRPr="00F0660C">
        <w:rPr>
          <w:rFonts w:ascii="Times New Roman" w:hAnsi="Times New Roman" w:cs="Times New Roman"/>
          <w:sz w:val="24"/>
          <w:szCs w:val="24"/>
        </w:rPr>
        <w:t>N) OLR (</w:t>
      </w:r>
      <w:r w:rsidR="00936559">
        <w:rPr>
          <w:rFonts w:ascii="Times New Roman" w:hAnsi="Times New Roman" w:cs="Times New Roman"/>
          <w:sz w:val="24"/>
          <w:szCs w:val="24"/>
        </w:rPr>
        <w:t>s</w:t>
      </w:r>
      <w:r w:rsidRPr="00F0660C">
        <w:rPr>
          <w:rFonts w:ascii="Times New Roman" w:hAnsi="Times New Roman" w:cs="Times New Roman"/>
          <w:sz w:val="24"/>
          <w:szCs w:val="24"/>
        </w:rPr>
        <w:t xml:space="preserve">hading, </w:t>
      </w:r>
      <w:r w:rsidR="00936559">
        <w:rPr>
          <w:rFonts w:ascii="Times New Roman" w:hAnsi="Times New Roman" w:cs="Times New Roman"/>
          <w:sz w:val="24"/>
          <w:szCs w:val="24"/>
        </w:rPr>
        <w:t>u</w:t>
      </w:r>
      <w:r w:rsidR="00936559" w:rsidRPr="00F0660C">
        <w:rPr>
          <w:rFonts w:ascii="Times New Roman" w:hAnsi="Times New Roman" w:cs="Times New Roman"/>
          <w:sz w:val="24"/>
          <w:szCs w:val="24"/>
        </w:rPr>
        <w:t>nit</w:t>
      </w:r>
      <w:r w:rsidR="00936559">
        <w:rPr>
          <w:rFonts w:ascii="Times New Roman" w:hAnsi="Times New Roman" w:cs="Times New Roman"/>
          <w:sz w:val="24"/>
          <w:szCs w:val="24"/>
        </w:rPr>
        <w:t>s</w:t>
      </w:r>
      <w:r w:rsidRPr="00F0660C">
        <w:rPr>
          <w:rFonts w:ascii="Times New Roman" w:hAnsi="Times New Roman" w:cs="Times New Roman"/>
          <w:sz w:val="24"/>
          <w:szCs w:val="24"/>
        </w:rPr>
        <w:t>: W m</w:t>
      </w:r>
      <w:r w:rsidR="00936559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Pr="00F0660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0660C">
        <w:rPr>
          <w:rFonts w:ascii="Times New Roman" w:hAnsi="Times New Roman" w:cs="Times New Roman"/>
          <w:sz w:val="24"/>
          <w:szCs w:val="24"/>
        </w:rPr>
        <w:t>) and (</w:t>
      </w:r>
      <w:r w:rsidR="004C2599">
        <w:rPr>
          <w:rFonts w:ascii="Times New Roman" w:hAnsi="Times New Roman" w:cs="Times New Roman"/>
          <w:sz w:val="24"/>
          <w:szCs w:val="24"/>
        </w:rPr>
        <w:t>d–f</w:t>
      </w:r>
      <w:r w:rsidRPr="00F0660C">
        <w:rPr>
          <w:rFonts w:ascii="Times New Roman" w:hAnsi="Times New Roman" w:cs="Times New Roman"/>
          <w:sz w:val="24"/>
          <w:szCs w:val="24"/>
        </w:rPr>
        <w:t>) zonal</w:t>
      </w:r>
      <w:r w:rsidR="004C2599">
        <w:rPr>
          <w:rFonts w:ascii="Times New Roman" w:hAnsi="Times New Roman" w:cs="Times New Roman"/>
          <w:sz w:val="24"/>
          <w:szCs w:val="24"/>
        </w:rPr>
        <w:t>ly</w:t>
      </w:r>
      <w:r w:rsidRPr="00F0660C">
        <w:rPr>
          <w:rFonts w:ascii="Times New Roman" w:hAnsi="Times New Roman" w:cs="Times New Roman"/>
          <w:sz w:val="24"/>
          <w:szCs w:val="24"/>
        </w:rPr>
        <w:t xml:space="preserve"> averaged (50</w:t>
      </w:r>
      <w:r w:rsidRPr="00F0660C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4C2599">
        <w:rPr>
          <w:rFonts w:ascii="Times New Roman" w:hAnsi="Times New Roman" w:cs="Times New Roman"/>
          <w:sz w:val="24"/>
          <w:szCs w:val="24"/>
        </w:rPr>
        <w:t>–</w:t>
      </w:r>
      <w:r w:rsidRPr="00F0660C">
        <w:rPr>
          <w:rFonts w:ascii="Times New Roman" w:hAnsi="Times New Roman" w:cs="Times New Roman"/>
          <w:sz w:val="24"/>
          <w:szCs w:val="24"/>
        </w:rPr>
        <w:t>90</w:t>
      </w:r>
      <w:r w:rsidR="00064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660C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F0660C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F0660C">
        <w:rPr>
          <w:rFonts w:ascii="Times New Roman" w:hAnsi="Times New Roman" w:cs="Times New Roman"/>
          <w:sz w:val="24"/>
          <w:szCs w:val="24"/>
        </w:rPr>
        <w:t>) temperature</w:t>
      </w:r>
      <w:r w:rsidR="004C2599">
        <w:rPr>
          <w:rFonts w:ascii="Times New Roman" w:hAnsi="Times New Roman" w:cs="Times New Roman"/>
          <w:sz w:val="24"/>
          <w:szCs w:val="24"/>
        </w:rPr>
        <w:t>,</w:t>
      </w:r>
      <w:r w:rsidRPr="00F0660C">
        <w:rPr>
          <w:rFonts w:ascii="Times New Roman" w:hAnsi="Times New Roman" w:cs="Times New Roman"/>
          <w:sz w:val="24"/>
          <w:szCs w:val="24"/>
        </w:rPr>
        <w:t xml:space="preserve"> vertical</w:t>
      </w:r>
      <w:r w:rsidR="004C2599">
        <w:rPr>
          <w:rFonts w:ascii="Times New Roman" w:hAnsi="Times New Roman" w:cs="Times New Roman"/>
          <w:sz w:val="24"/>
          <w:szCs w:val="24"/>
        </w:rPr>
        <w:t>ly</w:t>
      </w:r>
      <w:r w:rsidRPr="00F0660C">
        <w:rPr>
          <w:rFonts w:ascii="Times New Roman" w:hAnsi="Times New Roman" w:cs="Times New Roman"/>
          <w:sz w:val="24"/>
          <w:szCs w:val="24"/>
        </w:rPr>
        <w:t xml:space="preserve"> averaged </w:t>
      </w:r>
      <w:r w:rsidR="004C2599">
        <w:rPr>
          <w:rFonts w:ascii="Times New Roman" w:hAnsi="Times New Roman" w:cs="Times New Roman"/>
          <w:sz w:val="24"/>
          <w:szCs w:val="24"/>
        </w:rPr>
        <w:t>over</w:t>
      </w:r>
      <w:r w:rsidR="004C2599" w:rsidRPr="00F0660C">
        <w:rPr>
          <w:rFonts w:ascii="Times New Roman" w:hAnsi="Times New Roman" w:cs="Times New Roman"/>
          <w:sz w:val="24"/>
          <w:szCs w:val="24"/>
        </w:rPr>
        <w:t xml:space="preserve"> </w:t>
      </w:r>
      <w:r w:rsidRPr="00F0660C">
        <w:rPr>
          <w:rFonts w:ascii="Times New Roman" w:hAnsi="Times New Roman" w:cs="Times New Roman"/>
          <w:sz w:val="24"/>
          <w:szCs w:val="24"/>
        </w:rPr>
        <w:t>500</w:t>
      </w:r>
      <w:r w:rsidR="004C2599">
        <w:rPr>
          <w:rFonts w:ascii="Times New Roman" w:hAnsi="Times New Roman" w:cs="Times New Roman"/>
          <w:sz w:val="24"/>
          <w:szCs w:val="24"/>
        </w:rPr>
        <w:t>–</w:t>
      </w:r>
      <w:r w:rsidRPr="00F0660C">
        <w:rPr>
          <w:rFonts w:ascii="Times New Roman" w:hAnsi="Times New Roman" w:cs="Times New Roman"/>
          <w:sz w:val="24"/>
          <w:szCs w:val="24"/>
        </w:rPr>
        <w:t>200 hPa (</w:t>
      </w:r>
      <w:r w:rsidR="004C2599">
        <w:rPr>
          <w:rFonts w:ascii="Times New Roman" w:hAnsi="Times New Roman" w:cs="Times New Roman"/>
          <w:sz w:val="24"/>
          <w:szCs w:val="24"/>
        </w:rPr>
        <w:t>s</w:t>
      </w:r>
      <w:r w:rsidRPr="00F0660C">
        <w:rPr>
          <w:rFonts w:ascii="Times New Roman" w:hAnsi="Times New Roman" w:cs="Times New Roman"/>
          <w:sz w:val="24"/>
          <w:szCs w:val="24"/>
        </w:rPr>
        <w:t xml:space="preserve">hading, </w:t>
      </w:r>
      <w:r w:rsidR="004C2599">
        <w:rPr>
          <w:rFonts w:ascii="Times New Roman" w:hAnsi="Times New Roman" w:cs="Times New Roman"/>
          <w:sz w:val="24"/>
          <w:szCs w:val="24"/>
        </w:rPr>
        <w:t>u</w:t>
      </w:r>
      <w:r w:rsidRPr="00F0660C">
        <w:rPr>
          <w:rFonts w:ascii="Times New Roman" w:hAnsi="Times New Roman" w:cs="Times New Roman"/>
          <w:sz w:val="24"/>
          <w:szCs w:val="24"/>
        </w:rPr>
        <w:t xml:space="preserve">nit: </w:t>
      </w:r>
      <w:r w:rsidR="004C2599">
        <w:rPr>
          <w:rFonts w:ascii="Times New Roman" w:hAnsi="Times New Roman" w:cs="Times New Roman"/>
          <w:sz w:val="24"/>
          <w:szCs w:val="24"/>
        </w:rPr>
        <w:t>K</w:t>
      </w:r>
      <w:r w:rsidRPr="00F0660C">
        <w:rPr>
          <w:rFonts w:ascii="Times New Roman" w:hAnsi="Times New Roman" w:cs="Times New Roman"/>
          <w:sz w:val="24"/>
          <w:szCs w:val="24"/>
        </w:rPr>
        <w:t xml:space="preserve">) for </w:t>
      </w:r>
      <w:r w:rsidR="004C2599">
        <w:rPr>
          <w:rFonts w:ascii="Times New Roman" w:hAnsi="Times New Roman" w:cs="Times New Roman"/>
          <w:sz w:val="24"/>
          <w:szCs w:val="24"/>
        </w:rPr>
        <w:t>(</w:t>
      </w:r>
      <w:r w:rsidRPr="00F0660C">
        <w:rPr>
          <w:rFonts w:ascii="Times New Roman" w:hAnsi="Times New Roman" w:cs="Times New Roman"/>
          <w:sz w:val="24"/>
          <w:szCs w:val="24"/>
        </w:rPr>
        <w:t>a, d</w:t>
      </w:r>
      <w:r w:rsidR="004C2599">
        <w:rPr>
          <w:rFonts w:ascii="Times New Roman" w:hAnsi="Times New Roman" w:cs="Times New Roman"/>
          <w:sz w:val="24"/>
          <w:szCs w:val="24"/>
        </w:rPr>
        <w:t>)</w:t>
      </w:r>
      <w:r w:rsidRPr="00F0660C">
        <w:rPr>
          <w:rFonts w:ascii="Times New Roman" w:hAnsi="Times New Roman" w:cs="Times New Roman"/>
          <w:sz w:val="24"/>
          <w:szCs w:val="24"/>
        </w:rPr>
        <w:t xml:space="preserve"> PC &gt; 0. 5 standard deviation years, </w:t>
      </w:r>
      <w:r w:rsidR="004C2599">
        <w:rPr>
          <w:rFonts w:ascii="Times New Roman" w:hAnsi="Times New Roman" w:cs="Times New Roman"/>
          <w:sz w:val="24"/>
          <w:szCs w:val="24"/>
        </w:rPr>
        <w:t>(</w:t>
      </w:r>
      <w:r w:rsidRPr="00F0660C">
        <w:rPr>
          <w:rFonts w:ascii="Times New Roman" w:hAnsi="Times New Roman" w:cs="Times New Roman"/>
          <w:sz w:val="24"/>
          <w:szCs w:val="24"/>
        </w:rPr>
        <w:t>b, e</w:t>
      </w:r>
      <w:r w:rsidR="004C2599">
        <w:rPr>
          <w:rFonts w:ascii="Times New Roman" w:hAnsi="Times New Roman" w:cs="Times New Roman"/>
          <w:sz w:val="24"/>
          <w:szCs w:val="24"/>
        </w:rPr>
        <w:t>)</w:t>
      </w:r>
      <w:r w:rsidRPr="00F0660C">
        <w:rPr>
          <w:rFonts w:ascii="Times New Roman" w:hAnsi="Times New Roman" w:cs="Times New Roman"/>
          <w:sz w:val="24"/>
          <w:szCs w:val="24"/>
        </w:rPr>
        <w:t xml:space="preserve"> PC &lt; </w:t>
      </w:r>
      <w:r w:rsidR="004C2599">
        <w:rPr>
          <w:rFonts w:ascii="Times New Roman" w:hAnsi="Times New Roman" w:cs="Times New Roman"/>
          <w:sz w:val="24"/>
          <w:szCs w:val="24"/>
        </w:rPr>
        <w:t>−</w:t>
      </w:r>
      <w:r w:rsidRPr="00F0660C">
        <w:rPr>
          <w:rFonts w:ascii="Times New Roman" w:hAnsi="Times New Roman" w:cs="Times New Roman"/>
          <w:sz w:val="24"/>
          <w:szCs w:val="24"/>
        </w:rPr>
        <w:t xml:space="preserve">0.5 standard deviation years and </w:t>
      </w:r>
      <w:r w:rsidR="004C2599">
        <w:rPr>
          <w:rFonts w:ascii="Times New Roman" w:hAnsi="Times New Roman" w:cs="Times New Roman"/>
          <w:sz w:val="24"/>
          <w:szCs w:val="24"/>
        </w:rPr>
        <w:t>(</w:t>
      </w:r>
      <w:r w:rsidRPr="00F0660C">
        <w:rPr>
          <w:rFonts w:ascii="Times New Roman" w:hAnsi="Times New Roman" w:cs="Times New Roman"/>
          <w:sz w:val="24"/>
          <w:szCs w:val="24"/>
        </w:rPr>
        <w:t>c, d</w:t>
      </w:r>
      <w:r w:rsidR="004C2599">
        <w:rPr>
          <w:rFonts w:ascii="Times New Roman" w:hAnsi="Times New Roman" w:cs="Times New Roman"/>
          <w:sz w:val="24"/>
          <w:szCs w:val="24"/>
        </w:rPr>
        <w:t>)</w:t>
      </w:r>
      <w:r w:rsidRPr="00F0660C">
        <w:rPr>
          <w:rFonts w:ascii="Times New Roman" w:hAnsi="Times New Roman" w:cs="Times New Roman"/>
          <w:sz w:val="24"/>
          <w:szCs w:val="24"/>
        </w:rPr>
        <w:t xml:space="preserve"> </w:t>
      </w:r>
      <w:r w:rsidR="00020D4A">
        <w:rPr>
          <w:rFonts w:ascii="Times New Roman" w:hAnsi="Times New Roman" w:cs="Times New Roman"/>
          <w:sz w:val="24"/>
          <w:szCs w:val="24"/>
        </w:rPr>
        <w:t xml:space="preserve">the </w:t>
      </w:r>
      <w:r w:rsidRPr="00F0660C">
        <w:rPr>
          <w:rFonts w:ascii="Times New Roman" w:hAnsi="Times New Roman" w:cs="Times New Roman"/>
          <w:sz w:val="24"/>
          <w:szCs w:val="24"/>
        </w:rPr>
        <w:t xml:space="preserve">climatological mean. The green curves in </w:t>
      </w:r>
      <w:r w:rsidR="00020D4A">
        <w:rPr>
          <w:rFonts w:ascii="Times New Roman" w:hAnsi="Times New Roman" w:cs="Times New Roman"/>
          <w:sz w:val="24"/>
          <w:szCs w:val="24"/>
        </w:rPr>
        <w:t xml:space="preserve">(a–c) </w:t>
      </w:r>
      <w:r w:rsidRPr="00F0660C">
        <w:rPr>
          <w:rFonts w:ascii="Times New Roman" w:hAnsi="Times New Roman" w:cs="Times New Roman"/>
          <w:sz w:val="24"/>
          <w:szCs w:val="24"/>
        </w:rPr>
        <w:t xml:space="preserve">indicate the </w:t>
      </w:r>
      <w:proofErr w:type="gramStart"/>
      <w:r w:rsidRPr="00F0660C">
        <w:rPr>
          <w:rFonts w:ascii="Times New Roman" w:hAnsi="Times New Roman" w:cs="Times New Roman"/>
          <w:sz w:val="24"/>
          <w:szCs w:val="24"/>
        </w:rPr>
        <w:t>14280 geopotential</w:t>
      </w:r>
      <w:proofErr w:type="gramEnd"/>
      <w:r w:rsidRPr="00F0660C">
        <w:rPr>
          <w:rFonts w:ascii="Times New Roman" w:hAnsi="Times New Roman" w:cs="Times New Roman"/>
          <w:sz w:val="24"/>
          <w:szCs w:val="24"/>
        </w:rPr>
        <w:t xml:space="preserve"> height at 20</w:t>
      </w:r>
      <w:r w:rsidRPr="00F0660C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F0660C">
        <w:rPr>
          <w:rFonts w:ascii="Times New Roman" w:hAnsi="Times New Roman" w:cs="Times New Roman"/>
          <w:sz w:val="24"/>
          <w:szCs w:val="24"/>
        </w:rPr>
        <w:t>N, and in</w:t>
      </w:r>
      <w:r w:rsidR="00020D4A">
        <w:rPr>
          <w:rFonts w:ascii="Times New Roman" w:hAnsi="Times New Roman" w:cs="Times New Roman"/>
          <w:sz w:val="24"/>
          <w:szCs w:val="24"/>
        </w:rPr>
        <w:t xml:space="preserve"> (d–f)</w:t>
      </w:r>
      <w:r w:rsidRPr="00F0660C">
        <w:rPr>
          <w:rFonts w:ascii="Times New Roman" w:hAnsi="Times New Roman" w:cs="Times New Roman"/>
          <w:sz w:val="24"/>
          <w:szCs w:val="24"/>
        </w:rPr>
        <w:t xml:space="preserve"> denote the maximum ridge line. The light pink </w:t>
      </w:r>
      <w:r w:rsidR="00020D4A">
        <w:rPr>
          <w:rFonts w:ascii="Times New Roman" w:hAnsi="Times New Roman" w:cs="Times New Roman"/>
          <w:sz w:val="24"/>
          <w:szCs w:val="24"/>
        </w:rPr>
        <w:t xml:space="preserve">line </w:t>
      </w:r>
      <w:r w:rsidRPr="00F0660C">
        <w:rPr>
          <w:rFonts w:ascii="Times New Roman" w:hAnsi="Times New Roman" w:cs="Times New Roman"/>
          <w:sz w:val="24"/>
          <w:szCs w:val="24"/>
        </w:rPr>
        <w:t>denotes 20</w:t>
      </w:r>
      <w:r w:rsidR="00064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660C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F0660C">
        <w:rPr>
          <w:rFonts w:ascii="Times New Roman" w:hAnsi="Times New Roman" w:cs="Times New Roman"/>
          <w:sz w:val="24"/>
          <w:szCs w:val="24"/>
        </w:rPr>
        <w:t>N</w:t>
      </w:r>
      <w:proofErr w:type="spellEnd"/>
    </w:p>
    <w:p w14:paraId="589E6B71" w14:textId="77777777" w:rsidR="000D5FB1" w:rsidRDefault="000D5F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C0B1C71" w14:textId="37156E38" w:rsidR="00753B1A" w:rsidRPr="00F0660C" w:rsidRDefault="00B17125" w:rsidP="00D54064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A6574C9" wp14:editId="2C2C35B7">
            <wp:extent cx="3248025" cy="32480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FF5F9" w14:textId="3DAFB0DB" w:rsidR="008D635C" w:rsidRPr="00F0660C" w:rsidRDefault="00753B1A" w:rsidP="000D5FB1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660C">
        <w:rPr>
          <w:rFonts w:ascii="Times New Roman" w:hAnsi="Times New Roman" w:cs="Times New Roman"/>
          <w:b/>
          <w:bCs/>
          <w:sz w:val="24"/>
          <w:szCs w:val="24"/>
        </w:rPr>
        <w:t>Fig. S3</w:t>
      </w:r>
      <w:r w:rsidRPr="00F0660C">
        <w:rPr>
          <w:rFonts w:ascii="Times New Roman" w:hAnsi="Times New Roman" w:cs="Times New Roman"/>
          <w:sz w:val="24"/>
          <w:szCs w:val="24"/>
        </w:rPr>
        <w:t xml:space="preserve"> </w:t>
      </w:r>
      <w:r w:rsidR="00020D4A" w:rsidRPr="00F0660C">
        <w:rPr>
          <w:rFonts w:ascii="Times New Roman" w:hAnsi="Times New Roman" w:cs="Times New Roman"/>
          <w:sz w:val="24"/>
          <w:szCs w:val="24"/>
        </w:rPr>
        <w:t>Composit</w:t>
      </w:r>
      <w:r w:rsidR="00020D4A">
        <w:rPr>
          <w:rFonts w:ascii="Times New Roman" w:hAnsi="Times New Roman" w:cs="Times New Roman"/>
          <w:sz w:val="24"/>
          <w:szCs w:val="24"/>
        </w:rPr>
        <w:t>e</w:t>
      </w:r>
      <w:r w:rsidR="00020D4A" w:rsidRPr="00F0660C">
        <w:rPr>
          <w:rFonts w:ascii="Times New Roman" w:hAnsi="Times New Roman" w:cs="Times New Roman"/>
          <w:sz w:val="24"/>
          <w:szCs w:val="24"/>
        </w:rPr>
        <w:t xml:space="preserve"> </w:t>
      </w:r>
      <w:r w:rsidRPr="00F0660C">
        <w:rPr>
          <w:rFonts w:ascii="Times New Roman" w:hAnsi="Times New Roman" w:cs="Times New Roman"/>
          <w:sz w:val="24"/>
          <w:szCs w:val="24"/>
        </w:rPr>
        <w:t xml:space="preserve">seesaw pattern of diabatic heating index over </w:t>
      </w:r>
      <w:r w:rsidR="00020D4A">
        <w:rPr>
          <w:rFonts w:ascii="Times New Roman" w:hAnsi="Times New Roman" w:cs="Times New Roman"/>
          <w:sz w:val="24"/>
          <w:szCs w:val="24"/>
        </w:rPr>
        <w:t xml:space="preserve">the </w:t>
      </w:r>
      <w:r w:rsidRPr="00F0660C">
        <w:rPr>
          <w:rFonts w:ascii="Times New Roman" w:hAnsi="Times New Roman" w:cs="Times New Roman"/>
          <w:sz w:val="24"/>
          <w:szCs w:val="24"/>
        </w:rPr>
        <w:t xml:space="preserve">TP from the leading 6th pentad to the onset date of the monsoon over India (upper panel) and the </w:t>
      </w:r>
      <w:r w:rsidR="00472E4B">
        <w:rPr>
          <w:rFonts w:ascii="Times New Roman" w:hAnsi="Times New Roman" w:cs="Times New Roman"/>
          <w:sz w:val="24"/>
          <w:szCs w:val="24"/>
        </w:rPr>
        <w:t>AS</w:t>
      </w:r>
      <w:r w:rsidRPr="00F0660C">
        <w:rPr>
          <w:rFonts w:ascii="Times New Roman" w:hAnsi="Times New Roman" w:cs="Times New Roman"/>
          <w:sz w:val="24"/>
          <w:szCs w:val="24"/>
        </w:rPr>
        <w:t xml:space="preserve"> (</w:t>
      </w:r>
      <w:r w:rsidR="00472E4B">
        <w:rPr>
          <w:rFonts w:ascii="Times New Roman" w:hAnsi="Times New Roman" w:cs="Times New Roman"/>
          <w:sz w:val="24"/>
          <w:szCs w:val="24"/>
        </w:rPr>
        <w:t>lower</w:t>
      </w:r>
      <w:r w:rsidRPr="00F0660C">
        <w:rPr>
          <w:rFonts w:ascii="Times New Roman" w:hAnsi="Times New Roman" w:cs="Times New Roman"/>
          <w:sz w:val="24"/>
          <w:szCs w:val="24"/>
        </w:rPr>
        <w:t xml:space="preserve"> panel). The small and large dots indicate that these results reached </w:t>
      </w:r>
      <w:r w:rsidR="00472E4B">
        <w:rPr>
          <w:rFonts w:ascii="Times New Roman" w:hAnsi="Times New Roman" w:cs="Times New Roman"/>
          <w:sz w:val="24"/>
          <w:szCs w:val="24"/>
        </w:rPr>
        <w:t xml:space="preserve">statistical significance at </w:t>
      </w:r>
      <w:r w:rsidRPr="00F0660C">
        <w:rPr>
          <w:rFonts w:ascii="Times New Roman" w:hAnsi="Times New Roman" w:cs="Times New Roman"/>
          <w:sz w:val="24"/>
          <w:szCs w:val="24"/>
        </w:rPr>
        <w:t>the 85</w:t>
      </w:r>
      <w:r w:rsidR="00472E4B">
        <w:rPr>
          <w:rFonts w:ascii="Times New Roman" w:hAnsi="Times New Roman" w:cs="Times New Roman"/>
          <w:sz w:val="24"/>
          <w:szCs w:val="24"/>
        </w:rPr>
        <w:t>%</w:t>
      </w:r>
      <w:r w:rsidRPr="00F0660C">
        <w:rPr>
          <w:rFonts w:ascii="Times New Roman" w:hAnsi="Times New Roman" w:cs="Times New Roman"/>
          <w:sz w:val="24"/>
          <w:szCs w:val="24"/>
        </w:rPr>
        <w:t xml:space="preserve"> and 90% </w:t>
      </w:r>
      <w:r w:rsidR="00472E4B">
        <w:rPr>
          <w:rFonts w:ascii="Times New Roman" w:hAnsi="Times New Roman" w:cs="Times New Roman"/>
          <w:sz w:val="24"/>
          <w:szCs w:val="24"/>
        </w:rPr>
        <w:t>confidence</w:t>
      </w:r>
      <w:r w:rsidR="00472E4B" w:rsidRPr="00F0660C">
        <w:rPr>
          <w:rFonts w:ascii="Times New Roman" w:hAnsi="Times New Roman" w:cs="Times New Roman"/>
          <w:sz w:val="24"/>
          <w:szCs w:val="24"/>
        </w:rPr>
        <w:t xml:space="preserve"> </w:t>
      </w:r>
      <w:r w:rsidRPr="00F0660C">
        <w:rPr>
          <w:rFonts w:ascii="Times New Roman" w:hAnsi="Times New Roman" w:cs="Times New Roman"/>
          <w:sz w:val="24"/>
          <w:szCs w:val="24"/>
        </w:rPr>
        <w:t>level, respectively. The blue, red and black curves indicate advanced years, delayed years and their differences, respectively (units: W m</w:t>
      </w:r>
      <w:r w:rsidRPr="000645D5">
        <w:rPr>
          <w:rFonts w:ascii="Times New Roman" w:eastAsia="微软雅黑" w:hAnsi="Times New Roman" w:cs="Times New Roman"/>
          <w:sz w:val="24"/>
          <w:szCs w:val="24"/>
          <w:vertAlign w:val="superscript"/>
        </w:rPr>
        <w:t>−</w:t>
      </w:r>
      <w:r w:rsidRPr="000645D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0660C">
        <w:rPr>
          <w:rFonts w:ascii="Times New Roman" w:hAnsi="Times New Roman" w:cs="Times New Roman"/>
          <w:sz w:val="24"/>
          <w:szCs w:val="24"/>
        </w:rPr>
        <w:t>). The seesaw pattern of diabatic heating index over</w:t>
      </w:r>
      <w:r w:rsidR="00472E4B">
        <w:rPr>
          <w:rFonts w:ascii="Times New Roman" w:hAnsi="Times New Roman" w:cs="Times New Roman"/>
          <w:sz w:val="24"/>
          <w:szCs w:val="24"/>
        </w:rPr>
        <w:t xml:space="preserve"> the</w:t>
      </w:r>
      <w:r w:rsidRPr="00F0660C">
        <w:rPr>
          <w:rFonts w:ascii="Times New Roman" w:hAnsi="Times New Roman" w:cs="Times New Roman"/>
          <w:sz w:val="24"/>
          <w:szCs w:val="24"/>
        </w:rPr>
        <w:t xml:space="preserve"> TP is defined as the difference between the diabatic heating averaged over the southeastern TP (25°–30°N, 80°–105°E) and over the northwestern TP (32°–40°N, 70°–85°E).</w:t>
      </w:r>
    </w:p>
    <w:sectPr w:rsidR="008D635C" w:rsidRPr="00F0660C" w:rsidSect="0054783C">
      <w:footerReference w:type="defaul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8BDF7F" w14:textId="77777777" w:rsidR="00B27F5E" w:rsidRDefault="00B27F5E" w:rsidP="00B23B83">
      <w:pPr>
        <w:spacing w:after="0" w:line="240" w:lineRule="auto"/>
      </w:pPr>
      <w:r>
        <w:separator/>
      </w:r>
    </w:p>
  </w:endnote>
  <w:endnote w:type="continuationSeparator" w:id="0">
    <w:p w14:paraId="06D8E58C" w14:textId="77777777" w:rsidR="00B27F5E" w:rsidRDefault="00B27F5E" w:rsidP="00B23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00369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4CD1AC" w14:textId="18FA1BB7" w:rsidR="00726D3D" w:rsidRDefault="00726D3D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147CB0" w14:textId="77777777" w:rsidR="00726D3D" w:rsidRDefault="00726D3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69286A" w14:textId="77777777" w:rsidR="00B27F5E" w:rsidRDefault="00B27F5E" w:rsidP="00B23B83">
      <w:pPr>
        <w:spacing w:after="0" w:line="240" w:lineRule="auto"/>
      </w:pPr>
      <w:r>
        <w:separator/>
      </w:r>
    </w:p>
  </w:footnote>
  <w:footnote w:type="continuationSeparator" w:id="0">
    <w:p w14:paraId="005A80BD" w14:textId="77777777" w:rsidR="00B27F5E" w:rsidRDefault="00B27F5E" w:rsidP="00B23B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Q1NLUAAlMjIxNjMyUdpeDU4uLM/DyQAqNaAEXJhgosAAAA"/>
  </w:docVars>
  <w:rsids>
    <w:rsidRoot w:val="00CB375B"/>
    <w:rsid w:val="00007115"/>
    <w:rsid w:val="0001017F"/>
    <w:rsid w:val="000128F1"/>
    <w:rsid w:val="00017AD6"/>
    <w:rsid w:val="00020D4A"/>
    <w:rsid w:val="0003035E"/>
    <w:rsid w:val="000414A9"/>
    <w:rsid w:val="00046FCE"/>
    <w:rsid w:val="00060CC4"/>
    <w:rsid w:val="00063D7E"/>
    <w:rsid w:val="000645D5"/>
    <w:rsid w:val="00077D58"/>
    <w:rsid w:val="00080D4F"/>
    <w:rsid w:val="00082210"/>
    <w:rsid w:val="00094EFE"/>
    <w:rsid w:val="000A5FBD"/>
    <w:rsid w:val="000B672B"/>
    <w:rsid w:val="000C2408"/>
    <w:rsid w:val="000C5018"/>
    <w:rsid w:val="000D1CA6"/>
    <w:rsid w:val="000D5FB1"/>
    <w:rsid w:val="000E2C31"/>
    <w:rsid w:val="000E374C"/>
    <w:rsid w:val="000F2D3D"/>
    <w:rsid w:val="0010011B"/>
    <w:rsid w:val="00124446"/>
    <w:rsid w:val="00124E2E"/>
    <w:rsid w:val="001321CF"/>
    <w:rsid w:val="00135F90"/>
    <w:rsid w:val="00140719"/>
    <w:rsid w:val="00143B10"/>
    <w:rsid w:val="001532F3"/>
    <w:rsid w:val="00154F21"/>
    <w:rsid w:val="0015690B"/>
    <w:rsid w:val="00166CBF"/>
    <w:rsid w:val="00182B2A"/>
    <w:rsid w:val="00193C54"/>
    <w:rsid w:val="001B7AD5"/>
    <w:rsid w:val="001D7403"/>
    <w:rsid w:val="001D7D77"/>
    <w:rsid w:val="001E2446"/>
    <w:rsid w:val="001E4216"/>
    <w:rsid w:val="001F64C3"/>
    <w:rsid w:val="00200038"/>
    <w:rsid w:val="002006E8"/>
    <w:rsid w:val="0022457E"/>
    <w:rsid w:val="0022582E"/>
    <w:rsid w:val="00227602"/>
    <w:rsid w:val="00231AE1"/>
    <w:rsid w:val="00237DF6"/>
    <w:rsid w:val="002416F5"/>
    <w:rsid w:val="00245D8D"/>
    <w:rsid w:val="0027625A"/>
    <w:rsid w:val="002768D4"/>
    <w:rsid w:val="002771A9"/>
    <w:rsid w:val="00295F7B"/>
    <w:rsid w:val="00297F00"/>
    <w:rsid w:val="002A03AC"/>
    <w:rsid w:val="002A2C68"/>
    <w:rsid w:val="002A3A87"/>
    <w:rsid w:val="002C14EA"/>
    <w:rsid w:val="002D77CD"/>
    <w:rsid w:val="002E659C"/>
    <w:rsid w:val="002F5C95"/>
    <w:rsid w:val="00300B53"/>
    <w:rsid w:val="00300E36"/>
    <w:rsid w:val="00307DE8"/>
    <w:rsid w:val="0033646D"/>
    <w:rsid w:val="00336B80"/>
    <w:rsid w:val="003446B6"/>
    <w:rsid w:val="00370749"/>
    <w:rsid w:val="003740CD"/>
    <w:rsid w:val="00376E80"/>
    <w:rsid w:val="0039147E"/>
    <w:rsid w:val="00393F7E"/>
    <w:rsid w:val="003A1621"/>
    <w:rsid w:val="003A267E"/>
    <w:rsid w:val="003B4503"/>
    <w:rsid w:val="003C73AE"/>
    <w:rsid w:val="003D61E4"/>
    <w:rsid w:val="003E1038"/>
    <w:rsid w:val="00404BC6"/>
    <w:rsid w:val="00421AC0"/>
    <w:rsid w:val="004362B7"/>
    <w:rsid w:val="004406C6"/>
    <w:rsid w:val="00447ED8"/>
    <w:rsid w:val="00457A91"/>
    <w:rsid w:val="00460635"/>
    <w:rsid w:val="0046182E"/>
    <w:rsid w:val="00461A99"/>
    <w:rsid w:val="00471CAF"/>
    <w:rsid w:val="00472E4B"/>
    <w:rsid w:val="00476BBE"/>
    <w:rsid w:val="0048260C"/>
    <w:rsid w:val="00497AEF"/>
    <w:rsid w:val="004B3FD0"/>
    <w:rsid w:val="004C2599"/>
    <w:rsid w:val="004E08F9"/>
    <w:rsid w:val="004E2F16"/>
    <w:rsid w:val="004E4889"/>
    <w:rsid w:val="004E54A5"/>
    <w:rsid w:val="004E7077"/>
    <w:rsid w:val="004F1624"/>
    <w:rsid w:val="00502370"/>
    <w:rsid w:val="0050276A"/>
    <w:rsid w:val="00522187"/>
    <w:rsid w:val="00522C4C"/>
    <w:rsid w:val="005230A1"/>
    <w:rsid w:val="0052792C"/>
    <w:rsid w:val="005401DF"/>
    <w:rsid w:val="00540B2D"/>
    <w:rsid w:val="0054783C"/>
    <w:rsid w:val="00555E60"/>
    <w:rsid w:val="005662E0"/>
    <w:rsid w:val="0057507F"/>
    <w:rsid w:val="0058575E"/>
    <w:rsid w:val="0059108E"/>
    <w:rsid w:val="005A07BB"/>
    <w:rsid w:val="005A5205"/>
    <w:rsid w:val="005B3DF2"/>
    <w:rsid w:val="005C5776"/>
    <w:rsid w:val="005C7DF3"/>
    <w:rsid w:val="005D5B3F"/>
    <w:rsid w:val="005D6CE4"/>
    <w:rsid w:val="005E1769"/>
    <w:rsid w:val="005E5235"/>
    <w:rsid w:val="005E5552"/>
    <w:rsid w:val="005E6A46"/>
    <w:rsid w:val="005F3271"/>
    <w:rsid w:val="00611DFC"/>
    <w:rsid w:val="0062780D"/>
    <w:rsid w:val="0064247B"/>
    <w:rsid w:val="006424A3"/>
    <w:rsid w:val="00654487"/>
    <w:rsid w:val="00655DA8"/>
    <w:rsid w:val="0066100B"/>
    <w:rsid w:val="006740A7"/>
    <w:rsid w:val="00687BEA"/>
    <w:rsid w:val="0069434E"/>
    <w:rsid w:val="006A2D92"/>
    <w:rsid w:val="006D0F78"/>
    <w:rsid w:val="006D23CD"/>
    <w:rsid w:val="006D2CC0"/>
    <w:rsid w:val="006E4165"/>
    <w:rsid w:val="006E4A3A"/>
    <w:rsid w:val="006F0F3A"/>
    <w:rsid w:val="006F522C"/>
    <w:rsid w:val="006F6E54"/>
    <w:rsid w:val="007111E0"/>
    <w:rsid w:val="00722303"/>
    <w:rsid w:val="00723050"/>
    <w:rsid w:val="0072414D"/>
    <w:rsid w:val="00726D3D"/>
    <w:rsid w:val="00730CE1"/>
    <w:rsid w:val="00737511"/>
    <w:rsid w:val="0074747F"/>
    <w:rsid w:val="00753B1A"/>
    <w:rsid w:val="007622CA"/>
    <w:rsid w:val="0076460F"/>
    <w:rsid w:val="007648F3"/>
    <w:rsid w:val="00775DBA"/>
    <w:rsid w:val="00786199"/>
    <w:rsid w:val="00786FAC"/>
    <w:rsid w:val="007A50FC"/>
    <w:rsid w:val="007B16ED"/>
    <w:rsid w:val="007B1904"/>
    <w:rsid w:val="007B1C89"/>
    <w:rsid w:val="007B2B34"/>
    <w:rsid w:val="007C3875"/>
    <w:rsid w:val="007C418C"/>
    <w:rsid w:val="007C7DF2"/>
    <w:rsid w:val="007D5BBA"/>
    <w:rsid w:val="007E37E2"/>
    <w:rsid w:val="007F01C9"/>
    <w:rsid w:val="007F5D23"/>
    <w:rsid w:val="007F749D"/>
    <w:rsid w:val="00805834"/>
    <w:rsid w:val="008069F1"/>
    <w:rsid w:val="008125EC"/>
    <w:rsid w:val="00826250"/>
    <w:rsid w:val="00833ED4"/>
    <w:rsid w:val="008347B8"/>
    <w:rsid w:val="008455C6"/>
    <w:rsid w:val="008604C4"/>
    <w:rsid w:val="00867A25"/>
    <w:rsid w:val="00867EEC"/>
    <w:rsid w:val="00871DF2"/>
    <w:rsid w:val="008750B4"/>
    <w:rsid w:val="008917A1"/>
    <w:rsid w:val="008A5781"/>
    <w:rsid w:val="008C3227"/>
    <w:rsid w:val="008C4DDC"/>
    <w:rsid w:val="008D026A"/>
    <w:rsid w:val="008D36EF"/>
    <w:rsid w:val="008D4979"/>
    <w:rsid w:val="008D635C"/>
    <w:rsid w:val="008E5021"/>
    <w:rsid w:val="008E61D0"/>
    <w:rsid w:val="008F1FB6"/>
    <w:rsid w:val="00911F65"/>
    <w:rsid w:val="00920DC0"/>
    <w:rsid w:val="0092638D"/>
    <w:rsid w:val="00927563"/>
    <w:rsid w:val="00932BB5"/>
    <w:rsid w:val="009333BA"/>
    <w:rsid w:val="00936559"/>
    <w:rsid w:val="00940ECE"/>
    <w:rsid w:val="00954092"/>
    <w:rsid w:val="00967B19"/>
    <w:rsid w:val="009964EF"/>
    <w:rsid w:val="00996D0D"/>
    <w:rsid w:val="009A0B3E"/>
    <w:rsid w:val="009A3D4E"/>
    <w:rsid w:val="009B11D3"/>
    <w:rsid w:val="009C6D56"/>
    <w:rsid w:val="009D2475"/>
    <w:rsid w:val="009D5977"/>
    <w:rsid w:val="009F1C0E"/>
    <w:rsid w:val="009F2239"/>
    <w:rsid w:val="009F6DCD"/>
    <w:rsid w:val="00A0297D"/>
    <w:rsid w:val="00A051C5"/>
    <w:rsid w:val="00A10B4B"/>
    <w:rsid w:val="00A142E4"/>
    <w:rsid w:val="00A17E7A"/>
    <w:rsid w:val="00A41385"/>
    <w:rsid w:val="00A41BC1"/>
    <w:rsid w:val="00A46456"/>
    <w:rsid w:val="00A7633E"/>
    <w:rsid w:val="00A81221"/>
    <w:rsid w:val="00A975CF"/>
    <w:rsid w:val="00AD0990"/>
    <w:rsid w:val="00AD4A4B"/>
    <w:rsid w:val="00AD5B5B"/>
    <w:rsid w:val="00AE1AFA"/>
    <w:rsid w:val="00AE5423"/>
    <w:rsid w:val="00AF1019"/>
    <w:rsid w:val="00AF50E8"/>
    <w:rsid w:val="00B127BC"/>
    <w:rsid w:val="00B15A5D"/>
    <w:rsid w:val="00B17125"/>
    <w:rsid w:val="00B23B83"/>
    <w:rsid w:val="00B27F5E"/>
    <w:rsid w:val="00B35318"/>
    <w:rsid w:val="00B412A4"/>
    <w:rsid w:val="00B44697"/>
    <w:rsid w:val="00B44F25"/>
    <w:rsid w:val="00B50EBF"/>
    <w:rsid w:val="00B56FC8"/>
    <w:rsid w:val="00B60D5F"/>
    <w:rsid w:val="00B75246"/>
    <w:rsid w:val="00B753F8"/>
    <w:rsid w:val="00B86E72"/>
    <w:rsid w:val="00B930E1"/>
    <w:rsid w:val="00B96103"/>
    <w:rsid w:val="00BA3F8E"/>
    <w:rsid w:val="00BB76AD"/>
    <w:rsid w:val="00BC1A4F"/>
    <w:rsid w:val="00C05E01"/>
    <w:rsid w:val="00C1132F"/>
    <w:rsid w:val="00C24658"/>
    <w:rsid w:val="00C436C8"/>
    <w:rsid w:val="00C56137"/>
    <w:rsid w:val="00C574F6"/>
    <w:rsid w:val="00C60EE2"/>
    <w:rsid w:val="00C62B4A"/>
    <w:rsid w:val="00C6792F"/>
    <w:rsid w:val="00C75D7F"/>
    <w:rsid w:val="00C77B93"/>
    <w:rsid w:val="00C77F8B"/>
    <w:rsid w:val="00C823A3"/>
    <w:rsid w:val="00C90336"/>
    <w:rsid w:val="00C92931"/>
    <w:rsid w:val="00C94EC2"/>
    <w:rsid w:val="00CB375B"/>
    <w:rsid w:val="00CC0DE4"/>
    <w:rsid w:val="00CE6C4A"/>
    <w:rsid w:val="00D04D8A"/>
    <w:rsid w:val="00D05C85"/>
    <w:rsid w:val="00D07A3D"/>
    <w:rsid w:val="00D15862"/>
    <w:rsid w:val="00D17CD6"/>
    <w:rsid w:val="00D300D4"/>
    <w:rsid w:val="00D37486"/>
    <w:rsid w:val="00D4108C"/>
    <w:rsid w:val="00D44A05"/>
    <w:rsid w:val="00D54064"/>
    <w:rsid w:val="00D6066F"/>
    <w:rsid w:val="00D664F4"/>
    <w:rsid w:val="00D67A04"/>
    <w:rsid w:val="00D71531"/>
    <w:rsid w:val="00D755B4"/>
    <w:rsid w:val="00D75BF1"/>
    <w:rsid w:val="00D7605D"/>
    <w:rsid w:val="00D77501"/>
    <w:rsid w:val="00D82B47"/>
    <w:rsid w:val="00D87C9F"/>
    <w:rsid w:val="00D908F4"/>
    <w:rsid w:val="00DB4709"/>
    <w:rsid w:val="00DB5FFD"/>
    <w:rsid w:val="00DC55DE"/>
    <w:rsid w:val="00DE4ADC"/>
    <w:rsid w:val="00DF5AF7"/>
    <w:rsid w:val="00E029BD"/>
    <w:rsid w:val="00E0301E"/>
    <w:rsid w:val="00E05B23"/>
    <w:rsid w:val="00E26B49"/>
    <w:rsid w:val="00E40688"/>
    <w:rsid w:val="00E518E0"/>
    <w:rsid w:val="00E72144"/>
    <w:rsid w:val="00E76CF0"/>
    <w:rsid w:val="00E87EAC"/>
    <w:rsid w:val="00EA4EB6"/>
    <w:rsid w:val="00EB6BFF"/>
    <w:rsid w:val="00EC0C36"/>
    <w:rsid w:val="00EC65BF"/>
    <w:rsid w:val="00ED09EB"/>
    <w:rsid w:val="00ED5813"/>
    <w:rsid w:val="00EE028D"/>
    <w:rsid w:val="00EE7258"/>
    <w:rsid w:val="00EF40EE"/>
    <w:rsid w:val="00F0660C"/>
    <w:rsid w:val="00F076CA"/>
    <w:rsid w:val="00F24021"/>
    <w:rsid w:val="00F46FEC"/>
    <w:rsid w:val="00F47BBD"/>
    <w:rsid w:val="00F570C8"/>
    <w:rsid w:val="00F63E1C"/>
    <w:rsid w:val="00F70224"/>
    <w:rsid w:val="00F718E8"/>
    <w:rsid w:val="00F71BEB"/>
    <w:rsid w:val="00F76C9F"/>
    <w:rsid w:val="00F87D62"/>
    <w:rsid w:val="00F9406A"/>
    <w:rsid w:val="00FB3565"/>
    <w:rsid w:val="00FB3E5B"/>
    <w:rsid w:val="00FB58E6"/>
    <w:rsid w:val="00FD29CF"/>
    <w:rsid w:val="00FD2E7C"/>
    <w:rsid w:val="00FD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5D508C"/>
  <w15:docId w15:val="{0771A273-C1DB-4178-9994-80AA1574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2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2E7C"/>
    <w:pPr>
      <w:spacing w:after="0" w:line="240" w:lineRule="auto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47BB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23B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0"/>
    <w:link w:val="a5"/>
    <w:uiPriority w:val="99"/>
    <w:rsid w:val="00B23B83"/>
  </w:style>
  <w:style w:type="paragraph" w:styleId="a7">
    <w:name w:val="footer"/>
    <w:basedOn w:val="a"/>
    <w:link w:val="a8"/>
    <w:uiPriority w:val="99"/>
    <w:unhideWhenUsed/>
    <w:rsid w:val="00B23B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0"/>
    <w:link w:val="a7"/>
    <w:uiPriority w:val="99"/>
    <w:rsid w:val="00B23B83"/>
  </w:style>
  <w:style w:type="paragraph" w:styleId="a9">
    <w:name w:val="Balloon Text"/>
    <w:basedOn w:val="a"/>
    <w:link w:val="aa"/>
    <w:uiPriority w:val="99"/>
    <w:semiHidden/>
    <w:unhideWhenUsed/>
    <w:rsid w:val="005230A1"/>
    <w:pPr>
      <w:spacing w:after="0" w:line="240" w:lineRule="auto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5230A1"/>
    <w:rPr>
      <w:sz w:val="18"/>
      <w:szCs w:val="18"/>
    </w:rPr>
  </w:style>
  <w:style w:type="character" w:styleId="ab">
    <w:name w:val="Placeholder Text"/>
    <w:basedOn w:val="a0"/>
    <w:uiPriority w:val="99"/>
    <w:semiHidden/>
    <w:rsid w:val="00E76CF0"/>
    <w:rPr>
      <w:color w:val="808080"/>
    </w:rPr>
  </w:style>
  <w:style w:type="paragraph" w:customStyle="1" w:styleId="Affiliation">
    <w:name w:val="Affiliation"/>
    <w:basedOn w:val="a"/>
    <w:qFormat/>
    <w:rsid w:val="0059108E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uthors">
    <w:name w:val="Authors"/>
    <w:basedOn w:val="a"/>
    <w:rsid w:val="0059108E"/>
    <w:pPr>
      <w:spacing w:before="120" w:after="360" w:line="240" w:lineRule="auto"/>
    </w:pPr>
    <w:rPr>
      <w:rFonts w:ascii="Times New Roman" w:eastAsia="Times New Roman" w:hAnsi="Times New Roman" w:cs="Times New Roman"/>
      <w:b/>
      <w:sz w:val="24"/>
      <w:szCs w:val="24"/>
      <w:lang w:val="en-US" w:eastAsia="en-US"/>
    </w:rPr>
  </w:style>
  <w:style w:type="table" w:styleId="ac">
    <w:name w:val="Grid Table Light"/>
    <w:basedOn w:val="a1"/>
    <w:uiPriority w:val="40"/>
    <w:rsid w:val="00932BB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932BB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3">
    <w:name w:val="Plain Table 3"/>
    <w:basedOn w:val="a1"/>
    <w:uiPriority w:val="43"/>
    <w:rsid w:val="00932B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932B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">
    <w:name w:val="Plain Table 5"/>
    <w:basedOn w:val="a1"/>
    <w:uiPriority w:val="45"/>
    <w:rsid w:val="00932BB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2">
    <w:name w:val="Table Web 2"/>
    <w:basedOn w:val="a1"/>
    <w:uiPriority w:val="99"/>
    <w:rsid w:val="00932BB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0">
    <w:name w:val="Table Web 3"/>
    <w:basedOn w:val="a1"/>
    <w:uiPriority w:val="99"/>
    <w:rsid w:val="00932BB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0">
    <w:name w:val="Grid Table 1 Light"/>
    <w:basedOn w:val="a1"/>
    <w:uiPriority w:val="46"/>
    <w:rsid w:val="00932BB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1"/>
    <w:uiPriority w:val="46"/>
    <w:rsid w:val="00932BB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1"/>
    <w:uiPriority w:val="46"/>
    <w:rsid w:val="00932BB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1"/>
    <w:uiPriority w:val="46"/>
    <w:rsid w:val="00932BB5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d">
    <w:name w:val="annotation reference"/>
    <w:basedOn w:val="a0"/>
    <w:uiPriority w:val="99"/>
    <w:semiHidden/>
    <w:unhideWhenUsed/>
    <w:rsid w:val="00A4138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41385"/>
    <w:pPr>
      <w:spacing w:line="240" w:lineRule="auto"/>
    </w:pPr>
    <w:rPr>
      <w:sz w:val="20"/>
      <w:szCs w:val="20"/>
    </w:rPr>
  </w:style>
  <w:style w:type="character" w:customStyle="1" w:styleId="af">
    <w:name w:val="批注文字 字符"/>
    <w:basedOn w:val="a0"/>
    <w:link w:val="ae"/>
    <w:uiPriority w:val="99"/>
    <w:semiHidden/>
    <w:rsid w:val="00A41385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41385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A413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9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;" TargetMode="External"/><Relationship Id="rId12" Type="http://schemas.openxmlformats.org/officeDocument/2006/relationships/hyperlink" Target="javascript:;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javascript:;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javascript: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;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F49BA-04AD-4754-BCA6-8CD4E4018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Jinxin Zhu</dc:creator>
  <cp:keywords/>
  <dc:description/>
  <cp:lastModifiedBy>胡 蝶</cp:lastModifiedBy>
  <cp:revision>5</cp:revision>
  <dcterms:created xsi:type="dcterms:W3CDTF">2021-04-01T13:47:00Z</dcterms:created>
  <dcterms:modified xsi:type="dcterms:W3CDTF">2021-04-05T13:20:00Z</dcterms:modified>
</cp:coreProperties>
</file>