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DAA69" w14:textId="4C4DEC11" w:rsidR="002932CF" w:rsidRDefault="00C52EA1" w:rsidP="00C52EA1">
      <w:pPr>
        <w:jc w:val="center"/>
        <w:rPr>
          <w:rFonts w:asciiTheme="majorBidi" w:hAnsiTheme="majorBidi" w:cstheme="majorBidi"/>
          <w:b/>
          <w:bCs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>Additional file 2 Forest plot and funnel plot of the Maternal Death Review Instrument</w:t>
      </w:r>
    </w:p>
    <w:p w14:paraId="64663379" w14:textId="1F894D42" w:rsidR="00C52EA1" w:rsidRDefault="00C52EA1" w:rsidP="00C52EA1">
      <w:pPr>
        <w:jc w:val="center"/>
        <w:rPr>
          <w:rFonts w:asciiTheme="majorBidi" w:hAnsiTheme="majorBidi" w:cstheme="majorBidi"/>
          <w:b/>
          <w:bCs/>
          <w:lang w:val="en-US"/>
        </w:rPr>
      </w:pPr>
    </w:p>
    <w:p w14:paraId="71659E63" w14:textId="627A2BC2" w:rsidR="00C52EA1" w:rsidRDefault="00C52EA1" w:rsidP="00C52EA1">
      <w:pPr>
        <w:jc w:val="center"/>
        <w:rPr>
          <w:rFonts w:asciiTheme="majorBidi" w:hAnsiTheme="majorBidi" w:cstheme="majorBidi"/>
          <w:b/>
          <w:bCs/>
          <w:lang w:val="en-US"/>
        </w:rPr>
      </w:pPr>
    </w:p>
    <w:p w14:paraId="03ED8B9F" w14:textId="4B11F394" w:rsidR="00C52EA1" w:rsidRDefault="00C52EA1" w:rsidP="00C52EA1">
      <w:pPr>
        <w:jc w:val="center"/>
        <w:rPr>
          <w:rFonts w:asciiTheme="majorBidi" w:hAnsiTheme="majorBidi" w:cstheme="majorBidi"/>
          <w:b/>
          <w:bCs/>
          <w:lang w:val="en-US"/>
        </w:rPr>
      </w:pPr>
      <w:r w:rsidRPr="00745037">
        <w:rPr>
          <w:rFonts w:ascii="Segoe UI" w:hAnsi="Segoe UI" w:cs="Segoe UI"/>
          <w:color w:val="333333"/>
          <w:sz w:val="22"/>
          <w:szCs w:val="22"/>
          <w:lang w:eastAsia="id-ID"/>
        </w:rPr>
        <w:fldChar w:fldCharType="begin"/>
      </w:r>
      <w:r w:rsidRPr="00745037">
        <w:rPr>
          <w:rFonts w:ascii="Segoe UI" w:hAnsi="Segoe UI" w:cs="Segoe UI"/>
          <w:color w:val="333333"/>
          <w:sz w:val="22"/>
          <w:szCs w:val="22"/>
          <w:lang w:eastAsia="id-ID"/>
        </w:rPr>
        <w:instrText xml:space="preserve"> INCLUDEPICTURE "http://localhost:59383/c20a089e-01f8-45dd-a082-bcd4478968c3/11/res/11%20MetaCorr/resources/48ecbb4ee4e59e31.png" \* MERGEFORMATINET </w:instrText>
      </w:r>
      <w:r w:rsidRPr="00745037">
        <w:rPr>
          <w:rFonts w:ascii="Segoe UI" w:hAnsi="Segoe UI" w:cs="Segoe UI"/>
          <w:color w:val="333333"/>
          <w:sz w:val="22"/>
          <w:szCs w:val="22"/>
          <w:lang w:eastAsia="id-ID"/>
        </w:rPr>
        <w:fldChar w:fldCharType="separate"/>
      </w:r>
      <w:r w:rsidRPr="00745037">
        <w:rPr>
          <w:rFonts w:ascii="Segoe UI" w:hAnsi="Segoe UI" w:cs="Segoe UI"/>
          <w:noProof/>
          <w:color w:val="333333"/>
          <w:sz w:val="22"/>
          <w:szCs w:val="22"/>
          <w:lang w:eastAsia="id-ID"/>
        </w:rPr>
        <w:drawing>
          <wp:inline distT="0" distB="0" distL="0" distR="0" wp14:anchorId="0ABA640A" wp14:editId="69E7BDA9">
            <wp:extent cx="5355771" cy="3849370"/>
            <wp:effectExtent l="0" t="0" r="381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0" t="23552" r="2490" b="8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245" cy="4002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037">
        <w:rPr>
          <w:rFonts w:ascii="Segoe UI" w:hAnsi="Segoe UI" w:cs="Segoe UI"/>
          <w:color w:val="333333"/>
          <w:sz w:val="22"/>
          <w:szCs w:val="22"/>
          <w:lang w:eastAsia="id-ID"/>
        </w:rPr>
        <w:fldChar w:fldCharType="end"/>
      </w:r>
    </w:p>
    <w:p w14:paraId="64349689" w14:textId="508004EC" w:rsidR="00C52EA1" w:rsidRDefault="00C52EA1" w:rsidP="00C52EA1">
      <w:pPr>
        <w:jc w:val="center"/>
        <w:rPr>
          <w:rFonts w:asciiTheme="majorBidi" w:hAnsiTheme="majorBidi" w:cstheme="majorBidi"/>
          <w:b/>
          <w:bCs/>
          <w:lang w:val="en-US"/>
        </w:rPr>
      </w:pPr>
    </w:p>
    <w:p w14:paraId="5A49B4F0" w14:textId="333A774C" w:rsidR="00C52EA1" w:rsidRDefault="00C52EA1" w:rsidP="00C52EA1">
      <w:pPr>
        <w:jc w:val="center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b/>
          <w:bCs/>
          <w:lang w:val="en-US"/>
        </w:rPr>
        <w:t xml:space="preserve">(a). </w:t>
      </w:r>
      <w:r w:rsidRPr="00745037">
        <w:rPr>
          <w:rFonts w:asciiTheme="majorBidi" w:hAnsiTheme="majorBidi" w:cstheme="majorBidi"/>
          <w:iCs/>
          <w:sz w:val="22"/>
          <w:szCs w:val="22"/>
        </w:rPr>
        <w:t>Forest plots</w:t>
      </w:r>
      <w:r w:rsidRPr="00745037">
        <w:rPr>
          <w:rFonts w:asciiTheme="majorBidi" w:hAnsiTheme="majorBidi" w:cstheme="majorBidi"/>
          <w:sz w:val="22"/>
          <w:szCs w:val="22"/>
        </w:rPr>
        <w:t xml:space="preserve"> of MDR instruments</w:t>
      </w:r>
    </w:p>
    <w:p w14:paraId="64FF5BC0" w14:textId="336FB6FB" w:rsidR="00C52EA1" w:rsidRDefault="00C52EA1" w:rsidP="00C52EA1">
      <w:pPr>
        <w:jc w:val="center"/>
        <w:rPr>
          <w:rFonts w:asciiTheme="majorBidi" w:hAnsiTheme="majorBidi" w:cstheme="majorBidi"/>
          <w:sz w:val="22"/>
          <w:szCs w:val="22"/>
        </w:rPr>
      </w:pPr>
    </w:p>
    <w:p w14:paraId="5FCB9A0B" w14:textId="20E17030" w:rsidR="00C52EA1" w:rsidRDefault="00C52EA1" w:rsidP="00C52EA1">
      <w:pPr>
        <w:jc w:val="center"/>
        <w:rPr>
          <w:rFonts w:asciiTheme="majorBidi" w:hAnsiTheme="majorBidi" w:cstheme="majorBidi"/>
          <w:sz w:val="22"/>
          <w:szCs w:val="22"/>
        </w:rPr>
      </w:pPr>
    </w:p>
    <w:p w14:paraId="0399B343" w14:textId="1D6D8D95" w:rsidR="00C52EA1" w:rsidRDefault="00C52EA1" w:rsidP="00C52EA1">
      <w:pPr>
        <w:jc w:val="center"/>
        <w:rPr>
          <w:rFonts w:asciiTheme="majorBidi" w:hAnsiTheme="majorBidi" w:cstheme="majorBidi"/>
          <w:b/>
          <w:bCs/>
          <w:lang w:val="en-US"/>
        </w:rPr>
      </w:pPr>
      <w:r w:rsidRPr="00745037">
        <w:rPr>
          <w:rFonts w:ascii="Segoe UI" w:hAnsi="Segoe UI" w:cs="Segoe UI"/>
          <w:color w:val="333333"/>
          <w:sz w:val="20"/>
          <w:szCs w:val="20"/>
        </w:rPr>
        <w:lastRenderedPageBreak/>
        <w:fldChar w:fldCharType="begin"/>
      </w:r>
      <w:r w:rsidRPr="00745037">
        <w:rPr>
          <w:rFonts w:ascii="Segoe UI" w:hAnsi="Segoe UI" w:cs="Segoe UI"/>
          <w:color w:val="333333"/>
          <w:sz w:val="20"/>
          <w:szCs w:val="20"/>
        </w:rPr>
        <w:instrText xml:space="preserve"> INCLUDEPICTURE "http://localhost:59383/c20a089e-01f8-45dd-a082-bcd4478968c3/11/res/11%20MetaCorr/resources/a825cd7f3bed3157.png" \* MERGEFORMATINET </w:instrText>
      </w:r>
      <w:r w:rsidRPr="00745037">
        <w:rPr>
          <w:rFonts w:ascii="Segoe UI" w:hAnsi="Segoe UI" w:cs="Segoe UI"/>
          <w:color w:val="333333"/>
          <w:sz w:val="20"/>
          <w:szCs w:val="20"/>
        </w:rPr>
        <w:fldChar w:fldCharType="separate"/>
      </w:r>
      <w:r w:rsidRPr="00745037">
        <w:rPr>
          <w:rFonts w:ascii="Segoe UI" w:hAnsi="Segoe UI" w:cs="Segoe UI"/>
          <w:noProof/>
          <w:color w:val="333333"/>
          <w:sz w:val="20"/>
          <w:szCs w:val="20"/>
        </w:rPr>
        <w:drawing>
          <wp:inline distT="0" distB="0" distL="0" distR="0" wp14:anchorId="0EDD43D4" wp14:editId="280C347E">
            <wp:extent cx="5025358" cy="3894943"/>
            <wp:effectExtent l="0" t="0" r="4445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09" r="4781" b="2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176" cy="4056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037">
        <w:rPr>
          <w:rFonts w:ascii="Segoe UI" w:hAnsi="Segoe UI" w:cs="Segoe UI"/>
          <w:color w:val="333333"/>
          <w:sz w:val="20"/>
          <w:szCs w:val="20"/>
        </w:rPr>
        <w:fldChar w:fldCharType="end"/>
      </w:r>
    </w:p>
    <w:p w14:paraId="6B11A8E5" w14:textId="3752007B" w:rsidR="00C52EA1" w:rsidRDefault="00C52EA1" w:rsidP="00C52EA1">
      <w:pPr>
        <w:jc w:val="center"/>
        <w:rPr>
          <w:rFonts w:asciiTheme="majorBidi" w:hAnsiTheme="majorBidi" w:cstheme="majorBidi"/>
          <w:b/>
          <w:bCs/>
          <w:lang w:val="en-US"/>
        </w:rPr>
      </w:pPr>
    </w:p>
    <w:p w14:paraId="142E273E" w14:textId="3A924944" w:rsidR="00C52EA1" w:rsidRDefault="00C52EA1" w:rsidP="00C52EA1">
      <w:pPr>
        <w:jc w:val="center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b/>
          <w:bCs/>
          <w:lang w:val="en-US"/>
        </w:rPr>
        <w:t>(</w:t>
      </w:r>
      <w:r>
        <w:rPr>
          <w:rFonts w:asciiTheme="majorBidi" w:hAnsiTheme="majorBidi" w:cstheme="majorBidi"/>
          <w:b/>
          <w:bCs/>
          <w:lang w:val="en-US"/>
        </w:rPr>
        <w:t>b</w:t>
      </w:r>
      <w:r>
        <w:rPr>
          <w:rFonts w:asciiTheme="majorBidi" w:hAnsiTheme="majorBidi" w:cstheme="majorBidi"/>
          <w:b/>
          <w:bCs/>
          <w:lang w:val="en-US"/>
        </w:rPr>
        <w:t xml:space="preserve">). </w:t>
      </w:r>
      <w:r w:rsidRPr="00745037">
        <w:rPr>
          <w:rFonts w:asciiTheme="majorBidi" w:hAnsiTheme="majorBidi" w:cstheme="majorBidi"/>
          <w:iCs/>
          <w:sz w:val="22"/>
          <w:szCs w:val="22"/>
        </w:rPr>
        <w:t>F</w:t>
      </w:r>
      <w:r>
        <w:rPr>
          <w:rFonts w:asciiTheme="majorBidi" w:hAnsiTheme="majorBidi" w:cstheme="majorBidi"/>
          <w:iCs/>
          <w:sz w:val="22"/>
          <w:szCs w:val="22"/>
        </w:rPr>
        <w:t>unnel</w:t>
      </w:r>
      <w:r w:rsidRPr="00745037">
        <w:rPr>
          <w:rFonts w:asciiTheme="majorBidi" w:hAnsiTheme="majorBidi" w:cstheme="majorBidi"/>
          <w:iCs/>
          <w:sz w:val="22"/>
          <w:szCs w:val="22"/>
        </w:rPr>
        <w:t xml:space="preserve"> plots</w:t>
      </w:r>
      <w:r w:rsidRPr="00745037">
        <w:rPr>
          <w:rFonts w:asciiTheme="majorBidi" w:hAnsiTheme="majorBidi" w:cstheme="majorBidi"/>
          <w:sz w:val="22"/>
          <w:szCs w:val="22"/>
        </w:rPr>
        <w:t xml:space="preserve"> of MDR instruments</w:t>
      </w:r>
    </w:p>
    <w:p w14:paraId="5FE94CA4" w14:textId="77777777" w:rsidR="00C52EA1" w:rsidRPr="00C52EA1" w:rsidRDefault="00C52EA1" w:rsidP="00C52EA1">
      <w:pPr>
        <w:jc w:val="center"/>
        <w:rPr>
          <w:rFonts w:asciiTheme="majorBidi" w:hAnsiTheme="majorBidi" w:cstheme="majorBidi"/>
          <w:b/>
          <w:bCs/>
        </w:rPr>
      </w:pPr>
    </w:p>
    <w:sectPr w:rsidR="00C52EA1" w:rsidRPr="00C52EA1" w:rsidSect="0008225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00022FF" w:usb1="C000205B" w:usb2="00000009" w:usb3="00000000" w:csb0="000001D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A1"/>
    <w:rsid w:val="00082256"/>
    <w:rsid w:val="002932CF"/>
    <w:rsid w:val="00C5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1F08627"/>
  <w15:chartTrackingRefBased/>
  <w15:docId w15:val="{A28485EC-CE75-D44B-88AE-BCF4E8DD6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ID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Ratnasari Cahyanti</dc:creator>
  <cp:keywords/>
  <dc:description/>
  <cp:lastModifiedBy>Ratnasari Cahyanti</cp:lastModifiedBy>
  <cp:revision>1</cp:revision>
  <dcterms:created xsi:type="dcterms:W3CDTF">2020-04-29T06:12:00Z</dcterms:created>
  <dcterms:modified xsi:type="dcterms:W3CDTF">2020-04-29T06:18:00Z</dcterms:modified>
</cp:coreProperties>
</file>