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BE047" w14:textId="77777777" w:rsidR="00D64A62" w:rsidRDefault="00441D25">
      <w:pPr>
        <w:spacing w:line="276" w:lineRule="auto"/>
        <w:jc w:val="center"/>
        <w:rPr>
          <w:rFonts w:asciiTheme="majorHAnsi" w:eastAsia="Arial" w:hAnsiTheme="majorHAnsi" w:cstheme="majorHAnsi"/>
          <w:b/>
          <w:lang w:val="en"/>
        </w:rPr>
      </w:pPr>
      <w:r>
        <w:rPr>
          <w:rFonts w:asciiTheme="majorHAnsi" w:eastAsia="Arial" w:hAnsiTheme="majorHAnsi" w:cstheme="majorHAnsi"/>
          <w:b/>
          <w:noProof/>
          <w:lang w:val="en"/>
        </w:rPr>
        <w:drawing>
          <wp:inline distT="0" distB="0" distL="0" distR="0" wp14:anchorId="2D51C1DA" wp14:editId="34868EA1">
            <wp:extent cx="3011805" cy="129222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11805" cy="1292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77CF3F" w14:textId="39476F8C" w:rsidR="00D64A62" w:rsidRDefault="00441D25">
      <w:pPr>
        <w:spacing w:line="276" w:lineRule="auto"/>
        <w:jc w:val="center"/>
        <w:rPr>
          <w:rFonts w:asciiTheme="majorBidi" w:eastAsia="Arial" w:hAnsiTheme="majorBidi" w:cstheme="majorBidi"/>
          <w:b/>
          <w:sz w:val="32"/>
          <w:szCs w:val="32"/>
          <w:u w:val="single"/>
          <w:lang w:val="en"/>
        </w:rPr>
      </w:pPr>
      <w:r>
        <w:rPr>
          <w:rFonts w:asciiTheme="majorBidi" w:eastAsia="Arial" w:hAnsiTheme="majorBidi" w:cstheme="majorBidi"/>
          <w:b/>
          <w:sz w:val="32"/>
          <w:szCs w:val="32"/>
          <w:u w:val="single"/>
          <w:lang w:val="en"/>
        </w:rPr>
        <w:t>Data Collection Form</w:t>
      </w:r>
    </w:p>
    <w:p w14:paraId="29AD83FB" w14:textId="77777777" w:rsidR="00BE6E81" w:rsidRDefault="00BE6E81">
      <w:pPr>
        <w:spacing w:line="276" w:lineRule="auto"/>
        <w:jc w:val="center"/>
        <w:rPr>
          <w:rFonts w:asciiTheme="majorBidi" w:eastAsia="Arial" w:hAnsiTheme="majorBidi" w:cstheme="majorBidi"/>
          <w:b/>
          <w:sz w:val="28"/>
          <w:szCs w:val="28"/>
          <w:lang w:val="en"/>
        </w:rPr>
      </w:pPr>
    </w:p>
    <w:p w14:paraId="0AA0C011" w14:textId="799C9E9C" w:rsidR="00D64A62" w:rsidRPr="0066454A" w:rsidRDefault="00DA7147">
      <w:pPr>
        <w:spacing w:line="276" w:lineRule="auto"/>
        <w:jc w:val="center"/>
        <w:rPr>
          <w:rFonts w:asciiTheme="majorBidi" w:eastAsia="Arial" w:hAnsiTheme="majorBidi" w:cstheme="majorBidi"/>
          <w:b/>
          <w:sz w:val="32"/>
          <w:szCs w:val="32"/>
          <w:lang w:val="en"/>
        </w:rPr>
      </w:pPr>
      <w:r w:rsidRPr="00DA7147">
        <w:rPr>
          <w:rFonts w:asciiTheme="majorBidi" w:eastAsia="Arial" w:hAnsiTheme="majorBidi" w:cstheme="majorBidi"/>
          <w:b/>
          <w:sz w:val="32"/>
          <w:szCs w:val="32"/>
          <w:lang w:val="en"/>
        </w:rPr>
        <w:t>Do the perioperative intravenous fluids affect kidney graft function and electrolytes in pediatric kidney transplantation?</w:t>
      </w:r>
    </w:p>
    <w:p w14:paraId="0B587B80" w14:textId="77777777" w:rsidR="000673B4" w:rsidRDefault="000673B4">
      <w:pPr>
        <w:spacing w:line="276" w:lineRule="auto"/>
        <w:jc w:val="center"/>
        <w:rPr>
          <w:rFonts w:asciiTheme="majorBidi" w:eastAsia="Arial" w:hAnsiTheme="majorBidi" w:cstheme="majorBidi"/>
          <w:b/>
          <w:sz w:val="28"/>
          <w:szCs w:val="28"/>
          <w:lang w:val="en"/>
        </w:rPr>
      </w:pPr>
    </w:p>
    <w:tbl>
      <w:tblPr>
        <w:tblStyle w:val="TableGrid"/>
        <w:tblW w:w="9602" w:type="dxa"/>
        <w:tblLayout w:type="fixed"/>
        <w:tblLook w:val="04A0" w:firstRow="1" w:lastRow="0" w:firstColumn="1" w:lastColumn="0" w:noHBand="0" w:noVBand="1"/>
      </w:tblPr>
      <w:tblGrid>
        <w:gridCol w:w="2159"/>
        <w:gridCol w:w="7"/>
        <w:gridCol w:w="1381"/>
        <w:gridCol w:w="293"/>
        <w:gridCol w:w="453"/>
        <w:gridCol w:w="106"/>
        <w:gridCol w:w="738"/>
        <w:gridCol w:w="623"/>
        <w:gridCol w:w="194"/>
        <w:gridCol w:w="595"/>
        <w:gridCol w:w="496"/>
        <w:gridCol w:w="635"/>
        <w:gridCol w:w="1922"/>
      </w:tblGrid>
      <w:tr w:rsidR="00D64A62" w14:paraId="77FAE71B" w14:textId="77777777">
        <w:trPr>
          <w:trHeight w:val="397"/>
        </w:trPr>
        <w:tc>
          <w:tcPr>
            <w:tcW w:w="9602" w:type="dxa"/>
            <w:gridSpan w:val="13"/>
            <w:shd w:val="clear" w:color="auto" w:fill="BDD6EE" w:themeFill="accent5" w:themeFillTint="66"/>
          </w:tcPr>
          <w:p w14:paraId="53F4F8D5" w14:textId="77777777" w:rsidR="00D64A62" w:rsidRDefault="00441D25">
            <w:pPr>
              <w:spacing w:line="276" w:lineRule="auto"/>
              <w:rPr>
                <w:rFonts w:ascii="Amasis MT Pro Black" w:eastAsia="Arial" w:hAnsi="Amasis MT Pro Black" w:cs="Aharoni"/>
                <w:bCs/>
                <w:lang w:val="en"/>
              </w:rPr>
            </w:pPr>
            <w:r>
              <w:rPr>
                <w:rFonts w:ascii="Amasis MT Pro Black" w:eastAsia="Arial" w:hAnsi="Amasis MT Pro Black" w:cs="Aharoni"/>
                <w:b/>
                <w:color w:val="C45911" w:themeColor="accent2" w:themeShade="BF"/>
                <w:lang w:val="en"/>
              </w:rPr>
              <w:t xml:space="preserve">DEMOGRAPHIC DATA AND CHARACTERISTICS OF THE PATIENT (RECIPIENT) </w:t>
            </w:r>
          </w:p>
        </w:tc>
      </w:tr>
      <w:tr w:rsidR="00D64A62" w14:paraId="4DA331C7" w14:textId="77777777">
        <w:trPr>
          <w:trHeight w:val="397"/>
        </w:trPr>
        <w:tc>
          <w:tcPr>
            <w:tcW w:w="3547" w:type="dxa"/>
            <w:gridSpan w:val="3"/>
          </w:tcPr>
          <w:p w14:paraId="6F80EDF1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MRN: </w:t>
            </w:r>
          </w:p>
        </w:tc>
        <w:tc>
          <w:tcPr>
            <w:tcW w:w="3002" w:type="dxa"/>
            <w:gridSpan w:val="7"/>
          </w:tcPr>
          <w:p w14:paraId="40352F8F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Gender: </w:t>
            </w:r>
          </w:p>
        </w:tc>
        <w:tc>
          <w:tcPr>
            <w:tcW w:w="3053" w:type="dxa"/>
            <w:gridSpan w:val="3"/>
          </w:tcPr>
          <w:p w14:paraId="536E6846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DOB: </w:t>
            </w:r>
          </w:p>
        </w:tc>
      </w:tr>
      <w:tr w:rsidR="00D64A62" w14:paraId="7B4B2207" w14:textId="77777777">
        <w:trPr>
          <w:trHeight w:val="397"/>
        </w:trPr>
        <w:tc>
          <w:tcPr>
            <w:tcW w:w="6549" w:type="dxa"/>
            <w:gridSpan w:val="10"/>
          </w:tcPr>
          <w:p w14:paraId="08B96BCC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Primary Dx (cause of the ESRD):</w:t>
            </w:r>
          </w:p>
        </w:tc>
        <w:tc>
          <w:tcPr>
            <w:tcW w:w="3053" w:type="dxa"/>
            <w:gridSpan w:val="3"/>
          </w:tcPr>
          <w:p w14:paraId="4C69360B" w14:textId="77777777" w:rsidR="00D64A62" w:rsidRDefault="00D64A62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</w:p>
        </w:tc>
      </w:tr>
      <w:tr w:rsidR="00D64A62" w14:paraId="0724B4DC" w14:textId="77777777">
        <w:trPr>
          <w:trHeight w:val="397"/>
        </w:trPr>
        <w:tc>
          <w:tcPr>
            <w:tcW w:w="3547" w:type="dxa"/>
            <w:gridSpan w:val="3"/>
          </w:tcPr>
          <w:p w14:paraId="0C65652D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Was on dialysis (yes or no):</w:t>
            </w:r>
          </w:p>
        </w:tc>
        <w:tc>
          <w:tcPr>
            <w:tcW w:w="3002" w:type="dxa"/>
            <w:gridSpan w:val="7"/>
          </w:tcPr>
          <w:p w14:paraId="28E721ED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Type of dialysis (HD or PD):</w:t>
            </w:r>
          </w:p>
        </w:tc>
        <w:tc>
          <w:tcPr>
            <w:tcW w:w="3053" w:type="dxa"/>
            <w:gridSpan w:val="3"/>
          </w:tcPr>
          <w:p w14:paraId="460D4BE0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Duration of dialysis </w:t>
            </w:r>
            <w:r>
              <w:rPr>
                <w:rFonts w:asciiTheme="majorHAnsi" w:eastAsia="Arial" w:hAnsiTheme="majorHAnsi" w:cstheme="majorHAnsi"/>
                <w:b/>
              </w:rPr>
              <w:t xml:space="preserve">(per months ) </w:t>
            </w:r>
            <w:r>
              <w:rPr>
                <w:rFonts w:asciiTheme="majorHAnsi" w:eastAsia="Arial" w:hAnsiTheme="majorHAnsi" w:cstheme="majorHAnsi"/>
                <w:b/>
                <w:lang w:val="en"/>
              </w:rPr>
              <w:t>prior to K</w:t>
            </w:r>
            <w:r>
              <w:rPr>
                <w:rFonts w:asciiTheme="majorHAnsi" w:eastAsia="Arial" w:hAnsiTheme="majorHAnsi" w:cstheme="majorHAnsi"/>
                <w:b/>
              </w:rPr>
              <w:t>T</w:t>
            </w: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: </w:t>
            </w:r>
          </w:p>
        </w:tc>
      </w:tr>
      <w:tr w:rsidR="00D64A62" w14:paraId="52890377" w14:textId="77777777">
        <w:trPr>
          <w:trHeight w:val="397"/>
        </w:trPr>
        <w:tc>
          <w:tcPr>
            <w:tcW w:w="9602" w:type="dxa"/>
            <w:gridSpan w:val="13"/>
          </w:tcPr>
          <w:p w14:paraId="263AFF4A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Other pretransplant co</w:t>
            </w:r>
            <w:r>
              <w:rPr>
                <w:rFonts w:asciiTheme="majorHAnsi" w:eastAsia="Arial" w:hAnsiTheme="majorHAnsi" w:cstheme="majorHAnsi"/>
                <w:b/>
              </w:rPr>
              <w:t>-</w:t>
            </w: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morbidities (HTN, DM, CVS, liver, or CNS diseases):  </w:t>
            </w:r>
          </w:p>
          <w:p w14:paraId="40608988" w14:textId="77777777" w:rsidR="00D64A62" w:rsidRDefault="00D64A62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</w:p>
        </w:tc>
      </w:tr>
      <w:tr w:rsidR="00D64A62" w14:paraId="38690AA3" w14:textId="77777777">
        <w:trPr>
          <w:trHeight w:val="397"/>
        </w:trPr>
        <w:tc>
          <w:tcPr>
            <w:tcW w:w="9602" w:type="dxa"/>
            <w:gridSpan w:val="13"/>
          </w:tcPr>
          <w:p w14:paraId="6D56DCFF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Previous kidney transplant (yes or no):                      If yes, date:  </w:t>
            </w:r>
          </w:p>
        </w:tc>
      </w:tr>
      <w:tr w:rsidR="00D64A62" w14:paraId="355EB04F" w14:textId="77777777">
        <w:trPr>
          <w:trHeight w:val="397"/>
        </w:trPr>
        <w:tc>
          <w:tcPr>
            <w:tcW w:w="4399" w:type="dxa"/>
            <w:gridSpan w:val="6"/>
          </w:tcPr>
          <w:p w14:paraId="30C9ED8D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Patient weight at time of KT (kg):  </w:t>
            </w:r>
          </w:p>
        </w:tc>
        <w:tc>
          <w:tcPr>
            <w:tcW w:w="5203" w:type="dxa"/>
            <w:gridSpan w:val="7"/>
          </w:tcPr>
          <w:p w14:paraId="4DAB07FF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BMI at the time of KT: </w:t>
            </w:r>
          </w:p>
        </w:tc>
      </w:tr>
      <w:tr w:rsidR="00D64A62" w14:paraId="3862AF45" w14:textId="77777777">
        <w:trPr>
          <w:trHeight w:val="397"/>
        </w:trPr>
        <w:tc>
          <w:tcPr>
            <w:tcW w:w="9602" w:type="dxa"/>
            <w:gridSpan w:val="13"/>
            <w:shd w:val="clear" w:color="auto" w:fill="BDD6EE" w:themeFill="accent5" w:themeFillTint="66"/>
          </w:tcPr>
          <w:p w14:paraId="0C9E850B" w14:textId="77777777" w:rsidR="00D64A62" w:rsidRDefault="00441D25">
            <w:pPr>
              <w:spacing w:line="276" w:lineRule="auto"/>
              <w:rPr>
                <w:rFonts w:ascii="Amasis MT Pro Black" w:eastAsia="Arial" w:hAnsi="Amasis MT Pro Black" w:cstheme="majorHAnsi"/>
                <w:b/>
                <w:lang w:val="en"/>
              </w:rPr>
            </w:pPr>
            <w:r>
              <w:rPr>
                <w:rFonts w:ascii="Amasis MT Pro Black" w:eastAsia="Arial" w:hAnsi="Amasis MT Pro Black" w:cstheme="majorHAnsi"/>
                <w:b/>
                <w:color w:val="C45911" w:themeColor="accent2" w:themeShade="BF"/>
                <w:lang w:val="en"/>
              </w:rPr>
              <w:t>TRANSPLANT DATA</w:t>
            </w:r>
          </w:p>
        </w:tc>
      </w:tr>
      <w:tr w:rsidR="00D64A62" w14:paraId="120933E2" w14:textId="77777777">
        <w:trPr>
          <w:trHeight w:val="397"/>
        </w:trPr>
        <w:tc>
          <w:tcPr>
            <w:tcW w:w="9602" w:type="dxa"/>
            <w:gridSpan w:val="13"/>
          </w:tcPr>
          <w:p w14:paraId="3CEAAD5A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Type of donor (Live-related, Live-unrelated, Cadaveric/deceased:</w:t>
            </w:r>
          </w:p>
        </w:tc>
      </w:tr>
      <w:tr w:rsidR="00D64A62" w14:paraId="1A0507F3" w14:textId="77777777">
        <w:trPr>
          <w:trHeight w:val="397"/>
        </w:trPr>
        <w:tc>
          <w:tcPr>
            <w:tcW w:w="3547" w:type="dxa"/>
            <w:gridSpan w:val="3"/>
          </w:tcPr>
          <w:p w14:paraId="061824F2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Age of donor (yrs.):</w:t>
            </w:r>
          </w:p>
        </w:tc>
        <w:tc>
          <w:tcPr>
            <w:tcW w:w="3002" w:type="dxa"/>
            <w:gridSpan w:val="7"/>
          </w:tcPr>
          <w:p w14:paraId="674E0219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The number of HLA mismatches:</w:t>
            </w:r>
          </w:p>
        </w:tc>
        <w:tc>
          <w:tcPr>
            <w:tcW w:w="3053" w:type="dxa"/>
            <w:gridSpan w:val="3"/>
          </w:tcPr>
          <w:p w14:paraId="36B35D0A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Peak Panel reactive antibodies % (PRA %):</w:t>
            </w:r>
          </w:p>
        </w:tc>
      </w:tr>
      <w:tr w:rsidR="00D64A62" w14:paraId="26388596" w14:textId="77777777">
        <w:trPr>
          <w:trHeight w:val="397"/>
        </w:trPr>
        <w:tc>
          <w:tcPr>
            <w:tcW w:w="9602" w:type="dxa"/>
            <w:gridSpan w:val="13"/>
            <w:shd w:val="clear" w:color="auto" w:fill="BDD6EE" w:themeFill="accent5" w:themeFillTint="66"/>
          </w:tcPr>
          <w:p w14:paraId="4E0EBB69" w14:textId="77777777" w:rsidR="00D64A62" w:rsidRDefault="00441D25">
            <w:pPr>
              <w:spacing w:line="276" w:lineRule="auto"/>
              <w:rPr>
                <w:rFonts w:ascii="Amasis MT Pro Black" w:eastAsia="Arial" w:hAnsi="Amasis MT Pro Black" w:cstheme="majorHAnsi"/>
                <w:b/>
                <w:lang w:val="en"/>
              </w:rPr>
            </w:pPr>
            <w:r>
              <w:rPr>
                <w:rFonts w:ascii="Amasis MT Pro Black" w:eastAsia="Arial" w:hAnsi="Amasis MT Pro Black" w:cstheme="majorHAnsi"/>
                <w:b/>
                <w:color w:val="C45911" w:themeColor="accent2" w:themeShade="BF"/>
                <w:lang w:val="en"/>
              </w:rPr>
              <w:t>OPERATIVE DATA</w:t>
            </w:r>
          </w:p>
        </w:tc>
      </w:tr>
      <w:tr w:rsidR="00D64A62" w14:paraId="12F6C618" w14:textId="77777777">
        <w:trPr>
          <w:trHeight w:val="397"/>
        </w:trPr>
        <w:tc>
          <w:tcPr>
            <w:tcW w:w="2166" w:type="dxa"/>
            <w:gridSpan w:val="2"/>
          </w:tcPr>
          <w:p w14:paraId="6169882F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</w:rPr>
            </w:pPr>
            <w:r>
              <w:rPr>
                <w:rFonts w:asciiTheme="majorHAnsi" w:eastAsia="Arial" w:hAnsiTheme="majorHAnsi" w:cstheme="majorHAnsi"/>
                <w:bCs/>
                <w:lang w:val="en"/>
              </w:rPr>
              <w:t xml:space="preserve">Date of KT </w:t>
            </w:r>
            <w:r>
              <w:rPr>
                <w:rFonts w:asciiTheme="majorHAnsi" w:eastAsia="Arial" w:hAnsiTheme="majorHAnsi" w:cstheme="majorHAnsi"/>
                <w:b/>
                <w:lang w:val="en"/>
              </w:rPr>
              <w:t>(d/m/yr</w:t>
            </w:r>
            <w:r>
              <w:rPr>
                <w:rFonts w:asciiTheme="majorHAnsi" w:eastAsia="Arial" w:hAnsiTheme="majorHAnsi" w:cstheme="majorHAnsi"/>
                <w:b/>
              </w:rPr>
              <w:t>):</w:t>
            </w:r>
          </w:p>
          <w:p w14:paraId="289A51DC" w14:textId="77777777" w:rsidR="00D64A62" w:rsidRDefault="00D64A62">
            <w:pPr>
              <w:spacing w:line="276" w:lineRule="auto"/>
              <w:rPr>
                <w:rFonts w:asciiTheme="majorHAnsi" w:eastAsia="Arial" w:hAnsiTheme="majorHAnsi" w:cstheme="majorHAnsi"/>
                <w:b/>
              </w:rPr>
            </w:pPr>
          </w:p>
        </w:tc>
        <w:tc>
          <w:tcPr>
            <w:tcW w:w="2127" w:type="dxa"/>
            <w:gridSpan w:val="3"/>
          </w:tcPr>
          <w:p w14:paraId="43433625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Time of starting anesthesia </w:t>
            </w:r>
            <w:r>
              <w:rPr>
                <w:rFonts w:asciiTheme="majorHAnsi" w:eastAsia="Arial" w:hAnsiTheme="majorHAnsi" w:cstheme="majorHAnsi"/>
                <w:b/>
                <w:i/>
                <w:iCs/>
                <w:lang w:val="en"/>
              </w:rPr>
              <w:t xml:space="preserve">(hours and minutes, e.g., 15:30 pm): </w:t>
            </w:r>
          </w:p>
        </w:tc>
        <w:tc>
          <w:tcPr>
            <w:tcW w:w="2752" w:type="dxa"/>
            <w:gridSpan w:val="6"/>
          </w:tcPr>
          <w:p w14:paraId="0480FF63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Time of starting </w:t>
            </w:r>
            <w:r>
              <w:rPr>
                <w:rFonts w:asciiTheme="majorHAnsi" w:eastAsia="Arial" w:hAnsiTheme="majorHAnsi" w:cstheme="majorHAnsi"/>
                <w:b/>
              </w:rPr>
              <w:t xml:space="preserve">operation </w:t>
            </w:r>
            <w:r>
              <w:rPr>
                <w:rFonts w:asciiTheme="majorHAnsi" w:eastAsia="Arial" w:hAnsiTheme="majorHAnsi" w:cstheme="majorHAnsi"/>
                <w:bCs/>
                <w:i/>
                <w:iCs/>
                <w:lang w:val="en"/>
              </w:rPr>
              <w:t xml:space="preserve">(hours and minutes, e.g., </w:t>
            </w:r>
            <w:r>
              <w:rPr>
                <w:rFonts w:asciiTheme="majorHAnsi" w:eastAsia="Arial" w:hAnsiTheme="majorHAnsi" w:cstheme="majorHAnsi"/>
                <w:bCs/>
                <w:i/>
                <w:iCs/>
              </w:rPr>
              <w:t>12</w:t>
            </w:r>
            <w:r>
              <w:rPr>
                <w:rFonts w:asciiTheme="majorHAnsi" w:eastAsia="Arial" w:hAnsiTheme="majorHAnsi" w:cstheme="majorHAnsi"/>
                <w:bCs/>
                <w:i/>
                <w:iCs/>
                <w:lang w:val="en"/>
              </w:rPr>
              <w:t xml:space="preserve">:30 pm): </w:t>
            </w:r>
          </w:p>
        </w:tc>
        <w:tc>
          <w:tcPr>
            <w:tcW w:w="2557" w:type="dxa"/>
            <w:gridSpan w:val="2"/>
          </w:tcPr>
          <w:p w14:paraId="63D2398D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Time of </w:t>
            </w:r>
            <w:r>
              <w:rPr>
                <w:rFonts w:asciiTheme="majorHAnsi" w:eastAsia="Arial" w:hAnsiTheme="majorHAnsi" w:cstheme="majorHAnsi"/>
                <w:b/>
              </w:rPr>
              <w:t>ending</w:t>
            </w: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 </w:t>
            </w:r>
            <w:r>
              <w:rPr>
                <w:rFonts w:asciiTheme="majorHAnsi" w:eastAsia="Arial" w:hAnsiTheme="majorHAnsi" w:cstheme="majorHAnsi"/>
                <w:b/>
              </w:rPr>
              <w:t xml:space="preserve">operation </w:t>
            </w:r>
            <w:r>
              <w:rPr>
                <w:rFonts w:asciiTheme="majorHAnsi" w:eastAsia="Arial" w:hAnsiTheme="majorHAnsi" w:cstheme="majorHAnsi"/>
                <w:bCs/>
                <w:lang w:val="en"/>
              </w:rPr>
              <w:t>(hours and minutes, e.g., 1</w:t>
            </w:r>
            <w:r>
              <w:rPr>
                <w:rFonts w:asciiTheme="majorHAnsi" w:eastAsia="Arial" w:hAnsiTheme="majorHAnsi" w:cstheme="majorHAnsi"/>
                <w:bCs/>
              </w:rPr>
              <w:t>6</w:t>
            </w:r>
            <w:r>
              <w:rPr>
                <w:rFonts w:asciiTheme="majorHAnsi" w:eastAsia="Arial" w:hAnsiTheme="majorHAnsi" w:cstheme="majorHAnsi"/>
                <w:bCs/>
                <w:lang w:val="en"/>
              </w:rPr>
              <w:t>:</w:t>
            </w:r>
            <w:r>
              <w:rPr>
                <w:rFonts w:asciiTheme="majorHAnsi" w:eastAsia="Arial" w:hAnsiTheme="majorHAnsi" w:cstheme="majorHAnsi"/>
                <w:bCs/>
              </w:rPr>
              <w:t>25</w:t>
            </w:r>
            <w:r>
              <w:rPr>
                <w:rFonts w:asciiTheme="majorHAnsi" w:eastAsia="Arial" w:hAnsiTheme="majorHAnsi" w:cstheme="majorHAnsi"/>
                <w:bCs/>
                <w:lang w:val="en"/>
              </w:rPr>
              <w:t xml:space="preserve"> pm): </w:t>
            </w:r>
          </w:p>
        </w:tc>
      </w:tr>
      <w:tr w:rsidR="00D64A62" w14:paraId="75598A4F" w14:textId="77777777">
        <w:trPr>
          <w:trHeight w:val="397"/>
        </w:trPr>
        <w:tc>
          <w:tcPr>
            <w:tcW w:w="5137" w:type="dxa"/>
            <w:gridSpan w:val="7"/>
          </w:tcPr>
          <w:p w14:paraId="201A4177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Warm ischemia time (per minute):</w:t>
            </w:r>
          </w:p>
          <w:p w14:paraId="2A4E354B" w14:textId="77777777" w:rsidR="00D64A62" w:rsidRDefault="00D64A62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</w:p>
        </w:tc>
        <w:tc>
          <w:tcPr>
            <w:tcW w:w="4465" w:type="dxa"/>
            <w:gridSpan w:val="6"/>
          </w:tcPr>
          <w:p w14:paraId="155F4787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Cold ischemia time (hours):</w:t>
            </w:r>
          </w:p>
          <w:p w14:paraId="0347D240" w14:textId="77777777" w:rsidR="00D64A62" w:rsidRDefault="00D64A62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</w:p>
        </w:tc>
      </w:tr>
      <w:tr w:rsidR="00D64A62" w14:paraId="4E8DB93D" w14:textId="77777777">
        <w:trPr>
          <w:trHeight w:val="397"/>
        </w:trPr>
        <w:tc>
          <w:tcPr>
            <w:tcW w:w="2159" w:type="dxa"/>
            <w:shd w:val="clear" w:color="auto" w:fill="BDD6EE" w:themeFill="accent5" w:themeFillTint="66"/>
          </w:tcPr>
          <w:p w14:paraId="071BE739" w14:textId="77777777" w:rsidR="00D64A62" w:rsidRDefault="00D64A62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</w:p>
          <w:p w14:paraId="54823D1D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color w:val="B4C6E7" w:themeColor="accent1" w:themeTint="66"/>
                <w:lang w:val="en"/>
              </w:rPr>
            </w:pPr>
            <w:r>
              <w:rPr>
                <w:rFonts w:ascii="Arial" w:eastAsia="Arial" w:hAnsi="Arial" w:cs="Arial"/>
                <w:b/>
                <w:lang w:val="en"/>
              </w:rPr>
              <w:t>Induction immunosuppressants</w:t>
            </w:r>
          </w:p>
        </w:tc>
        <w:tc>
          <w:tcPr>
            <w:tcW w:w="3795" w:type="dxa"/>
            <w:gridSpan w:val="8"/>
          </w:tcPr>
          <w:p w14:paraId="236F5F59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1) Methylprednisolone (yes vs no):</w:t>
            </w:r>
          </w:p>
          <w:p w14:paraId="02A99CB2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2) Anti-thymoglobulin (ATG) (yes vs no):</w:t>
            </w:r>
          </w:p>
          <w:p w14:paraId="3FED1774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3) Basiliximab (yes vs no):</w:t>
            </w:r>
          </w:p>
        </w:tc>
        <w:tc>
          <w:tcPr>
            <w:tcW w:w="3648" w:type="dxa"/>
            <w:gridSpan w:val="4"/>
          </w:tcPr>
          <w:p w14:paraId="05A99F3A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4) Tacrolimus before KT (yes, no):</w:t>
            </w:r>
          </w:p>
          <w:p w14:paraId="574E35A2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5) MMF before KT (yes, no)</w:t>
            </w:r>
          </w:p>
          <w:p w14:paraId="6E6C5F37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6) Other</w:t>
            </w:r>
            <w:r>
              <w:rPr>
                <w:rFonts w:asciiTheme="majorHAnsi" w:eastAsia="Arial" w:hAnsiTheme="majorHAnsi" w:cstheme="majorHAnsi"/>
                <w:b/>
              </w:rPr>
              <w:t xml:space="preserve"> drug (yes or no, and write the name): </w:t>
            </w:r>
          </w:p>
        </w:tc>
      </w:tr>
      <w:tr w:rsidR="00D64A62" w14:paraId="27DAC85F" w14:textId="77777777">
        <w:trPr>
          <w:trHeight w:val="397"/>
        </w:trPr>
        <w:tc>
          <w:tcPr>
            <w:tcW w:w="2166" w:type="dxa"/>
            <w:gridSpan w:val="2"/>
            <w:shd w:val="clear" w:color="auto" w:fill="BDD6EE" w:themeFill="accent5" w:themeFillTint="66"/>
          </w:tcPr>
          <w:p w14:paraId="2E084788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</w:rPr>
            </w:pPr>
            <w:r>
              <w:rPr>
                <w:rFonts w:ascii="Arial" w:eastAsia="Arial" w:hAnsi="Arial" w:cs="Arial"/>
                <w:b/>
                <w:lang w:val="en"/>
              </w:rPr>
              <w:t>Anesthetic drugs (name)</w:t>
            </w:r>
          </w:p>
        </w:tc>
        <w:tc>
          <w:tcPr>
            <w:tcW w:w="1674" w:type="dxa"/>
            <w:gridSpan w:val="2"/>
          </w:tcPr>
          <w:p w14:paraId="0EACF53D" w14:textId="77777777" w:rsidR="00D64A62" w:rsidRDefault="00D64A62">
            <w:pPr>
              <w:numPr>
                <w:ilvl w:val="0"/>
                <w:numId w:val="1"/>
              </w:numPr>
              <w:spacing w:line="276" w:lineRule="auto"/>
              <w:rPr>
                <w:rFonts w:asciiTheme="majorHAnsi" w:eastAsia="Arial" w:hAnsiTheme="majorHAnsi" w:cstheme="majorHAnsi"/>
                <w:b/>
              </w:rPr>
            </w:pPr>
          </w:p>
        </w:tc>
        <w:tc>
          <w:tcPr>
            <w:tcW w:w="1920" w:type="dxa"/>
            <w:gridSpan w:val="4"/>
          </w:tcPr>
          <w:p w14:paraId="1C48EDEB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</w:rPr>
            </w:pPr>
            <w:r>
              <w:rPr>
                <w:rFonts w:asciiTheme="majorHAnsi" w:eastAsia="Arial" w:hAnsiTheme="majorHAnsi" w:cstheme="majorHAnsi"/>
                <w:b/>
              </w:rPr>
              <w:t>2-</w:t>
            </w:r>
          </w:p>
        </w:tc>
        <w:tc>
          <w:tcPr>
            <w:tcW w:w="1920" w:type="dxa"/>
            <w:gridSpan w:val="4"/>
          </w:tcPr>
          <w:p w14:paraId="34DC1229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</w:rPr>
            </w:pPr>
            <w:r>
              <w:rPr>
                <w:rFonts w:asciiTheme="majorHAnsi" w:eastAsia="Arial" w:hAnsiTheme="majorHAnsi" w:cstheme="majorHAnsi"/>
                <w:b/>
              </w:rPr>
              <w:t>3-</w:t>
            </w:r>
          </w:p>
        </w:tc>
        <w:tc>
          <w:tcPr>
            <w:tcW w:w="1922" w:type="dxa"/>
          </w:tcPr>
          <w:p w14:paraId="79B174CD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</w:rPr>
            </w:pPr>
            <w:r>
              <w:rPr>
                <w:rFonts w:asciiTheme="majorHAnsi" w:eastAsia="Arial" w:hAnsiTheme="majorHAnsi" w:cstheme="majorHAnsi"/>
                <w:b/>
              </w:rPr>
              <w:t>4-</w:t>
            </w:r>
          </w:p>
        </w:tc>
      </w:tr>
    </w:tbl>
    <w:p w14:paraId="0F45AD92" w14:textId="77777777" w:rsidR="00D64A62" w:rsidRDefault="00D64A62">
      <w:pPr>
        <w:rPr>
          <w:rFonts w:asciiTheme="majorHAnsi" w:hAnsiTheme="majorHAnsi" w:cstheme="majorHAnsi"/>
        </w:rPr>
      </w:pPr>
    </w:p>
    <w:tbl>
      <w:tblPr>
        <w:tblStyle w:val="TableGrid"/>
        <w:tblW w:w="9602" w:type="dxa"/>
        <w:tblLook w:val="04A0" w:firstRow="1" w:lastRow="0" w:firstColumn="1" w:lastColumn="0" w:noHBand="0" w:noVBand="1"/>
      </w:tblPr>
      <w:tblGrid>
        <w:gridCol w:w="1288"/>
        <w:gridCol w:w="8314"/>
      </w:tblGrid>
      <w:tr w:rsidR="00D64A62" w14:paraId="1AA8CC08" w14:textId="77777777">
        <w:trPr>
          <w:trHeight w:val="397"/>
        </w:trPr>
        <w:tc>
          <w:tcPr>
            <w:tcW w:w="9602" w:type="dxa"/>
            <w:gridSpan w:val="2"/>
          </w:tcPr>
          <w:p w14:paraId="7F207155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</w:rPr>
            </w:pPr>
            <w:r>
              <w:rPr>
                <w:rFonts w:ascii="Arial" w:eastAsia="Arial" w:hAnsi="Arial" w:cs="Arial"/>
                <w:b/>
                <w:color w:val="C45911" w:themeColor="accent2" w:themeShade="BF"/>
                <w:lang w:val="en"/>
              </w:rPr>
              <w:t xml:space="preserve">Type and amount of perioperative </w:t>
            </w:r>
            <w:r>
              <w:rPr>
                <w:rFonts w:ascii="Arial" w:eastAsia="Arial" w:hAnsi="Arial" w:cs="Arial"/>
                <w:b/>
                <w:color w:val="C45911" w:themeColor="accent2" w:themeShade="BF"/>
              </w:rPr>
              <w:t>intravenous fluids that</w:t>
            </w:r>
            <w:r>
              <w:rPr>
                <w:rFonts w:ascii="Arial" w:eastAsia="Arial" w:hAnsi="Arial" w:cs="Arial"/>
                <w:b/>
                <w:color w:val="C45911" w:themeColor="accent2" w:themeShade="BF"/>
                <w:lang w:val="en"/>
              </w:rPr>
              <w:t xml:space="preserve"> given during</w:t>
            </w:r>
            <w:r>
              <w:rPr>
                <w:rFonts w:ascii="Arial" w:eastAsia="Arial" w:hAnsi="Arial" w:cs="Arial"/>
                <w:b/>
                <w:color w:val="C45911" w:themeColor="accent2" w:themeShade="BF"/>
              </w:rPr>
              <w:t xml:space="preserve"> the kidney transplant surgery in operation room</w:t>
            </w:r>
            <w:r>
              <w:rPr>
                <w:rFonts w:ascii="Arial" w:eastAsia="Arial" w:hAnsi="Arial" w:cs="Arial"/>
                <w:b/>
                <w:color w:val="C45911" w:themeColor="accent2" w:themeShade="BF"/>
                <w:lang w:val="en"/>
              </w:rPr>
              <w:t xml:space="preserve"> and at the recovery room</w:t>
            </w:r>
            <w:r>
              <w:rPr>
                <w:rFonts w:ascii="Arial" w:eastAsia="Arial" w:hAnsi="Arial" w:cs="Arial"/>
                <w:b/>
                <w:color w:val="C45911" w:themeColor="accent2" w:themeShade="BF"/>
              </w:rPr>
              <w:t xml:space="preserve"> (before transfer to PICU)</w:t>
            </w:r>
          </w:p>
        </w:tc>
      </w:tr>
      <w:tr w:rsidR="00D64A62" w14:paraId="08AF252D" w14:textId="77777777">
        <w:trPr>
          <w:trHeight w:val="397"/>
        </w:trPr>
        <w:tc>
          <w:tcPr>
            <w:tcW w:w="1288" w:type="dxa"/>
          </w:tcPr>
          <w:p w14:paraId="58A81603" w14:textId="77777777" w:rsidR="00D64A62" w:rsidRDefault="00441D25">
            <w:pPr>
              <w:spacing w:line="276" w:lineRule="auto"/>
              <w:jc w:val="right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1-</w:t>
            </w:r>
          </w:p>
        </w:tc>
        <w:tc>
          <w:tcPr>
            <w:tcW w:w="8314" w:type="dxa"/>
          </w:tcPr>
          <w:p w14:paraId="43615964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Normal saline (</w:t>
            </w:r>
            <w:r>
              <w:rPr>
                <w:rFonts w:asciiTheme="majorHAnsi" w:eastAsia="Arial" w:hAnsiTheme="majorHAnsi" w:cstheme="majorHAnsi"/>
                <w:b/>
              </w:rPr>
              <w:t xml:space="preserve">amount per </w:t>
            </w:r>
            <w:r>
              <w:rPr>
                <w:rFonts w:asciiTheme="majorHAnsi" w:eastAsia="Arial" w:hAnsiTheme="majorHAnsi" w:cstheme="majorHAnsi"/>
                <w:b/>
                <w:lang w:val="en"/>
              </w:rPr>
              <w:t>ml):</w:t>
            </w:r>
          </w:p>
        </w:tc>
      </w:tr>
      <w:tr w:rsidR="00D64A62" w14:paraId="6BEA9B37" w14:textId="77777777">
        <w:trPr>
          <w:trHeight w:val="397"/>
        </w:trPr>
        <w:tc>
          <w:tcPr>
            <w:tcW w:w="1288" w:type="dxa"/>
          </w:tcPr>
          <w:p w14:paraId="4231ECA4" w14:textId="77777777" w:rsidR="00D64A62" w:rsidRDefault="00441D25">
            <w:pPr>
              <w:spacing w:line="276" w:lineRule="auto"/>
              <w:jc w:val="right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2-</w:t>
            </w:r>
          </w:p>
        </w:tc>
        <w:tc>
          <w:tcPr>
            <w:tcW w:w="8314" w:type="dxa"/>
          </w:tcPr>
          <w:p w14:paraId="10501963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Ringer lactate (</w:t>
            </w:r>
            <w:r>
              <w:rPr>
                <w:rFonts w:asciiTheme="majorHAnsi" w:eastAsia="Arial" w:hAnsiTheme="majorHAnsi" w:cstheme="majorHAnsi"/>
                <w:b/>
              </w:rPr>
              <w:t xml:space="preserve">amount per </w:t>
            </w:r>
            <w:r>
              <w:rPr>
                <w:rFonts w:asciiTheme="majorHAnsi" w:eastAsia="Arial" w:hAnsiTheme="majorHAnsi" w:cstheme="majorHAnsi"/>
                <w:b/>
                <w:lang w:val="en"/>
              </w:rPr>
              <w:t>ml):</w:t>
            </w:r>
          </w:p>
        </w:tc>
      </w:tr>
      <w:tr w:rsidR="00D64A62" w14:paraId="12DF02F6" w14:textId="77777777">
        <w:trPr>
          <w:trHeight w:val="397"/>
        </w:trPr>
        <w:tc>
          <w:tcPr>
            <w:tcW w:w="1288" w:type="dxa"/>
          </w:tcPr>
          <w:p w14:paraId="22518C49" w14:textId="77777777" w:rsidR="00D64A62" w:rsidRDefault="00441D25">
            <w:pPr>
              <w:spacing w:line="276" w:lineRule="auto"/>
              <w:jc w:val="right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3-</w:t>
            </w:r>
          </w:p>
        </w:tc>
        <w:tc>
          <w:tcPr>
            <w:tcW w:w="8314" w:type="dxa"/>
          </w:tcPr>
          <w:p w14:paraId="2D7F9760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Albumin (</w:t>
            </w:r>
            <w:r>
              <w:rPr>
                <w:rFonts w:asciiTheme="majorHAnsi" w:eastAsia="Arial" w:hAnsiTheme="majorHAnsi" w:cstheme="majorHAnsi"/>
                <w:b/>
              </w:rPr>
              <w:t xml:space="preserve">amount per </w:t>
            </w:r>
            <w:r>
              <w:rPr>
                <w:rFonts w:asciiTheme="majorHAnsi" w:eastAsia="Arial" w:hAnsiTheme="majorHAnsi" w:cstheme="majorHAnsi"/>
                <w:b/>
                <w:lang w:val="en"/>
              </w:rPr>
              <w:t>ml):</w:t>
            </w:r>
          </w:p>
        </w:tc>
      </w:tr>
      <w:tr w:rsidR="00D64A62" w14:paraId="0D51E203" w14:textId="77777777">
        <w:trPr>
          <w:trHeight w:val="397"/>
        </w:trPr>
        <w:tc>
          <w:tcPr>
            <w:tcW w:w="1288" w:type="dxa"/>
          </w:tcPr>
          <w:p w14:paraId="10815CFB" w14:textId="77777777" w:rsidR="00D64A62" w:rsidRDefault="00441D25">
            <w:pPr>
              <w:spacing w:line="276" w:lineRule="auto"/>
              <w:jc w:val="right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4-</w:t>
            </w:r>
          </w:p>
        </w:tc>
        <w:tc>
          <w:tcPr>
            <w:tcW w:w="8314" w:type="dxa"/>
          </w:tcPr>
          <w:p w14:paraId="4DD8B2D8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0.45 saline  (</w:t>
            </w:r>
            <w:r>
              <w:rPr>
                <w:rFonts w:asciiTheme="majorHAnsi" w:eastAsia="Arial" w:hAnsiTheme="majorHAnsi" w:cstheme="majorHAnsi"/>
                <w:b/>
              </w:rPr>
              <w:t xml:space="preserve">amount per </w:t>
            </w:r>
            <w:r>
              <w:rPr>
                <w:rFonts w:asciiTheme="majorHAnsi" w:eastAsia="Arial" w:hAnsiTheme="majorHAnsi" w:cstheme="majorHAnsi"/>
                <w:b/>
                <w:lang w:val="en"/>
              </w:rPr>
              <w:t>ml):</w:t>
            </w:r>
          </w:p>
        </w:tc>
      </w:tr>
      <w:tr w:rsidR="00D64A62" w14:paraId="3F801E55" w14:textId="77777777">
        <w:trPr>
          <w:trHeight w:val="397"/>
        </w:trPr>
        <w:tc>
          <w:tcPr>
            <w:tcW w:w="1288" w:type="dxa"/>
          </w:tcPr>
          <w:p w14:paraId="195842E4" w14:textId="77777777" w:rsidR="00D64A62" w:rsidRDefault="00441D25">
            <w:pPr>
              <w:spacing w:line="276" w:lineRule="auto"/>
              <w:jc w:val="right"/>
              <w:rPr>
                <w:rFonts w:asciiTheme="majorHAnsi" w:eastAsia="Arial" w:hAnsiTheme="majorHAnsi" w:cstheme="majorHAnsi"/>
                <w:b/>
              </w:rPr>
            </w:pPr>
            <w:r>
              <w:rPr>
                <w:rFonts w:asciiTheme="majorHAnsi" w:eastAsia="Arial" w:hAnsiTheme="majorHAnsi" w:cstheme="majorHAnsi"/>
                <w:b/>
              </w:rPr>
              <w:t>5-</w:t>
            </w:r>
          </w:p>
        </w:tc>
        <w:tc>
          <w:tcPr>
            <w:tcW w:w="8314" w:type="dxa"/>
          </w:tcPr>
          <w:p w14:paraId="6A0AE856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5% glucose</w:t>
            </w:r>
            <w:r>
              <w:rPr>
                <w:rFonts w:asciiTheme="majorHAnsi" w:eastAsia="Arial" w:hAnsiTheme="majorHAnsi" w:cstheme="majorHAnsi"/>
                <w:b/>
              </w:rPr>
              <w:t xml:space="preserve"> </w:t>
            </w: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 (</w:t>
            </w:r>
            <w:r>
              <w:rPr>
                <w:rFonts w:asciiTheme="majorHAnsi" w:eastAsia="Arial" w:hAnsiTheme="majorHAnsi" w:cstheme="majorHAnsi"/>
                <w:b/>
              </w:rPr>
              <w:t xml:space="preserve">amount per </w:t>
            </w:r>
            <w:r>
              <w:rPr>
                <w:rFonts w:asciiTheme="majorHAnsi" w:eastAsia="Arial" w:hAnsiTheme="majorHAnsi" w:cstheme="majorHAnsi"/>
                <w:b/>
                <w:lang w:val="en"/>
              </w:rPr>
              <w:t>ml):</w:t>
            </w:r>
          </w:p>
        </w:tc>
      </w:tr>
      <w:tr w:rsidR="00D64A62" w14:paraId="1B6A5158" w14:textId="77777777">
        <w:trPr>
          <w:trHeight w:val="397"/>
        </w:trPr>
        <w:tc>
          <w:tcPr>
            <w:tcW w:w="1288" w:type="dxa"/>
          </w:tcPr>
          <w:p w14:paraId="31187CB8" w14:textId="77777777" w:rsidR="00D64A62" w:rsidRDefault="00441D25">
            <w:pPr>
              <w:spacing w:line="276" w:lineRule="auto"/>
              <w:jc w:val="right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</w:rPr>
              <w:t>6</w:t>
            </w:r>
            <w:r>
              <w:rPr>
                <w:rFonts w:asciiTheme="majorHAnsi" w:eastAsia="Arial" w:hAnsiTheme="majorHAnsi" w:cstheme="majorHAnsi"/>
                <w:b/>
                <w:lang w:val="en"/>
              </w:rPr>
              <w:t>-</w:t>
            </w:r>
          </w:p>
        </w:tc>
        <w:tc>
          <w:tcPr>
            <w:tcW w:w="8314" w:type="dxa"/>
          </w:tcPr>
          <w:p w14:paraId="13757085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Blood product transfusion (yes or no, </w:t>
            </w:r>
            <w:r>
              <w:rPr>
                <w:rFonts w:asciiTheme="majorHAnsi" w:eastAsia="Arial" w:hAnsiTheme="majorHAnsi" w:cstheme="majorHAnsi"/>
                <w:b/>
              </w:rPr>
              <w:t xml:space="preserve">name of blood product </w:t>
            </w: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and amount per ml): </w:t>
            </w:r>
          </w:p>
        </w:tc>
      </w:tr>
      <w:tr w:rsidR="00D64A62" w14:paraId="49AE8B59" w14:textId="77777777">
        <w:trPr>
          <w:trHeight w:val="397"/>
        </w:trPr>
        <w:tc>
          <w:tcPr>
            <w:tcW w:w="1288" w:type="dxa"/>
          </w:tcPr>
          <w:p w14:paraId="58BF6B31" w14:textId="77777777" w:rsidR="00D64A62" w:rsidRDefault="00441D25">
            <w:pPr>
              <w:spacing w:line="276" w:lineRule="auto"/>
              <w:jc w:val="right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</w:rPr>
              <w:t>7</w:t>
            </w: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- </w:t>
            </w:r>
          </w:p>
        </w:tc>
        <w:tc>
          <w:tcPr>
            <w:tcW w:w="8314" w:type="dxa"/>
          </w:tcPr>
          <w:p w14:paraId="428028EB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other fluids (give the name of fluids and the amount per ml):</w:t>
            </w:r>
          </w:p>
        </w:tc>
      </w:tr>
      <w:tr w:rsidR="00D64A62" w14:paraId="1BA47425" w14:textId="77777777">
        <w:trPr>
          <w:trHeight w:val="397"/>
        </w:trPr>
        <w:tc>
          <w:tcPr>
            <w:tcW w:w="1288" w:type="dxa"/>
          </w:tcPr>
          <w:p w14:paraId="4824B637" w14:textId="77777777" w:rsidR="00D64A62" w:rsidRDefault="00441D25">
            <w:pPr>
              <w:spacing w:line="276" w:lineRule="auto"/>
              <w:jc w:val="right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TOTAL</w:t>
            </w:r>
          </w:p>
        </w:tc>
        <w:tc>
          <w:tcPr>
            <w:tcW w:w="8314" w:type="dxa"/>
          </w:tcPr>
          <w:p w14:paraId="436F3080" w14:textId="77777777" w:rsidR="00D64A62" w:rsidRDefault="00441D25">
            <w:pPr>
              <w:spacing w:line="276" w:lineRule="auto"/>
              <w:rPr>
                <w:rFonts w:ascii="Arial" w:eastAsia="Arial" w:hAnsi="Arial" w:cs="Arial"/>
                <w:b/>
                <w:color w:val="00206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2060"/>
                <w:sz w:val="24"/>
                <w:szCs w:val="24"/>
              </w:rPr>
              <w:t xml:space="preserve">Total amount (per ml) in OR and recovery room: </w:t>
            </w:r>
          </w:p>
        </w:tc>
      </w:tr>
      <w:tr w:rsidR="00D64A62" w14:paraId="53511A4E" w14:textId="77777777">
        <w:trPr>
          <w:trHeight w:val="382"/>
        </w:trPr>
        <w:tc>
          <w:tcPr>
            <w:tcW w:w="9602" w:type="dxa"/>
            <w:gridSpan w:val="2"/>
            <w:shd w:val="clear" w:color="auto" w:fill="BDD6EE" w:themeFill="accent5" w:themeFillTint="66"/>
          </w:tcPr>
          <w:p w14:paraId="0F087A86" w14:textId="77777777" w:rsidR="00D64A62" w:rsidRDefault="00441D25">
            <w:pPr>
              <w:spacing w:line="276" w:lineRule="auto"/>
              <w:rPr>
                <w:rFonts w:ascii="Amasis MT Pro Black" w:eastAsia="Arial" w:hAnsi="Amasis MT Pro Black" w:cstheme="majorHAnsi"/>
                <w:b/>
                <w:lang w:val="en"/>
              </w:rPr>
            </w:pPr>
            <w:r>
              <w:rPr>
                <w:rFonts w:ascii="Amasis MT Pro Black" w:eastAsia="Arial" w:hAnsi="Amasis MT Pro Black" w:cstheme="majorHAnsi"/>
                <w:b/>
                <w:color w:val="C45911" w:themeColor="accent2" w:themeShade="BF"/>
                <w:sz w:val="32"/>
                <w:szCs w:val="32"/>
                <w:lang w:val="en"/>
              </w:rPr>
              <w:t>PICU DATA</w:t>
            </w:r>
          </w:p>
        </w:tc>
      </w:tr>
      <w:tr w:rsidR="00D64A62" w14:paraId="48C29EC9" w14:textId="77777777">
        <w:trPr>
          <w:trHeight w:val="397"/>
        </w:trPr>
        <w:tc>
          <w:tcPr>
            <w:tcW w:w="9602" w:type="dxa"/>
            <w:gridSpan w:val="2"/>
          </w:tcPr>
          <w:p w14:paraId="696B01F1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eastAsia="Arial" w:hAnsiTheme="majorHAnsi" w:cstheme="majorHAnsi"/>
                <w:b/>
                <w:sz w:val="24"/>
                <w:szCs w:val="24"/>
                <w:lang w:val="en"/>
              </w:rPr>
              <w:t>Date of arrival to the PICU</w:t>
            </w:r>
            <w:r>
              <w:rPr>
                <w:rFonts w:asciiTheme="majorHAnsi" w:eastAsia="Arial" w:hAnsiTheme="majorHAnsi" w:cstheme="majorHAnsi"/>
                <w:b/>
                <w:sz w:val="24"/>
                <w:szCs w:val="24"/>
              </w:rPr>
              <w:t xml:space="preserve"> (dd.mm., yy): </w:t>
            </w:r>
            <w:r>
              <w:rPr>
                <w:rFonts w:asciiTheme="majorHAnsi" w:eastAsia="Arial" w:hAnsiTheme="majorHAnsi" w:cstheme="majorHAnsi"/>
                <w:b/>
                <w:sz w:val="24"/>
                <w:szCs w:val="24"/>
                <w:lang w:val="en"/>
              </w:rPr>
              <w:t xml:space="preserve">               </w:t>
            </w:r>
            <w:r>
              <w:rPr>
                <w:rFonts w:asciiTheme="majorHAnsi" w:eastAsia="Arial" w:hAnsiTheme="majorHAnsi" w:cstheme="majorHAnsi"/>
                <w:b/>
                <w:sz w:val="24"/>
                <w:szCs w:val="24"/>
              </w:rPr>
              <w:t xml:space="preserve">   </w:t>
            </w:r>
          </w:p>
          <w:p w14:paraId="49367210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sz w:val="24"/>
                <w:szCs w:val="24"/>
                <w:lang w:val="en"/>
              </w:rPr>
              <w:t xml:space="preserve">Time of arrival to the PICU.(hr and minutes, e.g., 15:30 pm):  </w:t>
            </w:r>
          </w:p>
        </w:tc>
      </w:tr>
      <w:tr w:rsidR="00D64A62" w14:paraId="0EA311DA" w14:textId="77777777">
        <w:trPr>
          <w:trHeight w:val="397"/>
        </w:trPr>
        <w:tc>
          <w:tcPr>
            <w:tcW w:w="9602" w:type="dxa"/>
            <w:gridSpan w:val="2"/>
          </w:tcPr>
          <w:p w14:paraId="6D527017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</w:rPr>
            </w:pPr>
            <w:r>
              <w:rPr>
                <w:rFonts w:ascii="Arial" w:eastAsia="Arial" w:hAnsi="Arial" w:cs="Arial"/>
                <w:b/>
                <w:color w:val="C45911" w:themeColor="accent2" w:themeShade="BF"/>
                <w:lang w:val="en"/>
              </w:rPr>
              <w:t xml:space="preserve">Type and amount of  </w:t>
            </w:r>
            <w:r>
              <w:rPr>
                <w:rFonts w:ascii="Arial" w:eastAsia="Arial" w:hAnsi="Arial" w:cs="Arial"/>
                <w:b/>
                <w:color w:val="C45911" w:themeColor="accent2" w:themeShade="BF"/>
              </w:rPr>
              <w:t>intravenous fluids that</w:t>
            </w:r>
            <w:r>
              <w:rPr>
                <w:rFonts w:ascii="Arial" w:eastAsia="Arial" w:hAnsi="Arial" w:cs="Arial"/>
                <w:b/>
                <w:color w:val="C45911" w:themeColor="accent2" w:themeShade="BF"/>
                <w:lang w:val="en"/>
              </w:rPr>
              <w:t xml:space="preserve"> given </w:t>
            </w:r>
            <w:r>
              <w:rPr>
                <w:rFonts w:ascii="Arial" w:eastAsia="Arial" w:hAnsi="Arial" w:cs="Arial"/>
                <w:b/>
                <w:color w:val="C45911" w:themeColor="accent2" w:themeShade="BF"/>
              </w:rPr>
              <w:t xml:space="preserve">in PICU </w:t>
            </w:r>
            <w:r>
              <w:rPr>
                <w:rFonts w:ascii="Arial" w:eastAsia="Arial" w:hAnsi="Arial"/>
                <w:b/>
                <w:color w:val="C45911" w:themeColor="accent2" w:themeShade="BF"/>
              </w:rPr>
              <w:t>during the first 3 hours post-operative period in PICU (including boluses and replacemtn losses)</w:t>
            </w:r>
          </w:p>
        </w:tc>
      </w:tr>
      <w:tr w:rsidR="00D64A62" w14:paraId="62BFC32D" w14:textId="77777777">
        <w:trPr>
          <w:trHeight w:val="397"/>
        </w:trPr>
        <w:tc>
          <w:tcPr>
            <w:tcW w:w="1288" w:type="dxa"/>
          </w:tcPr>
          <w:p w14:paraId="20F09677" w14:textId="77777777" w:rsidR="00D64A62" w:rsidRDefault="00441D25">
            <w:pPr>
              <w:spacing w:line="276" w:lineRule="auto"/>
              <w:jc w:val="right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1-</w:t>
            </w:r>
          </w:p>
        </w:tc>
        <w:tc>
          <w:tcPr>
            <w:tcW w:w="8314" w:type="dxa"/>
          </w:tcPr>
          <w:p w14:paraId="48C90488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Normal saline (</w:t>
            </w:r>
            <w:r>
              <w:rPr>
                <w:rFonts w:asciiTheme="majorHAnsi" w:eastAsia="Arial" w:hAnsiTheme="majorHAnsi" w:cstheme="majorHAnsi"/>
                <w:b/>
              </w:rPr>
              <w:t xml:space="preserve">amount per </w:t>
            </w:r>
            <w:r>
              <w:rPr>
                <w:rFonts w:asciiTheme="majorHAnsi" w:eastAsia="Arial" w:hAnsiTheme="majorHAnsi" w:cstheme="majorHAnsi"/>
                <w:b/>
                <w:lang w:val="en"/>
              </w:rPr>
              <w:t>ml):</w:t>
            </w:r>
          </w:p>
        </w:tc>
      </w:tr>
      <w:tr w:rsidR="00D64A62" w14:paraId="570D35D7" w14:textId="77777777">
        <w:trPr>
          <w:trHeight w:val="397"/>
        </w:trPr>
        <w:tc>
          <w:tcPr>
            <w:tcW w:w="1288" w:type="dxa"/>
          </w:tcPr>
          <w:p w14:paraId="71AF7328" w14:textId="77777777" w:rsidR="00D64A62" w:rsidRDefault="00441D25">
            <w:pPr>
              <w:spacing w:line="276" w:lineRule="auto"/>
              <w:jc w:val="right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2-</w:t>
            </w:r>
          </w:p>
        </w:tc>
        <w:tc>
          <w:tcPr>
            <w:tcW w:w="8314" w:type="dxa"/>
          </w:tcPr>
          <w:p w14:paraId="72E1AF41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Ringer lactate (</w:t>
            </w:r>
            <w:r>
              <w:rPr>
                <w:rFonts w:asciiTheme="majorHAnsi" w:eastAsia="Arial" w:hAnsiTheme="majorHAnsi" w:cstheme="majorHAnsi"/>
                <w:b/>
              </w:rPr>
              <w:t xml:space="preserve">amount per </w:t>
            </w:r>
            <w:r>
              <w:rPr>
                <w:rFonts w:asciiTheme="majorHAnsi" w:eastAsia="Arial" w:hAnsiTheme="majorHAnsi" w:cstheme="majorHAnsi"/>
                <w:b/>
                <w:lang w:val="en"/>
              </w:rPr>
              <w:t>ml):</w:t>
            </w:r>
          </w:p>
        </w:tc>
      </w:tr>
      <w:tr w:rsidR="00D64A62" w14:paraId="23CBB894" w14:textId="77777777">
        <w:trPr>
          <w:trHeight w:val="397"/>
        </w:trPr>
        <w:tc>
          <w:tcPr>
            <w:tcW w:w="1288" w:type="dxa"/>
          </w:tcPr>
          <w:p w14:paraId="30D7623B" w14:textId="77777777" w:rsidR="00D64A62" w:rsidRDefault="00441D25">
            <w:pPr>
              <w:spacing w:line="276" w:lineRule="auto"/>
              <w:jc w:val="right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3-</w:t>
            </w:r>
          </w:p>
        </w:tc>
        <w:tc>
          <w:tcPr>
            <w:tcW w:w="8314" w:type="dxa"/>
          </w:tcPr>
          <w:p w14:paraId="51E04534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Albumin (</w:t>
            </w:r>
            <w:r>
              <w:rPr>
                <w:rFonts w:asciiTheme="majorHAnsi" w:eastAsia="Arial" w:hAnsiTheme="majorHAnsi" w:cstheme="majorHAnsi"/>
                <w:b/>
              </w:rPr>
              <w:t xml:space="preserve">amount per </w:t>
            </w:r>
            <w:r>
              <w:rPr>
                <w:rFonts w:asciiTheme="majorHAnsi" w:eastAsia="Arial" w:hAnsiTheme="majorHAnsi" w:cstheme="majorHAnsi"/>
                <w:b/>
                <w:lang w:val="en"/>
              </w:rPr>
              <w:t>ml):</w:t>
            </w:r>
          </w:p>
        </w:tc>
      </w:tr>
      <w:tr w:rsidR="00D64A62" w14:paraId="3996C7F5" w14:textId="77777777">
        <w:trPr>
          <w:trHeight w:val="397"/>
        </w:trPr>
        <w:tc>
          <w:tcPr>
            <w:tcW w:w="1288" w:type="dxa"/>
          </w:tcPr>
          <w:p w14:paraId="5974D3B1" w14:textId="77777777" w:rsidR="00D64A62" w:rsidRDefault="00441D25">
            <w:pPr>
              <w:spacing w:line="276" w:lineRule="auto"/>
              <w:jc w:val="right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4-</w:t>
            </w:r>
          </w:p>
        </w:tc>
        <w:tc>
          <w:tcPr>
            <w:tcW w:w="8314" w:type="dxa"/>
          </w:tcPr>
          <w:p w14:paraId="71EA038A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0.45 saline (</w:t>
            </w:r>
            <w:r>
              <w:rPr>
                <w:rFonts w:asciiTheme="majorHAnsi" w:eastAsia="Arial" w:hAnsiTheme="majorHAnsi" w:cstheme="majorHAnsi"/>
                <w:b/>
              </w:rPr>
              <w:t xml:space="preserve">amount per </w:t>
            </w:r>
            <w:r>
              <w:rPr>
                <w:rFonts w:asciiTheme="majorHAnsi" w:eastAsia="Arial" w:hAnsiTheme="majorHAnsi" w:cstheme="majorHAnsi"/>
                <w:b/>
                <w:lang w:val="en"/>
              </w:rPr>
              <w:t>ml):</w:t>
            </w:r>
          </w:p>
        </w:tc>
      </w:tr>
      <w:tr w:rsidR="00D64A62" w14:paraId="3E281129" w14:textId="77777777">
        <w:trPr>
          <w:trHeight w:val="397"/>
        </w:trPr>
        <w:tc>
          <w:tcPr>
            <w:tcW w:w="1288" w:type="dxa"/>
          </w:tcPr>
          <w:p w14:paraId="6881E189" w14:textId="77777777" w:rsidR="00D64A62" w:rsidRDefault="00441D25">
            <w:pPr>
              <w:spacing w:line="276" w:lineRule="auto"/>
              <w:jc w:val="right"/>
              <w:rPr>
                <w:rFonts w:asciiTheme="majorHAnsi" w:eastAsia="Arial" w:hAnsiTheme="majorHAnsi" w:cstheme="majorHAnsi"/>
                <w:b/>
              </w:rPr>
            </w:pPr>
            <w:r>
              <w:rPr>
                <w:rFonts w:asciiTheme="majorHAnsi" w:eastAsia="Arial" w:hAnsiTheme="majorHAnsi" w:cstheme="majorHAnsi"/>
                <w:b/>
              </w:rPr>
              <w:t>5-</w:t>
            </w:r>
          </w:p>
        </w:tc>
        <w:tc>
          <w:tcPr>
            <w:tcW w:w="8314" w:type="dxa"/>
          </w:tcPr>
          <w:p w14:paraId="59B63550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 5% glucose (</w:t>
            </w:r>
            <w:r>
              <w:rPr>
                <w:rFonts w:asciiTheme="majorHAnsi" w:eastAsia="Arial" w:hAnsiTheme="majorHAnsi" w:cstheme="majorHAnsi"/>
                <w:b/>
              </w:rPr>
              <w:t xml:space="preserve">amount per </w:t>
            </w:r>
            <w:r>
              <w:rPr>
                <w:rFonts w:asciiTheme="majorHAnsi" w:eastAsia="Arial" w:hAnsiTheme="majorHAnsi" w:cstheme="majorHAnsi"/>
                <w:b/>
                <w:lang w:val="en"/>
              </w:rPr>
              <w:t>ml):</w:t>
            </w:r>
          </w:p>
        </w:tc>
      </w:tr>
      <w:tr w:rsidR="00D64A62" w14:paraId="3E32F8DD" w14:textId="77777777">
        <w:trPr>
          <w:trHeight w:val="397"/>
        </w:trPr>
        <w:tc>
          <w:tcPr>
            <w:tcW w:w="1288" w:type="dxa"/>
          </w:tcPr>
          <w:p w14:paraId="2227163B" w14:textId="77777777" w:rsidR="00D64A62" w:rsidRDefault="00441D25">
            <w:pPr>
              <w:spacing w:line="276" w:lineRule="auto"/>
              <w:jc w:val="right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</w:rPr>
              <w:t>6</w:t>
            </w:r>
            <w:r>
              <w:rPr>
                <w:rFonts w:asciiTheme="majorHAnsi" w:eastAsia="Arial" w:hAnsiTheme="majorHAnsi" w:cstheme="majorHAnsi"/>
                <w:b/>
                <w:lang w:val="en"/>
              </w:rPr>
              <w:t>-</w:t>
            </w:r>
          </w:p>
        </w:tc>
        <w:tc>
          <w:tcPr>
            <w:tcW w:w="8314" w:type="dxa"/>
          </w:tcPr>
          <w:p w14:paraId="508CA216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Blood product transfusion (yes or no, </w:t>
            </w:r>
            <w:r>
              <w:rPr>
                <w:rFonts w:asciiTheme="majorHAnsi" w:eastAsia="Arial" w:hAnsiTheme="majorHAnsi" w:cstheme="majorHAnsi"/>
                <w:b/>
              </w:rPr>
              <w:t xml:space="preserve">name of blood product </w:t>
            </w: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and amount per ml): </w:t>
            </w:r>
          </w:p>
        </w:tc>
      </w:tr>
      <w:tr w:rsidR="00D64A62" w14:paraId="0AE07FE8" w14:textId="77777777">
        <w:trPr>
          <w:trHeight w:val="397"/>
        </w:trPr>
        <w:tc>
          <w:tcPr>
            <w:tcW w:w="1288" w:type="dxa"/>
          </w:tcPr>
          <w:p w14:paraId="44820C14" w14:textId="77777777" w:rsidR="00D64A62" w:rsidRDefault="00441D25">
            <w:pPr>
              <w:spacing w:line="276" w:lineRule="auto"/>
              <w:jc w:val="right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</w:rPr>
              <w:t>7</w:t>
            </w: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- </w:t>
            </w:r>
          </w:p>
        </w:tc>
        <w:tc>
          <w:tcPr>
            <w:tcW w:w="8314" w:type="dxa"/>
          </w:tcPr>
          <w:p w14:paraId="4C163448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other fluids (give the name of fluids and the amount per ml):</w:t>
            </w:r>
          </w:p>
        </w:tc>
      </w:tr>
      <w:tr w:rsidR="00D64A62" w14:paraId="1DCA45AF" w14:textId="77777777">
        <w:trPr>
          <w:trHeight w:val="397"/>
        </w:trPr>
        <w:tc>
          <w:tcPr>
            <w:tcW w:w="1288" w:type="dxa"/>
          </w:tcPr>
          <w:p w14:paraId="6197A146" w14:textId="77777777" w:rsidR="00D64A62" w:rsidRDefault="00441D25">
            <w:pPr>
              <w:spacing w:line="276" w:lineRule="auto"/>
              <w:jc w:val="right"/>
              <w:rPr>
                <w:rFonts w:ascii="Arial" w:eastAsia="Arial" w:hAnsi="Arial" w:cs="Arial"/>
                <w:b/>
                <w:color w:val="00206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color w:val="002060"/>
                <w:sz w:val="28"/>
                <w:szCs w:val="28"/>
              </w:rPr>
              <w:t>TOTAL</w:t>
            </w:r>
          </w:p>
        </w:tc>
        <w:tc>
          <w:tcPr>
            <w:tcW w:w="8314" w:type="dxa"/>
          </w:tcPr>
          <w:p w14:paraId="1112EAE6" w14:textId="77777777" w:rsidR="00D64A62" w:rsidRDefault="00441D25">
            <w:pPr>
              <w:spacing w:line="276" w:lineRule="auto"/>
              <w:rPr>
                <w:rFonts w:ascii="Arial" w:eastAsia="Arial" w:hAnsi="Arial" w:cs="Arial"/>
                <w:b/>
                <w:color w:val="00206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color w:val="002060"/>
                <w:sz w:val="28"/>
                <w:szCs w:val="28"/>
              </w:rPr>
              <w:t>Total amount (per ml) of IVF in PICU:</w:t>
            </w:r>
          </w:p>
        </w:tc>
      </w:tr>
    </w:tbl>
    <w:p w14:paraId="73E01307" w14:textId="77777777" w:rsidR="00D64A62" w:rsidRDefault="00D64A62">
      <w:pPr>
        <w:rPr>
          <w:rFonts w:asciiTheme="majorHAnsi" w:hAnsiTheme="majorHAnsi" w:cstheme="majorHAnsi"/>
        </w:rPr>
      </w:pPr>
    </w:p>
    <w:p w14:paraId="7646E62E" w14:textId="77777777" w:rsidR="00D64A62" w:rsidRDefault="00D64A62">
      <w:pPr>
        <w:rPr>
          <w:rFonts w:asciiTheme="majorHAnsi" w:hAnsiTheme="majorHAnsi" w:cstheme="majorHAnsi"/>
        </w:rPr>
      </w:pPr>
    </w:p>
    <w:tbl>
      <w:tblPr>
        <w:tblStyle w:val="TableGrid"/>
        <w:tblW w:w="9602" w:type="dxa"/>
        <w:tblLook w:val="04A0" w:firstRow="1" w:lastRow="0" w:firstColumn="1" w:lastColumn="0" w:noHBand="0" w:noVBand="1"/>
      </w:tblPr>
      <w:tblGrid>
        <w:gridCol w:w="1288"/>
        <w:gridCol w:w="287"/>
        <w:gridCol w:w="25"/>
        <w:gridCol w:w="561"/>
        <w:gridCol w:w="1039"/>
        <w:gridCol w:w="536"/>
        <w:gridCol w:w="1064"/>
        <w:gridCol w:w="34"/>
        <w:gridCol w:w="471"/>
        <w:gridCol w:w="1065"/>
        <w:gridCol w:w="30"/>
        <w:gridCol w:w="926"/>
        <w:gridCol w:w="674"/>
        <w:gridCol w:w="195"/>
        <w:gridCol w:w="1407"/>
      </w:tblGrid>
      <w:tr w:rsidR="00D64A62" w14:paraId="76053547" w14:textId="77777777">
        <w:trPr>
          <w:trHeight w:val="397"/>
        </w:trPr>
        <w:tc>
          <w:tcPr>
            <w:tcW w:w="9602" w:type="dxa"/>
            <w:gridSpan w:val="15"/>
          </w:tcPr>
          <w:p w14:paraId="18F96F9E" w14:textId="77777777" w:rsidR="00D64A62" w:rsidRDefault="00D64A62">
            <w:pPr>
              <w:spacing w:line="276" w:lineRule="auto"/>
              <w:rPr>
                <w:rFonts w:asciiTheme="majorBidi" w:eastAsia="Arial" w:hAnsiTheme="majorBidi" w:cstheme="majorBidi"/>
                <w:b/>
                <w:color w:val="002060"/>
                <w:sz w:val="32"/>
                <w:szCs w:val="32"/>
                <w:shd w:val="clear" w:color="auto" w:fill="FFFFFF" w:themeFill="background1"/>
                <w:lang w:val="en"/>
              </w:rPr>
            </w:pPr>
          </w:p>
          <w:p w14:paraId="343BD272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Bidi" w:eastAsia="Arial" w:hAnsiTheme="majorBidi" w:cstheme="majorBidi"/>
                <w:b/>
                <w:color w:val="002060"/>
                <w:sz w:val="32"/>
                <w:szCs w:val="32"/>
                <w:shd w:val="clear" w:color="auto" w:fill="FFFFFF" w:themeFill="background1"/>
                <w:lang w:val="en"/>
              </w:rPr>
              <w:t xml:space="preserve">The total amount of fluids given intraoperative and in the first </w:t>
            </w:r>
            <w:r>
              <w:rPr>
                <w:rFonts w:asciiTheme="majorBidi" w:eastAsia="Arial" w:hAnsiTheme="majorBidi" w:cstheme="majorBidi"/>
                <w:b/>
                <w:color w:val="002060"/>
                <w:sz w:val="32"/>
                <w:szCs w:val="32"/>
                <w:shd w:val="clear" w:color="auto" w:fill="FFFFFF" w:themeFill="background1"/>
              </w:rPr>
              <w:t>3</w:t>
            </w:r>
            <w:r>
              <w:rPr>
                <w:rFonts w:asciiTheme="majorBidi" w:eastAsia="Arial" w:hAnsiTheme="majorBidi" w:cstheme="majorBidi"/>
                <w:b/>
                <w:color w:val="002060"/>
                <w:sz w:val="32"/>
                <w:szCs w:val="32"/>
                <w:shd w:val="clear" w:color="auto" w:fill="FFFFFF" w:themeFill="background1"/>
                <w:lang w:val="en"/>
              </w:rPr>
              <w:t xml:space="preserve"> hours post-operation in PICU (ml): </w:t>
            </w:r>
            <w:r>
              <w:rPr>
                <w:rFonts w:asciiTheme="majorBidi" w:eastAsia="Arial" w:hAnsiTheme="majorBidi" w:cstheme="majorBidi"/>
                <w:b/>
                <w:color w:val="002060"/>
                <w:shd w:val="clear" w:color="auto" w:fill="FFFFFF" w:themeFill="background1"/>
                <w:lang w:val="en"/>
              </w:rPr>
              <w:t xml:space="preserve"> </w:t>
            </w:r>
          </w:p>
        </w:tc>
      </w:tr>
      <w:tr w:rsidR="00D64A62" w14:paraId="678C3F58" w14:textId="77777777">
        <w:trPr>
          <w:trHeight w:val="397"/>
        </w:trPr>
        <w:tc>
          <w:tcPr>
            <w:tcW w:w="5305" w:type="dxa"/>
            <w:gridSpan w:val="9"/>
          </w:tcPr>
          <w:p w14:paraId="40D9EB24" w14:textId="77777777" w:rsidR="00D64A62" w:rsidRDefault="00D64A62">
            <w:pPr>
              <w:spacing w:line="276" w:lineRule="auto"/>
              <w:rPr>
                <w:rFonts w:asciiTheme="majorHAnsi" w:eastAsia="Arial" w:hAnsiTheme="majorHAnsi" w:cstheme="majorHAnsi"/>
                <w:b/>
                <w:sz w:val="24"/>
                <w:szCs w:val="24"/>
                <w:lang w:val="en"/>
              </w:rPr>
            </w:pPr>
          </w:p>
          <w:p w14:paraId="031E91C8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sz w:val="24"/>
                <w:szCs w:val="24"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sz w:val="24"/>
                <w:szCs w:val="24"/>
                <w:lang w:val="en"/>
              </w:rPr>
              <w:t>Cumulative urine volumes in the recovery room and during the first 3 posttransplant hours:</w:t>
            </w:r>
          </w:p>
        </w:tc>
        <w:tc>
          <w:tcPr>
            <w:tcW w:w="4297" w:type="dxa"/>
            <w:gridSpan w:val="6"/>
          </w:tcPr>
          <w:p w14:paraId="46CB66FE" w14:textId="77777777" w:rsidR="00D64A62" w:rsidRDefault="00D64A62">
            <w:pPr>
              <w:spacing w:line="276" w:lineRule="auto"/>
              <w:rPr>
                <w:rFonts w:asciiTheme="majorHAnsi" w:eastAsia="Arial" w:hAnsiTheme="majorHAnsi" w:cstheme="majorHAnsi"/>
                <w:b/>
                <w:sz w:val="24"/>
                <w:szCs w:val="24"/>
                <w:lang w:val="en"/>
              </w:rPr>
            </w:pPr>
          </w:p>
          <w:p w14:paraId="043B071B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eastAsia="Arial" w:hAnsiTheme="majorHAnsi" w:cstheme="majorHAnsi"/>
                <w:b/>
                <w:sz w:val="24"/>
                <w:szCs w:val="24"/>
                <w:lang w:val="en"/>
              </w:rPr>
              <w:t>Cumulative urine volumes at POD 1 (ml)</w:t>
            </w:r>
          </w:p>
        </w:tc>
      </w:tr>
      <w:tr w:rsidR="00D64A62" w14:paraId="29EE2DB3" w14:textId="77777777">
        <w:trPr>
          <w:trHeight w:val="397"/>
        </w:trPr>
        <w:tc>
          <w:tcPr>
            <w:tcW w:w="5305" w:type="dxa"/>
            <w:gridSpan w:val="9"/>
          </w:tcPr>
          <w:p w14:paraId="0A66F714" w14:textId="77777777" w:rsidR="00D64A62" w:rsidRDefault="00D64A62">
            <w:pPr>
              <w:spacing w:line="276" w:lineRule="auto"/>
              <w:rPr>
                <w:rFonts w:asciiTheme="majorHAnsi" w:eastAsia="Arial" w:hAnsiTheme="majorHAnsi" w:cstheme="majorHAnsi"/>
                <w:b/>
                <w:sz w:val="24"/>
                <w:szCs w:val="24"/>
                <w:lang w:val="en"/>
              </w:rPr>
            </w:pPr>
          </w:p>
          <w:p w14:paraId="2B216128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sz w:val="24"/>
                <w:szCs w:val="24"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sz w:val="24"/>
                <w:szCs w:val="24"/>
                <w:lang w:val="en"/>
              </w:rPr>
              <w:t>Cumulative urine volumes at POD 2 (ml):</w:t>
            </w:r>
          </w:p>
          <w:p w14:paraId="3A98F96C" w14:textId="77777777" w:rsidR="00D64A62" w:rsidRDefault="00D64A62">
            <w:pPr>
              <w:spacing w:line="276" w:lineRule="auto"/>
              <w:rPr>
                <w:rFonts w:asciiTheme="majorHAnsi" w:eastAsia="Arial" w:hAnsiTheme="majorHAnsi" w:cstheme="majorHAnsi"/>
                <w:b/>
                <w:sz w:val="24"/>
                <w:szCs w:val="24"/>
                <w:lang w:val="en"/>
              </w:rPr>
            </w:pPr>
          </w:p>
        </w:tc>
        <w:tc>
          <w:tcPr>
            <w:tcW w:w="4297" w:type="dxa"/>
            <w:gridSpan w:val="6"/>
          </w:tcPr>
          <w:p w14:paraId="19A57F6D" w14:textId="77777777" w:rsidR="00D64A62" w:rsidRDefault="00D64A62">
            <w:pPr>
              <w:spacing w:line="276" w:lineRule="auto"/>
              <w:rPr>
                <w:rFonts w:asciiTheme="majorHAnsi" w:eastAsia="Arial" w:hAnsiTheme="majorHAnsi" w:cstheme="majorHAnsi"/>
                <w:b/>
                <w:sz w:val="24"/>
                <w:szCs w:val="24"/>
                <w:lang w:val="en"/>
              </w:rPr>
            </w:pPr>
          </w:p>
          <w:p w14:paraId="7D162E3E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sz w:val="24"/>
                <w:szCs w:val="24"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sz w:val="24"/>
                <w:szCs w:val="24"/>
                <w:lang w:val="en"/>
              </w:rPr>
              <w:t>Cumulative urine volumes at POD 3 (ml):</w:t>
            </w:r>
          </w:p>
          <w:p w14:paraId="56F902D3" w14:textId="77777777" w:rsidR="00D64A62" w:rsidRDefault="00D64A62">
            <w:pPr>
              <w:spacing w:line="276" w:lineRule="auto"/>
              <w:rPr>
                <w:rFonts w:asciiTheme="majorHAnsi" w:eastAsia="Arial" w:hAnsiTheme="majorHAnsi" w:cstheme="majorHAnsi"/>
                <w:b/>
                <w:sz w:val="24"/>
                <w:szCs w:val="24"/>
                <w:lang w:val="en"/>
              </w:rPr>
            </w:pPr>
          </w:p>
        </w:tc>
      </w:tr>
      <w:tr w:rsidR="00D64A62" w14:paraId="2D88BECD" w14:textId="77777777">
        <w:trPr>
          <w:trHeight w:val="397"/>
        </w:trPr>
        <w:tc>
          <w:tcPr>
            <w:tcW w:w="9602" w:type="dxa"/>
            <w:gridSpan w:val="15"/>
            <w:shd w:val="clear" w:color="auto" w:fill="BDD6EE" w:themeFill="accent5" w:themeFillTint="66"/>
          </w:tcPr>
          <w:p w14:paraId="315BE5B9" w14:textId="77777777" w:rsidR="00D64A62" w:rsidRDefault="00441D25">
            <w:pPr>
              <w:spacing w:line="276" w:lineRule="auto"/>
              <w:rPr>
                <w:rFonts w:ascii="Amasis MT Pro Black" w:eastAsia="Arial" w:hAnsi="Amasis MT Pro Black" w:cstheme="majorHAnsi"/>
                <w:b/>
                <w:lang w:val="en"/>
              </w:rPr>
            </w:pPr>
            <w:r>
              <w:rPr>
                <w:rFonts w:ascii="Amasis MT Pro Black" w:eastAsia="Arial" w:hAnsi="Amasis MT Pro Black" w:cstheme="majorHAnsi"/>
                <w:b/>
                <w:color w:val="C45911" w:themeColor="accent2" w:themeShade="BF"/>
                <w:lang w:val="en"/>
              </w:rPr>
              <w:lastRenderedPageBreak/>
              <w:t xml:space="preserve">LAST </w:t>
            </w:r>
            <w:r>
              <w:rPr>
                <w:rFonts w:ascii="Arial" w:eastAsia="Arial" w:hAnsi="Arial" w:cs="Arial"/>
                <w:b/>
                <w:color w:val="C45911" w:themeColor="accent2" w:themeShade="BF"/>
                <w:sz w:val="24"/>
                <w:szCs w:val="24"/>
                <w:lang w:val="en"/>
              </w:rPr>
              <w:t>PRE-TRASNPLANT</w:t>
            </w:r>
            <w:r>
              <w:rPr>
                <w:rFonts w:ascii="Amasis MT Pro Black" w:eastAsia="Arial" w:hAnsi="Amasis MT Pro Black" w:cstheme="majorHAnsi"/>
                <w:b/>
                <w:color w:val="C45911" w:themeColor="accent2" w:themeShade="BF"/>
                <w:lang w:val="en"/>
              </w:rPr>
              <w:t xml:space="preserve"> LABORATORY INVESTIGATIONS</w:t>
            </w:r>
          </w:p>
        </w:tc>
      </w:tr>
      <w:tr w:rsidR="00D64A62" w14:paraId="636A628D" w14:textId="77777777">
        <w:trPr>
          <w:trHeight w:val="397"/>
        </w:trPr>
        <w:tc>
          <w:tcPr>
            <w:tcW w:w="1288" w:type="dxa"/>
          </w:tcPr>
          <w:p w14:paraId="720C9B15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</w:rPr>
            </w:pPr>
            <w:r>
              <w:rPr>
                <w:rFonts w:asciiTheme="majorHAnsi" w:eastAsia="Arial" w:hAnsiTheme="majorHAnsi" w:cstheme="majorHAnsi"/>
                <w:b/>
              </w:rPr>
              <w:t xml:space="preserve">Hb: </w:t>
            </w:r>
          </w:p>
        </w:tc>
        <w:tc>
          <w:tcPr>
            <w:tcW w:w="3546" w:type="dxa"/>
            <w:gridSpan w:val="7"/>
          </w:tcPr>
          <w:p w14:paraId="68A661F2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</w:rPr>
            </w:pPr>
            <w:r>
              <w:rPr>
                <w:rFonts w:asciiTheme="majorHAnsi" w:eastAsia="Arial" w:hAnsiTheme="majorHAnsi" w:cstheme="majorHAnsi"/>
                <w:b/>
              </w:rPr>
              <w:t xml:space="preserve">Serum creatinine (SCr): </w:t>
            </w:r>
          </w:p>
        </w:tc>
        <w:tc>
          <w:tcPr>
            <w:tcW w:w="2492" w:type="dxa"/>
            <w:gridSpan w:val="4"/>
          </w:tcPr>
          <w:p w14:paraId="520881B7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</w:rPr>
            </w:pPr>
            <w:r>
              <w:rPr>
                <w:rFonts w:asciiTheme="majorHAnsi" w:eastAsia="Arial" w:hAnsiTheme="majorHAnsi" w:cstheme="majorHAnsi"/>
                <w:b/>
              </w:rPr>
              <w:t xml:space="preserve">Urea: </w:t>
            </w:r>
          </w:p>
        </w:tc>
        <w:tc>
          <w:tcPr>
            <w:tcW w:w="2276" w:type="dxa"/>
            <w:gridSpan w:val="3"/>
          </w:tcPr>
          <w:p w14:paraId="2B652C8A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</w:rPr>
            </w:pPr>
            <w:r>
              <w:rPr>
                <w:rFonts w:asciiTheme="majorHAnsi" w:eastAsia="Arial" w:hAnsiTheme="majorHAnsi" w:cstheme="majorHAnsi"/>
                <w:b/>
              </w:rPr>
              <w:t>HCO3:</w:t>
            </w:r>
          </w:p>
        </w:tc>
      </w:tr>
      <w:tr w:rsidR="00D64A62" w14:paraId="6D6AE68C" w14:textId="77777777">
        <w:trPr>
          <w:trHeight w:val="397"/>
        </w:trPr>
        <w:tc>
          <w:tcPr>
            <w:tcW w:w="2161" w:type="dxa"/>
            <w:gridSpan w:val="4"/>
          </w:tcPr>
          <w:p w14:paraId="0353B2D0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Na:</w:t>
            </w:r>
          </w:p>
        </w:tc>
        <w:tc>
          <w:tcPr>
            <w:tcW w:w="2673" w:type="dxa"/>
            <w:gridSpan w:val="4"/>
          </w:tcPr>
          <w:p w14:paraId="3CFF8524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K: </w:t>
            </w:r>
          </w:p>
        </w:tc>
        <w:tc>
          <w:tcPr>
            <w:tcW w:w="2492" w:type="dxa"/>
            <w:gridSpan w:val="4"/>
          </w:tcPr>
          <w:p w14:paraId="31A39D08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Cl:</w:t>
            </w:r>
          </w:p>
        </w:tc>
        <w:tc>
          <w:tcPr>
            <w:tcW w:w="2276" w:type="dxa"/>
            <w:gridSpan w:val="3"/>
          </w:tcPr>
          <w:p w14:paraId="6CCC1C69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pH:</w:t>
            </w:r>
          </w:p>
        </w:tc>
      </w:tr>
      <w:tr w:rsidR="00D64A62" w14:paraId="6D1EA252" w14:textId="77777777">
        <w:trPr>
          <w:trHeight w:val="397"/>
        </w:trPr>
        <w:tc>
          <w:tcPr>
            <w:tcW w:w="9602" w:type="dxa"/>
            <w:gridSpan w:val="15"/>
            <w:shd w:val="clear" w:color="auto" w:fill="BDD6EE" w:themeFill="accent5" w:themeFillTint="66"/>
          </w:tcPr>
          <w:p w14:paraId="391B732F" w14:textId="77777777" w:rsidR="00D64A62" w:rsidRDefault="00441D25">
            <w:pPr>
              <w:spacing w:line="276" w:lineRule="auto"/>
              <w:rPr>
                <w:rFonts w:ascii="Amasis MT Pro Black" w:eastAsia="Arial" w:hAnsi="Amasis MT Pro Black" w:cstheme="majorHAnsi"/>
                <w:b/>
              </w:rPr>
            </w:pPr>
            <w:r>
              <w:rPr>
                <w:rFonts w:ascii="Amasis MT Pro Black" w:eastAsia="Arial" w:hAnsi="Amasis MT Pro Black" w:cstheme="majorHAnsi"/>
                <w:b/>
              </w:rPr>
              <w:t xml:space="preserve">FIRST </w:t>
            </w:r>
            <w:r>
              <w:rPr>
                <w:rFonts w:ascii="Amasis MT Pro Black" w:eastAsia="Arial" w:hAnsi="Amasis MT Pro Black" w:cstheme="majorHAnsi"/>
                <w:b/>
                <w:lang w:val="en"/>
              </w:rPr>
              <w:t xml:space="preserve">LABORATORY INVESTIGATIONS </w:t>
            </w:r>
            <w:r>
              <w:rPr>
                <w:rFonts w:ascii="Amasis MT Pro Black" w:eastAsia="Arial" w:hAnsi="Amasis MT Pro Black" w:cstheme="majorHAnsi"/>
                <w:b/>
              </w:rPr>
              <w:t>AFTER KIDNEY TRANSPLANT:</w:t>
            </w:r>
          </w:p>
        </w:tc>
      </w:tr>
      <w:tr w:rsidR="00D64A62" w14:paraId="2AC0D718" w14:textId="77777777">
        <w:trPr>
          <w:trHeight w:val="397"/>
        </w:trPr>
        <w:tc>
          <w:tcPr>
            <w:tcW w:w="1575" w:type="dxa"/>
            <w:gridSpan w:val="2"/>
          </w:tcPr>
          <w:p w14:paraId="4B46123C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SCr: </w:t>
            </w:r>
          </w:p>
        </w:tc>
        <w:tc>
          <w:tcPr>
            <w:tcW w:w="2161" w:type="dxa"/>
            <w:gridSpan w:val="4"/>
          </w:tcPr>
          <w:p w14:paraId="5A3657BE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Urea: </w:t>
            </w:r>
          </w:p>
        </w:tc>
        <w:tc>
          <w:tcPr>
            <w:tcW w:w="1098" w:type="dxa"/>
            <w:gridSpan w:val="2"/>
          </w:tcPr>
          <w:p w14:paraId="71D10CF4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Hco3:</w:t>
            </w:r>
          </w:p>
        </w:tc>
        <w:tc>
          <w:tcPr>
            <w:tcW w:w="1536" w:type="dxa"/>
            <w:gridSpan w:val="2"/>
          </w:tcPr>
          <w:p w14:paraId="7BEAF349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Na</w:t>
            </w:r>
          </w:p>
        </w:tc>
        <w:tc>
          <w:tcPr>
            <w:tcW w:w="1825" w:type="dxa"/>
            <w:gridSpan w:val="4"/>
          </w:tcPr>
          <w:p w14:paraId="7F842117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K:</w:t>
            </w:r>
          </w:p>
        </w:tc>
        <w:tc>
          <w:tcPr>
            <w:tcW w:w="1407" w:type="dxa"/>
          </w:tcPr>
          <w:p w14:paraId="0AF66D04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Cl:</w:t>
            </w:r>
          </w:p>
        </w:tc>
      </w:tr>
      <w:tr w:rsidR="00D64A62" w14:paraId="3925E464" w14:textId="77777777">
        <w:trPr>
          <w:trHeight w:val="397"/>
        </w:trPr>
        <w:tc>
          <w:tcPr>
            <w:tcW w:w="9602" w:type="dxa"/>
            <w:gridSpan w:val="15"/>
            <w:shd w:val="clear" w:color="auto" w:fill="B4C6E7" w:themeFill="accent1" w:themeFillTint="66"/>
          </w:tcPr>
          <w:p w14:paraId="430886BD" w14:textId="77777777" w:rsidR="00D64A62" w:rsidRDefault="00441D25">
            <w:pPr>
              <w:spacing w:line="276" w:lineRule="auto"/>
              <w:rPr>
                <w:rFonts w:ascii="Amasis MT Pro Black" w:eastAsia="Arial" w:hAnsi="Amasis MT Pro Black" w:cstheme="majorHAnsi"/>
                <w:b/>
              </w:rPr>
            </w:pPr>
            <w:r>
              <w:rPr>
                <w:rFonts w:ascii="Amasis MT Pro Black" w:eastAsia="Arial" w:hAnsi="Amasis MT Pro Black" w:cstheme="majorHAnsi"/>
                <w:b/>
                <w:lang w:val="en"/>
              </w:rPr>
              <w:t xml:space="preserve">LABORATORY INVESTIGATIONS AT POD </w:t>
            </w:r>
            <w:r>
              <w:rPr>
                <w:rFonts w:ascii="Amasis MT Pro Black" w:eastAsia="Arial" w:hAnsi="Amasis MT Pro Black" w:cstheme="majorHAnsi"/>
                <w:b/>
              </w:rPr>
              <w:t>1</w:t>
            </w:r>
          </w:p>
        </w:tc>
      </w:tr>
      <w:tr w:rsidR="00D64A62" w14:paraId="33317AFF" w14:textId="77777777">
        <w:trPr>
          <w:trHeight w:val="397"/>
        </w:trPr>
        <w:tc>
          <w:tcPr>
            <w:tcW w:w="1575" w:type="dxa"/>
            <w:gridSpan w:val="2"/>
          </w:tcPr>
          <w:p w14:paraId="7DB7A119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SCr: </w:t>
            </w:r>
          </w:p>
        </w:tc>
        <w:tc>
          <w:tcPr>
            <w:tcW w:w="2161" w:type="dxa"/>
            <w:gridSpan w:val="4"/>
          </w:tcPr>
          <w:p w14:paraId="08AC34F2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Urea: </w:t>
            </w:r>
          </w:p>
        </w:tc>
        <w:tc>
          <w:tcPr>
            <w:tcW w:w="1098" w:type="dxa"/>
            <w:gridSpan w:val="2"/>
          </w:tcPr>
          <w:p w14:paraId="5177DAF1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Hco3:</w:t>
            </w:r>
          </w:p>
        </w:tc>
        <w:tc>
          <w:tcPr>
            <w:tcW w:w="1536" w:type="dxa"/>
            <w:gridSpan w:val="2"/>
          </w:tcPr>
          <w:p w14:paraId="7E171DC6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Na</w:t>
            </w:r>
          </w:p>
        </w:tc>
        <w:tc>
          <w:tcPr>
            <w:tcW w:w="1825" w:type="dxa"/>
            <w:gridSpan w:val="4"/>
          </w:tcPr>
          <w:p w14:paraId="57DE270B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K:</w:t>
            </w:r>
          </w:p>
        </w:tc>
        <w:tc>
          <w:tcPr>
            <w:tcW w:w="1407" w:type="dxa"/>
          </w:tcPr>
          <w:p w14:paraId="008CC36A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Cl:</w:t>
            </w:r>
          </w:p>
        </w:tc>
      </w:tr>
      <w:tr w:rsidR="00D64A62" w14:paraId="4E8C8FCA" w14:textId="77777777">
        <w:trPr>
          <w:trHeight w:val="397"/>
        </w:trPr>
        <w:tc>
          <w:tcPr>
            <w:tcW w:w="9602" w:type="dxa"/>
            <w:gridSpan w:val="15"/>
            <w:shd w:val="clear" w:color="auto" w:fill="B4C6E7" w:themeFill="accent1" w:themeFillTint="66"/>
          </w:tcPr>
          <w:p w14:paraId="0C48590A" w14:textId="77777777" w:rsidR="00D64A62" w:rsidRDefault="00441D25">
            <w:pPr>
              <w:spacing w:line="276" w:lineRule="auto"/>
              <w:rPr>
                <w:rFonts w:ascii="Amasis MT Pro Black" w:eastAsia="Arial" w:hAnsi="Amasis MT Pro Black" w:cstheme="majorHAnsi"/>
                <w:b/>
              </w:rPr>
            </w:pPr>
            <w:r>
              <w:rPr>
                <w:rFonts w:ascii="Amasis MT Pro Black" w:eastAsia="Arial" w:hAnsi="Amasis MT Pro Black" w:cstheme="majorHAnsi"/>
                <w:b/>
                <w:lang w:val="en"/>
              </w:rPr>
              <w:t xml:space="preserve">LABORATORY INVESTIGATIONS AT POD </w:t>
            </w:r>
            <w:r>
              <w:rPr>
                <w:rFonts w:ascii="Amasis MT Pro Black" w:eastAsia="Arial" w:hAnsi="Amasis MT Pro Black" w:cstheme="majorHAnsi"/>
                <w:b/>
              </w:rPr>
              <w:t>2</w:t>
            </w:r>
          </w:p>
        </w:tc>
      </w:tr>
      <w:tr w:rsidR="00D64A62" w14:paraId="58662969" w14:textId="77777777">
        <w:trPr>
          <w:trHeight w:val="397"/>
        </w:trPr>
        <w:tc>
          <w:tcPr>
            <w:tcW w:w="1575" w:type="dxa"/>
            <w:gridSpan w:val="2"/>
          </w:tcPr>
          <w:p w14:paraId="01750E98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SCr: </w:t>
            </w:r>
          </w:p>
        </w:tc>
        <w:tc>
          <w:tcPr>
            <w:tcW w:w="2161" w:type="dxa"/>
            <w:gridSpan w:val="4"/>
          </w:tcPr>
          <w:p w14:paraId="02BD7CB1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Urea: </w:t>
            </w:r>
          </w:p>
        </w:tc>
        <w:tc>
          <w:tcPr>
            <w:tcW w:w="1098" w:type="dxa"/>
            <w:gridSpan w:val="2"/>
          </w:tcPr>
          <w:p w14:paraId="3A6550DE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Hco3:</w:t>
            </w:r>
          </w:p>
        </w:tc>
        <w:tc>
          <w:tcPr>
            <w:tcW w:w="1536" w:type="dxa"/>
            <w:gridSpan w:val="2"/>
          </w:tcPr>
          <w:p w14:paraId="5BDC2D53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Na</w:t>
            </w:r>
          </w:p>
        </w:tc>
        <w:tc>
          <w:tcPr>
            <w:tcW w:w="1825" w:type="dxa"/>
            <w:gridSpan w:val="4"/>
          </w:tcPr>
          <w:p w14:paraId="28C39E1F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K:</w:t>
            </w:r>
          </w:p>
        </w:tc>
        <w:tc>
          <w:tcPr>
            <w:tcW w:w="1407" w:type="dxa"/>
          </w:tcPr>
          <w:p w14:paraId="7395E459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Cl:</w:t>
            </w:r>
          </w:p>
        </w:tc>
      </w:tr>
      <w:tr w:rsidR="00D64A62" w14:paraId="1E89E315" w14:textId="77777777">
        <w:trPr>
          <w:trHeight w:val="397"/>
        </w:trPr>
        <w:tc>
          <w:tcPr>
            <w:tcW w:w="9602" w:type="dxa"/>
            <w:gridSpan w:val="15"/>
            <w:shd w:val="clear" w:color="auto" w:fill="B4C6E7" w:themeFill="accent1" w:themeFillTint="66"/>
          </w:tcPr>
          <w:p w14:paraId="624F7D61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="Amasis MT Pro Black" w:eastAsia="Arial" w:hAnsi="Amasis MT Pro Black" w:cstheme="majorHAnsi"/>
                <w:b/>
                <w:lang w:val="en"/>
              </w:rPr>
              <w:t>LABORATORY INVESTIGATIONS AT POD 3</w:t>
            </w:r>
          </w:p>
        </w:tc>
      </w:tr>
      <w:tr w:rsidR="00D64A62" w14:paraId="2650C6B8" w14:textId="77777777">
        <w:trPr>
          <w:trHeight w:val="397"/>
        </w:trPr>
        <w:tc>
          <w:tcPr>
            <w:tcW w:w="1600" w:type="dxa"/>
            <w:gridSpan w:val="3"/>
          </w:tcPr>
          <w:p w14:paraId="2AD9653C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</w:rPr>
            </w:pPr>
            <w:r>
              <w:rPr>
                <w:rFonts w:asciiTheme="majorHAnsi" w:eastAsia="Arial" w:hAnsiTheme="majorHAnsi" w:cstheme="majorHAnsi"/>
                <w:b/>
              </w:rPr>
              <w:t xml:space="preserve">Scr: </w:t>
            </w:r>
          </w:p>
        </w:tc>
        <w:tc>
          <w:tcPr>
            <w:tcW w:w="1600" w:type="dxa"/>
            <w:gridSpan w:val="2"/>
          </w:tcPr>
          <w:p w14:paraId="710D8902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</w:rPr>
            </w:pPr>
            <w:r>
              <w:rPr>
                <w:rFonts w:asciiTheme="majorHAnsi" w:eastAsia="Arial" w:hAnsiTheme="majorHAnsi" w:cstheme="majorHAnsi"/>
                <w:b/>
              </w:rPr>
              <w:t>Urea</w:t>
            </w:r>
          </w:p>
        </w:tc>
        <w:tc>
          <w:tcPr>
            <w:tcW w:w="1600" w:type="dxa"/>
            <w:gridSpan w:val="2"/>
          </w:tcPr>
          <w:p w14:paraId="2F4E063E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</w:rPr>
            </w:pPr>
            <w:r>
              <w:rPr>
                <w:rFonts w:asciiTheme="majorHAnsi" w:eastAsia="Arial" w:hAnsiTheme="majorHAnsi" w:cstheme="majorHAnsi"/>
                <w:b/>
              </w:rPr>
              <w:t>Hco3:</w:t>
            </w:r>
          </w:p>
        </w:tc>
        <w:tc>
          <w:tcPr>
            <w:tcW w:w="1600" w:type="dxa"/>
            <w:gridSpan w:val="4"/>
          </w:tcPr>
          <w:p w14:paraId="5F523D62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</w:rPr>
            </w:pPr>
            <w:r>
              <w:rPr>
                <w:rFonts w:asciiTheme="majorHAnsi" w:eastAsia="Arial" w:hAnsiTheme="majorHAnsi" w:cstheme="majorHAnsi"/>
                <w:b/>
              </w:rPr>
              <w:t>Na:</w:t>
            </w:r>
          </w:p>
        </w:tc>
        <w:tc>
          <w:tcPr>
            <w:tcW w:w="1600" w:type="dxa"/>
            <w:gridSpan w:val="2"/>
          </w:tcPr>
          <w:p w14:paraId="7109AFAA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</w:rPr>
            </w:pPr>
            <w:r>
              <w:rPr>
                <w:rFonts w:asciiTheme="majorHAnsi" w:eastAsia="Arial" w:hAnsiTheme="majorHAnsi" w:cstheme="majorHAnsi"/>
                <w:b/>
              </w:rPr>
              <w:t>K:</w:t>
            </w:r>
          </w:p>
        </w:tc>
        <w:tc>
          <w:tcPr>
            <w:tcW w:w="1602" w:type="dxa"/>
            <w:gridSpan w:val="2"/>
          </w:tcPr>
          <w:p w14:paraId="1BA50F83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</w:rPr>
            </w:pPr>
            <w:r>
              <w:rPr>
                <w:rFonts w:asciiTheme="majorHAnsi" w:eastAsia="Arial" w:hAnsiTheme="majorHAnsi" w:cstheme="majorHAnsi"/>
                <w:b/>
              </w:rPr>
              <w:t>Cl:</w:t>
            </w:r>
          </w:p>
        </w:tc>
      </w:tr>
    </w:tbl>
    <w:p w14:paraId="03E4482E" w14:textId="77777777" w:rsidR="00D64A62" w:rsidRDefault="00D64A62">
      <w:pPr>
        <w:rPr>
          <w:rFonts w:asciiTheme="majorHAnsi" w:hAnsiTheme="majorHAnsi" w:cstheme="majorHAnsi"/>
        </w:rPr>
      </w:pPr>
    </w:p>
    <w:tbl>
      <w:tblPr>
        <w:tblStyle w:val="TableGrid"/>
        <w:tblW w:w="9602" w:type="dxa"/>
        <w:tblLook w:val="04A0" w:firstRow="1" w:lastRow="0" w:firstColumn="1" w:lastColumn="0" w:noHBand="0" w:noVBand="1"/>
      </w:tblPr>
      <w:tblGrid>
        <w:gridCol w:w="4834"/>
        <w:gridCol w:w="2492"/>
        <w:gridCol w:w="2276"/>
      </w:tblGrid>
      <w:tr w:rsidR="00D64A62" w14:paraId="66B3AD2F" w14:textId="77777777">
        <w:trPr>
          <w:trHeight w:val="381"/>
        </w:trPr>
        <w:tc>
          <w:tcPr>
            <w:tcW w:w="4834" w:type="dxa"/>
            <w:shd w:val="clear" w:color="auto" w:fill="D0CECE" w:themeFill="background2" w:themeFillShade="E6"/>
          </w:tcPr>
          <w:p w14:paraId="67B1BD30" w14:textId="77777777" w:rsidR="00D64A62" w:rsidRDefault="00441D25">
            <w:pPr>
              <w:spacing w:line="276" w:lineRule="auto"/>
              <w:rPr>
                <w:rFonts w:ascii="Arial" w:eastAsia="Arial" w:hAnsi="Arial" w:cs="Arial"/>
                <w:b/>
                <w:i/>
                <w:iCs/>
                <w:sz w:val="28"/>
                <w:szCs w:val="28"/>
                <w:lang w:val="en"/>
              </w:rPr>
            </w:pPr>
            <w:r>
              <w:rPr>
                <w:rFonts w:ascii="Arial" w:eastAsia="Arial" w:hAnsi="Arial" w:cs="Arial"/>
                <w:b/>
                <w:i/>
                <w:iCs/>
                <w:sz w:val="28"/>
                <w:szCs w:val="28"/>
                <w:lang w:val="en"/>
              </w:rPr>
              <w:t xml:space="preserve">Data collected by: </w:t>
            </w:r>
          </w:p>
        </w:tc>
        <w:tc>
          <w:tcPr>
            <w:tcW w:w="2492" w:type="dxa"/>
            <w:shd w:val="clear" w:color="auto" w:fill="D0CECE" w:themeFill="background2" w:themeFillShade="E6"/>
          </w:tcPr>
          <w:p w14:paraId="28B3C849" w14:textId="77777777" w:rsidR="00D64A62" w:rsidRDefault="00441D25">
            <w:pPr>
              <w:spacing w:line="276" w:lineRule="auto"/>
              <w:rPr>
                <w:rFonts w:ascii="Arial" w:eastAsia="Arial" w:hAnsi="Arial" w:cs="Arial"/>
                <w:b/>
                <w:i/>
                <w:iCs/>
                <w:sz w:val="28"/>
                <w:szCs w:val="28"/>
                <w:lang w:val="en"/>
              </w:rPr>
            </w:pPr>
            <w:r>
              <w:rPr>
                <w:rFonts w:ascii="Arial" w:eastAsia="Arial" w:hAnsi="Arial" w:cs="Arial"/>
                <w:b/>
                <w:i/>
                <w:iCs/>
                <w:sz w:val="28"/>
                <w:szCs w:val="28"/>
                <w:lang w:val="en"/>
              </w:rPr>
              <w:t>Collected date:</w:t>
            </w:r>
          </w:p>
          <w:p w14:paraId="141756F0" w14:textId="77777777" w:rsidR="00D64A62" w:rsidRDefault="00D64A62">
            <w:pPr>
              <w:spacing w:line="276" w:lineRule="auto"/>
              <w:rPr>
                <w:rFonts w:ascii="Arial" w:eastAsia="Arial" w:hAnsi="Arial" w:cs="Arial"/>
                <w:b/>
                <w:i/>
                <w:iCs/>
                <w:sz w:val="28"/>
                <w:szCs w:val="28"/>
                <w:lang w:val="en"/>
              </w:rPr>
            </w:pPr>
          </w:p>
        </w:tc>
        <w:tc>
          <w:tcPr>
            <w:tcW w:w="2276" w:type="dxa"/>
            <w:shd w:val="clear" w:color="auto" w:fill="D0CECE" w:themeFill="background2" w:themeFillShade="E6"/>
          </w:tcPr>
          <w:p w14:paraId="5E6EF46D" w14:textId="77777777" w:rsidR="00D64A62" w:rsidRDefault="00441D25">
            <w:pPr>
              <w:spacing w:line="276" w:lineRule="auto"/>
              <w:rPr>
                <w:rFonts w:ascii="Arial" w:eastAsia="Arial" w:hAnsi="Arial" w:cs="Arial"/>
                <w:b/>
                <w:i/>
                <w:iCs/>
                <w:sz w:val="28"/>
                <w:szCs w:val="28"/>
                <w:lang w:val="en"/>
              </w:rPr>
            </w:pPr>
            <w:r>
              <w:rPr>
                <w:rFonts w:ascii="Arial" w:eastAsia="Arial" w:hAnsi="Arial" w:cs="Arial"/>
                <w:b/>
                <w:i/>
                <w:iCs/>
                <w:sz w:val="28"/>
                <w:szCs w:val="28"/>
                <w:lang w:val="en"/>
              </w:rPr>
              <w:t>Signature:</w:t>
            </w:r>
          </w:p>
          <w:p w14:paraId="61A3DF20" w14:textId="77777777" w:rsidR="00D64A62" w:rsidRDefault="00D64A62">
            <w:pPr>
              <w:spacing w:line="276" w:lineRule="auto"/>
              <w:rPr>
                <w:rFonts w:ascii="Arial" w:eastAsia="Arial" w:hAnsi="Arial" w:cs="Arial"/>
                <w:b/>
                <w:i/>
                <w:iCs/>
                <w:sz w:val="28"/>
                <w:szCs w:val="28"/>
                <w:lang w:val="en"/>
              </w:rPr>
            </w:pPr>
          </w:p>
        </w:tc>
      </w:tr>
      <w:tr w:rsidR="00D64A62" w14:paraId="4360BC6B" w14:textId="77777777">
        <w:trPr>
          <w:trHeight w:val="397"/>
        </w:trPr>
        <w:tc>
          <w:tcPr>
            <w:tcW w:w="9602" w:type="dxa"/>
            <w:gridSpan w:val="3"/>
            <w:shd w:val="clear" w:color="auto" w:fill="D0CECE" w:themeFill="background2" w:themeFillShade="E6"/>
          </w:tcPr>
          <w:p w14:paraId="1607C6C2" w14:textId="77777777" w:rsidR="00D64A62" w:rsidRDefault="00441D25">
            <w:pPr>
              <w:spacing w:line="276" w:lineRule="auto"/>
              <w:rPr>
                <w:rFonts w:ascii="Arial" w:eastAsia="Arial" w:hAnsi="Arial" w:cs="Arial"/>
                <w:b/>
                <w:i/>
                <w:iCs/>
                <w:sz w:val="28"/>
                <w:szCs w:val="28"/>
                <w:lang w:val="en"/>
              </w:rPr>
            </w:pPr>
            <w:r>
              <w:rPr>
                <w:rFonts w:ascii="Arial" w:eastAsia="Arial" w:hAnsi="Arial" w:cs="Arial"/>
                <w:b/>
                <w:i/>
                <w:iCs/>
                <w:sz w:val="28"/>
                <w:szCs w:val="28"/>
                <w:lang w:val="en"/>
              </w:rPr>
              <w:t xml:space="preserve">Signature of the PI: </w:t>
            </w:r>
          </w:p>
        </w:tc>
      </w:tr>
    </w:tbl>
    <w:p w14:paraId="71293AB2" w14:textId="77777777" w:rsidR="00D64A62" w:rsidRDefault="00D64A62">
      <w:pPr>
        <w:rPr>
          <w:rFonts w:asciiTheme="majorHAnsi" w:hAnsiTheme="majorHAnsi" w:cstheme="majorHAnsi"/>
        </w:rPr>
      </w:pPr>
    </w:p>
    <w:p w14:paraId="55BDB919" w14:textId="77777777" w:rsidR="00D64A62" w:rsidRDefault="00D64A62">
      <w:pPr>
        <w:rPr>
          <w:rFonts w:asciiTheme="majorHAnsi" w:hAnsiTheme="majorHAnsi" w:cstheme="majorHAnsi"/>
        </w:rPr>
      </w:pPr>
    </w:p>
    <w:tbl>
      <w:tblPr>
        <w:tblStyle w:val="TableGrid"/>
        <w:tblW w:w="9602" w:type="dxa"/>
        <w:tblLook w:val="04A0" w:firstRow="1" w:lastRow="0" w:firstColumn="1" w:lastColumn="0" w:noHBand="0" w:noVBand="1"/>
      </w:tblPr>
      <w:tblGrid>
        <w:gridCol w:w="9602"/>
      </w:tblGrid>
      <w:tr w:rsidR="00D64A62" w14:paraId="5353C5D8" w14:textId="77777777">
        <w:trPr>
          <w:trHeight w:val="397"/>
        </w:trPr>
        <w:tc>
          <w:tcPr>
            <w:tcW w:w="9602" w:type="dxa"/>
          </w:tcPr>
          <w:p w14:paraId="6A72C66D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color w:val="C45911" w:themeColor="accent2" w:themeShade="BF"/>
                <w:sz w:val="24"/>
                <w:szCs w:val="24"/>
              </w:rPr>
            </w:pPr>
            <w:r>
              <w:rPr>
                <w:rFonts w:asciiTheme="majorHAnsi" w:eastAsia="Arial" w:hAnsiTheme="majorHAnsi" w:cstheme="majorHAnsi"/>
                <w:b/>
                <w:color w:val="C45911" w:themeColor="accent2" w:themeShade="BF"/>
                <w:sz w:val="24"/>
                <w:szCs w:val="24"/>
              </w:rPr>
              <w:t xml:space="preserve">WILL BE CALCULATED BY Nabil: </w:t>
            </w:r>
          </w:p>
          <w:p w14:paraId="50333557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CRR2 (%) = Cr1− Cr2/Cr1 =        </w:t>
            </w:r>
          </w:p>
          <w:p w14:paraId="57921A1A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(Cr1 and Cr2 are serum creatinine value on the POD 1 and POD2, respectively)</w:t>
            </w:r>
          </w:p>
          <w:p w14:paraId="1B004CEF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CRR1 (%) = pretransplant Cr− Cr1/pretransplant Cr =</w:t>
            </w:r>
          </w:p>
          <w:p w14:paraId="75943F78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>(pretransplant Cr is the last SCr obtained before transplant and Cr1 is the SCr on day 1 post-transplant)</w:t>
            </w:r>
          </w:p>
        </w:tc>
      </w:tr>
      <w:tr w:rsidR="00D64A62" w14:paraId="72CD1932" w14:textId="77777777">
        <w:trPr>
          <w:trHeight w:val="397"/>
        </w:trPr>
        <w:tc>
          <w:tcPr>
            <w:tcW w:w="9602" w:type="dxa"/>
          </w:tcPr>
          <w:p w14:paraId="4FD9D4FF" w14:textId="77777777" w:rsidR="00D64A62" w:rsidRDefault="00441D25">
            <w:pPr>
              <w:spacing w:line="276" w:lineRule="auto"/>
              <w:rPr>
                <w:rFonts w:asciiTheme="majorHAnsi" w:eastAsia="Arial" w:hAnsiTheme="majorHAnsi" w:cstheme="majorHAnsi"/>
                <w:b/>
                <w:lang w:val="en"/>
              </w:rPr>
            </w:pPr>
            <w:r>
              <w:rPr>
                <w:rFonts w:asciiTheme="majorHAnsi" w:eastAsia="Arial" w:hAnsiTheme="majorHAnsi" w:cstheme="majorHAnsi"/>
                <w:b/>
                <w:lang w:val="en"/>
              </w:rPr>
              <w:t xml:space="preserve">Did patient need dialysis in the first 7 postoperative days (yes or no): </w:t>
            </w:r>
          </w:p>
        </w:tc>
      </w:tr>
    </w:tbl>
    <w:p w14:paraId="414C75D8" w14:textId="77777777" w:rsidR="00D64A62" w:rsidRDefault="00D64A62">
      <w:pPr>
        <w:rPr>
          <w:rFonts w:asciiTheme="majorHAnsi" w:hAnsiTheme="majorHAnsi" w:cstheme="majorHAnsi"/>
        </w:rPr>
      </w:pPr>
    </w:p>
    <w:sectPr w:rsidR="00D64A6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masis MT Pro Black">
    <w:altName w:val="Segoe Print"/>
    <w:charset w:val="00"/>
    <w:family w:val="roman"/>
    <w:pitch w:val="variable"/>
    <w:sig w:usb0="A00000AF" w:usb1="4000205B" w:usb2="00000000" w:usb3="00000000" w:csb0="00000093" w:csb1="00000000"/>
  </w:font>
  <w:font w:name="Aharoni">
    <w:altName w:val="Segoe Print"/>
    <w:charset w:val="B1"/>
    <w:family w:val="auto"/>
    <w:pitch w:val="default"/>
    <w:sig w:usb0="00000000" w:usb1="00000000" w:usb2="00000000" w:usb3="00000000" w:csb0="0000002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C705CD"/>
    <w:multiLevelType w:val="singleLevel"/>
    <w:tmpl w:val="6AC705CD"/>
    <w:lvl w:ilvl="0">
      <w:start w:val="1"/>
      <w:numFmt w:val="decimal"/>
      <w:suff w:val="space"/>
      <w:lvlText w:val="%1-"/>
      <w:lvlJc w:val="left"/>
    </w:lvl>
  </w:abstractNum>
  <w:num w:numId="1" w16cid:durableId="20129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A2Mjc2N7AwMjAzMTRW0lEKTi0uzszPAykwrAUAceWlgywAAAA="/>
  </w:docVars>
  <w:rsids>
    <w:rsidRoot w:val="00915F84"/>
    <w:rsid w:val="0000050B"/>
    <w:rsid w:val="00040EBB"/>
    <w:rsid w:val="00064053"/>
    <w:rsid w:val="000673B4"/>
    <w:rsid w:val="00083642"/>
    <w:rsid w:val="0009525E"/>
    <w:rsid w:val="00096756"/>
    <w:rsid w:val="000F0715"/>
    <w:rsid w:val="000F0E1D"/>
    <w:rsid w:val="000F4959"/>
    <w:rsid w:val="00100390"/>
    <w:rsid w:val="00131306"/>
    <w:rsid w:val="00135F76"/>
    <w:rsid w:val="00163DF9"/>
    <w:rsid w:val="001859D1"/>
    <w:rsid w:val="00185F45"/>
    <w:rsid w:val="00196E7B"/>
    <w:rsid w:val="001A05D5"/>
    <w:rsid w:val="001B402C"/>
    <w:rsid w:val="001D7657"/>
    <w:rsid w:val="002257FB"/>
    <w:rsid w:val="002365B6"/>
    <w:rsid w:val="00256152"/>
    <w:rsid w:val="00257744"/>
    <w:rsid w:val="00285EC6"/>
    <w:rsid w:val="002B4973"/>
    <w:rsid w:val="002F5CF2"/>
    <w:rsid w:val="00356972"/>
    <w:rsid w:val="00364F0A"/>
    <w:rsid w:val="00372DAA"/>
    <w:rsid w:val="00392DF9"/>
    <w:rsid w:val="003976F9"/>
    <w:rsid w:val="003B644B"/>
    <w:rsid w:val="003C4AB3"/>
    <w:rsid w:val="003C6F80"/>
    <w:rsid w:val="003E1747"/>
    <w:rsid w:val="003E48B6"/>
    <w:rsid w:val="003E5D65"/>
    <w:rsid w:val="003F720C"/>
    <w:rsid w:val="0042403A"/>
    <w:rsid w:val="00436B3C"/>
    <w:rsid w:val="00441D25"/>
    <w:rsid w:val="00493EAC"/>
    <w:rsid w:val="004A26A5"/>
    <w:rsid w:val="004B369C"/>
    <w:rsid w:val="004D4720"/>
    <w:rsid w:val="004E25AD"/>
    <w:rsid w:val="004F6AAC"/>
    <w:rsid w:val="00577D84"/>
    <w:rsid w:val="00590816"/>
    <w:rsid w:val="00593C5B"/>
    <w:rsid w:val="005A5C37"/>
    <w:rsid w:val="005C21E1"/>
    <w:rsid w:val="0066454A"/>
    <w:rsid w:val="00672882"/>
    <w:rsid w:val="006A0E1F"/>
    <w:rsid w:val="006A42A2"/>
    <w:rsid w:val="006B3A31"/>
    <w:rsid w:val="006E1015"/>
    <w:rsid w:val="006F6A41"/>
    <w:rsid w:val="00704F59"/>
    <w:rsid w:val="00731109"/>
    <w:rsid w:val="0077295D"/>
    <w:rsid w:val="00787502"/>
    <w:rsid w:val="007A2F8E"/>
    <w:rsid w:val="007D2A4D"/>
    <w:rsid w:val="007F5E2F"/>
    <w:rsid w:val="008178FA"/>
    <w:rsid w:val="00855E4B"/>
    <w:rsid w:val="008E4CD4"/>
    <w:rsid w:val="008F7F3C"/>
    <w:rsid w:val="00915F84"/>
    <w:rsid w:val="00924793"/>
    <w:rsid w:val="00946A5E"/>
    <w:rsid w:val="00966310"/>
    <w:rsid w:val="009819D0"/>
    <w:rsid w:val="00983B8D"/>
    <w:rsid w:val="00984D9F"/>
    <w:rsid w:val="00997A66"/>
    <w:rsid w:val="009E0629"/>
    <w:rsid w:val="009E162C"/>
    <w:rsid w:val="009F35E1"/>
    <w:rsid w:val="00A153D9"/>
    <w:rsid w:val="00A247F0"/>
    <w:rsid w:val="00A364C6"/>
    <w:rsid w:val="00A714A9"/>
    <w:rsid w:val="00AC4D91"/>
    <w:rsid w:val="00AD49B7"/>
    <w:rsid w:val="00AF63E0"/>
    <w:rsid w:val="00B0074B"/>
    <w:rsid w:val="00B5552C"/>
    <w:rsid w:val="00B7518F"/>
    <w:rsid w:val="00B775FE"/>
    <w:rsid w:val="00B941DC"/>
    <w:rsid w:val="00BB2CE5"/>
    <w:rsid w:val="00BB6145"/>
    <w:rsid w:val="00BE0A2B"/>
    <w:rsid w:val="00BE2152"/>
    <w:rsid w:val="00BE6E81"/>
    <w:rsid w:val="00BE7D51"/>
    <w:rsid w:val="00C04404"/>
    <w:rsid w:val="00C10944"/>
    <w:rsid w:val="00C20FEC"/>
    <w:rsid w:val="00C2684A"/>
    <w:rsid w:val="00C52059"/>
    <w:rsid w:val="00C703C6"/>
    <w:rsid w:val="00C7644A"/>
    <w:rsid w:val="00C77CAC"/>
    <w:rsid w:val="00CD2A92"/>
    <w:rsid w:val="00CE15BB"/>
    <w:rsid w:val="00D0408E"/>
    <w:rsid w:val="00D3232F"/>
    <w:rsid w:val="00D35441"/>
    <w:rsid w:val="00D520F7"/>
    <w:rsid w:val="00D6431B"/>
    <w:rsid w:val="00D64A62"/>
    <w:rsid w:val="00D82CF6"/>
    <w:rsid w:val="00D84859"/>
    <w:rsid w:val="00DA7147"/>
    <w:rsid w:val="00DF4F0A"/>
    <w:rsid w:val="00E17DD2"/>
    <w:rsid w:val="00E41D5F"/>
    <w:rsid w:val="00E508FA"/>
    <w:rsid w:val="00E5331D"/>
    <w:rsid w:val="00E6270E"/>
    <w:rsid w:val="00E66B25"/>
    <w:rsid w:val="00E91214"/>
    <w:rsid w:val="00E94331"/>
    <w:rsid w:val="00E9614D"/>
    <w:rsid w:val="00ED06B2"/>
    <w:rsid w:val="00F201B4"/>
    <w:rsid w:val="00F43A29"/>
    <w:rsid w:val="00F46729"/>
    <w:rsid w:val="00F723B2"/>
    <w:rsid w:val="00F7705F"/>
    <w:rsid w:val="00F77DB2"/>
    <w:rsid w:val="00F904DA"/>
    <w:rsid w:val="00FA5FF5"/>
    <w:rsid w:val="065C276B"/>
    <w:rsid w:val="06D870D9"/>
    <w:rsid w:val="40774C91"/>
    <w:rsid w:val="5A0A04CC"/>
    <w:rsid w:val="63801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B4943"/>
  <w15:docId w15:val="{ED22D2ED-2145-4077-A593-17E233C90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 w:qFormat="1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 w:qFormat="1"/>
    <w:lsdException w:name="Medium Grid 3" w:uiPriority="69" w:qFormat="1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 w:qFormat="1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 w:qFormat="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 w:qFormat="1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 w:qFormat="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 w:qFormat="1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 w:qFormat="1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555</Words>
  <Characters>3168</Characters>
  <Application>Microsoft Office Word</Application>
  <DocSecurity>0</DocSecurity>
  <Lines>26</Lines>
  <Paragraphs>7</Paragraphs>
  <ScaleCrop>false</ScaleCrop>
  <Company/>
  <LinksUpToDate>false</LinksUpToDate>
  <CharactersWithSpaces>3716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Nabil Aleysae</dc:creator>
  <cp:lastModifiedBy>Nabil Aleysae</cp:lastModifiedBy>
  <cp:revision>10</cp:revision>
  <dcterms:created xsi:type="dcterms:W3CDTF">2024-02-05T19:54:00Z</dcterms:created>
  <dcterms:modified xsi:type="dcterms:W3CDTF">2024-02-22T17:33:00Z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13ee9790173c10f124270d93cba6855b9d6854fb255b864ef328fe2102fd47bb</vt:lpwstr>
  </property>
  <property fmtid="{D5CDD505-2E9C-101B-9397-08002B2CF9AE}" pid="3" name="KSOProductBuildVer">
    <vt:lpwstr>1033-11.2.0.11214</vt:lpwstr>
  </property>
  <property fmtid="{D5CDD505-2E9C-101B-9397-08002B2CF9AE}" pid="4" name="ICV">
    <vt:lpwstr>F248CFAB853643CBB7CC650136B438C3</vt:lpwstr>
  </property>
</Properties>
</file>