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54993" w14:textId="77777777" w:rsidR="001F7D83" w:rsidRPr="006B491F" w:rsidRDefault="001F7D83" w:rsidP="001F7D83">
      <w:pPr>
        <w:rPr>
          <w:rFonts w:ascii="Bookman Old Style" w:hAnsi="Bookman Old Style"/>
          <w:b/>
          <w:sz w:val="20"/>
          <w:szCs w:val="20"/>
        </w:rPr>
      </w:pPr>
      <w:r w:rsidRPr="006B491F">
        <w:rPr>
          <w:rFonts w:ascii="Bookman Old Style" w:hAnsi="Bookman Old Style"/>
          <w:b/>
          <w:sz w:val="20"/>
          <w:szCs w:val="20"/>
        </w:rPr>
        <w:t>Supplementary table 2: Drug likeness and ADMET properties of selected screened compounds using SwissADME and PkCSM</w:t>
      </w:r>
    </w:p>
    <w:tbl>
      <w:tblPr>
        <w:tblStyle w:val="TableGrid"/>
        <w:tblW w:w="16223" w:type="dxa"/>
        <w:jc w:val="center"/>
        <w:tblBorders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3"/>
        <w:gridCol w:w="1111"/>
        <w:gridCol w:w="1475"/>
        <w:gridCol w:w="1435"/>
        <w:gridCol w:w="1792"/>
        <w:gridCol w:w="1844"/>
        <w:gridCol w:w="2006"/>
        <w:gridCol w:w="1237"/>
        <w:gridCol w:w="969"/>
        <w:gridCol w:w="893"/>
        <w:gridCol w:w="1338"/>
      </w:tblGrid>
      <w:tr w:rsidR="001F7D83" w:rsidRPr="006B491F" w14:paraId="3723027E" w14:textId="77777777" w:rsidTr="006B491F">
        <w:trPr>
          <w:trHeight w:val="1204"/>
          <w:jc w:val="center"/>
        </w:trPr>
        <w:tc>
          <w:tcPr>
            <w:tcW w:w="2123" w:type="dxa"/>
          </w:tcPr>
          <w:p w14:paraId="147469B1" w14:textId="77777777" w:rsidR="001F7D83" w:rsidRPr="006B491F" w:rsidRDefault="001F7D83" w:rsidP="000A3D4C">
            <w:pPr>
              <w:pStyle w:val="NoSpacing"/>
              <w:rPr>
                <w:rFonts w:ascii="Bookman Old Style" w:hAnsi="Bookman Old Style"/>
                <w:b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b/>
                <w:sz w:val="20"/>
                <w:szCs w:val="20"/>
              </w:rPr>
              <w:t>Parameters</w:t>
            </w:r>
          </w:p>
        </w:tc>
        <w:tc>
          <w:tcPr>
            <w:tcW w:w="1111" w:type="dxa"/>
          </w:tcPr>
          <w:p w14:paraId="5107643F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6B491F">
              <w:rPr>
                <w:rFonts w:ascii="Bookman Old Style" w:hAnsi="Bookman Old Style" w:cs="Segoe UI"/>
                <w:b/>
                <w:color w:val="111827"/>
                <w:sz w:val="20"/>
                <w:szCs w:val="20"/>
                <w:shd w:val="clear" w:color="auto" w:fill="FFFFFF"/>
              </w:rPr>
              <w:t>Ginkgoic acid</w:t>
            </w:r>
          </w:p>
        </w:tc>
        <w:tc>
          <w:tcPr>
            <w:tcW w:w="1475" w:type="dxa"/>
          </w:tcPr>
          <w:p w14:paraId="239DA087" w14:textId="77777777" w:rsidR="001F7D83" w:rsidRPr="006B491F" w:rsidRDefault="001F7D83" w:rsidP="000A3D4C">
            <w:pPr>
              <w:pStyle w:val="NoSpacing"/>
              <w:rPr>
                <w:rFonts w:ascii="Bookman Old Style" w:hAnsi="Bookman Old Style"/>
                <w:b/>
                <w:sz w:val="20"/>
                <w:szCs w:val="20"/>
              </w:rPr>
            </w:pPr>
            <w:r w:rsidRPr="006B491F">
              <w:rPr>
                <w:rFonts w:ascii="Bookman Old Style" w:hAnsi="Bookman Old Style" w:cs="Segoe UI"/>
                <w:b/>
                <w:color w:val="111827"/>
                <w:sz w:val="20"/>
                <w:szCs w:val="20"/>
                <w:shd w:val="clear" w:color="auto" w:fill="FFFFFF"/>
              </w:rPr>
              <w:t>Licochalcone B</w:t>
            </w:r>
          </w:p>
        </w:tc>
        <w:tc>
          <w:tcPr>
            <w:tcW w:w="1435" w:type="dxa"/>
          </w:tcPr>
          <w:p w14:paraId="71241423" w14:textId="77777777" w:rsidR="001F7D83" w:rsidRPr="006B491F" w:rsidRDefault="001F7D83" w:rsidP="000A3D4C">
            <w:pPr>
              <w:pStyle w:val="NoSpacing"/>
              <w:rPr>
                <w:rFonts w:ascii="Bookman Old Style" w:hAnsi="Bookman Old Style"/>
                <w:b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b/>
                <w:spacing w:val="-1"/>
                <w:sz w:val="20"/>
                <w:szCs w:val="20"/>
              </w:rPr>
              <w:t>Piceatannol</w:t>
            </w:r>
            <w:r w:rsidRPr="006B491F">
              <w:rPr>
                <w:rFonts w:ascii="Bookman Old Style" w:hAnsi="Bookman Old Style"/>
                <w:b/>
                <w:spacing w:val="-23"/>
                <w:sz w:val="20"/>
                <w:szCs w:val="20"/>
              </w:rPr>
              <w:t xml:space="preserve"> </w:t>
            </w:r>
            <w:r w:rsidRPr="006B491F">
              <w:rPr>
                <w:rFonts w:ascii="Bookman Old Style" w:hAnsi="Bookman Old Style"/>
                <w:b/>
                <w:spacing w:val="-1"/>
                <w:sz w:val="20"/>
                <w:szCs w:val="20"/>
              </w:rPr>
              <w:t>3'-O-glucoside</w:t>
            </w:r>
          </w:p>
        </w:tc>
        <w:tc>
          <w:tcPr>
            <w:tcW w:w="1792" w:type="dxa"/>
          </w:tcPr>
          <w:p w14:paraId="10256C4B" w14:textId="77777777" w:rsidR="001F7D83" w:rsidRPr="006B491F" w:rsidRDefault="001F7D83" w:rsidP="000A3D4C">
            <w:pPr>
              <w:pStyle w:val="NoSpacing"/>
              <w:rPr>
                <w:rFonts w:ascii="Bookman Old Style" w:hAnsi="Bookman Old Style"/>
                <w:b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b/>
                <w:spacing w:val="-1"/>
                <w:sz w:val="20"/>
                <w:szCs w:val="20"/>
              </w:rPr>
              <w:t>2,3,4-Trihydroxybenzoic</w:t>
            </w:r>
            <w:r w:rsidRPr="006B491F">
              <w:rPr>
                <w:rFonts w:ascii="Bookman Old Style" w:hAnsi="Bookman Old Style"/>
                <w:b/>
                <w:spacing w:val="-24"/>
                <w:sz w:val="20"/>
                <w:szCs w:val="20"/>
              </w:rPr>
              <w:t xml:space="preserve"> </w:t>
            </w:r>
            <w:r w:rsidRPr="006B491F">
              <w:rPr>
                <w:rFonts w:ascii="Bookman Old Style" w:hAnsi="Bookman Old Style"/>
                <w:b/>
                <w:sz w:val="20"/>
                <w:szCs w:val="20"/>
              </w:rPr>
              <w:t>acid</w:t>
            </w:r>
          </w:p>
        </w:tc>
        <w:tc>
          <w:tcPr>
            <w:tcW w:w="1844" w:type="dxa"/>
          </w:tcPr>
          <w:p w14:paraId="06B82A2E" w14:textId="77777777" w:rsidR="001F7D83" w:rsidRPr="006B491F" w:rsidRDefault="001F7D83" w:rsidP="000A3D4C">
            <w:pPr>
              <w:pStyle w:val="NoSpacing"/>
              <w:rPr>
                <w:rFonts w:ascii="Bookman Old Style" w:hAnsi="Bookman Old Style"/>
                <w:b/>
                <w:spacing w:val="-1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b/>
                <w:spacing w:val="-1"/>
                <w:sz w:val="20"/>
                <w:szCs w:val="20"/>
              </w:rPr>
              <w:t>Octa-</w:t>
            </w:r>
          </w:p>
          <w:p w14:paraId="6236CB46" w14:textId="77777777" w:rsidR="001F7D83" w:rsidRPr="006B491F" w:rsidRDefault="001F7D83" w:rsidP="000A3D4C">
            <w:pPr>
              <w:pStyle w:val="NoSpacing"/>
              <w:rPr>
                <w:rFonts w:ascii="Bookman Old Style" w:hAnsi="Bookman Old Style"/>
                <w:b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b/>
                <w:spacing w:val="-1"/>
                <w:sz w:val="20"/>
                <w:szCs w:val="20"/>
              </w:rPr>
              <w:t>hydrocurcumin</w:t>
            </w:r>
          </w:p>
        </w:tc>
        <w:tc>
          <w:tcPr>
            <w:tcW w:w="2006" w:type="dxa"/>
          </w:tcPr>
          <w:p w14:paraId="6B212ED8" w14:textId="77777777" w:rsidR="001F7D83" w:rsidRPr="006B491F" w:rsidRDefault="001F7D83" w:rsidP="000A3D4C">
            <w:pPr>
              <w:pStyle w:val="NoSpacing"/>
              <w:rPr>
                <w:rFonts w:ascii="Bookman Old Style" w:hAnsi="Bookman Old Style"/>
                <w:b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b/>
                <w:spacing w:val="-1"/>
                <w:sz w:val="20"/>
                <w:szCs w:val="20"/>
              </w:rPr>
              <w:t>2-Hydroxy-4-methoxybenzoic</w:t>
            </w:r>
            <w:r w:rsidRPr="006B491F">
              <w:rPr>
                <w:rFonts w:ascii="Bookman Old Style" w:hAnsi="Bookman Old Style"/>
                <w:b/>
                <w:spacing w:val="-29"/>
                <w:sz w:val="20"/>
                <w:szCs w:val="20"/>
              </w:rPr>
              <w:t xml:space="preserve"> </w:t>
            </w:r>
            <w:r w:rsidRPr="006B491F">
              <w:rPr>
                <w:rFonts w:ascii="Bookman Old Style" w:hAnsi="Bookman Old Style"/>
                <w:b/>
                <w:sz w:val="20"/>
                <w:szCs w:val="20"/>
              </w:rPr>
              <w:t>acid</w:t>
            </w:r>
          </w:p>
        </w:tc>
        <w:tc>
          <w:tcPr>
            <w:tcW w:w="1237" w:type="dxa"/>
          </w:tcPr>
          <w:p w14:paraId="730EFC51" w14:textId="77777777" w:rsidR="001F7D83" w:rsidRPr="006B491F" w:rsidRDefault="001F7D83" w:rsidP="000A3D4C">
            <w:pPr>
              <w:pStyle w:val="NoSpacing"/>
              <w:rPr>
                <w:rFonts w:ascii="Bookman Old Style" w:hAnsi="Bookman Old Style"/>
                <w:b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b/>
                <w:spacing w:val="-1"/>
                <w:sz w:val="20"/>
                <w:szCs w:val="20"/>
              </w:rPr>
              <w:t>Indacaterol</w:t>
            </w:r>
          </w:p>
        </w:tc>
        <w:tc>
          <w:tcPr>
            <w:tcW w:w="969" w:type="dxa"/>
          </w:tcPr>
          <w:p w14:paraId="20F2A657" w14:textId="77777777" w:rsidR="001F7D83" w:rsidRPr="006B491F" w:rsidRDefault="001F7D83" w:rsidP="000A3D4C">
            <w:pPr>
              <w:pStyle w:val="NoSpacing"/>
              <w:rPr>
                <w:rFonts w:ascii="Bookman Old Style" w:hAnsi="Bookman Old Style"/>
                <w:b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b/>
                <w:spacing w:val="-1"/>
                <w:sz w:val="20"/>
                <w:szCs w:val="20"/>
              </w:rPr>
              <w:t>Butein</w:t>
            </w:r>
          </w:p>
        </w:tc>
        <w:tc>
          <w:tcPr>
            <w:tcW w:w="893" w:type="dxa"/>
          </w:tcPr>
          <w:p w14:paraId="17E41546" w14:textId="77777777" w:rsidR="001F7D83" w:rsidRPr="006B491F" w:rsidRDefault="001F7D83" w:rsidP="000A3D4C">
            <w:pPr>
              <w:pStyle w:val="NoSpacing"/>
              <w:rPr>
                <w:rFonts w:ascii="Bookman Old Style" w:hAnsi="Bookman Old Style"/>
                <w:b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b/>
                <w:spacing w:val="-1"/>
                <w:sz w:val="20"/>
                <w:szCs w:val="20"/>
              </w:rPr>
              <w:t>LC3-mHTT-IN-AN2</w:t>
            </w:r>
          </w:p>
        </w:tc>
        <w:tc>
          <w:tcPr>
            <w:tcW w:w="1338" w:type="dxa"/>
          </w:tcPr>
          <w:p w14:paraId="2410E4B7" w14:textId="77777777" w:rsidR="001F7D83" w:rsidRPr="006B491F" w:rsidRDefault="001F7D83" w:rsidP="000A3D4C">
            <w:pPr>
              <w:pStyle w:val="NoSpacing"/>
              <w:rPr>
                <w:rFonts w:ascii="Bookman Old Style" w:hAnsi="Bookman Old Style"/>
                <w:b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b/>
                <w:spacing w:val="-1"/>
                <w:sz w:val="20"/>
                <w:szCs w:val="20"/>
              </w:rPr>
              <w:t>Hispidin</w:t>
            </w:r>
          </w:p>
        </w:tc>
      </w:tr>
      <w:tr w:rsidR="001F7D83" w:rsidRPr="006B491F" w14:paraId="63BC82FF" w14:textId="77777777" w:rsidTr="006B491F">
        <w:trPr>
          <w:trHeight w:val="427"/>
          <w:jc w:val="center"/>
        </w:trPr>
        <w:tc>
          <w:tcPr>
            <w:tcW w:w="2123" w:type="dxa"/>
          </w:tcPr>
          <w:p w14:paraId="55237696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b/>
                <w:sz w:val="20"/>
                <w:szCs w:val="20"/>
              </w:rPr>
              <w:t>Drug likeness</w:t>
            </w:r>
          </w:p>
          <w:p w14:paraId="4C893806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LogP</w:t>
            </w:r>
          </w:p>
          <w:p w14:paraId="47372EB9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No. of Lipinski rule violation</w:t>
            </w:r>
          </w:p>
        </w:tc>
        <w:tc>
          <w:tcPr>
            <w:tcW w:w="1111" w:type="dxa"/>
          </w:tcPr>
          <w:p w14:paraId="2B08424E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76E46EAB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3.89</w:t>
            </w:r>
          </w:p>
          <w:p w14:paraId="34768923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1</w:t>
            </w:r>
          </w:p>
        </w:tc>
        <w:tc>
          <w:tcPr>
            <w:tcW w:w="1475" w:type="dxa"/>
          </w:tcPr>
          <w:p w14:paraId="4277D6A9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0A72EE29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1.70</w:t>
            </w:r>
          </w:p>
          <w:p w14:paraId="7627496C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</w:t>
            </w:r>
          </w:p>
        </w:tc>
        <w:tc>
          <w:tcPr>
            <w:tcW w:w="1435" w:type="dxa"/>
          </w:tcPr>
          <w:p w14:paraId="5C38ACB8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0546EBAF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1.03</w:t>
            </w:r>
          </w:p>
          <w:p w14:paraId="0CCC4E14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</w:t>
            </w:r>
          </w:p>
        </w:tc>
        <w:tc>
          <w:tcPr>
            <w:tcW w:w="1792" w:type="dxa"/>
          </w:tcPr>
          <w:p w14:paraId="14DBFCE8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56820721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1.05</w:t>
            </w:r>
          </w:p>
          <w:p w14:paraId="55585554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</w:t>
            </w:r>
          </w:p>
        </w:tc>
        <w:tc>
          <w:tcPr>
            <w:tcW w:w="1844" w:type="dxa"/>
          </w:tcPr>
          <w:p w14:paraId="38CE5746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5EF6F783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3.53</w:t>
            </w:r>
          </w:p>
          <w:p w14:paraId="438249AF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</w:t>
            </w:r>
          </w:p>
        </w:tc>
        <w:tc>
          <w:tcPr>
            <w:tcW w:w="2006" w:type="dxa"/>
          </w:tcPr>
          <w:p w14:paraId="7851AA65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7002CD24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0.89</w:t>
            </w:r>
          </w:p>
          <w:p w14:paraId="3684C003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</w:t>
            </w:r>
          </w:p>
        </w:tc>
        <w:tc>
          <w:tcPr>
            <w:tcW w:w="1237" w:type="dxa"/>
          </w:tcPr>
          <w:p w14:paraId="1DC6F627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74DDFF72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3.27</w:t>
            </w:r>
          </w:p>
          <w:p w14:paraId="039DAAFC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</w:t>
            </w:r>
          </w:p>
        </w:tc>
        <w:tc>
          <w:tcPr>
            <w:tcW w:w="969" w:type="dxa"/>
          </w:tcPr>
          <w:p w14:paraId="52B52EAF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0BCCBEB4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1.66</w:t>
            </w:r>
          </w:p>
          <w:p w14:paraId="48BCABAC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</w:t>
            </w:r>
          </w:p>
        </w:tc>
        <w:tc>
          <w:tcPr>
            <w:tcW w:w="893" w:type="dxa"/>
          </w:tcPr>
          <w:p w14:paraId="0912CCBD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31452DAD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2.01</w:t>
            </w:r>
          </w:p>
          <w:p w14:paraId="45F61678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</w:t>
            </w:r>
          </w:p>
        </w:tc>
        <w:tc>
          <w:tcPr>
            <w:tcW w:w="1338" w:type="dxa"/>
          </w:tcPr>
          <w:p w14:paraId="0CC8E485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11F37D83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1.61</w:t>
            </w:r>
          </w:p>
          <w:p w14:paraId="4522D119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</w:t>
            </w:r>
          </w:p>
        </w:tc>
      </w:tr>
      <w:tr w:rsidR="001F7D83" w:rsidRPr="006B491F" w14:paraId="40E5482C" w14:textId="77777777" w:rsidTr="006B491F">
        <w:trPr>
          <w:trHeight w:val="2168"/>
          <w:jc w:val="center"/>
        </w:trPr>
        <w:tc>
          <w:tcPr>
            <w:tcW w:w="2123" w:type="dxa"/>
          </w:tcPr>
          <w:p w14:paraId="51FA6573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b/>
                <w:sz w:val="20"/>
                <w:szCs w:val="20"/>
              </w:rPr>
              <w:t>Absorption</w:t>
            </w:r>
          </w:p>
          <w:p w14:paraId="0E12CD70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Water solubility</w:t>
            </w:r>
          </w:p>
          <w:p w14:paraId="0260014E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Caco</w:t>
            </w:r>
            <w:r w:rsidRPr="006B491F">
              <w:rPr>
                <w:rFonts w:ascii="Bookman Old Style" w:hAnsi="Bookman Old Style"/>
                <w:sz w:val="20"/>
                <w:szCs w:val="20"/>
                <w:vertAlign w:val="subscript"/>
              </w:rPr>
              <w:t>2</w:t>
            </w:r>
            <w:r w:rsidRPr="006B491F">
              <w:rPr>
                <w:rFonts w:ascii="Bookman Old Style" w:hAnsi="Bookman Old Style"/>
                <w:sz w:val="20"/>
                <w:szCs w:val="20"/>
              </w:rPr>
              <w:t>permeability</w:t>
            </w:r>
          </w:p>
          <w:p w14:paraId="381EC8FB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 xml:space="preserve">Intestinal </w:t>
            </w:r>
            <w:r w:rsidR="002F5FC1" w:rsidRPr="006B491F">
              <w:rPr>
                <w:rFonts w:ascii="Bookman Old Style" w:hAnsi="Bookman Old Style"/>
                <w:sz w:val="20"/>
                <w:szCs w:val="20"/>
              </w:rPr>
              <w:t>absorption (% A)</w:t>
            </w:r>
          </w:p>
          <w:p w14:paraId="10110F25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 xml:space="preserve">Skin permeability (log </w:t>
            </w:r>
            <w:proofErr w:type="spellStart"/>
            <w:r w:rsidRPr="006B491F">
              <w:rPr>
                <w:rFonts w:ascii="Bookman Old Style" w:hAnsi="Bookman Old Style"/>
                <w:sz w:val="20"/>
                <w:szCs w:val="20"/>
              </w:rPr>
              <w:t>Kp</w:t>
            </w:r>
            <w:proofErr w:type="spellEnd"/>
            <w:r w:rsidRPr="006B491F">
              <w:rPr>
                <w:rFonts w:ascii="Bookman Old Style" w:hAnsi="Bookman Old Style"/>
                <w:sz w:val="20"/>
                <w:szCs w:val="20"/>
              </w:rPr>
              <w:t>)</w:t>
            </w:r>
          </w:p>
          <w:p w14:paraId="797EAD45" w14:textId="77777777" w:rsidR="002F5FC1" w:rsidRPr="006B491F" w:rsidRDefault="002F5FC1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P – glycoprotein inhibitor</w:t>
            </w:r>
          </w:p>
        </w:tc>
        <w:tc>
          <w:tcPr>
            <w:tcW w:w="1111" w:type="dxa"/>
          </w:tcPr>
          <w:p w14:paraId="0BCA1E11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63F0182A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-3.33</w:t>
            </w:r>
          </w:p>
          <w:p w14:paraId="0CDBE09F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1.048</w:t>
            </w:r>
          </w:p>
          <w:p w14:paraId="6A44F3AC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94.70</w:t>
            </w:r>
          </w:p>
          <w:p w14:paraId="72450B5C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5DD1CE9E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-2.73</w:t>
            </w:r>
          </w:p>
          <w:p w14:paraId="54F06986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260D29A0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</w:tc>
        <w:tc>
          <w:tcPr>
            <w:tcW w:w="1475" w:type="dxa"/>
          </w:tcPr>
          <w:p w14:paraId="6202A0D6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19E1170C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-3.32</w:t>
            </w:r>
          </w:p>
          <w:p w14:paraId="6B3DF103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1.28</w:t>
            </w:r>
          </w:p>
          <w:p w14:paraId="4253EF22" w14:textId="77777777" w:rsidR="001F7D83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90.00</w:t>
            </w:r>
          </w:p>
          <w:p w14:paraId="2909CCAF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77FE2D89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2.74</w:t>
            </w:r>
          </w:p>
          <w:p w14:paraId="6D25EA69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629EB1E8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</w:tc>
        <w:tc>
          <w:tcPr>
            <w:tcW w:w="1435" w:type="dxa"/>
          </w:tcPr>
          <w:p w14:paraId="7D1C038B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36C0EBC6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-2.69</w:t>
            </w:r>
          </w:p>
          <w:p w14:paraId="2221E392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-1.15</w:t>
            </w:r>
          </w:p>
          <w:p w14:paraId="09242D50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28.97</w:t>
            </w:r>
          </w:p>
          <w:p w14:paraId="4BEAFE4C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112A9835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-2.73</w:t>
            </w:r>
          </w:p>
          <w:p w14:paraId="2A1DE0A1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573F3CE1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</w:tc>
        <w:tc>
          <w:tcPr>
            <w:tcW w:w="1792" w:type="dxa"/>
          </w:tcPr>
          <w:p w14:paraId="300F6D04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5AD5EDCC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-2.35</w:t>
            </w:r>
          </w:p>
          <w:p w14:paraId="5C107F8D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-0.003</w:t>
            </w:r>
          </w:p>
          <w:p w14:paraId="7FFA3942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41.27</w:t>
            </w:r>
          </w:p>
          <w:p w14:paraId="3D738E8A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15301DD3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-2.73</w:t>
            </w:r>
          </w:p>
          <w:p w14:paraId="71F4EB63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5BF71698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</w:tc>
        <w:tc>
          <w:tcPr>
            <w:tcW w:w="1844" w:type="dxa"/>
          </w:tcPr>
          <w:p w14:paraId="312AB922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4F0D271D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-3.72</w:t>
            </w:r>
          </w:p>
          <w:p w14:paraId="46A2749A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-0.229</w:t>
            </w:r>
          </w:p>
          <w:p w14:paraId="61601574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72.38</w:t>
            </w:r>
          </w:p>
          <w:p w14:paraId="3E23F75B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04D52D56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-2.74</w:t>
            </w:r>
          </w:p>
          <w:p w14:paraId="0138F677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0153EBE1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</w:tc>
        <w:tc>
          <w:tcPr>
            <w:tcW w:w="2006" w:type="dxa"/>
          </w:tcPr>
          <w:p w14:paraId="0B8CD682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350DE7F1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-1.82</w:t>
            </w:r>
          </w:p>
          <w:p w14:paraId="7187E847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0.295</w:t>
            </w:r>
          </w:p>
          <w:p w14:paraId="05E6E9D4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88.09</w:t>
            </w:r>
          </w:p>
          <w:p w14:paraId="06A50B36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04ABDC01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-2.73</w:t>
            </w:r>
          </w:p>
          <w:p w14:paraId="5023CD7B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088ECD97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</w:tc>
        <w:tc>
          <w:tcPr>
            <w:tcW w:w="1237" w:type="dxa"/>
          </w:tcPr>
          <w:p w14:paraId="6971CE87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4E0D057B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-3.25</w:t>
            </w:r>
          </w:p>
          <w:p w14:paraId="649823DC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1.058</w:t>
            </w:r>
          </w:p>
          <w:p w14:paraId="3BA4A981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90.86</w:t>
            </w:r>
          </w:p>
          <w:p w14:paraId="370799FF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39ABA733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-2.73</w:t>
            </w:r>
          </w:p>
          <w:p w14:paraId="093A2805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171E0F27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</w:tc>
        <w:tc>
          <w:tcPr>
            <w:tcW w:w="969" w:type="dxa"/>
          </w:tcPr>
          <w:p w14:paraId="7737FBA5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39BDD6C9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-3.17</w:t>
            </w:r>
          </w:p>
          <w:p w14:paraId="42E5C1F3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-0.021</w:t>
            </w:r>
          </w:p>
          <w:p w14:paraId="034E5475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72.56</w:t>
            </w:r>
          </w:p>
          <w:p w14:paraId="6F0AC36C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0AF80BEA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-2.73</w:t>
            </w:r>
          </w:p>
          <w:p w14:paraId="68EDB5FF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026BD500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</w:tc>
        <w:tc>
          <w:tcPr>
            <w:tcW w:w="893" w:type="dxa"/>
          </w:tcPr>
          <w:p w14:paraId="7DD720E9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41168887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-3.6</w:t>
            </w:r>
          </w:p>
          <w:p w14:paraId="18807398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0.886</w:t>
            </w:r>
          </w:p>
          <w:p w14:paraId="12DF4BD0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93.69</w:t>
            </w:r>
          </w:p>
          <w:p w14:paraId="1B6C29E1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1F8F62E0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-2.73</w:t>
            </w:r>
          </w:p>
          <w:p w14:paraId="5AD0DF73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1A1921D6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14:paraId="5133C72A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4A6C677B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-2.91</w:t>
            </w:r>
          </w:p>
          <w:p w14:paraId="3BCAAFA0" w14:textId="77777777" w:rsidR="001F7D83" w:rsidRPr="006B491F" w:rsidRDefault="001F7D8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0.992</w:t>
            </w:r>
          </w:p>
          <w:p w14:paraId="69C07413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89.00</w:t>
            </w:r>
          </w:p>
          <w:p w14:paraId="1731ECC6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715522AC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-2.73</w:t>
            </w:r>
          </w:p>
          <w:p w14:paraId="6A2009E8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6A28F8FF" w14:textId="77777777" w:rsidR="002F5FC1" w:rsidRPr="006B491F" w:rsidRDefault="002F5FC1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</w:tc>
      </w:tr>
      <w:tr w:rsidR="005A0C73" w:rsidRPr="006B491F" w14:paraId="5879661C" w14:textId="77777777" w:rsidTr="006B491F">
        <w:trPr>
          <w:trHeight w:val="427"/>
          <w:jc w:val="center"/>
        </w:trPr>
        <w:tc>
          <w:tcPr>
            <w:tcW w:w="2123" w:type="dxa"/>
          </w:tcPr>
          <w:p w14:paraId="370E8B4A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b/>
                <w:sz w:val="20"/>
                <w:szCs w:val="20"/>
              </w:rPr>
              <w:t>Distribution</w:t>
            </w:r>
          </w:p>
          <w:p w14:paraId="44025E6A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VDs</w:t>
            </w:r>
          </w:p>
          <w:p w14:paraId="29ECDBC1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Fraction unbound</w:t>
            </w:r>
            <w:r w:rsidRPr="006B491F">
              <w:rPr>
                <w:rFonts w:ascii="Bookman Old Style" w:hAnsi="Bookman Old Style"/>
                <w:b/>
                <w:sz w:val="20"/>
                <w:szCs w:val="20"/>
              </w:rPr>
              <w:t xml:space="preserve"> </w:t>
            </w:r>
            <w:r w:rsidRPr="006B491F">
              <w:rPr>
                <w:rFonts w:ascii="Bookman Old Style" w:hAnsi="Bookman Old Style"/>
                <w:sz w:val="20"/>
                <w:szCs w:val="20"/>
              </w:rPr>
              <w:t>BBB permeability (log BB)</w:t>
            </w:r>
          </w:p>
          <w:p w14:paraId="7EB74D62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CNS permeability (log PS)</w:t>
            </w:r>
          </w:p>
        </w:tc>
        <w:tc>
          <w:tcPr>
            <w:tcW w:w="1111" w:type="dxa"/>
          </w:tcPr>
          <w:p w14:paraId="59209360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51C29D92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-1.23</w:t>
            </w:r>
          </w:p>
          <w:p w14:paraId="3223BFC2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0.05</w:t>
            </w:r>
          </w:p>
          <w:p w14:paraId="20804786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-0.27</w:t>
            </w:r>
          </w:p>
          <w:p w14:paraId="7444B58B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0AF59BD9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-2.38</w:t>
            </w:r>
          </w:p>
        </w:tc>
        <w:tc>
          <w:tcPr>
            <w:tcW w:w="1475" w:type="dxa"/>
          </w:tcPr>
          <w:p w14:paraId="0B687B2C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424A0852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-0.02</w:t>
            </w:r>
          </w:p>
          <w:p w14:paraId="2D2E1A9D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0.06</w:t>
            </w:r>
          </w:p>
          <w:p w14:paraId="5CBFD74B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-0.84</w:t>
            </w:r>
          </w:p>
          <w:p w14:paraId="46B3456B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667AE64C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-2.45</w:t>
            </w:r>
          </w:p>
        </w:tc>
        <w:tc>
          <w:tcPr>
            <w:tcW w:w="1435" w:type="dxa"/>
          </w:tcPr>
          <w:p w14:paraId="13E1D5F1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59D93A58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0.44</w:t>
            </w:r>
          </w:p>
          <w:p w14:paraId="7DA019DB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0.38</w:t>
            </w:r>
          </w:p>
          <w:p w14:paraId="020CE93D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-1.43</w:t>
            </w:r>
          </w:p>
          <w:p w14:paraId="445C743E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29E45960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-3.84</w:t>
            </w:r>
          </w:p>
        </w:tc>
        <w:tc>
          <w:tcPr>
            <w:tcW w:w="1792" w:type="dxa"/>
          </w:tcPr>
          <w:p w14:paraId="3845831B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5DC3645F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-0.76</w:t>
            </w:r>
          </w:p>
          <w:p w14:paraId="2BEE67E1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0.69</w:t>
            </w:r>
          </w:p>
          <w:p w14:paraId="7413F4A2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-0.86</w:t>
            </w:r>
          </w:p>
          <w:p w14:paraId="3C9CD926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684348AA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-3.36</w:t>
            </w:r>
          </w:p>
        </w:tc>
        <w:tc>
          <w:tcPr>
            <w:tcW w:w="1844" w:type="dxa"/>
          </w:tcPr>
          <w:p w14:paraId="784794FF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6D2BE269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0.26</w:t>
            </w:r>
          </w:p>
          <w:p w14:paraId="4799C603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0.01</w:t>
            </w:r>
          </w:p>
          <w:p w14:paraId="714E4245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-1.0</w:t>
            </w:r>
          </w:p>
          <w:p w14:paraId="62514175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62491106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-3.24</w:t>
            </w:r>
          </w:p>
        </w:tc>
        <w:tc>
          <w:tcPr>
            <w:tcW w:w="2006" w:type="dxa"/>
          </w:tcPr>
          <w:p w14:paraId="281F061F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493A9F2A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-1.84</w:t>
            </w:r>
          </w:p>
          <w:p w14:paraId="68F8E82B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0.51</w:t>
            </w:r>
          </w:p>
          <w:p w14:paraId="2FEFB8A0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-0.38</w:t>
            </w:r>
          </w:p>
          <w:p w14:paraId="1A8AA765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54449C4A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-2.62</w:t>
            </w:r>
          </w:p>
        </w:tc>
        <w:tc>
          <w:tcPr>
            <w:tcW w:w="1237" w:type="dxa"/>
          </w:tcPr>
          <w:p w14:paraId="672CB17A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38A1730E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1.82</w:t>
            </w:r>
          </w:p>
          <w:p w14:paraId="24C7C2D8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0.27</w:t>
            </w:r>
          </w:p>
          <w:p w14:paraId="1E8A9B62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-0.57</w:t>
            </w:r>
          </w:p>
          <w:p w14:paraId="4677B9F2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7A254D5B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-2.32</w:t>
            </w:r>
          </w:p>
        </w:tc>
        <w:tc>
          <w:tcPr>
            <w:tcW w:w="969" w:type="dxa"/>
          </w:tcPr>
          <w:p w14:paraId="0415911A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4A6C3B6E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0.74</w:t>
            </w:r>
          </w:p>
          <w:p w14:paraId="3530D283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0.23</w:t>
            </w:r>
          </w:p>
          <w:p w14:paraId="2D08C67B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-0.89</w:t>
            </w:r>
          </w:p>
          <w:p w14:paraId="44B31CD2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266590B6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-2.39</w:t>
            </w:r>
          </w:p>
        </w:tc>
        <w:tc>
          <w:tcPr>
            <w:tcW w:w="893" w:type="dxa"/>
          </w:tcPr>
          <w:p w14:paraId="216D6997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7D7886AA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-0.03</w:t>
            </w:r>
          </w:p>
          <w:p w14:paraId="13D32C89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0.07</w:t>
            </w:r>
          </w:p>
          <w:p w14:paraId="27603227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0.01</w:t>
            </w:r>
          </w:p>
          <w:p w14:paraId="3070C65B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71764FC5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-2.02</w:t>
            </w:r>
          </w:p>
        </w:tc>
        <w:tc>
          <w:tcPr>
            <w:tcW w:w="1338" w:type="dxa"/>
          </w:tcPr>
          <w:p w14:paraId="62DF3A0A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28C28D0B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0.57</w:t>
            </w:r>
          </w:p>
          <w:p w14:paraId="4AA998B1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0.40</w:t>
            </w:r>
          </w:p>
          <w:p w14:paraId="675392E5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-0.70</w:t>
            </w:r>
          </w:p>
          <w:p w14:paraId="0C3737CE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3D64A0CB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-2.33</w:t>
            </w:r>
          </w:p>
        </w:tc>
      </w:tr>
      <w:tr w:rsidR="005A0C73" w:rsidRPr="006B491F" w14:paraId="57F994A5" w14:textId="77777777" w:rsidTr="006B491F">
        <w:trPr>
          <w:trHeight w:val="453"/>
          <w:jc w:val="center"/>
        </w:trPr>
        <w:tc>
          <w:tcPr>
            <w:tcW w:w="2123" w:type="dxa"/>
          </w:tcPr>
          <w:p w14:paraId="444F1C42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b/>
                <w:sz w:val="20"/>
                <w:szCs w:val="20"/>
              </w:rPr>
              <w:t>Metabolism</w:t>
            </w:r>
          </w:p>
          <w:p w14:paraId="29FBF2E2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CYP2D6 prediction</w:t>
            </w:r>
          </w:p>
        </w:tc>
        <w:tc>
          <w:tcPr>
            <w:tcW w:w="1111" w:type="dxa"/>
          </w:tcPr>
          <w:p w14:paraId="41A198F3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6F757BBD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</w:tc>
        <w:tc>
          <w:tcPr>
            <w:tcW w:w="1475" w:type="dxa"/>
          </w:tcPr>
          <w:p w14:paraId="0918FD38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1EB7150D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</w:tc>
        <w:tc>
          <w:tcPr>
            <w:tcW w:w="1435" w:type="dxa"/>
          </w:tcPr>
          <w:p w14:paraId="70AF670A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1410EA3D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</w:tc>
        <w:tc>
          <w:tcPr>
            <w:tcW w:w="1792" w:type="dxa"/>
          </w:tcPr>
          <w:p w14:paraId="67F6E685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05F67DA6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</w:tc>
        <w:tc>
          <w:tcPr>
            <w:tcW w:w="1844" w:type="dxa"/>
          </w:tcPr>
          <w:p w14:paraId="5C3EEA0C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74A5B6A8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</w:tc>
        <w:tc>
          <w:tcPr>
            <w:tcW w:w="2006" w:type="dxa"/>
          </w:tcPr>
          <w:p w14:paraId="145D453E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593618E3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</w:tc>
        <w:tc>
          <w:tcPr>
            <w:tcW w:w="1237" w:type="dxa"/>
          </w:tcPr>
          <w:p w14:paraId="0B65B39B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57A7ED71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Yes</w:t>
            </w:r>
          </w:p>
        </w:tc>
        <w:tc>
          <w:tcPr>
            <w:tcW w:w="969" w:type="dxa"/>
          </w:tcPr>
          <w:p w14:paraId="604CE15D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006E9A69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</w:tc>
        <w:tc>
          <w:tcPr>
            <w:tcW w:w="893" w:type="dxa"/>
          </w:tcPr>
          <w:p w14:paraId="2E2657A8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0FFD93A3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14:paraId="0E159DC3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6E51ECE2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</w:tc>
      </w:tr>
      <w:tr w:rsidR="005A0C73" w:rsidRPr="006B491F" w14:paraId="101389BB" w14:textId="77777777" w:rsidTr="006B491F">
        <w:trPr>
          <w:trHeight w:val="427"/>
          <w:jc w:val="center"/>
        </w:trPr>
        <w:tc>
          <w:tcPr>
            <w:tcW w:w="2123" w:type="dxa"/>
          </w:tcPr>
          <w:p w14:paraId="1CC86DD0" w14:textId="77777777" w:rsidR="005A0C73" w:rsidRPr="006B491F" w:rsidRDefault="00D53AF3" w:rsidP="00F00A12">
            <w:pPr>
              <w:pStyle w:val="NoSpacing"/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b/>
                <w:sz w:val="20"/>
                <w:szCs w:val="20"/>
              </w:rPr>
              <w:t>Excretion</w:t>
            </w:r>
          </w:p>
          <w:p w14:paraId="50297F4E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Total clearance (log ml/min/ kg)</w:t>
            </w:r>
          </w:p>
        </w:tc>
        <w:tc>
          <w:tcPr>
            <w:tcW w:w="1111" w:type="dxa"/>
          </w:tcPr>
          <w:p w14:paraId="6305BCC2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6E274E1E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1.514</w:t>
            </w:r>
          </w:p>
        </w:tc>
        <w:tc>
          <w:tcPr>
            <w:tcW w:w="1475" w:type="dxa"/>
          </w:tcPr>
          <w:p w14:paraId="74ECC776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3AACEFBB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0.555</w:t>
            </w:r>
          </w:p>
        </w:tc>
        <w:tc>
          <w:tcPr>
            <w:tcW w:w="1435" w:type="dxa"/>
          </w:tcPr>
          <w:p w14:paraId="1775A823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17BFF9F8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-0.018</w:t>
            </w:r>
          </w:p>
        </w:tc>
        <w:tc>
          <w:tcPr>
            <w:tcW w:w="1792" w:type="dxa"/>
          </w:tcPr>
          <w:p w14:paraId="3AE55BDC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0C01ECAE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0.592</w:t>
            </w:r>
          </w:p>
        </w:tc>
        <w:tc>
          <w:tcPr>
            <w:tcW w:w="1844" w:type="dxa"/>
          </w:tcPr>
          <w:p w14:paraId="40E175F3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2476C199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0.682</w:t>
            </w:r>
          </w:p>
        </w:tc>
        <w:tc>
          <w:tcPr>
            <w:tcW w:w="2006" w:type="dxa"/>
          </w:tcPr>
          <w:p w14:paraId="7AEDC7A5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0F110692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0.678</w:t>
            </w:r>
          </w:p>
        </w:tc>
        <w:tc>
          <w:tcPr>
            <w:tcW w:w="1237" w:type="dxa"/>
          </w:tcPr>
          <w:p w14:paraId="1B35CBCF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79D88396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1.421</w:t>
            </w:r>
          </w:p>
        </w:tc>
        <w:tc>
          <w:tcPr>
            <w:tcW w:w="969" w:type="dxa"/>
          </w:tcPr>
          <w:p w14:paraId="023D04F6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79F40165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0.015</w:t>
            </w:r>
          </w:p>
        </w:tc>
        <w:tc>
          <w:tcPr>
            <w:tcW w:w="893" w:type="dxa"/>
          </w:tcPr>
          <w:p w14:paraId="20E66A18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4280E293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0.824</w:t>
            </w:r>
          </w:p>
        </w:tc>
        <w:tc>
          <w:tcPr>
            <w:tcW w:w="1338" w:type="dxa"/>
          </w:tcPr>
          <w:p w14:paraId="658102A8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214FDE65" w14:textId="77777777" w:rsidR="005A0C73" w:rsidRPr="006B491F" w:rsidRDefault="005A0C73" w:rsidP="00F00A12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0.452</w:t>
            </w:r>
          </w:p>
        </w:tc>
      </w:tr>
      <w:tr w:rsidR="005A0C73" w:rsidRPr="006B491F" w14:paraId="25EF6C94" w14:textId="77777777" w:rsidTr="006B491F">
        <w:trPr>
          <w:trHeight w:val="1125"/>
          <w:jc w:val="center"/>
        </w:trPr>
        <w:tc>
          <w:tcPr>
            <w:tcW w:w="2123" w:type="dxa"/>
          </w:tcPr>
          <w:p w14:paraId="589797E2" w14:textId="77777777" w:rsidR="005A0C73" w:rsidRPr="006B491F" w:rsidRDefault="005A0C73" w:rsidP="00C43AFC">
            <w:pPr>
              <w:pStyle w:val="NoSpacing"/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b/>
                <w:sz w:val="20"/>
                <w:szCs w:val="20"/>
              </w:rPr>
              <w:t>Toxicity</w:t>
            </w:r>
          </w:p>
          <w:p w14:paraId="4AAAA7D8" w14:textId="77777777" w:rsidR="005A0C73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AMES toxicity</w:t>
            </w:r>
          </w:p>
          <w:p w14:paraId="0FF5F525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 xml:space="preserve">Max. tolerated </w:t>
            </w:r>
            <w:r w:rsidR="00D53AF3" w:rsidRPr="006B491F">
              <w:rPr>
                <w:rFonts w:ascii="Bookman Old Style" w:hAnsi="Bookman Old Style"/>
                <w:sz w:val="20"/>
                <w:szCs w:val="20"/>
              </w:rPr>
              <w:t>dose (</w:t>
            </w:r>
            <w:r w:rsidRPr="006B491F">
              <w:rPr>
                <w:rFonts w:ascii="Bookman Old Style" w:hAnsi="Bookman Old Style"/>
                <w:sz w:val="20"/>
                <w:szCs w:val="20"/>
              </w:rPr>
              <w:t>log mg/kg/day)</w:t>
            </w:r>
          </w:p>
          <w:p w14:paraId="69CA4097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Oral rate acute toxicity (LD</w:t>
            </w:r>
            <w:r w:rsidRPr="006B491F">
              <w:rPr>
                <w:rFonts w:ascii="Bookman Old Style" w:hAnsi="Bookman Old Style"/>
                <w:sz w:val="20"/>
                <w:szCs w:val="20"/>
                <w:vertAlign w:val="subscript"/>
              </w:rPr>
              <w:t>50</w:t>
            </w:r>
            <w:r w:rsidRPr="006B491F">
              <w:rPr>
                <w:rFonts w:ascii="Bookman Old Style" w:hAnsi="Bookman Old Style"/>
                <w:sz w:val="20"/>
                <w:szCs w:val="20"/>
              </w:rPr>
              <w:t>)</w:t>
            </w:r>
          </w:p>
        </w:tc>
        <w:tc>
          <w:tcPr>
            <w:tcW w:w="1111" w:type="dxa"/>
          </w:tcPr>
          <w:p w14:paraId="0F1CCAE2" w14:textId="77777777" w:rsidR="005A0C73" w:rsidRPr="006B491F" w:rsidRDefault="005A0C73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5E9FF466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  <w:p w14:paraId="396FE504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14B19CE1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0.24</w:t>
            </w:r>
          </w:p>
          <w:p w14:paraId="7CDC0FB8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2153F796" w14:textId="77777777" w:rsidR="00D53AF3" w:rsidRPr="006B491F" w:rsidRDefault="00D53AF3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2D4E0524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2.43</w:t>
            </w:r>
          </w:p>
        </w:tc>
        <w:tc>
          <w:tcPr>
            <w:tcW w:w="1475" w:type="dxa"/>
          </w:tcPr>
          <w:p w14:paraId="25281324" w14:textId="77777777" w:rsidR="005A0C73" w:rsidRPr="006B491F" w:rsidRDefault="005A0C73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0D73167C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  <w:p w14:paraId="133254B0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0CE79BEA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-0.09</w:t>
            </w:r>
          </w:p>
          <w:p w14:paraId="2C55076C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550A828A" w14:textId="77777777" w:rsidR="00D53AF3" w:rsidRPr="006B491F" w:rsidRDefault="00D53AF3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0F3ECCD7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1.80</w:t>
            </w:r>
          </w:p>
        </w:tc>
        <w:tc>
          <w:tcPr>
            <w:tcW w:w="1435" w:type="dxa"/>
          </w:tcPr>
          <w:p w14:paraId="77450C60" w14:textId="77777777" w:rsidR="005A0C73" w:rsidRPr="006B491F" w:rsidRDefault="005A0C73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2EF8A886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  <w:p w14:paraId="1465FB04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275B963B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0.55</w:t>
            </w:r>
          </w:p>
          <w:p w14:paraId="7F9F1DBC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1644C05E" w14:textId="77777777" w:rsidR="00D53AF3" w:rsidRPr="006B491F" w:rsidRDefault="00D53AF3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66948E6B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4.24</w:t>
            </w:r>
          </w:p>
        </w:tc>
        <w:tc>
          <w:tcPr>
            <w:tcW w:w="1792" w:type="dxa"/>
          </w:tcPr>
          <w:p w14:paraId="6C288885" w14:textId="77777777" w:rsidR="005A0C73" w:rsidRPr="006B491F" w:rsidRDefault="005A0C73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6A0A3480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  <w:p w14:paraId="248CF8C7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4F30C1CF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0.65</w:t>
            </w:r>
          </w:p>
          <w:p w14:paraId="1C880209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28C2D2F6" w14:textId="77777777" w:rsidR="00D53AF3" w:rsidRPr="006B491F" w:rsidRDefault="00D53AF3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5523E9FA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3.18</w:t>
            </w:r>
          </w:p>
        </w:tc>
        <w:tc>
          <w:tcPr>
            <w:tcW w:w="1844" w:type="dxa"/>
          </w:tcPr>
          <w:p w14:paraId="5DD40804" w14:textId="77777777" w:rsidR="005A0C73" w:rsidRPr="006B491F" w:rsidRDefault="005A0C73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2A446662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  <w:p w14:paraId="1D188AC8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5190D194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0.47</w:t>
            </w:r>
          </w:p>
          <w:p w14:paraId="3BC4FA13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0EBA868B" w14:textId="77777777" w:rsidR="00D53AF3" w:rsidRPr="006B491F" w:rsidRDefault="00D53AF3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24C83B98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2.63</w:t>
            </w:r>
          </w:p>
        </w:tc>
        <w:tc>
          <w:tcPr>
            <w:tcW w:w="2006" w:type="dxa"/>
          </w:tcPr>
          <w:p w14:paraId="30A2F96E" w14:textId="77777777" w:rsidR="005A0C73" w:rsidRPr="006B491F" w:rsidRDefault="005A0C73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7747C82D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  <w:p w14:paraId="17D750AC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3A3EA6BC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0.72</w:t>
            </w:r>
          </w:p>
          <w:p w14:paraId="108F4262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62F25309" w14:textId="77777777" w:rsidR="00D53AF3" w:rsidRPr="006B491F" w:rsidRDefault="00D53AF3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05686B45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2.05</w:t>
            </w:r>
          </w:p>
        </w:tc>
        <w:tc>
          <w:tcPr>
            <w:tcW w:w="1237" w:type="dxa"/>
          </w:tcPr>
          <w:p w14:paraId="11E7F83B" w14:textId="77777777" w:rsidR="005A0C73" w:rsidRPr="006B491F" w:rsidRDefault="005A0C73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0B2AB1D3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  <w:p w14:paraId="7FF49C94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6627CB0E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0.13</w:t>
            </w:r>
          </w:p>
          <w:p w14:paraId="1FA5CA81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3656785A" w14:textId="77777777" w:rsidR="00D53AF3" w:rsidRPr="006B491F" w:rsidRDefault="00D53AF3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2E53E518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1.69</w:t>
            </w:r>
          </w:p>
        </w:tc>
        <w:tc>
          <w:tcPr>
            <w:tcW w:w="969" w:type="dxa"/>
          </w:tcPr>
          <w:p w14:paraId="63889FBC" w14:textId="77777777" w:rsidR="005A0C73" w:rsidRPr="006B491F" w:rsidRDefault="005A0C73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0B64DD38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  <w:p w14:paraId="378772BA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62492B0D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0.11</w:t>
            </w:r>
          </w:p>
          <w:p w14:paraId="2C0577A0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68CB1029" w14:textId="77777777" w:rsidR="00D53AF3" w:rsidRPr="006B491F" w:rsidRDefault="00D53AF3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5137E955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2.57</w:t>
            </w:r>
          </w:p>
        </w:tc>
        <w:tc>
          <w:tcPr>
            <w:tcW w:w="893" w:type="dxa"/>
          </w:tcPr>
          <w:p w14:paraId="68FF460E" w14:textId="77777777" w:rsidR="005A0C73" w:rsidRPr="006B491F" w:rsidRDefault="005A0C73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242F81AC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  <w:p w14:paraId="4D8E5D41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699C622C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0.32</w:t>
            </w:r>
          </w:p>
          <w:p w14:paraId="2F6F30D7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57B16F70" w14:textId="77777777" w:rsidR="00D53AF3" w:rsidRPr="006B491F" w:rsidRDefault="00D53AF3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4D0CF287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1.13</w:t>
            </w:r>
          </w:p>
        </w:tc>
        <w:tc>
          <w:tcPr>
            <w:tcW w:w="1338" w:type="dxa"/>
          </w:tcPr>
          <w:p w14:paraId="04C112E4" w14:textId="77777777" w:rsidR="005A0C73" w:rsidRPr="006B491F" w:rsidRDefault="005A0C73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7DFE733D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No</w:t>
            </w:r>
          </w:p>
          <w:p w14:paraId="2597F721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51F06C27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-0.008</w:t>
            </w:r>
          </w:p>
          <w:p w14:paraId="0F71F2BB" w14:textId="77777777" w:rsidR="000A3D4C" w:rsidRPr="006B491F" w:rsidRDefault="000A3D4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2179AC41" w14:textId="77777777" w:rsidR="00D53AF3" w:rsidRPr="006B491F" w:rsidRDefault="00D53AF3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14:paraId="53D1F58E" w14:textId="77777777" w:rsidR="00C43AFC" w:rsidRPr="006B491F" w:rsidRDefault="00C43AF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6B491F">
              <w:rPr>
                <w:rFonts w:ascii="Bookman Old Style" w:hAnsi="Bookman Old Style"/>
                <w:sz w:val="20"/>
                <w:szCs w:val="20"/>
              </w:rPr>
              <w:t>1.7</w:t>
            </w:r>
          </w:p>
          <w:p w14:paraId="38C62E6A" w14:textId="77777777" w:rsidR="00C43AFC" w:rsidRPr="006B491F" w:rsidRDefault="00C43AFC" w:rsidP="00C43AFC">
            <w:pPr>
              <w:pStyle w:val="NoSpacing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</w:tr>
    </w:tbl>
    <w:p w14:paraId="6D253BF6" w14:textId="77777777" w:rsidR="0045132D" w:rsidRPr="006B491F" w:rsidRDefault="0045132D" w:rsidP="000A3D4C">
      <w:pPr>
        <w:pStyle w:val="NoSpacing"/>
        <w:rPr>
          <w:rFonts w:ascii="Bookman Old Style" w:hAnsi="Bookman Old Style"/>
          <w:sz w:val="20"/>
          <w:szCs w:val="20"/>
        </w:rPr>
      </w:pPr>
    </w:p>
    <w:sectPr w:rsidR="0045132D" w:rsidRPr="006B491F" w:rsidSect="00C43AF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7D83"/>
    <w:rsid w:val="000A3D4C"/>
    <w:rsid w:val="001039EC"/>
    <w:rsid w:val="001F7D83"/>
    <w:rsid w:val="00226C88"/>
    <w:rsid w:val="002F5FC1"/>
    <w:rsid w:val="0045132D"/>
    <w:rsid w:val="005A0C73"/>
    <w:rsid w:val="006B491F"/>
    <w:rsid w:val="007522D3"/>
    <w:rsid w:val="00C43AFC"/>
    <w:rsid w:val="00D53AF3"/>
    <w:rsid w:val="00DB0AEB"/>
    <w:rsid w:val="00F00A12"/>
    <w:rsid w:val="00FA0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1B0F2"/>
  <w15:chartTrackingRefBased/>
  <w15:docId w15:val="{AABDD337-60FF-41EF-B980-A08510824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D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F7D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F7D8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Sneha Yadav</dc:creator>
  <cp:keywords/>
  <dc:description/>
  <cp:lastModifiedBy>gauravpharm@outlook.com</cp:lastModifiedBy>
  <cp:revision>2</cp:revision>
  <dcterms:created xsi:type="dcterms:W3CDTF">2023-12-31T08:08:00Z</dcterms:created>
  <dcterms:modified xsi:type="dcterms:W3CDTF">2023-12-31T08:08:00Z</dcterms:modified>
</cp:coreProperties>
</file>