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pPr w:leftFromText="180" w:rightFromText="180" w:vertAnchor="page" w:horzAnchor="page" w:tblpX="1326" w:tblpY="2088"/>
        <w:tblOverlap w:val="never"/>
        <w:tblW w:w="10682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12"/>
        <w:gridCol w:w="2805"/>
        <w:gridCol w:w="2933"/>
        <w:gridCol w:w="183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3112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05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Case（n=30）</w:t>
            </w:r>
          </w:p>
        </w:tc>
        <w:tc>
          <w:tcPr>
            <w:tcW w:w="2933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Control(n=30)</w:t>
            </w:r>
          </w:p>
        </w:tc>
        <w:tc>
          <w:tcPr>
            <w:tcW w:w="1832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 Value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3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Age (years)</w:t>
            </w:r>
          </w:p>
        </w:tc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60.30±12.46</w:t>
            </w:r>
          </w:p>
        </w:tc>
        <w:tc>
          <w:tcPr>
            <w:tcW w:w="2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52.23±8.79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＜0.05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3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Gender (male)</w:t>
            </w:r>
          </w:p>
        </w:tc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19（63.3%）</w:t>
            </w:r>
          </w:p>
        </w:tc>
        <w:tc>
          <w:tcPr>
            <w:tcW w:w="2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9（26.7%）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＜0.05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3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BMI (kg/m2 )</w:t>
            </w:r>
          </w:p>
        </w:tc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27.31（26.43,28.82）</w:t>
            </w:r>
          </w:p>
        </w:tc>
        <w:tc>
          <w:tcPr>
            <w:tcW w:w="2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21.70（19.95,22.97）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＜0.001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3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Total cholesterol (mmol/L)</w:t>
            </w:r>
          </w:p>
        </w:tc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3.94（3.16，4.35）</w:t>
            </w:r>
          </w:p>
        </w:tc>
        <w:tc>
          <w:tcPr>
            <w:tcW w:w="2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4.48（3.52，4.66）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3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Triglycerides (mmol/L)</w:t>
            </w:r>
          </w:p>
        </w:tc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2.21（1.64，2.78）</w:t>
            </w:r>
          </w:p>
        </w:tc>
        <w:tc>
          <w:tcPr>
            <w:tcW w:w="2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0.99(0.65,1.52)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＜0.001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3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LDL cholesterol (mmol/L)</w:t>
            </w:r>
          </w:p>
        </w:tc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2.36（1.99，3.41）</w:t>
            </w:r>
          </w:p>
        </w:tc>
        <w:tc>
          <w:tcPr>
            <w:tcW w:w="2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2.53（1.93，2.88）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0.593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3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HDL cholesterol (mmol/L)</w:t>
            </w:r>
          </w:p>
        </w:tc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0.84（0.71，0.96）</w:t>
            </w:r>
          </w:p>
        </w:tc>
        <w:tc>
          <w:tcPr>
            <w:tcW w:w="2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1.23（1.10，1.42）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＜0.001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3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SBP（mmHg）</w:t>
            </w:r>
          </w:p>
        </w:tc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135.5（122.75，145.25）</w:t>
            </w:r>
          </w:p>
        </w:tc>
        <w:tc>
          <w:tcPr>
            <w:tcW w:w="2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116.15（109.75，123.25）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＜0.001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3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DBP（mmHg）</w:t>
            </w:r>
          </w:p>
        </w:tc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79（71.75，84.25）</w:t>
            </w:r>
          </w:p>
        </w:tc>
        <w:tc>
          <w:tcPr>
            <w:tcW w:w="2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75.5（69，80）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3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Blood sugar(mmol/L)</w:t>
            </w:r>
          </w:p>
        </w:tc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6.13（4.83，7.09）</w:t>
            </w:r>
          </w:p>
        </w:tc>
        <w:tc>
          <w:tcPr>
            <w:tcW w:w="2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4.63（4.23，5.06）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＜0.05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3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HbA1c (%)</w:t>
            </w:r>
          </w:p>
        </w:tc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6.10（5.5，6.96）</w:t>
            </w:r>
          </w:p>
        </w:tc>
        <w:tc>
          <w:tcPr>
            <w:tcW w:w="2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5.66（5.5，5.81）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0.048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3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Creatinine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（μmol/L）</w:t>
            </w:r>
          </w:p>
        </w:tc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67.90（57.26，85.11）</w:t>
            </w:r>
          </w:p>
        </w:tc>
        <w:tc>
          <w:tcPr>
            <w:tcW w:w="2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65.95（51，71.03）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3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Hypertension (%)</w:t>
            </w:r>
          </w:p>
        </w:tc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27(90%)</w:t>
            </w:r>
          </w:p>
        </w:tc>
        <w:tc>
          <w:tcPr>
            <w:tcW w:w="2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5(16.7%)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＜0.001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3112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Diabetes mellitus (%)</w:t>
            </w:r>
          </w:p>
        </w:tc>
        <w:tc>
          <w:tcPr>
            <w:tcW w:w="2805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12(40%)</w:t>
            </w:r>
          </w:p>
        </w:tc>
        <w:tc>
          <w:tcPr>
            <w:tcW w:w="2933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1(3.3%)</w:t>
            </w:r>
          </w:p>
        </w:tc>
        <w:tc>
          <w:tcPr>
            <w:tcW w:w="1832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＜0.001</w:t>
            </w:r>
          </w:p>
        </w:tc>
      </w:tr>
    </w:tbl>
    <w:p>
      <w:pPr>
        <w:jc w:val="center"/>
        <w:rPr>
          <w:rFonts w:hint="default" w:ascii="Times New Roman" w:hAnsi="Times New Roman" w:cs="Times New Roman"/>
          <w:sz w:val="28"/>
          <w:szCs w:val="36"/>
        </w:rPr>
      </w:pPr>
      <w:bookmarkStart w:id="0" w:name="_GoBack"/>
      <w:r>
        <w:rPr>
          <w:rFonts w:hint="default" w:ascii="Times New Roman" w:hAnsi="Times New Roman" w:cs="Times New Roman"/>
          <w:sz w:val="28"/>
          <w:szCs w:val="36"/>
        </w:rPr>
        <w:t>Supplementary Table 1: baseline characteristics of patients</w:t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cyZDA3MDU3YTQ5NmVmM2VlYWYwZmU4ODM0NTEyN2YifQ=="/>
  </w:docVars>
  <w:rsids>
    <w:rsidRoot w:val="070065E8"/>
    <w:rsid w:val="07006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2024-01-12T11:41:00Z</dcterms:created>
  <dc:creator>落落</dc:creator>
  <cp:lastModifiedBy>落落</cp:lastModifiedBy>
  <dcterms:modified xsi:type="dcterms:W3CDTF">2024-01-12T11:45:50Z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F12743619EAD4C67944272AF874770D7_11</vt:lpwstr>
  </property>
</Properties>
</file>