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B16F0A" w14:textId="77777777" w:rsidR="00666DC7" w:rsidRDefault="00666DC7" w:rsidP="00666DC7">
      <w:pPr>
        <w:rPr>
          <w:rFonts w:ascii="Times New Roman" w:hAnsi="Times New Roman"/>
          <w:color w:val="000000"/>
          <w:sz w:val="24"/>
        </w:rPr>
      </w:pPr>
      <w:r w:rsidRPr="00290626">
        <w:rPr>
          <w:rFonts w:ascii="Times New Roman" w:hAnsi="Times New Roman"/>
          <w:color w:val="000000"/>
          <w:sz w:val="24"/>
        </w:rPr>
        <w:t>(a) Previous work</w:t>
      </w:r>
    </w:p>
    <w:p w14:paraId="72FDAB92" w14:textId="77777777" w:rsidR="00666DC7" w:rsidRPr="00290626" w:rsidRDefault="00666DC7" w:rsidP="00666DC7">
      <w:pPr>
        <w:rPr>
          <w:rFonts w:ascii="Times New Roman" w:hAnsi="Times New Roman"/>
          <w:color w:val="000000"/>
          <w:sz w:val="24"/>
        </w:rPr>
      </w:pPr>
      <w:r>
        <w:object w:dxaOrig="12330" w:dyaOrig="5225" w14:anchorId="2DC5A2E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8pt;height:135.75pt" o:ole="">
            <v:imagedata r:id="rId4" o:title=""/>
          </v:shape>
          <o:OLEObject Type="Embed" ProgID="ChemDraw.Document.6.0" ShapeID="_x0000_i1025" DrawAspect="Content" ObjectID="_1772297356" r:id="rId5"/>
        </w:object>
      </w:r>
    </w:p>
    <w:p w14:paraId="08ABF12F" w14:textId="77777777" w:rsidR="00666DC7" w:rsidRPr="00290626" w:rsidRDefault="00666DC7" w:rsidP="00666DC7">
      <w:pPr>
        <w:rPr>
          <w:rFonts w:ascii="Times New Roman" w:hAnsi="Times New Roman"/>
          <w:color w:val="000000"/>
          <w:sz w:val="24"/>
        </w:rPr>
      </w:pPr>
      <w:r w:rsidRPr="00290626">
        <w:rPr>
          <w:rFonts w:ascii="Times New Roman" w:hAnsi="Times New Roman"/>
          <w:color w:val="000000"/>
          <w:sz w:val="24"/>
        </w:rPr>
        <w:t>(b) This work</w:t>
      </w:r>
    </w:p>
    <w:p w14:paraId="47505657" w14:textId="77777777" w:rsidR="00666DC7" w:rsidRDefault="00666DC7" w:rsidP="00666DC7">
      <w:pPr>
        <w:jc w:val="center"/>
        <w:rPr>
          <w:color w:val="000000"/>
        </w:rPr>
      </w:pPr>
      <w:r>
        <w:object w:dxaOrig="16463" w:dyaOrig="6643" w14:anchorId="12071B5D">
          <v:shape id="_x0000_i1026" type="#_x0000_t75" style="width:356.25pt;height:2in" o:ole="">
            <v:imagedata r:id="rId6" o:title=""/>
          </v:shape>
          <o:OLEObject Type="Embed" ProgID="ChemDraw.Document.6.0" ShapeID="_x0000_i1026" DrawAspect="Content" ObjectID="_1772297357" r:id="rId7"/>
        </w:object>
      </w:r>
    </w:p>
    <w:p w14:paraId="31E8FAA1" w14:textId="77777777" w:rsidR="00666DC7" w:rsidRDefault="00666DC7" w:rsidP="00666DC7">
      <w:pPr>
        <w:rPr>
          <w:rFonts w:ascii="Times New Roman" w:hAnsi="Times New Roman"/>
          <w:b/>
          <w:color w:val="000000"/>
          <w:sz w:val="24"/>
        </w:rPr>
      </w:pPr>
    </w:p>
    <w:p w14:paraId="700D1F45" w14:textId="427587D6" w:rsidR="00666DC7" w:rsidRDefault="00666DC7" w:rsidP="00666DC7">
      <w:pPr>
        <w:rPr>
          <w:rFonts w:ascii="Times New Roman" w:hAnsi="Times New Roman" w:hint="eastAsia"/>
          <w:bCs/>
          <w:color w:val="000000"/>
          <w:sz w:val="24"/>
        </w:rPr>
      </w:pPr>
      <w:r w:rsidRPr="00A530E9">
        <w:rPr>
          <w:rFonts w:ascii="Times New Roman" w:hAnsi="Times New Roman"/>
          <w:b/>
          <w:color w:val="000000"/>
          <w:sz w:val="24"/>
        </w:rPr>
        <w:t>Scheme 1.</w:t>
      </w:r>
      <w:r>
        <w:rPr>
          <w:rFonts w:ascii="Times New Roman" w:hAnsi="Times New Roman" w:hint="eastAsia"/>
          <w:bCs/>
          <w:color w:val="000000"/>
          <w:sz w:val="24"/>
        </w:rPr>
        <w:t xml:space="preserve"> </w:t>
      </w:r>
      <w:r>
        <w:rPr>
          <w:rFonts w:ascii="Times New Roman" w:hAnsi="Times New Roman"/>
          <w:bCs/>
          <w:color w:val="000000"/>
          <w:sz w:val="24"/>
        </w:rPr>
        <w:t>Synthesis of network polymers</w:t>
      </w:r>
      <w:r>
        <w:rPr>
          <w:rFonts w:ascii="Times New Roman" w:hAnsi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bCs/>
          <w:color w:val="000000"/>
          <w:sz w:val="24"/>
        </w:rPr>
        <w:t>by ring-opening addition</w:t>
      </w:r>
      <w:r>
        <w:rPr>
          <w:rFonts w:ascii="Times New Roman" w:hAnsi="Times New Roman" w:hint="eastAsia"/>
          <w:bCs/>
          <w:color w:val="000000"/>
          <w:sz w:val="24"/>
        </w:rPr>
        <w:t xml:space="preserve"> reaction of </w:t>
      </w:r>
      <w:r>
        <w:rPr>
          <w:rFonts w:ascii="Times New Roman" w:hAnsi="Times New Roman"/>
          <w:bCs/>
          <w:color w:val="000000"/>
          <w:sz w:val="24"/>
        </w:rPr>
        <w:t>tri-aziridine compounds: (a) reaction between tri-aziridine</w:t>
      </w:r>
      <w:r>
        <w:rPr>
          <w:rFonts w:ascii="Times New Roman" w:hAnsi="Times New Roman"/>
          <w:bCs/>
          <w:color w:val="000000"/>
          <w:sz w:val="24"/>
          <w:shd w:val="clear" w:color="auto" w:fill="FFFFFF"/>
        </w:rPr>
        <w:t xml:space="preserve"> </w:t>
      </w:r>
      <w:r>
        <w:rPr>
          <w:rFonts w:ascii="Times New Roman" w:hAnsi="Times New Roman"/>
          <w:bCs/>
          <w:color w:val="000000"/>
          <w:sz w:val="24"/>
        </w:rPr>
        <w:t>a</w:t>
      </w:r>
      <w:r>
        <w:rPr>
          <w:rFonts w:ascii="Times New Roman" w:hAnsi="Times New Roman" w:hint="eastAsia"/>
          <w:bCs/>
          <w:color w:val="000000"/>
          <w:sz w:val="24"/>
        </w:rPr>
        <w:t xml:space="preserve">nd </w:t>
      </w:r>
      <w:r>
        <w:rPr>
          <w:rFonts w:ascii="Times New Roman" w:hAnsi="Times New Roman"/>
          <w:bCs/>
          <w:color w:val="000000"/>
          <w:sz w:val="24"/>
        </w:rPr>
        <w:t xml:space="preserve">liner </w:t>
      </w:r>
      <w:r>
        <w:rPr>
          <w:rFonts w:ascii="Times New Roman" w:hAnsi="Times New Roman" w:hint="eastAsia"/>
          <w:bCs/>
          <w:color w:val="000000"/>
          <w:sz w:val="24"/>
        </w:rPr>
        <w:t>di</w:t>
      </w:r>
      <w:r>
        <w:rPr>
          <w:rFonts w:ascii="Times New Roman" w:hAnsi="Times New Roman"/>
          <w:bCs/>
          <w:color w:val="000000"/>
          <w:sz w:val="24"/>
        </w:rPr>
        <w:t>carboxylic acid compounds (previous work), and (b)</w:t>
      </w:r>
      <w:r>
        <w:rPr>
          <w:rFonts w:ascii="Times New Roman" w:hAnsi="Times New Roman"/>
          <w:bCs/>
          <w:color w:val="000000"/>
          <w:sz w:val="24"/>
          <w:shd w:val="clear" w:color="auto" w:fill="FFFFFF"/>
        </w:rPr>
        <w:t xml:space="preserve"> reaction between </w:t>
      </w:r>
      <w:r>
        <w:rPr>
          <w:rFonts w:ascii="Times New Roman" w:hAnsi="Times New Roman"/>
          <w:bCs/>
          <w:color w:val="000000"/>
          <w:sz w:val="24"/>
        </w:rPr>
        <w:t>tri-aziridine</w:t>
      </w:r>
      <w:r>
        <w:rPr>
          <w:rFonts w:ascii="Times New Roman" w:hAnsi="Times New Roman"/>
          <w:bCs/>
          <w:color w:val="000000"/>
          <w:sz w:val="24"/>
          <w:shd w:val="clear" w:color="auto" w:fill="FFFFFF"/>
        </w:rPr>
        <w:t xml:space="preserve"> compounds (AZOH, AZ) </w:t>
      </w:r>
      <w:r>
        <w:rPr>
          <w:rFonts w:ascii="Times New Roman" w:hAnsi="Times New Roman"/>
          <w:bCs/>
          <w:color w:val="000000"/>
          <w:sz w:val="24"/>
        </w:rPr>
        <w:t>a</w:t>
      </w:r>
      <w:r>
        <w:rPr>
          <w:rFonts w:ascii="Times New Roman" w:hAnsi="Times New Roman" w:hint="eastAsia"/>
          <w:bCs/>
          <w:color w:val="000000"/>
          <w:sz w:val="24"/>
        </w:rPr>
        <w:t xml:space="preserve">nd </w:t>
      </w:r>
      <w:r>
        <w:rPr>
          <w:rFonts w:ascii="Times New Roman" w:hAnsi="Times New Roman"/>
          <w:bCs/>
          <w:color w:val="000000"/>
          <w:sz w:val="24"/>
        </w:rPr>
        <w:t>thiol-carboxylic acid (TGA, TLA, MPA) compounds (this work).</w:t>
      </w:r>
    </w:p>
    <w:p w14:paraId="2B2A0D2D" w14:textId="77777777" w:rsidR="00110104" w:rsidRDefault="00110104"/>
    <w:p w14:paraId="722EE356" w14:textId="77777777" w:rsidR="00666DC7" w:rsidRDefault="00666DC7"/>
    <w:p w14:paraId="680F8DAA" w14:textId="77777777" w:rsidR="00666DC7" w:rsidRDefault="00666DC7"/>
    <w:p w14:paraId="0F314766" w14:textId="77777777" w:rsidR="00666DC7" w:rsidRDefault="00666DC7"/>
    <w:p w14:paraId="634E23E5" w14:textId="77777777" w:rsidR="00666DC7" w:rsidRDefault="00666DC7"/>
    <w:p w14:paraId="45802801" w14:textId="77777777" w:rsidR="00666DC7" w:rsidRDefault="00666DC7"/>
    <w:p w14:paraId="21B5B524" w14:textId="77777777" w:rsidR="00666DC7" w:rsidRDefault="00666DC7"/>
    <w:p w14:paraId="278CA349" w14:textId="0DE2DF52" w:rsidR="00666DC7" w:rsidRDefault="00666DC7" w:rsidP="00666DC7">
      <w:pPr>
        <w:rPr>
          <w:rFonts w:ascii="Times New Roman" w:hAnsi="Times New Roman"/>
          <w:color w:val="FF0000"/>
          <w:sz w:val="24"/>
        </w:rPr>
      </w:pPr>
      <w:r>
        <w:rPr>
          <w:rFonts w:ascii="Times New Roman" w:hAnsi="Times New Roman" w:hint="eastAsia"/>
          <w:noProof/>
          <w:color w:val="FF0000"/>
          <w:sz w:val="24"/>
        </w:rPr>
        <w:drawing>
          <wp:inline distT="0" distB="0" distL="0" distR="0" wp14:anchorId="24CB551B" wp14:editId="4E8B6F9F">
            <wp:extent cx="5400675" cy="1047750"/>
            <wp:effectExtent l="0" t="0" r="9525" b="0"/>
            <wp:docPr id="161345119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A38335" w14:textId="77777777" w:rsidR="00666DC7" w:rsidRDefault="00666DC7" w:rsidP="00666DC7">
      <w:pPr>
        <w:rPr>
          <w:rFonts w:ascii="Times New Roman" w:hAnsi="Times New Roman"/>
          <w:color w:val="000000"/>
          <w:sz w:val="24"/>
        </w:rPr>
      </w:pPr>
      <w:r>
        <w:rPr>
          <w:rFonts w:ascii="Times New Roman" w:hAnsi="Times New Roman" w:hint="eastAsia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 xml:space="preserve">               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 xml:space="preserve">      </w:t>
      </w:r>
    </w:p>
    <w:p w14:paraId="5960DD04" w14:textId="1E94D3BB" w:rsidR="00666DC7" w:rsidRDefault="00666DC7" w:rsidP="00666DC7">
      <w:pPr>
        <w:ind w:left="2880"/>
        <w:rPr>
          <w:rFonts w:ascii="Times New Roman" w:hAnsi="Times New Roman" w:hint="eastAsia"/>
          <w:color w:val="000000"/>
          <w:sz w:val="24"/>
        </w:rPr>
      </w:pPr>
      <w:r>
        <w:rPr>
          <w:rFonts w:ascii="Times New Roman" w:hAnsi="Times New Roman"/>
          <w:color w:val="000000"/>
          <w:sz w:val="24"/>
        </w:rPr>
        <w:t xml:space="preserve">    (i)               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 xml:space="preserve">  (ii)              </w:t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ab/>
      </w:r>
      <w:r>
        <w:rPr>
          <w:rFonts w:ascii="Times New Roman" w:hAnsi="Times New Roman"/>
          <w:color w:val="000000"/>
          <w:sz w:val="24"/>
        </w:rPr>
        <w:t xml:space="preserve">   (iii)</w:t>
      </w:r>
    </w:p>
    <w:p w14:paraId="37993D9D" w14:textId="77777777" w:rsidR="00666DC7" w:rsidRDefault="00666DC7" w:rsidP="00666DC7">
      <w:pPr>
        <w:rPr>
          <w:rFonts w:ascii="Times New Roman" w:hAnsi="Times New Roman"/>
          <w:b/>
          <w:bCs/>
          <w:color w:val="000000"/>
          <w:sz w:val="24"/>
        </w:rPr>
      </w:pPr>
    </w:p>
    <w:p w14:paraId="740BD6D0" w14:textId="07F75C36" w:rsidR="00666DC7" w:rsidRDefault="00666DC7" w:rsidP="00666DC7">
      <w:pPr>
        <w:rPr>
          <w:rFonts w:ascii="Times New Roman" w:hAnsi="Times New Roman" w:hint="eastAsia"/>
          <w:color w:val="000000"/>
          <w:sz w:val="24"/>
        </w:rPr>
      </w:pPr>
      <w:r w:rsidRPr="009F30BC">
        <w:rPr>
          <w:rFonts w:ascii="Times New Roman" w:hAnsi="Times New Roman" w:hint="eastAsia"/>
          <w:b/>
          <w:bCs/>
          <w:color w:val="000000"/>
          <w:sz w:val="24"/>
        </w:rPr>
        <w:t>S</w:t>
      </w:r>
      <w:r w:rsidRPr="009F30BC">
        <w:rPr>
          <w:rFonts w:ascii="Times New Roman" w:hAnsi="Times New Roman"/>
          <w:b/>
          <w:bCs/>
          <w:color w:val="000000"/>
          <w:sz w:val="24"/>
        </w:rPr>
        <w:t>cheme 2.</w:t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  <w:shd w:val="clear" w:color="auto" w:fill="FFFFFF"/>
        </w:rPr>
        <w:t xml:space="preserve">A </w:t>
      </w:r>
      <w:r>
        <w:rPr>
          <w:rFonts w:ascii="Times New Roman" w:hAnsi="Times New Roman"/>
          <w:color w:val="000000"/>
          <w:sz w:val="24"/>
        </w:rPr>
        <w:t xml:space="preserve">phase separation model of </w:t>
      </w:r>
      <w:r>
        <w:rPr>
          <w:rFonts w:ascii="Times New Roman" w:hAnsi="Times New Roman"/>
          <w:bCs/>
          <w:color w:val="000000"/>
          <w:sz w:val="24"/>
        </w:rPr>
        <w:t>the present reaction systems</w:t>
      </w:r>
      <w:r>
        <w:rPr>
          <w:rFonts w:ascii="Times New Roman" w:hAnsi="Times New Roman"/>
          <w:color w:val="000000"/>
          <w:sz w:val="24"/>
        </w:rPr>
        <w:t xml:space="preserve"> via SD</w:t>
      </w:r>
    </w:p>
    <w:p w14:paraId="4A010937" w14:textId="77777777" w:rsidR="00666DC7" w:rsidRDefault="00666DC7"/>
    <w:sectPr w:rsidR="00666DC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6DC7"/>
    <w:rsid w:val="00110104"/>
    <w:rsid w:val="0021090F"/>
    <w:rsid w:val="00220E4E"/>
    <w:rsid w:val="003A76DF"/>
    <w:rsid w:val="00666DC7"/>
    <w:rsid w:val="00C52827"/>
    <w:rsid w:val="00DB1091"/>
    <w:rsid w:val="00F66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41FCBF"/>
  <w15:chartTrackingRefBased/>
  <w15:docId w15:val="{79001D0A-9E20-486E-8FF4-83E3A5A6B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6DC7"/>
    <w:pPr>
      <w:widowControl w:val="0"/>
      <w:spacing w:after="0" w:line="240" w:lineRule="auto"/>
      <w:jc w:val="both"/>
    </w:pPr>
    <w:rPr>
      <w:rFonts w:ascii="Century" w:eastAsia="MS Mincho" w:hAnsi="Century" w:cs="Times New Roman"/>
      <w:sz w:val="21"/>
      <w:szCs w:val="24"/>
      <w:lang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e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87</Words>
  <Characters>499</Characters>
  <Application>Microsoft Office Word</Application>
  <DocSecurity>0</DocSecurity>
  <Lines>4</Lines>
  <Paragraphs>1</Paragraphs>
  <ScaleCrop>false</ScaleCrop>
  <Company>Springer Nature</Company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2024-03-18T14:32:00Z</dcterms:created>
  <dcterms:modified xsi:type="dcterms:W3CDTF">2024-03-18T14:33:00Z</dcterms:modified>
</cp:coreProperties>
</file>