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22C2E" w14:textId="0ADEA3F5" w:rsidR="00DD10CE" w:rsidRPr="00DD10CE" w:rsidRDefault="00DD10CE" w:rsidP="00DD10CE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D10C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 2. Cost centers </w:t>
      </w:r>
      <w:r w:rsidR="00387D6F">
        <w:rPr>
          <w:rFonts w:ascii="Times New Roman" w:eastAsia="Calibri" w:hAnsi="Times New Roman" w:cs="Times New Roman"/>
          <w:b/>
          <w:bCs/>
          <w:sz w:val="24"/>
          <w:szCs w:val="24"/>
        </w:rPr>
        <w:t>included in</w:t>
      </w:r>
      <w:r w:rsidRPr="00DD10C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‘care team staff’ category</w:t>
      </w:r>
    </w:p>
    <w:p w14:paraId="2CD448F8" w14:textId="77777777" w:rsidR="00B77DF3" w:rsidRDefault="00B77DF3" w:rsidP="00B77DF3">
      <w:pPr>
        <w:rPr>
          <w:rFonts w:asciiTheme="majorHAnsi" w:eastAsia="Calibri" w:hAnsiTheme="majorHAnsi" w:cstheme="majorHAnsi"/>
          <w:b/>
          <w:b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5395"/>
      </w:tblGrid>
      <w:tr w:rsidR="00387D6F" w:rsidRPr="00BC0733" w14:paraId="37516C6E" w14:textId="77777777" w:rsidTr="03F45956">
        <w:tc>
          <w:tcPr>
            <w:tcW w:w="5395" w:type="dxa"/>
          </w:tcPr>
          <w:p w14:paraId="67002AE2" w14:textId="3B1C60A1" w:rsidR="00387D6F" w:rsidRPr="00BC0733" w:rsidRDefault="00387D6F" w:rsidP="00B61EAC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C</w:t>
            </w:r>
            <w:r w:rsidRPr="0FA64EA9">
              <w:rPr>
                <w:rFonts w:ascii="Calibri" w:eastAsia="Calibri" w:hAnsi="Calibri" w:cs="Calibri"/>
                <w:b/>
                <w:bCs/>
              </w:rPr>
              <w:t xml:space="preserve">ost </w:t>
            </w:r>
            <w:r>
              <w:rPr>
                <w:rFonts w:ascii="Calibri" w:eastAsia="Calibri" w:hAnsi="Calibri" w:cs="Calibri"/>
                <w:b/>
                <w:bCs/>
              </w:rPr>
              <w:t>C</w:t>
            </w:r>
            <w:r w:rsidRPr="0FA64EA9">
              <w:rPr>
                <w:rFonts w:ascii="Calibri" w:eastAsia="Calibri" w:hAnsi="Calibri" w:cs="Calibri"/>
                <w:b/>
                <w:bCs/>
              </w:rPr>
              <w:t>enter</w:t>
            </w:r>
            <w:r>
              <w:rPr>
                <w:rFonts w:ascii="Calibri" w:eastAsia="Calibri" w:hAnsi="Calibri" w:cs="Calibri"/>
                <w:b/>
                <w:bCs/>
              </w:rPr>
              <w:t xml:space="preserve"> Title</w:t>
            </w:r>
          </w:p>
        </w:tc>
      </w:tr>
      <w:tr w:rsidR="00387D6F" w:rsidRPr="00BC0733" w14:paraId="20A3ADD9" w14:textId="77777777" w:rsidTr="03F45956">
        <w:tc>
          <w:tcPr>
            <w:tcW w:w="5395" w:type="dxa"/>
          </w:tcPr>
          <w:p w14:paraId="04FA0147" w14:textId="2BC22E3B" w:rsidR="00387D6F" w:rsidRPr="00322D47" w:rsidRDefault="00387D6F" w:rsidP="00B61EAC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Central Services</w:t>
            </w:r>
          </w:p>
        </w:tc>
      </w:tr>
      <w:tr w:rsidR="00387D6F" w:rsidRPr="00BC0733" w14:paraId="50CF1DB6" w14:textId="77777777" w:rsidTr="03F45956">
        <w:tc>
          <w:tcPr>
            <w:tcW w:w="5395" w:type="dxa"/>
          </w:tcPr>
          <w:p w14:paraId="41D9B39C" w14:textId="51E142F2" w:rsidR="00387D6F" w:rsidRPr="00322D47" w:rsidRDefault="00387D6F" w:rsidP="00B61EAC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Central Transportation</w:t>
            </w:r>
          </w:p>
        </w:tc>
      </w:tr>
      <w:tr w:rsidR="00387D6F" w:rsidRPr="00BC0733" w14:paraId="76D4C80C" w14:textId="77777777" w:rsidTr="03F45956">
        <w:tc>
          <w:tcPr>
            <w:tcW w:w="5395" w:type="dxa"/>
          </w:tcPr>
          <w:p w14:paraId="5A578DD8" w14:textId="5F6CE15F" w:rsidR="00387D6F" w:rsidRPr="00BC0733" w:rsidRDefault="00387D6F" w:rsidP="00322D47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Hospice</w:t>
            </w:r>
          </w:p>
        </w:tc>
      </w:tr>
      <w:tr w:rsidR="00387D6F" w:rsidRPr="00BC0733" w14:paraId="0C48B501" w14:textId="77777777" w:rsidTr="03F45956">
        <w:tc>
          <w:tcPr>
            <w:tcW w:w="5395" w:type="dxa"/>
          </w:tcPr>
          <w:p w14:paraId="354E36D7" w14:textId="1FEDCEE1" w:rsidR="00387D6F" w:rsidRPr="00BC0733" w:rsidRDefault="00387D6F" w:rsidP="00FD4FA2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Housekeeping</w:t>
            </w:r>
          </w:p>
        </w:tc>
      </w:tr>
      <w:tr w:rsidR="00387D6F" w:rsidRPr="00BC0733" w14:paraId="06B74969" w14:textId="77777777" w:rsidTr="03F45956">
        <w:tc>
          <w:tcPr>
            <w:tcW w:w="5395" w:type="dxa"/>
          </w:tcPr>
          <w:p w14:paraId="570E7EA1" w14:textId="177525DD" w:rsidR="00387D6F" w:rsidRPr="00BC0733" w:rsidRDefault="00387D6F" w:rsidP="00FD4FA2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I</w:t>
            </w:r>
            <w:r>
              <w:rPr>
                <w:rFonts w:ascii="Calibri" w:eastAsia="Calibri" w:hAnsi="Calibri" w:cs="Calibri"/>
              </w:rPr>
              <w:t>ntravenous</w:t>
            </w:r>
            <w:r w:rsidRPr="00BC0733">
              <w:rPr>
                <w:rFonts w:ascii="Calibri" w:eastAsia="Calibri" w:hAnsi="Calibri" w:cs="Calibri"/>
              </w:rPr>
              <w:t xml:space="preserve"> Therapy</w:t>
            </w:r>
          </w:p>
        </w:tc>
      </w:tr>
      <w:tr w:rsidR="00387D6F" w:rsidRPr="00BC0733" w14:paraId="5CFF7C7F" w14:textId="77777777" w:rsidTr="03F45956">
        <w:tc>
          <w:tcPr>
            <w:tcW w:w="5395" w:type="dxa"/>
          </w:tcPr>
          <w:p w14:paraId="73651453" w14:textId="24A8EFF0" w:rsidR="00387D6F" w:rsidRPr="00BC0733" w:rsidRDefault="00387D6F" w:rsidP="00FD4FA2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Laboratory (Including Blood Bank)</w:t>
            </w:r>
          </w:p>
        </w:tc>
      </w:tr>
      <w:tr w:rsidR="00387D6F" w:rsidRPr="00BC0733" w14:paraId="3F559D8F" w14:textId="77777777" w:rsidTr="03F45956">
        <w:tc>
          <w:tcPr>
            <w:tcW w:w="5395" w:type="dxa"/>
          </w:tcPr>
          <w:p w14:paraId="16FC7C9A" w14:textId="3F3EF20C" w:rsidR="00387D6F" w:rsidRPr="00BC0733" w:rsidRDefault="00387D6F" w:rsidP="00FD4FA2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Nursing Float Personnel</w:t>
            </w:r>
          </w:p>
        </w:tc>
      </w:tr>
      <w:tr w:rsidR="00387D6F" w:rsidRPr="00BC0733" w14:paraId="0DC3B537" w14:textId="77777777" w:rsidTr="03F45956">
        <w:tc>
          <w:tcPr>
            <w:tcW w:w="5395" w:type="dxa"/>
          </w:tcPr>
          <w:p w14:paraId="77590702" w14:textId="450915C4" w:rsidR="00387D6F" w:rsidRPr="00BC0733" w:rsidRDefault="00387D6F" w:rsidP="00FD4FA2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Occupational Therapy</w:t>
            </w:r>
          </w:p>
        </w:tc>
      </w:tr>
      <w:tr w:rsidR="00387D6F" w:rsidRPr="00BC0733" w14:paraId="47A26BE3" w14:textId="77777777" w:rsidTr="03F45956">
        <w:tc>
          <w:tcPr>
            <w:tcW w:w="5395" w:type="dxa"/>
          </w:tcPr>
          <w:p w14:paraId="4F15A14E" w14:textId="13B84AB1" w:rsidR="00387D6F" w:rsidRPr="00322D47" w:rsidRDefault="00387D6F" w:rsidP="00B61EAC">
            <w:pPr>
              <w:rPr>
                <w:rFonts w:ascii="Calibri" w:hAnsi="Calibri" w:cs="Calibri"/>
              </w:rPr>
            </w:pPr>
            <w:r w:rsidRPr="00BC0733">
              <w:rPr>
                <w:rFonts w:ascii="Calibri" w:hAnsi="Calibri" w:cs="Calibri"/>
              </w:rPr>
              <w:t>Other Ancillary Services</w:t>
            </w:r>
          </w:p>
        </w:tc>
      </w:tr>
      <w:tr w:rsidR="00387D6F" w:rsidRPr="00BC0733" w14:paraId="3068713C" w14:textId="77777777" w:rsidTr="03F45956">
        <w:tc>
          <w:tcPr>
            <w:tcW w:w="5395" w:type="dxa"/>
          </w:tcPr>
          <w:p w14:paraId="47C463B9" w14:textId="119A7E64" w:rsidR="00387D6F" w:rsidRPr="00322D47" w:rsidRDefault="00387D6F" w:rsidP="00B61EAC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Physical Rehab</w:t>
            </w:r>
          </w:p>
        </w:tc>
      </w:tr>
      <w:tr w:rsidR="00387D6F" w:rsidRPr="00BC0733" w14:paraId="12CAED78" w14:textId="77777777" w:rsidTr="03F45956">
        <w:tc>
          <w:tcPr>
            <w:tcW w:w="5395" w:type="dxa"/>
          </w:tcPr>
          <w:p w14:paraId="0FFF5AB3" w14:textId="1A45FEA8" w:rsidR="00387D6F" w:rsidRPr="00322D47" w:rsidRDefault="00387D6F" w:rsidP="00B61EAC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Physical Therapy</w:t>
            </w:r>
          </w:p>
        </w:tc>
      </w:tr>
      <w:tr w:rsidR="00387D6F" w:rsidRPr="00BC0733" w14:paraId="07D861D9" w14:textId="77777777" w:rsidTr="03F45956">
        <w:tc>
          <w:tcPr>
            <w:tcW w:w="5395" w:type="dxa"/>
          </w:tcPr>
          <w:p w14:paraId="1B6285E9" w14:textId="5788D952" w:rsidR="00387D6F" w:rsidRPr="00322D47" w:rsidRDefault="00387D6F" w:rsidP="00B61EAC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Respiratory Therapy</w:t>
            </w:r>
          </w:p>
        </w:tc>
      </w:tr>
      <w:tr w:rsidR="00387D6F" w:rsidRPr="00BC0733" w14:paraId="5F0684C7" w14:textId="77777777" w:rsidTr="03F45956">
        <w:tc>
          <w:tcPr>
            <w:tcW w:w="5395" w:type="dxa"/>
          </w:tcPr>
          <w:p w14:paraId="378D7FA5" w14:textId="6238A174" w:rsidR="00387D6F" w:rsidRPr="00322D47" w:rsidRDefault="00387D6F" w:rsidP="00B61EAC">
            <w:pPr>
              <w:rPr>
                <w:rFonts w:ascii="Calibri" w:eastAsia="Calibri" w:hAnsi="Calibri" w:cs="Calibri"/>
              </w:rPr>
            </w:pPr>
            <w:r w:rsidRPr="00BC0733">
              <w:rPr>
                <w:rFonts w:ascii="Calibri" w:eastAsia="Calibri" w:hAnsi="Calibri" w:cs="Calibri"/>
              </w:rPr>
              <w:t>Social Services</w:t>
            </w:r>
          </w:p>
        </w:tc>
      </w:tr>
      <w:tr w:rsidR="00387D6F" w:rsidRPr="00BC0733" w14:paraId="1DE44056" w14:textId="77777777" w:rsidTr="03F45956">
        <w:tc>
          <w:tcPr>
            <w:tcW w:w="5395" w:type="dxa"/>
          </w:tcPr>
          <w:p w14:paraId="57838E6F" w14:textId="5C56C90C" w:rsidR="00387D6F" w:rsidRDefault="00387D6F" w:rsidP="00B61EAC">
            <w:pPr>
              <w:rPr>
                <w:rFonts w:ascii="Calibri" w:eastAsia="Calibri" w:hAnsi="Calibri" w:cs="Calibri"/>
                <w:b/>
                <w:bCs/>
              </w:rPr>
            </w:pPr>
            <w:r w:rsidRPr="00BC0733">
              <w:rPr>
                <w:rFonts w:ascii="Calibri" w:eastAsia="Calibri" w:hAnsi="Calibri" w:cs="Calibri"/>
              </w:rPr>
              <w:t>Speech Therapy</w:t>
            </w:r>
          </w:p>
        </w:tc>
      </w:tr>
    </w:tbl>
    <w:p w14:paraId="523324CE" w14:textId="5DE209C3" w:rsidR="00B77DF3" w:rsidRDefault="00B77DF3" w:rsidP="00B77DF3">
      <w:pPr>
        <w:rPr>
          <w:rFonts w:ascii="Times New Roman" w:hAnsi="Times New Roman" w:cs="Times New Roman"/>
          <w:sz w:val="24"/>
          <w:szCs w:val="24"/>
        </w:rPr>
      </w:pPr>
      <w:r w:rsidRPr="00DD10CE">
        <w:rPr>
          <w:rFonts w:ascii="Times New Roman" w:hAnsi="Times New Roman" w:cs="Times New Roman"/>
          <w:sz w:val="24"/>
          <w:szCs w:val="24"/>
        </w:rPr>
        <w:t xml:space="preserve">Note. These cost centers were selected from the total list of cost centers submitted in hospitals’ year end reports. </w:t>
      </w:r>
      <w:r w:rsidR="002D1644">
        <w:rPr>
          <w:rFonts w:ascii="Times New Roman" w:hAnsi="Times New Roman" w:cs="Times New Roman"/>
          <w:sz w:val="24"/>
          <w:szCs w:val="24"/>
        </w:rPr>
        <w:t xml:space="preserve">Stakeholders and clinicians on the research team </w:t>
      </w:r>
      <w:r w:rsidR="00387D6F">
        <w:rPr>
          <w:rFonts w:ascii="Times New Roman" w:hAnsi="Times New Roman" w:cs="Times New Roman"/>
          <w:sz w:val="24"/>
          <w:szCs w:val="24"/>
        </w:rPr>
        <w:t xml:space="preserve">reviewed the entire list and first </w:t>
      </w:r>
      <w:r w:rsidR="002D1644">
        <w:rPr>
          <w:rFonts w:ascii="Times New Roman" w:hAnsi="Times New Roman" w:cs="Times New Roman"/>
          <w:sz w:val="24"/>
          <w:szCs w:val="24"/>
        </w:rPr>
        <w:t>excluded cost centers not likely to be associated with inpatient acute care such as billing</w:t>
      </w:r>
      <w:r w:rsidR="00387D6F">
        <w:rPr>
          <w:rFonts w:ascii="Times New Roman" w:hAnsi="Times New Roman" w:cs="Times New Roman"/>
          <w:sz w:val="24"/>
          <w:szCs w:val="24"/>
        </w:rPr>
        <w:t xml:space="preserve"> or marketing, then </w:t>
      </w:r>
      <w:r w:rsidR="00521D37">
        <w:rPr>
          <w:rFonts w:ascii="Times New Roman" w:hAnsi="Times New Roman" w:cs="Times New Roman"/>
          <w:sz w:val="24"/>
          <w:szCs w:val="24"/>
        </w:rPr>
        <w:t xml:space="preserve">performed a more detailed review and excluded centers such as continuing education, nursing administration, and </w:t>
      </w:r>
      <w:r w:rsidR="00291359">
        <w:rPr>
          <w:rFonts w:ascii="Times New Roman" w:hAnsi="Times New Roman" w:cs="Times New Roman"/>
          <w:sz w:val="24"/>
          <w:szCs w:val="24"/>
        </w:rPr>
        <w:t>chaplain services</w:t>
      </w:r>
      <w:r w:rsidR="002D1644">
        <w:rPr>
          <w:rFonts w:ascii="Times New Roman" w:hAnsi="Times New Roman" w:cs="Times New Roman"/>
          <w:sz w:val="24"/>
          <w:szCs w:val="24"/>
        </w:rPr>
        <w:t xml:space="preserve">. </w:t>
      </w:r>
      <w:r w:rsidRPr="00DD10CE">
        <w:rPr>
          <w:rFonts w:ascii="Times New Roman" w:hAnsi="Times New Roman" w:cs="Times New Roman"/>
          <w:sz w:val="24"/>
          <w:szCs w:val="24"/>
        </w:rPr>
        <w:t>The</w:t>
      </w:r>
      <w:r w:rsidR="002D1644">
        <w:rPr>
          <w:rFonts w:ascii="Times New Roman" w:hAnsi="Times New Roman" w:cs="Times New Roman"/>
          <w:sz w:val="24"/>
          <w:szCs w:val="24"/>
        </w:rPr>
        <w:t xml:space="preserve"> listed cost centers</w:t>
      </w:r>
      <w:r w:rsidRPr="00DD10CE">
        <w:rPr>
          <w:rFonts w:ascii="Times New Roman" w:hAnsi="Times New Roman" w:cs="Times New Roman"/>
          <w:sz w:val="24"/>
          <w:szCs w:val="24"/>
        </w:rPr>
        <w:t xml:space="preserve"> are separate from the acute care nursing unit cost centers that provide </w:t>
      </w:r>
      <w:r w:rsidR="001663DD">
        <w:rPr>
          <w:rFonts w:ascii="Times New Roman" w:hAnsi="Times New Roman" w:cs="Times New Roman"/>
          <w:sz w:val="24"/>
          <w:szCs w:val="24"/>
        </w:rPr>
        <w:t>unit specific</w:t>
      </w:r>
      <w:r w:rsidRPr="00DD10CE">
        <w:rPr>
          <w:rFonts w:ascii="Times New Roman" w:hAnsi="Times New Roman" w:cs="Times New Roman"/>
          <w:sz w:val="24"/>
          <w:szCs w:val="24"/>
        </w:rPr>
        <w:t xml:space="preserve"> staffing information.</w:t>
      </w:r>
    </w:p>
    <w:p w14:paraId="118AF178" w14:textId="77777777" w:rsidR="00B77DF3" w:rsidRPr="00DD10CE" w:rsidRDefault="00B77DF3">
      <w:pPr>
        <w:rPr>
          <w:rFonts w:ascii="Times New Roman" w:hAnsi="Times New Roman" w:cs="Times New Roman"/>
          <w:sz w:val="24"/>
          <w:szCs w:val="24"/>
        </w:rPr>
      </w:pPr>
    </w:p>
    <w:sectPr w:rsidR="00B77DF3" w:rsidRPr="00DD10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0CE"/>
    <w:rsid w:val="001663DD"/>
    <w:rsid w:val="00291359"/>
    <w:rsid w:val="002D1644"/>
    <w:rsid w:val="00322D47"/>
    <w:rsid w:val="003818B2"/>
    <w:rsid w:val="00387D6F"/>
    <w:rsid w:val="00411CEC"/>
    <w:rsid w:val="00521D37"/>
    <w:rsid w:val="005941EF"/>
    <w:rsid w:val="00B61EAC"/>
    <w:rsid w:val="00B77DF3"/>
    <w:rsid w:val="00DD10CE"/>
    <w:rsid w:val="00EE534C"/>
    <w:rsid w:val="00FD4FA2"/>
    <w:rsid w:val="03F45956"/>
    <w:rsid w:val="3C10F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FE2C8"/>
  <w15:chartTrackingRefBased/>
  <w15:docId w15:val="{24BE6FA2-E0D9-4348-BB44-A73453E9F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0CE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10C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0C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0C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0C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0C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0C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0C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0C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0C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0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0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0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0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0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0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0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0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0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0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D10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0C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D10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0C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D10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0C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character" w:styleId="IntenseEmphasis">
    <w:name w:val="Intense Emphasis"/>
    <w:basedOn w:val="DefaultParagraphFont"/>
    <w:uiPriority w:val="21"/>
    <w:qFormat/>
    <w:rsid w:val="00DD10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0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0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0C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D10CE"/>
    <w:pPr>
      <w:spacing w:after="0" w:line="240" w:lineRule="auto"/>
    </w:pPr>
    <w:rPr>
      <w:rFonts w:ascii="Arial" w:eastAsia="Arial" w:hAnsi="Arial" w:cs="Arial"/>
      <w:lang w:val="e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8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Kyla F Woodward</dc:creator>
  <cp:keywords/>
  <dc:description/>
  <cp:lastModifiedBy>Kyla F Woodward</cp:lastModifiedBy>
  <cp:revision>13</cp:revision>
  <dcterms:created xsi:type="dcterms:W3CDTF">2024-01-05T16:34:00Z</dcterms:created>
  <dcterms:modified xsi:type="dcterms:W3CDTF">2024-02-22T18:37:00Z</dcterms:modified>
</cp:coreProperties>
</file>