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CB2" w:rsidRDefault="00641D23" w:rsidP="002B7124">
      <w:pPr>
        <w:spacing w:line="480" w:lineRule="auto"/>
        <w:rPr>
          <w:rFonts w:cstheme="minorHAnsi"/>
          <w:b/>
          <w:lang w:val="en-US"/>
        </w:rPr>
      </w:pPr>
      <w:r w:rsidRPr="00BB055D">
        <w:rPr>
          <w:rFonts w:cstheme="minorHAnsi"/>
          <w:b/>
          <w:lang w:val="en-US"/>
        </w:rPr>
        <w:t>Supplementary table</w:t>
      </w:r>
      <w:r>
        <w:rPr>
          <w:rFonts w:cstheme="minorHAnsi"/>
          <w:b/>
          <w:lang w:val="en-US"/>
        </w:rPr>
        <w:t xml:space="preserve"> 1: population characteristics at the diagnosis of meningeal carcinomatosis</w:t>
      </w:r>
    </w:p>
    <w:tbl>
      <w:tblPr>
        <w:tblW w:w="6866" w:type="dxa"/>
        <w:tblInd w:w="-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"/>
        <w:gridCol w:w="3536"/>
        <w:gridCol w:w="3319"/>
      </w:tblGrid>
      <w:tr w:rsidR="00641D23" w:rsidRPr="00CF6E6D" w:rsidTr="00641D23">
        <w:trPr>
          <w:trHeight w:val="120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  <w:lang w:val="en-US"/>
              </w:rPr>
            </w:pP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  <w:r w:rsidRPr="00CF6E6D">
              <w:rPr>
                <w:rFonts w:eastAsia="Times New Roman" w:cstheme="minorHAnsi"/>
                <w:b/>
                <w:bCs/>
              </w:rPr>
              <w:t>N (%)</w:t>
            </w:r>
          </w:p>
        </w:tc>
      </w:tr>
      <w:tr w:rsidR="00641D23" w:rsidRPr="00CF6E6D" w:rsidTr="00641D23">
        <w:trPr>
          <w:trHeight w:val="139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proofErr w:type="spellStart"/>
            <w:r w:rsidRPr="00CF6E6D">
              <w:rPr>
                <w:rFonts w:eastAsia="Times New Roman" w:cstheme="minorHAnsi"/>
                <w:b/>
                <w:bCs/>
              </w:rPr>
              <w:t>Gender</w:t>
            </w:r>
            <w:proofErr w:type="spellEnd"/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  <w:r w:rsidRPr="00CF6E6D">
              <w:rPr>
                <w:rFonts w:eastAsia="Times New Roman" w:cstheme="minorHAnsi"/>
              </w:rPr>
              <w:t>Women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  <w:r w:rsidRPr="00CF6E6D">
              <w:rPr>
                <w:rFonts w:eastAsia="Times New Roman" w:cstheme="minorHAnsi"/>
              </w:rPr>
              <w:t>108 (99.1%)</w:t>
            </w:r>
          </w:p>
        </w:tc>
      </w:tr>
      <w:tr w:rsidR="00641D23" w:rsidRPr="00CF6E6D" w:rsidTr="00641D23">
        <w:trPr>
          <w:trHeight w:val="104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  <w:r w:rsidRPr="00CF6E6D">
              <w:rPr>
                <w:rFonts w:eastAsia="Times New Roman" w:cstheme="minorHAnsi"/>
              </w:rPr>
              <w:t>Men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  <w:r w:rsidRPr="00CF6E6D">
              <w:rPr>
                <w:rFonts w:eastAsia="Times New Roman" w:cstheme="minorHAnsi"/>
              </w:rPr>
              <w:t>1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0.9%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trHeight w:val="104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</w:rPr>
            </w:pPr>
            <w:proofErr w:type="spellStart"/>
            <w:r w:rsidRPr="00CF6E6D">
              <w:rPr>
                <w:rFonts w:eastAsia="Times New Roman" w:cstheme="minorHAnsi"/>
                <w:b/>
              </w:rPr>
              <w:t>Biological</w:t>
            </w:r>
            <w:proofErr w:type="spellEnd"/>
            <w:r w:rsidRPr="00CF6E6D">
              <w:rPr>
                <w:rFonts w:eastAsia="Times New Roman" w:cstheme="minorHAnsi"/>
                <w:b/>
              </w:rPr>
              <w:t xml:space="preserve"> subtype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</w:p>
        </w:tc>
      </w:tr>
      <w:tr w:rsidR="00641D23" w:rsidRPr="00CF6E6D" w:rsidTr="00641D23">
        <w:trPr>
          <w:trHeight w:val="120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bCs/>
              </w:rPr>
            </w:pPr>
            <w:r w:rsidRPr="00CF6E6D">
              <w:rPr>
                <w:rFonts w:eastAsia="Times New Roman" w:cstheme="minorHAnsi"/>
                <w:bCs/>
              </w:rPr>
              <w:t>HR+/HER2neg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A066DE" w:rsidRDefault="00641D23" w:rsidP="00D44A4F">
            <w:pPr>
              <w:rPr>
                <w:rFonts w:eastAsia="Times New Roman" w:cstheme="minorHAnsi"/>
                <w:bCs/>
              </w:rPr>
            </w:pPr>
            <w:r w:rsidRPr="00A066DE">
              <w:rPr>
                <w:rFonts w:eastAsia="Times New Roman" w:cstheme="minorHAnsi"/>
                <w:bCs/>
              </w:rPr>
              <w:t>81 (74.3%)</w:t>
            </w:r>
          </w:p>
        </w:tc>
      </w:tr>
      <w:tr w:rsidR="00641D23" w:rsidRPr="00CF6E6D" w:rsidTr="00641D23">
        <w:trPr>
          <w:trHeight w:val="120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cstheme="minorHAnsi"/>
              </w:rPr>
            </w:pPr>
            <w:r>
              <w:rPr>
                <w:rFonts w:eastAsia="Times New Roman" w:cstheme="minorHAnsi"/>
                <w:bCs/>
              </w:rPr>
              <w:t>HER</w:t>
            </w:r>
            <w:r w:rsidRPr="00CF6E6D">
              <w:rPr>
                <w:rFonts w:eastAsia="Times New Roman" w:cstheme="minorHAnsi"/>
                <w:bCs/>
              </w:rPr>
              <w:t>2 positive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10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9.2%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trHeight w:val="120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tabs>
                <w:tab w:val="left" w:pos="3135"/>
              </w:tabs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  <w:bCs/>
              </w:rPr>
              <w:t xml:space="preserve">Triple </w:t>
            </w:r>
            <w:proofErr w:type="spellStart"/>
            <w:r w:rsidRPr="00CF6E6D">
              <w:rPr>
                <w:rFonts w:eastAsia="Times New Roman" w:cstheme="minorHAnsi"/>
                <w:bCs/>
              </w:rPr>
              <w:t>negative</w:t>
            </w:r>
            <w:proofErr w:type="spellEnd"/>
            <w:r w:rsidRPr="00CF6E6D">
              <w:rPr>
                <w:rFonts w:eastAsia="Times New Roman" w:cstheme="minorHAnsi"/>
                <w:bCs/>
              </w:rPr>
              <w:t xml:space="preserve"> 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18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16.5%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trHeight w:val="120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  <w:highlight w:val="lightGray"/>
              </w:rPr>
            </w:pPr>
            <w:proofErr w:type="spellStart"/>
            <w:r w:rsidRPr="00CF6E6D">
              <w:rPr>
                <w:rFonts w:eastAsia="Times New Roman" w:cstheme="minorHAnsi"/>
                <w:b/>
                <w:bCs/>
              </w:rPr>
              <w:t>Pathological</w:t>
            </w:r>
            <w:proofErr w:type="spellEnd"/>
            <w:r w:rsidRPr="00CF6E6D">
              <w:rPr>
                <w:rFonts w:eastAsia="Times New Roman" w:cstheme="minorHAnsi"/>
                <w:b/>
                <w:bCs/>
              </w:rPr>
              <w:t xml:space="preserve"> subtype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  <w:b/>
                <w:bCs/>
              </w:rPr>
            </w:pPr>
          </w:p>
        </w:tc>
      </w:tr>
      <w:tr w:rsidR="00641D23" w:rsidRPr="00CF6E6D" w:rsidTr="00641D23">
        <w:trPr>
          <w:trHeight w:val="104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641D23">
              <w:rPr>
                <w:rFonts w:eastAsia="Times New Roman" w:cstheme="minorHAnsi"/>
              </w:rPr>
              <w:t>NST*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70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64.</w:t>
            </w:r>
            <w:r>
              <w:rPr>
                <w:rFonts w:eastAsia="Times New Roman" w:cstheme="minorHAnsi"/>
              </w:rPr>
              <w:t>2</w:t>
            </w:r>
            <w:r w:rsidRPr="00CF6E6D">
              <w:rPr>
                <w:rFonts w:eastAsia="Times New Roman" w:cstheme="minorHAnsi"/>
              </w:rPr>
              <w:t>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proofErr w:type="spellStart"/>
            <w:r w:rsidRPr="00CF6E6D">
              <w:rPr>
                <w:rFonts w:eastAsia="Times New Roman" w:cstheme="minorHAnsi"/>
              </w:rPr>
              <w:t>Lobular</w:t>
            </w:r>
            <w:proofErr w:type="spellEnd"/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32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29.</w:t>
            </w:r>
            <w:r>
              <w:rPr>
                <w:rFonts w:eastAsia="Times New Roman" w:cstheme="minorHAnsi"/>
              </w:rPr>
              <w:t>4</w:t>
            </w:r>
            <w:r w:rsidRPr="00CF6E6D">
              <w:rPr>
                <w:rFonts w:eastAsia="Times New Roman" w:cstheme="minorHAnsi"/>
              </w:rPr>
              <w:t>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proofErr w:type="spellStart"/>
            <w:r w:rsidRPr="00CF6E6D">
              <w:rPr>
                <w:rFonts w:eastAsia="Times New Roman" w:cstheme="minorHAnsi"/>
              </w:rPr>
              <w:t>Other</w:t>
            </w:r>
            <w:proofErr w:type="spellEnd"/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A066DE">
              <w:rPr>
                <w:rFonts w:eastAsia="Times New Roman" w:cstheme="minorHAnsi"/>
              </w:rPr>
              <w:t>6 (5.5%)</w:t>
            </w: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596995" w:rsidRDefault="00641D23" w:rsidP="00D44A4F">
            <w:pPr>
              <w:pStyle w:val="Titre1"/>
            </w:pPr>
            <w:r w:rsidRPr="00CF6E6D">
              <w:t>Visceral metastases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67 (61.5%)</w:t>
            </w: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Default="00641D23" w:rsidP="00D44A4F">
            <w:pPr>
              <w:rPr>
                <w:rFonts w:eastAsia="Times New Roman" w:cstheme="minorHAnsi"/>
              </w:rPr>
            </w:pPr>
            <w:proofErr w:type="spellStart"/>
            <w:r>
              <w:rPr>
                <w:rFonts w:eastAsia="Times New Roman" w:cstheme="minorHAnsi"/>
              </w:rPr>
              <w:t>Liver</w:t>
            </w:r>
            <w:proofErr w:type="spellEnd"/>
            <w:r>
              <w:rPr>
                <w:rFonts w:eastAsia="Times New Roman" w:cstheme="minorHAnsi"/>
              </w:rPr>
              <w:t xml:space="preserve"> metastases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61 (56.0%)</w:t>
            </w:r>
          </w:p>
        </w:tc>
      </w:tr>
      <w:tr w:rsidR="00641D23" w:rsidRPr="00CF6E6D" w:rsidTr="00641D23">
        <w:trPr>
          <w:trHeight w:val="107"/>
        </w:trPr>
        <w:tc>
          <w:tcPr>
            <w:tcW w:w="3547" w:type="dxa"/>
            <w:gridSpan w:val="2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Default="00641D23" w:rsidP="00D44A4F">
            <w:pPr>
              <w:rPr>
                <w:rFonts w:eastAsia="Times New Roman" w:cstheme="minorHAnsi"/>
              </w:rPr>
            </w:pPr>
            <w:proofErr w:type="spellStart"/>
            <w:r>
              <w:rPr>
                <w:rFonts w:eastAsia="Times New Roman" w:cstheme="minorHAnsi"/>
              </w:rPr>
              <w:t>Other</w:t>
            </w:r>
            <w:proofErr w:type="spellEnd"/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 (5.5%)</w:t>
            </w:r>
          </w:p>
        </w:tc>
      </w:tr>
      <w:tr w:rsidR="00641D23" w:rsidRPr="00CF6E6D" w:rsidTr="00641D23">
        <w:trPr>
          <w:gridBefore w:val="1"/>
          <w:wBefore w:w="11" w:type="dxa"/>
          <w:trHeight w:val="123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cstheme="minorHAnsi"/>
                <w:lang w:val="en-US"/>
              </w:rPr>
            </w:pPr>
            <w:r w:rsidRPr="00CF6E6D">
              <w:rPr>
                <w:rFonts w:eastAsia="Times New Roman" w:cstheme="minorHAnsi"/>
                <w:b/>
                <w:bCs/>
                <w:lang w:val="en-US"/>
              </w:rPr>
              <w:t>Brain metastasis at MC diagnosis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  <w:lang w:val="en-US"/>
              </w:rPr>
            </w:pPr>
            <w:r w:rsidRPr="00CF6E6D">
              <w:rPr>
                <w:rFonts w:eastAsia="Times New Roman" w:cstheme="minorHAnsi"/>
                <w:lang w:val="en-US"/>
              </w:rPr>
              <w:t>44</w:t>
            </w:r>
            <w:r>
              <w:rPr>
                <w:rFonts w:eastAsia="Times New Roman" w:cstheme="minorHAnsi"/>
                <w:lang w:val="en-US"/>
              </w:rPr>
              <w:t xml:space="preserve"> (</w:t>
            </w:r>
            <w:r w:rsidRPr="00CF6E6D">
              <w:rPr>
                <w:rFonts w:eastAsia="Times New Roman" w:cstheme="minorHAnsi"/>
                <w:lang w:val="en-US"/>
              </w:rPr>
              <w:t>40.4%</w:t>
            </w:r>
            <w:r>
              <w:rPr>
                <w:rFonts w:eastAsia="Times New Roman" w:cstheme="minorHAnsi"/>
                <w:lang w:val="en-US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23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FA0887" w:rsidRDefault="00641D23" w:rsidP="00D44A4F">
            <w:pPr>
              <w:rPr>
                <w:rFonts w:eastAsia="Times New Roman" w:cstheme="minorHAnsi"/>
                <w:bCs/>
                <w:lang w:val="en-US"/>
              </w:rPr>
            </w:pPr>
            <w:r w:rsidRPr="00FA0887">
              <w:rPr>
                <w:rFonts w:eastAsia="Times New Roman" w:cstheme="minorHAnsi"/>
                <w:bCs/>
                <w:lang w:val="en-US"/>
              </w:rPr>
              <w:lastRenderedPageBreak/>
              <w:t xml:space="preserve">Prior </w:t>
            </w:r>
            <w:r>
              <w:rPr>
                <w:rFonts w:eastAsia="Times New Roman" w:cstheme="minorHAnsi"/>
                <w:bCs/>
                <w:lang w:val="en-US"/>
              </w:rPr>
              <w:t>CNS</w:t>
            </w:r>
            <w:r w:rsidRPr="00FA0887">
              <w:rPr>
                <w:rFonts w:eastAsia="Times New Roman" w:cstheme="minorHAnsi"/>
                <w:bCs/>
                <w:lang w:val="en-US"/>
              </w:rPr>
              <w:t xml:space="preserve"> radiation therapy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  <w:lang w:val="en-US"/>
              </w:rPr>
            </w:pPr>
            <w:r>
              <w:rPr>
                <w:rFonts w:eastAsia="Times New Roman" w:cstheme="minorHAnsi"/>
                <w:lang w:val="en-US"/>
              </w:rPr>
              <w:t>32 (72.7%)</w:t>
            </w:r>
          </w:p>
        </w:tc>
      </w:tr>
      <w:tr w:rsidR="00641D23" w:rsidRPr="00D24443" w:rsidTr="00641D23">
        <w:trPr>
          <w:gridBefore w:val="1"/>
          <w:wBefore w:w="11" w:type="dxa"/>
          <w:trHeight w:val="162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cstheme="minorHAnsi"/>
                <w:lang w:val="en-US"/>
              </w:rPr>
            </w:pPr>
            <w:r w:rsidRPr="00CF6E6D">
              <w:rPr>
                <w:rFonts w:eastAsia="Times New Roman" w:cstheme="minorHAnsi"/>
                <w:b/>
                <w:bCs/>
                <w:lang w:val="en-US"/>
              </w:rPr>
              <w:t xml:space="preserve">Number of </w:t>
            </w:r>
            <w:r>
              <w:rPr>
                <w:rFonts w:eastAsia="Times New Roman" w:cstheme="minorHAnsi"/>
                <w:b/>
                <w:bCs/>
                <w:lang w:val="en-US"/>
              </w:rPr>
              <w:t>systemic therapy</w:t>
            </w:r>
            <w:r w:rsidRPr="00CF6E6D">
              <w:rPr>
                <w:rFonts w:eastAsia="Times New Roman" w:cstheme="minorHAnsi"/>
                <w:b/>
                <w:bCs/>
                <w:lang w:val="en-US"/>
              </w:rPr>
              <w:t xml:space="preserve"> lines before MC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  <w:lang w:val="en-US"/>
              </w:rPr>
            </w:pPr>
          </w:p>
        </w:tc>
      </w:tr>
      <w:tr w:rsidR="00641D23" w:rsidRPr="00CF6E6D" w:rsidTr="00641D23">
        <w:trPr>
          <w:gridBefore w:val="1"/>
          <w:wBefore w:w="11" w:type="dxa"/>
          <w:trHeight w:val="107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0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21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19.3%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04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pStyle w:val="NormalWeb"/>
              <w:spacing w:after="160" w:line="259" w:lineRule="auto"/>
              <w:rPr>
                <w:rFonts w:asciiTheme="minorHAnsi" w:eastAsia="Times New Roman" w:hAnsiTheme="minorHAnsi" w:cstheme="minorHAnsi"/>
                <w:sz w:val="22"/>
                <w:szCs w:val="22"/>
              </w:rPr>
            </w:pPr>
            <w:r w:rsidRPr="00CF6E6D">
              <w:rPr>
                <w:rFonts w:asciiTheme="minorHAnsi" w:eastAsia="Times New Roman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15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13.8%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07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2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  <w:hideMark/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24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22.0%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07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3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17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15.6%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07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4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18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16.5%</w:t>
            </w:r>
            <w:r>
              <w:rPr>
                <w:rFonts w:eastAsia="Times New Roman" w:cstheme="minorHAnsi"/>
              </w:rPr>
              <w:t>)</w:t>
            </w:r>
          </w:p>
        </w:tc>
      </w:tr>
      <w:tr w:rsidR="00641D23" w:rsidRPr="00CF6E6D" w:rsidTr="00641D23">
        <w:trPr>
          <w:gridBefore w:val="1"/>
          <w:wBefore w:w="11" w:type="dxa"/>
          <w:trHeight w:val="107"/>
        </w:trPr>
        <w:tc>
          <w:tcPr>
            <w:tcW w:w="3536" w:type="dxa"/>
            <w:shd w:val="clear" w:color="auto" w:fill="auto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5 and more</w:t>
            </w:r>
          </w:p>
        </w:tc>
        <w:tc>
          <w:tcPr>
            <w:tcW w:w="3319" w:type="dxa"/>
            <w:tcMar>
              <w:top w:w="30" w:type="dxa"/>
              <w:left w:w="120" w:type="dxa"/>
              <w:bottom w:w="15" w:type="dxa"/>
              <w:right w:w="120" w:type="dxa"/>
            </w:tcMar>
          </w:tcPr>
          <w:p w:rsidR="00641D23" w:rsidRPr="00CF6E6D" w:rsidRDefault="00641D23" w:rsidP="00D44A4F">
            <w:pPr>
              <w:rPr>
                <w:rFonts w:eastAsia="Times New Roman" w:cstheme="minorHAnsi"/>
              </w:rPr>
            </w:pPr>
            <w:r w:rsidRPr="00CF6E6D">
              <w:rPr>
                <w:rFonts w:eastAsia="Times New Roman" w:cstheme="minorHAnsi"/>
              </w:rPr>
              <w:t>14</w:t>
            </w:r>
            <w:r>
              <w:rPr>
                <w:rFonts w:eastAsia="Times New Roman" w:cstheme="minorHAnsi"/>
              </w:rPr>
              <w:t xml:space="preserve"> (</w:t>
            </w:r>
            <w:r w:rsidRPr="00CF6E6D">
              <w:rPr>
                <w:rFonts w:eastAsia="Times New Roman" w:cstheme="minorHAnsi"/>
              </w:rPr>
              <w:t>12.9%</w:t>
            </w:r>
            <w:r>
              <w:rPr>
                <w:rFonts w:eastAsia="Times New Roman" w:cstheme="minorHAnsi"/>
              </w:rPr>
              <w:t>)</w:t>
            </w:r>
          </w:p>
        </w:tc>
      </w:tr>
    </w:tbl>
    <w:p w:rsidR="00C031AC" w:rsidRPr="00641D23" w:rsidRDefault="00641D23" w:rsidP="002B7124">
      <w:pPr>
        <w:spacing w:line="480" w:lineRule="auto"/>
        <w:rPr>
          <w:rFonts w:cstheme="minorHAnsi"/>
          <w:i/>
          <w:sz w:val="18"/>
          <w:lang w:val="en-US"/>
        </w:rPr>
      </w:pPr>
      <w:r>
        <w:rPr>
          <w:rFonts w:cstheme="minorHAnsi"/>
          <w:i/>
          <w:sz w:val="18"/>
          <w:lang w:val="en-US"/>
        </w:rPr>
        <w:t>*NST: non-spe</w:t>
      </w:r>
      <w:r w:rsidRPr="00641D23">
        <w:rPr>
          <w:rFonts w:cstheme="minorHAnsi"/>
          <w:i/>
          <w:sz w:val="18"/>
          <w:lang w:val="en-US"/>
        </w:rPr>
        <w:t>cific type</w:t>
      </w:r>
    </w:p>
    <w:p w:rsidR="00641D23" w:rsidRDefault="003C73F0" w:rsidP="002B7124">
      <w:pPr>
        <w:spacing w:line="480" w:lineRule="auto"/>
        <w:rPr>
          <w:rFonts w:cstheme="minorHAnsi"/>
          <w:b/>
          <w:lang w:val="en-US"/>
        </w:rPr>
      </w:pPr>
      <w:r w:rsidRPr="00BB055D">
        <w:rPr>
          <w:rFonts w:cstheme="minorHAnsi"/>
          <w:b/>
          <w:lang w:val="en-US"/>
        </w:rPr>
        <w:t xml:space="preserve"> </w:t>
      </w:r>
    </w:p>
    <w:p w:rsidR="00641D23" w:rsidRDefault="00641D23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:rsidR="00641D23" w:rsidRDefault="00641D23">
      <w:pPr>
        <w:rPr>
          <w:rFonts w:cstheme="minorHAnsi"/>
          <w:b/>
          <w:lang w:val="en-US"/>
        </w:rPr>
      </w:pPr>
    </w:p>
    <w:p w:rsidR="00641D23" w:rsidRPr="00641D23" w:rsidRDefault="00641D23" w:rsidP="00641D23">
      <w:pPr>
        <w:rPr>
          <w:rFonts w:cstheme="minorHAnsi"/>
          <w:b/>
          <w:lang w:val="en-US"/>
        </w:rPr>
      </w:pPr>
      <w:r w:rsidRPr="00641D23">
        <w:rPr>
          <w:rFonts w:cstheme="minorHAnsi"/>
          <w:b/>
          <w:lang w:val="en-US"/>
        </w:rPr>
        <w:t>Supplementary table</w:t>
      </w:r>
      <w:r>
        <w:rPr>
          <w:rFonts w:cstheme="minorHAnsi"/>
          <w:b/>
          <w:lang w:val="en-US"/>
        </w:rPr>
        <w:t xml:space="preserve"> </w:t>
      </w:r>
      <w:r w:rsidRPr="00641D23">
        <w:rPr>
          <w:rFonts w:cstheme="minorHAnsi"/>
          <w:b/>
          <w:lang w:val="en-US"/>
        </w:rPr>
        <w:t>2: Detail of intrathecal therapies</w:t>
      </w:r>
    </w:p>
    <w:p w:rsidR="00641D23" w:rsidRPr="00641D23" w:rsidRDefault="00641D23" w:rsidP="00641D23">
      <w:pPr>
        <w:rPr>
          <w:rFonts w:cstheme="minorHAnsi"/>
          <w:lang w:val="en-US"/>
        </w:rPr>
      </w:pPr>
    </w:p>
    <w:p w:rsidR="00641D23" w:rsidRPr="00641D23" w:rsidRDefault="00641D23" w:rsidP="00641D23">
      <w:pPr>
        <w:rPr>
          <w:rFonts w:cstheme="minorHAnsi"/>
          <w:lang w:val="en-US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  <w:gridCol w:w="2266"/>
      </w:tblGrid>
      <w:tr w:rsidR="00641D23" w:rsidRPr="00CF6E6D" w:rsidTr="000C784A">
        <w:tc>
          <w:tcPr>
            <w:tcW w:w="2265" w:type="dxa"/>
          </w:tcPr>
          <w:p w:rsidR="00641D23" w:rsidRPr="00641D23" w:rsidRDefault="00641D23" w:rsidP="00D44A4F">
            <w:pPr>
              <w:rPr>
                <w:rFonts w:cstheme="minorHAnsi"/>
                <w:b/>
                <w:lang w:val="en-US"/>
              </w:rPr>
            </w:pPr>
          </w:p>
        </w:tc>
        <w:tc>
          <w:tcPr>
            <w:tcW w:w="2265" w:type="dxa"/>
          </w:tcPr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HR+</w:t>
            </w:r>
          </w:p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N=81</w:t>
            </w:r>
          </w:p>
        </w:tc>
        <w:tc>
          <w:tcPr>
            <w:tcW w:w="2266" w:type="dxa"/>
          </w:tcPr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HER2+</w:t>
            </w:r>
          </w:p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N=10</w:t>
            </w:r>
          </w:p>
        </w:tc>
        <w:tc>
          <w:tcPr>
            <w:tcW w:w="2266" w:type="dxa"/>
          </w:tcPr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TNBC</w:t>
            </w:r>
          </w:p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N=18</w:t>
            </w:r>
          </w:p>
        </w:tc>
        <w:tc>
          <w:tcPr>
            <w:tcW w:w="2266" w:type="dxa"/>
          </w:tcPr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All patients</w:t>
            </w:r>
          </w:p>
          <w:p w:rsidR="00641D23" w:rsidRPr="00641D23" w:rsidRDefault="00641D23" w:rsidP="00641D23">
            <w:pPr>
              <w:jc w:val="center"/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n=109</w:t>
            </w:r>
          </w:p>
        </w:tc>
      </w:tr>
      <w:tr w:rsidR="00641D23" w:rsidRPr="00CF6E6D" w:rsidTr="000C784A">
        <w:tc>
          <w:tcPr>
            <w:tcW w:w="2265" w:type="dxa"/>
          </w:tcPr>
          <w:p w:rsidR="00641D23" w:rsidRPr="00641D23" w:rsidRDefault="00641D23" w:rsidP="00D44A4F">
            <w:pPr>
              <w:rPr>
                <w:rFonts w:cstheme="minorHAnsi"/>
                <w:b/>
                <w:lang w:val="en-US"/>
              </w:rPr>
            </w:pPr>
            <w:r w:rsidRPr="00641D23">
              <w:rPr>
                <w:rFonts w:cstheme="minorHAnsi"/>
                <w:b/>
                <w:lang w:val="en-US"/>
              </w:rPr>
              <w:t>Methotrexate</w:t>
            </w:r>
          </w:p>
        </w:tc>
        <w:tc>
          <w:tcPr>
            <w:tcW w:w="2265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76 (93.8%)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 (100%)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 (94.4%)</w:t>
            </w:r>
          </w:p>
        </w:tc>
        <w:tc>
          <w:tcPr>
            <w:tcW w:w="2266" w:type="dxa"/>
          </w:tcPr>
          <w:p w:rsidR="00641D23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103 (94.5%)</w:t>
            </w:r>
          </w:p>
        </w:tc>
      </w:tr>
      <w:tr w:rsidR="00641D23" w:rsidRPr="00CF6E6D" w:rsidTr="000C784A">
        <w:tc>
          <w:tcPr>
            <w:tcW w:w="2265" w:type="dxa"/>
          </w:tcPr>
          <w:p w:rsidR="00641D23" w:rsidRPr="00641D23" w:rsidRDefault="00641D23" w:rsidP="00D44A4F">
            <w:pPr>
              <w:rPr>
                <w:rFonts w:cstheme="minorHAnsi"/>
                <w:b/>
                <w:lang w:val="en-US"/>
              </w:rPr>
            </w:pPr>
            <w:r w:rsidRPr="00641D23">
              <w:rPr>
                <w:rFonts w:cstheme="minorHAnsi"/>
                <w:b/>
                <w:lang w:val="en-US"/>
              </w:rPr>
              <w:t>Thiotepa</w:t>
            </w:r>
          </w:p>
        </w:tc>
        <w:tc>
          <w:tcPr>
            <w:tcW w:w="2265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 (39.5%)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(30%)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 (38.9%)</w:t>
            </w:r>
          </w:p>
        </w:tc>
        <w:tc>
          <w:tcPr>
            <w:tcW w:w="2266" w:type="dxa"/>
          </w:tcPr>
          <w:p w:rsidR="00641D23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42 (11.0%)</w:t>
            </w:r>
          </w:p>
        </w:tc>
      </w:tr>
      <w:tr w:rsidR="00641D23" w:rsidRPr="00CF6E6D" w:rsidTr="000C784A">
        <w:tc>
          <w:tcPr>
            <w:tcW w:w="2265" w:type="dxa"/>
          </w:tcPr>
          <w:p w:rsidR="00641D23" w:rsidRPr="00641D23" w:rsidRDefault="00641D23" w:rsidP="00D44A4F">
            <w:pPr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IT therapy (L1)</w:t>
            </w:r>
          </w:p>
        </w:tc>
        <w:tc>
          <w:tcPr>
            <w:tcW w:w="2265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82* (100%)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 (100%)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 (100%)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110* (100%)</w:t>
            </w:r>
          </w:p>
        </w:tc>
      </w:tr>
      <w:tr w:rsidR="00641D23" w:rsidRPr="00CF6E6D" w:rsidTr="000C784A">
        <w:tc>
          <w:tcPr>
            <w:tcW w:w="2265" w:type="dxa"/>
          </w:tcPr>
          <w:p w:rsidR="00641D23" w:rsidRPr="00641D23" w:rsidRDefault="00641D23" w:rsidP="00D44A4F">
            <w:pPr>
              <w:rPr>
                <w:rFonts w:cstheme="minorHAnsi"/>
                <w:b/>
              </w:rPr>
            </w:pPr>
            <w:r w:rsidRPr="00641D23">
              <w:rPr>
                <w:rFonts w:cstheme="minorHAnsi"/>
                <w:b/>
              </w:rPr>
              <w:t>IT therapy (L2)</w:t>
            </w:r>
          </w:p>
        </w:tc>
        <w:tc>
          <w:tcPr>
            <w:tcW w:w="2265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 (32.1%)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 (30%)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 (33.3%)</w:t>
            </w:r>
          </w:p>
        </w:tc>
        <w:tc>
          <w:tcPr>
            <w:tcW w:w="2266" w:type="dxa"/>
          </w:tcPr>
          <w:p w:rsidR="00641D23" w:rsidRPr="00CF6E6D" w:rsidRDefault="00641D23" w:rsidP="00641D23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 (32.1%)</w:t>
            </w:r>
          </w:p>
        </w:tc>
      </w:tr>
    </w:tbl>
    <w:p w:rsidR="00641D23" w:rsidRPr="00641D23" w:rsidRDefault="00641D23" w:rsidP="00641D23">
      <w:pPr>
        <w:rPr>
          <w:rFonts w:cstheme="minorHAnsi"/>
          <w:i/>
          <w:sz w:val="18"/>
          <w:lang w:val="en-US"/>
        </w:rPr>
      </w:pPr>
      <w:r w:rsidRPr="00641D23">
        <w:rPr>
          <w:rFonts w:cstheme="minorHAnsi"/>
          <w:i/>
          <w:sz w:val="18"/>
          <w:lang w:val="en-US"/>
        </w:rPr>
        <w:t>*One patient received methotrexate and thiotepa as part of the first line of IT therapy</w:t>
      </w:r>
    </w:p>
    <w:p w:rsidR="00641D23" w:rsidRPr="00BB055D" w:rsidRDefault="00641D23" w:rsidP="00641D23">
      <w:pPr>
        <w:spacing w:line="480" w:lineRule="auto"/>
        <w:rPr>
          <w:rFonts w:cstheme="minorHAnsi"/>
          <w:lang w:val="en-US"/>
        </w:rPr>
      </w:pPr>
    </w:p>
    <w:p w:rsidR="00641D23" w:rsidRDefault="00641D23">
      <w:pPr>
        <w:rPr>
          <w:rFonts w:cstheme="minorHAnsi"/>
          <w:b/>
          <w:lang w:val="en-US"/>
        </w:rPr>
      </w:pPr>
    </w:p>
    <w:p w:rsidR="00641D23" w:rsidRDefault="00641D23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:rsidR="003C73F0" w:rsidRPr="00BB055D" w:rsidRDefault="00C031AC" w:rsidP="002B7124">
      <w:pPr>
        <w:spacing w:line="480" w:lineRule="auto"/>
        <w:rPr>
          <w:rFonts w:cstheme="minorHAnsi"/>
          <w:lang w:val="en-US"/>
        </w:rPr>
      </w:pPr>
      <w:r w:rsidRPr="00BB055D">
        <w:rPr>
          <w:rFonts w:cstheme="minorHAnsi"/>
          <w:b/>
          <w:lang w:val="en-US"/>
        </w:rPr>
        <w:t>Supplementary table</w:t>
      </w:r>
      <w:r w:rsidR="00641D23">
        <w:rPr>
          <w:rFonts w:cstheme="minorHAnsi"/>
          <w:b/>
          <w:lang w:val="en-US"/>
        </w:rPr>
        <w:t xml:space="preserve"> 3</w:t>
      </w:r>
      <w:r w:rsidRPr="00BB055D">
        <w:rPr>
          <w:rFonts w:cstheme="minorHAnsi"/>
          <w:lang w:val="en-US"/>
        </w:rPr>
        <w:t xml:space="preserve">: </w:t>
      </w:r>
      <w:r w:rsidRPr="00641D23">
        <w:rPr>
          <w:rFonts w:cstheme="minorHAnsi"/>
          <w:b/>
          <w:lang w:val="en-US"/>
        </w:rPr>
        <w:t>Overall survival</w:t>
      </w:r>
      <w:r w:rsidR="00641D23">
        <w:rPr>
          <w:rFonts w:cstheme="minorHAnsi"/>
          <w:b/>
          <w:lang w:val="en-US"/>
        </w:rPr>
        <w:t>, 24-weeks survival</w:t>
      </w:r>
      <w:r w:rsidRPr="00641D23">
        <w:rPr>
          <w:rFonts w:cstheme="minorHAnsi"/>
          <w:b/>
          <w:lang w:val="en-US"/>
        </w:rPr>
        <w:t xml:space="preserve"> and progression </w:t>
      </w:r>
      <w:r w:rsidR="00440666" w:rsidRPr="00641D23">
        <w:rPr>
          <w:rFonts w:cstheme="minorHAnsi"/>
          <w:b/>
          <w:lang w:val="en-US"/>
        </w:rPr>
        <w:t xml:space="preserve">free </w:t>
      </w:r>
      <w:r w:rsidRPr="00641D23">
        <w:rPr>
          <w:rFonts w:cstheme="minorHAnsi"/>
          <w:b/>
          <w:lang w:val="en-US"/>
        </w:rPr>
        <w:t xml:space="preserve">survival </w:t>
      </w:r>
      <w:r w:rsidR="003C73F0" w:rsidRPr="00641D23">
        <w:rPr>
          <w:rFonts w:cstheme="minorHAnsi"/>
          <w:b/>
          <w:lang w:val="en-US"/>
        </w:rPr>
        <w:t>univariate analyses</w:t>
      </w:r>
    </w:p>
    <w:tbl>
      <w:tblPr>
        <w:tblStyle w:val="Grilledutableau"/>
        <w:tblW w:w="13994" w:type="dxa"/>
        <w:tblLook w:val="04A0" w:firstRow="1" w:lastRow="0" w:firstColumn="1" w:lastColumn="0" w:noHBand="0" w:noVBand="1"/>
      </w:tblPr>
      <w:tblGrid>
        <w:gridCol w:w="1555"/>
        <w:gridCol w:w="1559"/>
        <w:gridCol w:w="1701"/>
        <w:gridCol w:w="1276"/>
        <w:gridCol w:w="1984"/>
        <w:gridCol w:w="2168"/>
        <w:gridCol w:w="1659"/>
        <w:gridCol w:w="2092"/>
      </w:tblGrid>
      <w:tr w:rsidR="00C31691" w:rsidRPr="008F5628" w:rsidTr="00C31691">
        <w:trPr>
          <w:trHeight w:val="264"/>
        </w:trPr>
        <w:tc>
          <w:tcPr>
            <w:tcW w:w="1555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  <w:b/>
                <w:lang w:val="en-US"/>
              </w:rPr>
            </w:pPr>
          </w:p>
        </w:tc>
        <w:tc>
          <w:tcPr>
            <w:tcW w:w="1559" w:type="dxa"/>
          </w:tcPr>
          <w:p w:rsidR="00C31691" w:rsidRPr="008F5628" w:rsidRDefault="00A31D1B" w:rsidP="002B7124">
            <w:pPr>
              <w:spacing w:line="480" w:lineRule="auto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Categories</w:t>
            </w:r>
          </w:p>
        </w:tc>
        <w:tc>
          <w:tcPr>
            <w:tcW w:w="2977" w:type="dxa"/>
            <w:gridSpan w:val="2"/>
          </w:tcPr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Overall survival</w:t>
            </w:r>
          </w:p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HR (95% CI)</w:t>
            </w:r>
          </w:p>
        </w:tc>
        <w:tc>
          <w:tcPr>
            <w:tcW w:w="4152" w:type="dxa"/>
            <w:gridSpan w:val="2"/>
          </w:tcPr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24-weeks survival</w:t>
            </w:r>
          </w:p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HR (95% CI)</w:t>
            </w:r>
          </w:p>
        </w:tc>
        <w:tc>
          <w:tcPr>
            <w:tcW w:w="3751" w:type="dxa"/>
            <w:gridSpan w:val="2"/>
          </w:tcPr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Progression free survival</w:t>
            </w:r>
          </w:p>
          <w:p w:rsidR="00C31691" w:rsidRPr="008F5628" w:rsidRDefault="00C31691" w:rsidP="002B7124">
            <w:pPr>
              <w:spacing w:line="480" w:lineRule="auto"/>
              <w:jc w:val="center"/>
              <w:rPr>
                <w:rFonts w:cstheme="minorHAnsi"/>
                <w:b/>
              </w:rPr>
            </w:pPr>
            <w:r w:rsidRPr="008F5628">
              <w:rPr>
                <w:rFonts w:cstheme="minorHAnsi"/>
                <w:b/>
              </w:rPr>
              <w:t>HR (95% CI)</w:t>
            </w:r>
          </w:p>
        </w:tc>
      </w:tr>
      <w:tr w:rsidR="00C31691" w:rsidRPr="00944C5C" w:rsidTr="00C31691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>Visceral metastases</w:t>
            </w:r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No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Yes</w:t>
            </w:r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  <w:vertAlign w:val="superscript"/>
              </w:rPr>
            </w:pPr>
            <w:r w:rsidRPr="008F5628">
              <w:rPr>
                <w:rFonts w:cstheme="minorHAnsi"/>
              </w:rPr>
              <w:t>1</w:t>
            </w:r>
            <w:r w:rsidRPr="008F5628">
              <w:rPr>
                <w:rFonts w:cstheme="minorHAnsi"/>
                <w:vertAlign w:val="superscript"/>
              </w:rPr>
              <w:t>§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1.30 (0.85-1.99)</w:t>
            </w:r>
          </w:p>
        </w:tc>
        <w:tc>
          <w:tcPr>
            <w:tcW w:w="1276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P=0.2185</w:t>
            </w:r>
          </w:p>
        </w:tc>
        <w:tc>
          <w:tcPr>
            <w:tcW w:w="1984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1.49 (0.75-2.96)</w:t>
            </w:r>
          </w:p>
        </w:tc>
        <w:tc>
          <w:tcPr>
            <w:tcW w:w="2168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P=0.255</w:t>
            </w:r>
          </w:p>
        </w:tc>
        <w:tc>
          <w:tcPr>
            <w:tcW w:w="16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1.02 (0.63-1.63</w:t>
            </w:r>
            <w:r w:rsidR="002B7124" w:rsidRPr="008F5628">
              <w:rPr>
                <w:rFonts w:cstheme="minorHAnsi"/>
              </w:rPr>
              <w:t>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P=0.951</w:t>
            </w:r>
          </w:p>
        </w:tc>
      </w:tr>
      <w:tr w:rsidR="002B7124" w:rsidRPr="00944C5C" w:rsidTr="00C31691">
        <w:trPr>
          <w:trHeight w:val="810"/>
        </w:trPr>
        <w:tc>
          <w:tcPr>
            <w:tcW w:w="1555" w:type="dxa"/>
            <w:shd w:val="clear" w:color="auto" w:fill="auto"/>
          </w:tcPr>
          <w:p w:rsidR="002B7124" w:rsidRPr="00A72D6D" w:rsidRDefault="002B7124" w:rsidP="002B7124">
            <w:pPr>
              <w:spacing w:line="48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Brain metastases</w:t>
            </w:r>
          </w:p>
        </w:tc>
        <w:tc>
          <w:tcPr>
            <w:tcW w:w="1559" w:type="dxa"/>
          </w:tcPr>
          <w:p w:rsidR="002B7124" w:rsidRPr="008F5628" w:rsidRDefault="002B7124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No</w:t>
            </w:r>
          </w:p>
          <w:p w:rsidR="002B7124" w:rsidRPr="008F5628" w:rsidRDefault="002B7124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Yes</w:t>
            </w:r>
          </w:p>
        </w:tc>
        <w:tc>
          <w:tcPr>
            <w:tcW w:w="1701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1.02 (0.69-1.52)</w:t>
            </w:r>
          </w:p>
        </w:tc>
        <w:tc>
          <w:tcPr>
            <w:tcW w:w="1276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P=0.916</w:t>
            </w:r>
          </w:p>
        </w:tc>
        <w:tc>
          <w:tcPr>
            <w:tcW w:w="1984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1.07 (0.57-2.01)</w:t>
            </w:r>
          </w:p>
        </w:tc>
        <w:tc>
          <w:tcPr>
            <w:tcW w:w="2168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P=0.826</w:t>
            </w:r>
          </w:p>
        </w:tc>
        <w:tc>
          <w:tcPr>
            <w:tcW w:w="1659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1.02 (0.67-1.58)</w:t>
            </w:r>
          </w:p>
        </w:tc>
        <w:tc>
          <w:tcPr>
            <w:tcW w:w="2092" w:type="dxa"/>
          </w:tcPr>
          <w:p w:rsidR="002B7124" w:rsidRPr="008F5628" w:rsidRDefault="002B7124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P=0.919</w:t>
            </w:r>
          </w:p>
        </w:tc>
      </w:tr>
      <w:tr w:rsidR="00C31691" w:rsidRPr="00944C5C" w:rsidTr="00874CB2">
        <w:trPr>
          <w:trHeight w:val="619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proofErr w:type="spellStart"/>
            <w:r w:rsidRPr="00A72D6D">
              <w:rPr>
                <w:rFonts w:cstheme="minorHAnsi"/>
                <w:b/>
              </w:rPr>
              <w:t>Number</w:t>
            </w:r>
            <w:proofErr w:type="spellEnd"/>
            <w:r w:rsidRPr="00A72D6D">
              <w:rPr>
                <w:rFonts w:cstheme="minorHAnsi"/>
                <w:b/>
              </w:rPr>
              <w:t xml:space="preserve"> of </w:t>
            </w:r>
            <w:proofErr w:type="spellStart"/>
            <w:r w:rsidRPr="00A72D6D">
              <w:rPr>
                <w:rFonts w:cstheme="minorHAnsi"/>
                <w:b/>
              </w:rPr>
              <w:t>previous</w:t>
            </w:r>
            <w:proofErr w:type="spellEnd"/>
            <w:r w:rsidRPr="00A72D6D">
              <w:rPr>
                <w:rFonts w:cstheme="minorHAnsi"/>
                <w:b/>
              </w:rPr>
              <w:t xml:space="preserve"> </w:t>
            </w:r>
            <w:proofErr w:type="spellStart"/>
            <w:r w:rsidRPr="00A72D6D">
              <w:rPr>
                <w:rFonts w:cstheme="minorHAnsi"/>
                <w:b/>
              </w:rPr>
              <w:t>lines</w:t>
            </w:r>
            <w:proofErr w:type="spellEnd"/>
          </w:p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0-2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3+</w:t>
            </w:r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1.04 (0.71-1.55)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P=0.82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1.68 (0.91-3.11)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P=0.096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0.88 (0.57-1.35)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P=0.558</w:t>
            </w:r>
          </w:p>
        </w:tc>
      </w:tr>
      <w:tr w:rsidR="00C31691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Triple </w:t>
            </w:r>
            <w:proofErr w:type="spellStart"/>
            <w:r w:rsidRPr="00A72D6D">
              <w:rPr>
                <w:rFonts w:cstheme="minorHAnsi"/>
                <w:b/>
              </w:rPr>
              <w:t>negative</w:t>
            </w:r>
            <w:proofErr w:type="spellEnd"/>
            <w:r w:rsidRPr="00A72D6D">
              <w:rPr>
                <w:rFonts w:cstheme="minorHAnsi"/>
                <w:b/>
              </w:rPr>
              <w:t xml:space="preserve"> subtype</w:t>
            </w:r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No</w:t>
            </w:r>
          </w:p>
          <w:p w:rsidR="00C31691" w:rsidRPr="008F5628" w:rsidRDefault="00C31691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Yes</w:t>
            </w:r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1,81 (0,96-3,40)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P=0.0675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1.23 (0.54-2.79)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P=0.625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0.93 (0.48-1.79)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P=0.835</w:t>
            </w:r>
          </w:p>
        </w:tc>
      </w:tr>
      <w:tr w:rsidR="00C31691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proofErr w:type="spellStart"/>
            <w:r w:rsidRPr="00A72D6D">
              <w:rPr>
                <w:rFonts w:cstheme="minorHAnsi"/>
                <w:b/>
              </w:rPr>
              <w:t>Neurological</w:t>
            </w:r>
            <w:proofErr w:type="spellEnd"/>
            <w:r w:rsidRPr="00A72D6D">
              <w:rPr>
                <w:rFonts w:cstheme="minorHAnsi"/>
                <w:b/>
              </w:rPr>
              <w:t xml:space="preserve"> </w:t>
            </w:r>
            <w:proofErr w:type="spellStart"/>
            <w:r w:rsidRPr="00A72D6D">
              <w:rPr>
                <w:rFonts w:cstheme="minorHAnsi"/>
                <w:b/>
              </w:rPr>
              <w:t>symptoms</w:t>
            </w:r>
            <w:proofErr w:type="spellEnd"/>
            <w:r w:rsidRPr="00A72D6D">
              <w:rPr>
                <w:rFonts w:cstheme="minorHAnsi"/>
                <w:b/>
              </w:rPr>
              <w:t xml:space="preserve"> at </w:t>
            </w:r>
            <w:proofErr w:type="spellStart"/>
            <w:r w:rsidRPr="00A72D6D">
              <w:rPr>
                <w:rFonts w:cstheme="minorHAnsi"/>
                <w:b/>
              </w:rPr>
              <w:t>baseline</w:t>
            </w:r>
            <w:proofErr w:type="spellEnd"/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Yes</w:t>
            </w:r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1.17 (0.57-2.41)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P=0.674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1.21 (0.33-4.43)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P=0.768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1.29 (0.58-2.89)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P=0.524</w:t>
            </w:r>
          </w:p>
        </w:tc>
      </w:tr>
      <w:tr w:rsidR="00C31691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>CSF tumor cells</w:t>
            </w:r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Yes</w:t>
            </w:r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0.76 (0.46-1.28)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P=0.305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1.36 (0.65-2.83)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P=0.418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0.81 (0.46-1.42)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p=0.457</w:t>
            </w:r>
          </w:p>
        </w:tc>
      </w:tr>
      <w:tr w:rsidR="00C31691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CSF </w:t>
            </w:r>
            <w:proofErr w:type="spellStart"/>
            <w:r w:rsidRPr="00A72D6D">
              <w:rPr>
                <w:rFonts w:cstheme="minorHAnsi"/>
                <w:b/>
              </w:rPr>
              <w:t>proteins</w:t>
            </w:r>
            <w:proofErr w:type="spellEnd"/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Normal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proofErr w:type="spellStart"/>
            <w:r w:rsidRPr="008F5628">
              <w:rPr>
                <w:rFonts w:cstheme="minorHAnsi"/>
              </w:rPr>
              <w:t>Elevated</w:t>
            </w:r>
            <w:proofErr w:type="spellEnd"/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0.81 (0.45-1.47)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P=0.489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72D6D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1.58 (0.68-3.66)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P=0.287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1.01 (0.54-1.88)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P=0.968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</w:p>
        </w:tc>
      </w:tr>
      <w:tr w:rsidR="00C31691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C31691" w:rsidRPr="00A72D6D" w:rsidRDefault="00C31691" w:rsidP="002B7124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Baseline CSF </w:t>
            </w:r>
            <w:r w:rsidR="006B293C">
              <w:rPr>
                <w:rFonts w:cstheme="minorHAnsi"/>
                <w:b/>
              </w:rPr>
              <w:t>Cyfra 21-1</w:t>
            </w:r>
          </w:p>
        </w:tc>
        <w:tc>
          <w:tcPr>
            <w:tcW w:w="1559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Normal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proofErr w:type="spellStart"/>
            <w:r w:rsidRPr="008F5628">
              <w:rPr>
                <w:rFonts w:cstheme="minorHAnsi"/>
              </w:rPr>
              <w:t>Elevated</w:t>
            </w:r>
            <w:proofErr w:type="spellEnd"/>
          </w:p>
        </w:tc>
        <w:tc>
          <w:tcPr>
            <w:tcW w:w="1701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1.45 (0.78-2.69)</w:t>
            </w:r>
          </w:p>
        </w:tc>
        <w:tc>
          <w:tcPr>
            <w:tcW w:w="1276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P=0.234</w:t>
            </w:r>
          </w:p>
        </w:tc>
        <w:tc>
          <w:tcPr>
            <w:tcW w:w="1984" w:type="dxa"/>
            <w:shd w:val="clear" w:color="auto" w:fill="auto"/>
          </w:tcPr>
          <w:p w:rsidR="00C31691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72D6D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2.41 (0.89-6.51)</w:t>
            </w:r>
          </w:p>
        </w:tc>
        <w:tc>
          <w:tcPr>
            <w:tcW w:w="2168" w:type="dxa"/>
            <w:shd w:val="clear" w:color="auto" w:fill="auto"/>
          </w:tcPr>
          <w:p w:rsidR="00C31691" w:rsidRPr="008F5628" w:rsidRDefault="00A72D6D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P=0.083</w:t>
            </w:r>
          </w:p>
        </w:tc>
        <w:tc>
          <w:tcPr>
            <w:tcW w:w="1659" w:type="dxa"/>
            <w:shd w:val="clear" w:color="auto" w:fill="auto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1.72 (0.89-3.29)</w:t>
            </w:r>
          </w:p>
        </w:tc>
        <w:tc>
          <w:tcPr>
            <w:tcW w:w="2092" w:type="dxa"/>
          </w:tcPr>
          <w:p w:rsidR="00C31691" w:rsidRPr="008F5628" w:rsidRDefault="00C31691" w:rsidP="002B7124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P=0.105</w:t>
            </w: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Baseline CSF </w:t>
            </w:r>
            <w:r>
              <w:rPr>
                <w:rFonts w:cstheme="minorHAnsi"/>
                <w:b/>
              </w:rPr>
              <w:t>Cyfra 21-1</w:t>
            </w:r>
            <w:r w:rsidRPr="00A72D6D">
              <w:rPr>
                <w:rFonts w:cstheme="minorHAnsi"/>
                <w:b/>
              </w:rPr>
              <w:t xml:space="preserve"> value</w:t>
            </w:r>
          </w:p>
        </w:tc>
        <w:tc>
          <w:tcPr>
            <w:tcW w:w="1559" w:type="dxa"/>
          </w:tcPr>
          <w:p w:rsidR="00A31D1B" w:rsidRPr="000046A7" w:rsidRDefault="00A31D1B" w:rsidP="00A31D1B">
            <w:pPr>
              <w:spacing w:line="480" w:lineRule="auto"/>
            </w:pPr>
            <w:r>
              <w:rPr>
                <w:rFonts w:cstheme="minorHAnsi"/>
              </w:rPr>
              <w:t xml:space="preserve">≤ </w:t>
            </w:r>
            <w:r>
              <w:t xml:space="preserve">79 </w:t>
            </w:r>
            <w:proofErr w:type="spellStart"/>
            <w:r>
              <w:t>ng</w:t>
            </w:r>
            <w:proofErr w:type="spellEnd"/>
            <w:r>
              <w:t>/</w:t>
            </w:r>
            <w:proofErr w:type="spellStart"/>
            <w:r>
              <w:t>mL</w:t>
            </w:r>
            <w:proofErr w:type="spellEnd"/>
          </w:p>
          <w:p w:rsidR="00A31D1B" w:rsidRPr="000046A7" w:rsidRDefault="00A31D1B" w:rsidP="00A31D1B">
            <w:pPr>
              <w:spacing w:line="480" w:lineRule="auto"/>
              <w:rPr>
                <w:rFonts w:cstheme="minorHAnsi"/>
                <w:lang w:val="en-US"/>
              </w:rPr>
            </w:pPr>
            <w:r>
              <w:t xml:space="preserve">&gt; 79 </w:t>
            </w:r>
            <w:proofErr w:type="spellStart"/>
            <w:r>
              <w:t>ng</w:t>
            </w:r>
            <w:proofErr w:type="spellEnd"/>
            <w:r>
              <w:t>/</w:t>
            </w:r>
            <w:proofErr w:type="spellStart"/>
            <w:r>
              <w:t>mL</w:t>
            </w:r>
            <w:proofErr w:type="spellEnd"/>
            <w:r w:rsidRPr="008F5628">
              <w:rPr>
                <w:rStyle w:val="result"/>
                <w:rFonts w:cstheme="minorHAnsi"/>
                <w:color w:val="auto"/>
              </w:rPr>
              <w:t> </w:t>
            </w:r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Style w:val="result"/>
                <w:rFonts w:cstheme="minorHAnsi"/>
                <w:color w:val="auto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Style w:val="result"/>
                <w:rFonts w:cstheme="minorHAnsi"/>
                <w:color w:val="auto"/>
              </w:rPr>
              <w:t>1.68</w:t>
            </w:r>
            <w:r w:rsidRPr="008F5628">
              <w:rPr>
                <w:rFonts w:cstheme="minorHAnsi"/>
              </w:rPr>
              <w:t xml:space="preserve"> </w:t>
            </w:r>
            <w:r w:rsidRPr="008F5628">
              <w:rPr>
                <w:rStyle w:val="result"/>
                <w:rFonts w:cstheme="minorHAnsi"/>
                <w:color w:val="auto"/>
              </w:rPr>
              <w:t>(0,99-2,84)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P=0.0544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1.61 (0.77-3.35)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P=0.203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1.24 (0.71-2.17)</w:t>
            </w: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P=0.445</w:t>
            </w: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A31D1B" w:rsidRPr="00BB055D" w:rsidRDefault="00A31D1B" w:rsidP="00A31D1B">
            <w:pPr>
              <w:spacing w:line="480" w:lineRule="auto"/>
              <w:rPr>
                <w:rFonts w:cstheme="minorHAnsi"/>
                <w:b/>
                <w:lang w:val="en-US"/>
              </w:rPr>
            </w:pPr>
            <w:r w:rsidRPr="00BB055D">
              <w:rPr>
                <w:rFonts w:cstheme="minorHAnsi"/>
                <w:b/>
                <w:lang w:val="en-US"/>
              </w:rPr>
              <w:t xml:space="preserve">Baseline CSF </w:t>
            </w:r>
            <w:r>
              <w:rPr>
                <w:rFonts w:cstheme="minorHAnsi"/>
                <w:b/>
                <w:lang w:val="en-US"/>
              </w:rPr>
              <w:t>Cyfra 21-1</w:t>
            </w:r>
            <w:r w:rsidRPr="00BB055D">
              <w:rPr>
                <w:rFonts w:cstheme="minorHAnsi"/>
                <w:b/>
                <w:lang w:val="en-US"/>
              </w:rPr>
              <w:t xml:space="preserve"> &gt; median value</w:t>
            </w:r>
          </w:p>
        </w:tc>
        <w:tc>
          <w:tcPr>
            <w:tcW w:w="1559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Yes</w:t>
            </w:r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1.31 (0.86-2.00)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P=0.204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1.80 (0.95-3.42)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P=0.070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1.26 (0.79-1.99)</w:t>
            </w: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P=0.330</w:t>
            </w: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1-month clinical </w:t>
            </w:r>
            <w:proofErr w:type="spellStart"/>
            <w:r w:rsidRPr="00A72D6D">
              <w:rPr>
                <w:rFonts w:cstheme="minorHAnsi"/>
                <w:b/>
              </w:rPr>
              <w:t>response</w:t>
            </w:r>
            <w:proofErr w:type="spellEnd"/>
          </w:p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</w:p>
        </w:tc>
        <w:tc>
          <w:tcPr>
            <w:tcW w:w="1559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A*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B**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C***</w:t>
            </w:r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  <w:vertAlign w:val="superscript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1.23 (0.79-1.93)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1.85 (1.07-3.18)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P=0.036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1.57 (0.79-3.15)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6.29 (2.60-15.20)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P&lt;0.0001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-</w:t>
            </w: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  <w:shd w:val="clear" w:color="auto" w:fill="auto"/>
          </w:tcPr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 xml:space="preserve">1-month clinical </w:t>
            </w:r>
            <w:proofErr w:type="spellStart"/>
            <w:r w:rsidRPr="00A72D6D">
              <w:rPr>
                <w:rFonts w:cstheme="minorHAnsi"/>
                <w:b/>
              </w:rPr>
              <w:t>response</w:t>
            </w:r>
            <w:proofErr w:type="spellEnd"/>
          </w:p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</w:p>
        </w:tc>
        <w:tc>
          <w:tcPr>
            <w:tcW w:w="1559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A + B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C</w:t>
            </w:r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1.93 (1.14-3.28)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P=0.015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13.38 (5.69-31.45)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P&lt;0.0001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-</w:t>
            </w: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</w:tcPr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  <w:r w:rsidRPr="00A72D6D">
              <w:rPr>
                <w:rFonts w:cstheme="minorHAnsi"/>
                <w:b/>
              </w:rPr>
              <w:t>1-month CSF tumor cells</w:t>
            </w:r>
          </w:p>
        </w:tc>
        <w:tc>
          <w:tcPr>
            <w:tcW w:w="1559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No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Yes</w:t>
            </w:r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1.26 (0.85-1.87)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P=0.245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2.08 (1.12-3.85)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P=0.019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-</w:t>
            </w: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</w:p>
        </w:tc>
      </w:tr>
      <w:tr w:rsidR="00A31D1B" w:rsidRPr="00944C5C" w:rsidTr="00874CB2">
        <w:trPr>
          <w:trHeight w:val="810"/>
        </w:trPr>
        <w:tc>
          <w:tcPr>
            <w:tcW w:w="1555" w:type="dxa"/>
          </w:tcPr>
          <w:p w:rsidR="00A31D1B" w:rsidRPr="00A72D6D" w:rsidRDefault="00A31D1B" w:rsidP="00A31D1B">
            <w:pPr>
              <w:spacing w:line="480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1-month Cyfra 21-1</w:t>
            </w:r>
          </w:p>
        </w:tc>
        <w:tc>
          <w:tcPr>
            <w:tcW w:w="1559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proofErr w:type="spellStart"/>
            <w:r w:rsidRPr="008F5628">
              <w:rPr>
                <w:rFonts w:cstheme="minorHAnsi"/>
              </w:rPr>
              <w:t>Nomal</w:t>
            </w:r>
            <w:proofErr w:type="spellEnd"/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proofErr w:type="spellStart"/>
            <w:r w:rsidRPr="008F5628">
              <w:rPr>
                <w:rFonts w:cstheme="minorHAnsi"/>
              </w:rPr>
              <w:t>Elevated</w:t>
            </w:r>
            <w:proofErr w:type="spellEnd"/>
          </w:p>
        </w:tc>
        <w:tc>
          <w:tcPr>
            <w:tcW w:w="1701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1.09 (0.63-1.90)</w:t>
            </w:r>
          </w:p>
        </w:tc>
        <w:tc>
          <w:tcPr>
            <w:tcW w:w="1276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P=0.76</w:t>
            </w:r>
          </w:p>
        </w:tc>
        <w:tc>
          <w:tcPr>
            <w:tcW w:w="1984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</w:t>
            </w:r>
          </w:p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1.11 (0.39-3.19)</w:t>
            </w:r>
          </w:p>
        </w:tc>
        <w:tc>
          <w:tcPr>
            <w:tcW w:w="2168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  <w:r w:rsidRPr="008F5628">
              <w:rPr>
                <w:rFonts w:cstheme="minorHAnsi"/>
              </w:rPr>
              <w:t>P=0.845</w:t>
            </w:r>
          </w:p>
        </w:tc>
        <w:tc>
          <w:tcPr>
            <w:tcW w:w="1659" w:type="dxa"/>
            <w:shd w:val="clear" w:color="auto" w:fill="auto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</w:p>
        </w:tc>
        <w:tc>
          <w:tcPr>
            <w:tcW w:w="2092" w:type="dxa"/>
          </w:tcPr>
          <w:p w:rsidR="00A31D1B" w:rsidRPr="008F5628" w:rsidRDefault="00A31D1B" w:rsidP="00A31D1B">
            <w:pPr>
              <w:spacing w:line="480" w:lineRule="auto"/>
              <w:rPr>
                <w:rFonts w:cstheme="minorHAnsi"/>
              </w:rPr>
            </w:pPr>
          </w:p>
        </w:tc>
      </w:tr>
    </w:tbl>
    <w:p w:rsidR="00C031AC" w:rsidRPr="00944C5C" w:rsidRDefault="00C031AC" w:rsidP="002B7124">
      <w:pPr>
        <w:spacing w:line="480" w:lineRule="auto"/>
        <w:rPr>
          <w:rFonts w:cstheme="minorHAnsi"/>
          <w:i/>
          <w:sz w:val="16"/>
          <w:lang w:val="en-US"/>
        </w:rPr>
      </w:pPr>
      <w:r w:rsidRPr="00944C5C">
        <w:rPr>
          <w:rFonts w:cstheme="minorHAnsi"/>
          <w:i/>
          <w:sz w:val="16"/>
          <w:lang w:val="en-US"/>
        </w:rPr>
        <w:t>*</w:t>
      </w:r>
      <w:proofErr w:type="gramStart"/>
      <w:r w:rsidRPr="00944C5C">
        <w:rPr>
          <w:rFonts w:cstheme="minorHAnsi"/>
          <w:i/>
          <w:sz w:val="16"/>
          <w:lang w:val="en-US"/>
        </w:rPr>
        <w:t>A :</w:t>
      </w:r>
      <w:proofErr w:type="gramEnd"/>
      <w:r w:rsidRPr="00944C5C">
        <w:rPr>
          <w:rFonts w:cstheme="minorHAnsi"/>
          <w:i/>
          <w:sz w:val="16"/>
          <w:lang w:val="en-US"/>
        </w:rPr>
        <w:t xml:space="preserve"> improvement; **B : stability; ***C: worsening. H</w:t>
      </w:r>
      <w:r w:rsidR="00A31D1B">
        <w:rPr>
          <w:rFonts w:cstheme="minorHAnsi"/>
          <w:i/>
          <w:sz w:val="16"/>
          <w:lang w:val="en-US"/>
        </w:rPr>
        <w:t>R</w:t>
      </w:r>
      <w:r w:rsidRPr="00944C5C">
        <w:rPr>
          <w:rFonts w:cstheme="minorHAnsi"/>
          <w:i/>
          <w:sz w:val="16"/>
          <w:lang w:val="en-US"/>
        </w:rPr>
        <w:t>: hazard ratio.</w:t>
      </w:r>
      <w:r w:rsidR="00A31D1B">
        <w:rPr>
          <w:rFonts w:cstheme="minorHAnsi"/>
          <w:i/>
          <w:sz w:val="16"/>
          <w:lang w:val="en-US"/>
        </w:rPr>
        <w:t xml:space="preserve"> </w:t>
      </w:r>
      <w:proofErr w:type="gramStart"/>
      <w:r w:rsidR="00A31D1B">
        <w:rPr>
          <w:rFonts w:cstheme="minorHAnsi"/>
          <w:i/>
          <w:sz w:val="16"/>
          <w:lang w:val="en-US"/>
        </w:rPr>
        <w:t>95%</w:t>
      </w:r>
      <w:proofErr w:type="gramEnd"/>
      <w:r w:rsidR="00A31D1B">
        <w:rPr>
          <w:rFonts w:cstheme="minorHAnsi"/>
          <w:i/>
          <w:sz w:val="16"/>
          <w:lang w:val="en-US"/>
        </w:rPr>
        <w:t xml:space="preserve"> CI: 95% confidence interval. </w:t>
      </w:r>
      <w:r w:rsidRPr="00944C5C">
        <w:rPr>
          <w:rFonts w:cstheme="minorHAnsi"/>
          <w:i/>
          <w:sz w:val="16"/>
          <w:lang w:val="en-US"/>
        </w:rPr>
        <w:t xml:space="preserve"> </w:t>
      </w:r>
      <w:r w:rsidRPr="00944C5C">
        <w:rPr>
          <w:rFonts w:cstheme="minorHAnsi"/>
          <w:i/>
          <w:sz w:val="16"/>
          <w:vertAlign w:val="superscript"/>
          <w:lang w:val="en-US"/>
        </w:rPr>
        <w:t>§</w:t>
      </w:r>
      <w:r w:rsidRPr="00944C5C">
        <w:rPr>
          <w:rFonts w:cstheme="minorHAnsi"/>
          <w:i/>
          <w:sz w:val="16"/>
          <w:lang w:val="en-US"/>
        </w:rPr>
        <w:t>1 denotes the reference category.</w:t>
      </w:r>
    </w:p>
    <w:p w:rsidR="006F1E51" w:rsidRDefault="006F1E51">
      <w:pPr>
        <w:rPr>
          <w:rFonts w:cstheme="minorHAnsi"/>
          <w:color w:val="FF0000"/>
          <w:lang w:val="en-US"/>
        </w:rPr>
      </w:pPr>
      <w:r>
        <w:rPr>
          <w:rFonts w:cstheme="minorHAnsi"/>
          <w:color w:val="FF0000"/>
          <w:lang w:val="en-US"/>
        </w:rPr>
        <w:br w:type="page"/>
      </w:r>
    </w:p>
    <w:p w:rsidR="00FA2C9B" w:rsidRDefault="00FA2C9B" w:rsidP="00FA2C9B">
      <w:pPr>
        <w:spacing w:line="480" w:lineRule="auto"/>
        <w:rPr>
          <w:rFonts w:ascii="Times New Roman" w:hAnsi="Times New Roman" w:cs="Times New Roman"/>
          <w:b/>
          <w:lang w:val="en-US"/>
        </w:rPr>
        <w:sectPr w:rsidR="00FA2C9B" w:rsidSect="00C031AC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FA2C9B" w:rsidRPr="00FA2C9B" w:rsidRDefault="00FA2C9B" w:rsidP="00FA2C9B">
      <w:pPr>
        <w:spacing w:line="480" w:lineRule="auto"/>
        <w:rPr>
          <w:rFonts w:cstheme="minorHAnsi"/>
          <w:b/>
          <w:lang w:val="en-US"/>
        </w:rPr>
      </w:pPr>
      <w:r w:rsidRPr="00FA2C9B">
        <w:rPr>
          <w:rFonts w:cstheme="minorHAnsi"/>
          <w:b/>
          <w:lang w:val="en-US"/>
        </w:rPr>
        <w:t xml:space="preserve">Supplementary </w:t>
      </w:r>
      <w:r w:rsidRPr="00FA2C9B">
        <w:rPr>
          <w:rFonts w:cstheme="minorHAnsi"/>
          <w:b/>
          <w:lang w:val="en-US"/>
        </w:rPr>
        <w:t>Figure</w:t>
      </w:r>
      <w:r>
        <w:rPr>
          <w:rFonts w:cstheme="minorHAnsi"/>
          <w:b/>
          <w:lang w:val="en-US"/>
        </w:rPr>
        <w:t xml:space="preserve"> 1</w:t>
      </w:r>
      <w:r w:rsidRPr="00FA2C9B">
        <w:rPr>
          <w:rFonts w:cstheme="minorHAnsi"/>
          <w:b/>
          <w:lang w:val="en-US"/>
        </w:rPr>
        <w:t xml:space="preserve"> 24-weeks survival</w:t>
      </w:r>
    </w:p>
    <w:p w:rsidR="00FA2C9B" w:rsidRPr="00FA2C9B" w:rsidRDefault="00FA2C9B" w:rsidP="00FA2C9B">
      <w:pPr>
        <w:pStyle w:val="Paragraphedeliste"/>
        <w:numPr>
          <w:ilvl w:val="0"/>
          <w:numId w:val="1"/>
        </w:numPr>
        <w:spacing w:line="480" w:lineRule="auto"/>
        <w:rPr>
          <w:rFonts w:cstheme="minorHAnsi"/>
          <w:lang w:val="en-US"/>
        </w:rPr>
      </w:pPr>
      <w:r w:rsidRPr="00FA2C9B">
        <w:rPr>
          <w:rFonts w:cstheme="minorHAnsi"/>
          <w:lang w:val="en-US"/>
        </w:rPr>
        <w:t>24-weeks survival according to a 3-cla</w:t>
      </w:r>
      <w:bookmarkStart w:id="0" w:name="_GoBack"/>
      <w:bookmarkEnd w:id="0"/>
      <w:r w:rsidRPr="00FA2C9B">
        <w:rPr>
          <w:rFonts w:cstheme="minorHAnsi"/>
          <w:lang w:val="en-US"/>
        </w:rPr>
        <w:t>ss prognostic score</w:t>
      </w:r>
    </w:p>
    <w:p w:rsidR="00FA2C9B" w:rsidRPr="00FA2C9B" w:rsidRDefault="00FA2C9B" w:rsidP="00FA2C9B">
      <w:pPr>
        <w:pStyle w:val="Paragraphedeliste"/>
        <w:numPr>
          <w:ilvl w:val="0"/>
          <w:numId w:val="1"/>
        </w:numPr>
        <w:spacing w:line="480" w:lineRule="auto"/>
        <w:rPr>
          <w:rFonts w:cstheme="minorHAnsi"/>
          <w:lang w:val="en-US"/>
        </w:rPr>
      </w:pPr>
      <w:r w:rsidRPr="00FA2C9B">
        <w:rPr>
          <w:rFonts w:cstheme="minorHAnsi"/>
          <w:lang w:val="en-US"/>
        </w:rPr>
        <w:t>24-weeks survival according to a 2-class prognostic score</w:t>
      </w:r>
    </w:p>
    <w:p w:rsidR="00FA2C9B" w:rsidRDefault="00FA2C9B" w:rsidP="00FA2C9B">
      <w:pPr>
        <w:spacing w:line="480" w:lineRule="auto"/>
        <w:rPr>
          <w:rFonts w:ascii="Times New Roman" w:hAnsi="Times New Roman" w:cs="Times New Roman"/>
          <w:lang w:val="en-US"/>
        </w:rPr>
      </w:pPr>
    </w:p>
    <w:p w:rsidR="00FA2C9B" w:rsidRPr="00FA2C9B" w:rsidRDefault="00FA2C9B" w:rsidP="00FA2C9B">
      <w:pPr>
        <w:spacing w:line="48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7C2EB717">
            <wp:extent cx="4588882" cy="6425289"/>
            <wp:effectExtent l="0" t="0" r="254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512" cy="64289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D6914" w:rsidRPr="00FA2C9B" w:rsidRDefault="008D6914" w:rsidP="008D6914">
      <w:pPr>
        <w:rPr>
          <w:rFonts w:cstheme="minorHAnsi"/>
          <w:sz w:val="16"/>
          <w:lang w:val="en-US"/>
        </w:rPr>
      </w:pPr>
    </w:p>
    <w:p w:rsidR="00F240B7" w:rsidRDefault="00F240B7">
      <w:pPr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br w:type="page"/>
      </w:r>
    </w:p>
    <w:p w:rsidR="008D6914" w:rsidRDefault="00F240B7" w:rsidP="002B7124">
      <w:pPr>
        <w:spacing w:line="480" w:lineRule="auto"/>
        <w:rPr>
          <w:rFonts w:cstheme="minorHAnsi"/>
          <w:b/>
          <w:lang w:val="en-US"/>
        </w:rPr>
      </w:pPr>
      <w:r>
        <w:rPr>
          <w:rFonts w:cstheme="minorHAnsi"/>
          <w:b/>
          <w:lang w:val="en-US"/>
        </w:rPr>
        <w:t>Supplementary Figure</w:t>
      </w:r>
      <w:r w:rsidR="00FA2C9B">
        <w:rPr>
          <w:rFonts w:cstheme="minorHAnsi"/>
          <w:b/>
          <w:lang w:val="en-US"/>
        </w:rPr>
        <w:t xml:space="preserve"> 2 </w:t>
      </w:r>
      <w:r>
        <w:rPr>
          <w:rFonts w:cstheme="minorHAnsi"/>
          <w:b/>
          <w:lang w:val="en-US"/>
        </w:rPr>
        <w:t>Overall survival in patients with luminal breast cancer, according to the 3-class composite prognostic score.</w:t>
      </w:r>
    </w:p>
    <w:p w:rsidR="00F240B7" w:rsidRDefault="00F240B7" w:rsidP="002B7124">
      <w:pPr>
        <w:spacing w:line="480" w:lineRule="auto"/>
        <w:rPr>
          <w:rFonts w:cstheme="minorHAnsi"/>
          <w:b/>
          <w:lang w:val="en-US"/>
        </w:rPr>
      </w:pPr>
    </w:p>
    <w:p w:rsidR="00F240B7" w:rsidRDefault="00F240B7" w:rsidP="002B7124">
      <w:pPr>
        <w:spacing w:line="480" w:lineRule="auto"/>
        <w:rPr>
          <w:rFonts w:cstheme="minorHAnsi"/>
          <w:b/>
          <w:lang w:val="en-US"/>
        </w:rPr>
      </w:pPr>
      <w:r w:rsidRPr="00F240B7">
        <w:rPr>
          <w:rFonts w:cstheme="minorHAnsi"/>
          <w:b/>
          <w:noProof/>
          <w:lang w:eastAsia="fr-FR"/>
        </w:rPr>
        <w:drawing>
          <wp:inline distT="0" distB="0" distL="0" distR="0" wp14:anchorId="4D1FA7ED" wp14:editId="2D31A252">
            <wp:extent cx="5724525" cy="4295775"/>
            <wp:effectExtent l="0" t="0" r="4445" b="635"/>
            <wp:docPr id="3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240B7" w:rsidSect="00FA2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33517C7"/>
    <w:multiLevelType w:val="hybridMultilevel"/>
    <w:tmpl w:val="AE267EE2"/>
    <w:lvl w:ilvl="0" w:tplc="1A4E766E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1E6"/>
    <w:rsid w:val="002B7124"/>
    <w:rsid w:val="002E4687"/>
    <w:rsid w:val="003C73F0"/>
    <w:rsid w:val="00440666"/>
    <w:rsid w:val="0057074D"/>
    <w:rsid w:val="00641D23"/>
    <w:rsid w:val="006B293C"/>
    <w:rsid w:val="006F1E51"/>
    <w:rsid w:val="00811121"/>
    <w:rsid w:val="00874CB2"/>
    <w:rsid w:val="008A6E96"/>
    <w:rsid w:val="008D6914"/>
    <w:rsid w:val="008E4064"/>
    <w:rsid w:val="008F5628"/>
    <w:rsid w:val="00901B55"/>
    <w:rsid w:val="00944C5C"/>
    <w:rsid w:val="00A061E6"/>
    <w:rsid w:val="00A31D1B"/>
    <w:rsid w:val="00A72D6D"/>
    <w:rsid w:val="00B47E81"/>
    <w:rsid w:val="00BB055D"/>
    <w:rsid w:val="00BC4AA6"/>
    <w:rsid w:val="00C031AC"/>
    <w:rsid w:val="00C31691"/>
    <w:rsid w:val="00D24443"/>
    <w:rsid w:val="00EF0E1A"/>
    <w:rsid w:val="00F240B7"/>
    <w:rsid w:val="00F54308"/>
    <w:rsid w:val="00FA2C9B"/>
    <w:rsid w:val="00FE7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A2979F"/>
  <w15:chartTrackingRefBased/>
  <w15:docId w15:val="{FE75145D-C233-4808-9B8B-1FDE5F474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73F0"/>
  </w:style>
  <w:style w:type="paragraph" w:styleId="Titre1">
    <w:name w:val="heading 1"/>
    <w:basedOn w:val="Normal"/>
    <w:next w:val="Normal"/>
    <w:link w:val="Titre1Car"/>
    <w:uiPriority w:val="9"/>
    <w:qFormat/>
    <w:rsid w:val="00874CB2"/>
    <w:pPr>
      <w:keepNext/>
      <w:outlineLvl w:val="0"/>
    </w:pPr>
    <w:rPr>
      <w:rFonts w:eastAsia="Times New Roman" w:cstheme="minorHAnsi"/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E7B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Policepardfaut"/>
    <w:rsid w:val="00FE7B99"/>
    <w:rPr>
      <w:color w:val="000080"/>
    </w:rPr>
  </w:style>
  <w:style w:type="paragraph" w:styleId="Lgende">
    <w:name w:val="caption"/>
    <w:basedOn w:val="Normal"/>
    <w:next w:val="Normal"/>
    <w:uiPriority w:val="35"/>
    <w:unhideWhenUsed/>
    <w:qFormat/>
    <w:rsid w:val="0081112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811121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811121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811121"/>
    <w:rPr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111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11121"/>
    <w:rPr>
      <w:rFonts w:ascii="Segoe UI" w:hAnsi="Segoe UI" w:cs="Segoe UI"/>
      <w:sz w:val="18"/>
      <w:szCs w:val="18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44C5C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44C5C"/>
    <w:rPr>
      <w:b/>
      <w:bCs/>
      <w:sz w:val="20"/>
      <w:szCs w:val="20"/>
    </w:rPr>
  </w:style>
  <w:style w:type="character" w:customStyle="1" w:styleId="Titre1Car">
    <w:name w:val="Titre 1 Car"/>
    <w:basedOn w:val="Policepardfaut"/>
    <w:link w:val="Titre1"/>
    <w:uiPriority w:val="9"/>
    <w:rsid w:val="00874CB2"/>
    <w:rPr>
      <w:rFonts w:eastAsia="Times New Roman" w:cstheme="minorHAnsi"/>
      <w:b/>
      <w:bCs/>
    </w:rPr>
  </w:style>
  <w:style w:type="paragraph" w:styleId="NormalWeb">
    <w:name w:val="Normal (Web)"/>
    <w:basedOn w:val="Normal"/>
    <w:uiPriority w:val="99"/>
    <w:unhideWhenUsed/>
    <w:rsid w:val="00874CB2"/>
    <w:pPr>
      <w:spacing w:after="0" w:line="240" w:lineRule="auto"/>
    </w:pPr>
    <w:rPr>
      <w:rFonts w:ascii="Arial" w:eastAsiaTheme="minorEastAsia" w:hAnsi="Arial" w:cs="Arial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FA2C9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403A0-DFBB-4045-AF04-30BA002BA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509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Institut Curie</Company>
  <LinksUpToDate>false</LinksUpToDate>
  <CharactersWithSpaces>3307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Cottu Paul</dc:creator>
  <cp:keywords/>
  <dc:description/>
  <cp:lastModifiedBy>Cottu Paul</cp:lastModifiedBy>
  <cp:revision>3</cp:revision>
  <dcterms:created xsi:type="dcterms:W3CDTF">2024-02-19T21:57:00Z</dcterms:created>
  <dcterms:modified xsi:type="dcterms:W3CDTF">2024-02-19T22:14:00Z</dcterms:modified>
</cp:coreProperties>
</file>