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CD2A5" w14:textId="77777777" w:rsidR="00C47EB7" w:rsidRPr="007C4572" w:rsidRDefault="00C47EB7" w:rsidP="007A4522">
      <w:bookmarkStart w:id="0" w:name="_Hlk118202375"/>
      <w:r w:rsidRPr="007C4572">
        <w:t>Additional file 1</w:t>
      </w:r>
    </w:p>
    <w:bookmarkEnd w:id="0"/>
    <w:p w14:paraId="6FD1EAE0" w14:textId="77777777" w:rsidR="004A0D6C" w:rsidRDefault="004A0D6C" w:rsidP="007A4522">
      <w:pPr>
        <w:pStyle w:val="Tableofcontents"/>
      </w:pPr>
    </w:p>
    <w:p w14:paraId="47F6A38D" w14:textId="77777777" w:rsidR="00A77245" w:rsidRDefault="00A77245" w:rsidP="007A4522">
      <w:pPr>
        <w:pStyle w:val="Tableofcontents"/>
        <w:rPr>
          <w:lang w:eastAsia="en-US"/>
        </w:rPr>
      </w:pPr>
      <w:bookmarkStart w:id="1" w:name="_Hlk141000044"/>
      <w:bookmarkStart w:id="2" w:name="_Hlk133523416"/>
      <w:r w:rsidRPr="004B225D">
        <w:rPr>
          <w:lang w:eastAsia="en-US"/>
        </w:rPr>
        <w:t xml:space="preserve">Oral Enzyme-Responsive Nanoprobes for Targeted </w:t>
      </w:r>
      <w:proofErr w:type="spellStart"/>
      <w:r w:rsidRPr="004B225D">
        <w:rPr>
          <w:lang w:eastAsia="en-US"/>
        </w:rPr>
        <w:t>Theranostics</w:t>
      </w:r>
      <w:proofErr w:type="spellEnd"/>
      <w:r w:rsidRPr="004B225D">
        <w:rPr>
          <w:lang w:eastAsia="en-US"/>
        </w:rPr>
        <w:t xml:space="preserve"> of Inflammatory Bowel Disease</w:t>
      </w:r>
    </w:p>
    <w:bookmarkEnd w:id="1"/>
    <w:p w14:paraId="3E93F89E" w14:textId="77777777" w:rsidR="004A0D6C" w:rsidRPr="00A77245" w:rsidRDefault="004A0D6C" w:rsidP="007A4522">
      <w:pPr>
        <w:pStyle w:val="AuthorsFull"/>
      </w:pPr>
    </w:p>
    <w:bookmarkEnd w:id="2"/>
    <w:p w14:paraId="7479C640" w14:textId="77777777" w:rsidR="00A77245" w:rsidRDefault="00A77245" w:rsidP="007A4522">
      <w:pPr>
        <w:pStyle w:val="AuthorsFull"/>
      </w:pPr>
      <w:r w:rsidRPr="003D13A8">
        <w:t>Lin Cao</w:t>
      </w:r>
      <w:r w:rsidRPr="003D13A8">
        <w:rPr>
          <w:vertAlign w:val="superscript"/>
        </w:rPr>
        <w:t>1#</w:t>
      </w:r>
      <w:r w:rsidRPr="003D13A8">
        <w:t xml:space="preserve">, </w:t>
      </w:r>
      <w:proofErr w:type="spellStart"/>
      <w:r w:rsidRPr="003D13A8">
        <w:t>Dengyi</w:t>
      </w:r>
      <w:proofErr w:type="spellEnd"/>
      <w:r w:rsidRPr="003D13A8">
        <w:t xml:space="preserve"> Duan</w:t>
      </w:r>
      <w:r w:rsidRPr="003D13A8">
        <w:rPr>
          <w:vertAlign w:val="superscript"/>
        </w:rPr>
        <w:t>1#</w:t>
      </w:r>
      <w:r w:rsidRPr="003D13A8">
        <w:t xml:space="preserve">, </w:t>
      </w:r>
      <w:proofErr w:type="spellStart"/>
      <w:r w:rsidRPr="003D13A8">
        <w:t>Yunfei</w:t>
      </w:r>
      <w:proofErr w:type="spellEnd"/>
      <w:r w:rsidRPr="003D13A8">
        <w:t xml:space="preserve"> Guo</w:t>
      </w:r>
      <w:r w:rsidRPr="003D13A8">
        <w:rPr>
          <w:vertAlign w:val="superscript"/>
        </w:rPr>
        <w:t>1#</w:t>
      </w:r>
      <w:r w:rsidRPr="003D13A8">
        <w:t xml:space="preserve">, </w:t>
      </w:r>
      <w:proofErr w:type="spellStart"/>
      <w:r w:rsidRPr="003D13A8">
        <w:t>Xinwen</w:t>
      </w:r>
      <w:proofErr w:type="spellEnd"/>
      <w:r w:rsidRPr="003D13A8">
        <w:t xml:space="preserve"> Li</w:t>
      </w:r>
      <w:r w:rsidRPr="003D13A8">
        <w:rPr>
          <w:vertAlign w:val="superscript"/>
        </w:rPr>
        <w:t>1</w:t>
      </w:r>
      <w:r w:rsidRPr="003D13A8">
        <w:t>, Qi Cao</w:t>
      </w:r>
      <w:r w:rsidRPr="003D13A8">
        <w:rPr>
          <w:vertAlign w:val="superscript"/>
        </w:rPr>
        <w:t>3</w:t>
      </w:r>
      <w:r w:rsidRPr="003D13A8">
        <w:t>, Jianmin Li</w:t>
      </w:r>
      <w:r w:rsidRPr="003D13A8">
        <w:rPr>
          <w:vertAlign w:val="superscript"/>
        </w:rPr>
        <w:t>2</w:t>
      </w:r>
      <w:r w:rsidRPr="003D13A8">
        <w:t xml:space="preserve">, </w:t>
      </w:r>
      <w:proofErr w:type="spellStart"/>
      <w:r w:rsidRPr="003D13A8">
        <w:t>K</w:t>
      </w:r>
      <w:r w:rsidRPr="003D13A8">
        <w:rPr>
          <w:rFonts w:hint="eastAsia"/>
        </w:rPr>
        <w:t>angkang</w:t>
      </w:r>
      <w:proofErr w:type="spellEnd"/>
      <w:r w:rsidRPr="003D13A8">
        <w:t xml:space="preserve"> Liu</w:t>
      </w:r>
      <w:r w:rsidRPr="003D13A8">
        <w:rPr>
          <w:vertAlign w:val="superscript"/>
        </w:rPr>
        <w:t>2</w:t>
      </w:r>
      <w:r w:rsidRPr="003D13A8">
        <w:t xml:space="preserve">, </w:t>
      </w:r>
      <w:r w:rsidRPr="003D13A8">
        <w:rPr>
          <w:rFonts w:eastAsia="宋体" w:hint="eastAsia"/>
          <w:lang w:eastAsia="zh-CN"/>
        </w:rPr>
        <w:t>Yiming Li</w:t>
      </w:r>
      <w:r w:rsidRPr="003D13A8">
        <w:rPr>
          <w:vertAlign w:val="superscript"/>
        </w:rPr>
        <w:t>1</w:t>
      </w:r>
      <w:r w:rsidRPr="003D13A8">
        <w:t>, Wenyi Zhang</w:t>
      </w:r>
      <w:r w:rsidRPr="003D13A8">
        <w:rPr>
          <w:vertAlign w:val="superscript"/>
        </w:rPr>
        <w:t>1</w:t>
      </w:r>
      <w:r w:rsidRPr="003D13A8">
        <w:t>, Shuang Liu</w:t>
      </w:r>
      <w:r w:rsidRPr="003D13A8">
        <w:rPr>
          <w:vertAlign w:val="superscript"/>
        </w:rPr>
        <w:t>1</w:t>
      </w:r>
      <w:r w:rsidRPr="003D13A8">
        <w:t xml:space="preserve">, </w:t>
      </w:r>
      <w:proofErr w:type="spellStart"/>
      <w:r w:rsidRPr="003D13A8">
        <w:t>Xuening</w:t>
      </w:r>
      <w:proofErr w:type="spellEnd"/>
      <w:r w:rsidRPr="003D13A8">
        <w:t xml:space="preserve"> Zhang</w:t>
      </w:r>
      <w:r w:rsidRPr="003D13A8">
        <w:rPr>
          <w:vertAlign w:val="superscript"/>
        </w:rPr>
        <w:t>1</w:t>
      </w:r>
      <w:r w:rsidRPr="003D13A8">
        <w:t>, Jing Peng</w:t>
      </w:r>
      <w:r w:rsidRPr="003D13A8">
        <w:rPr>
          <w:vertAlign w:val="superscript"/>
        </w:rPr>
        <w:t>1*</w:t>
      </w:r>
      <w:r w:rsidRPr="003D13A8">
        <w:rPr>
          <w:rFonts w:eastAsia="宋体" w:hint="eastAsia"/>
          <w:lang w:eastAsia="zh-CN"/>
        </w:rPr>
        <w:t>,</w:t>
      </w:r>
      <w:r w:rsidRPr="003D13A8">
        <w:t xml:space="preserve"> Yang Zhao</w:t>
      </w:r>
      <w:r w:rsidRPr="003D13A8">
        <w:rPr>
          <w:vertAlign w:val="superscript"/>
        </w:rPr>
        <w:t>1,2*</w:t>
      </w:r>
      <w:r>
        <w:t xml:space="preserve"> </w:t>
      </w:r>
    </w:p>
    <w:p w14:paraId="4CDE4AFE" w14:textId="77777777" w:rsidR="004A0D6C" w:rsidRPr="00A77245" w:rsidRDefault="004A0D6C" w:rsidP="007A4522">
      <w:pPr>
        <w:pStyle w:val="AuthorsFull"/>
      </w:pPr>
    </w:p>
    <w:p w14:paraId="06EFDF13" w14:textId="77777777" w:rsidR="004A0D6C" w:rsidRDefault="004A0D6C" w:rsidP="007A4522">
      <w:pPr>
        <w:pStyle w:val="Tableofcontents"/>
      </w:pPr>
    </w:p>
    <w:p w14:paraId="3B4D857D" w14:textId="77777777" w:rsidR="004A0D6C" w:rsidRPr="00655B76" w:rsidRDefault="00000000" w:rsidP="007A4522">
      <w:pPr>
        <w:pStyle w:val="Tableofcontents"/>
        <w:rPr>
          <w:b w:val="0"/>
          <w:bCs w:val="0"/>
        </w:rPr>
      </w:pPr>
      <w:r w:rsidRPr="00655B76">
        <w:rPr>
          <w:b w:val="0"/>
          <w:bCs w:val="0"/>
        </w:rPr>
        <w:t>1. Department of Radiology, The Second Hospital of Tianjin Medical University, Tianjin 300211, China.</w:t>
      </w:r>
    </w:p>
    <w:p w14:paraId="2806DEFC" w14:textId="77777777" w:rsidR="004A0D6C" w:rsidRPr="00655B76" w:rsidRDefault="00000000" w:rsidP="007A4522">
      <w:pPr>
        <w:pStyle w:val="Tableofcontents"/>
        <w:rPr>
          <w:b w:val="0"/>
          <w:bCs w:val="0"/>
        </w:rPr>
      </w:pPr>
      <w:r w:rsidRPr="00655B76">
        <w:rPr>
          <w:b w:val="0"/>
          <w:bCs w:val="0"/>
        </w:rPr>
        <w:t>2. Tianjin Institute of Urology, The Second Hospital of Tianjin Medical University, Tianjin 300211, China.</w:t>
      </w:r>
    </w:p>
    <w:p w14:paraId="2AA52378" w14:textId="77777777" w:rsidR="004A0D6C" w:rsidRDefault="00000000" w:rsidP="007A4522">
      <w:pPr>
        <w:pStyle w:val="Tableofcontents"/>
      </w:pPr>
      <w:r w:rsidRPr="00655B76">
        <w:rPr>
          <w:b w:val="0"/>
          <w:bCs w:val="0"/>
        </w:rPr>
        <w:t>3. Department of Reproductive Medicine, First Teaching Hospital of Tianjin University of Traditional Chinese Medicine, Tianjin 300380, China.</w:t>
      </w:r>
    </w:p>
    <w:p w14:paraId="1C4E75BB" w14:textId="77777777" w:rsidR="004A0D6C" w:rsidRDefault="004A0D6C" w:rsidP="007A4522">
      <w:pPr>
        <w:pStyle w:val="Tableofcontents"/>
        <w:rPr>
          <w:lang w:eastAsia="zh-CN"/>
        </w:rPr>
      </w:pPr>
    </w:p>
    <w:p w14:paraId="0907572F" w14:textId="77777777" w:rsidR="004A0D6C" w:rsidRDefault="00000000" w:rsidP="007A4522">
      <w:pPr>
        <w:pStyle w:val="Tableofcontents"/>
      </w:pPr>
      <w:r>
        <w:rPr>
          <w:rFonts w:eastAsia="等线" w:hint="eastAsia"/>
          <w:lang w:eastAsia="zh-CN"/>
        </w:rPr>
        <w:t>#</w:t>
      </w:r>
      <w:r>
        <w:t>Equal contribution</w:t>
      </w:r>
    </w:p>
    <w:p w14:paraId="79A86E27" w14:textId="77777777" w:rsidR="004A0D6C" w:rsidRDefault="004A0D6C" w:rsidP="007A4522">
      <w:pPr>
        <w:pStyle w:val="Tableofcontents"/>
      </w:pPr>
    </w:p>
    <w:p w14:paraId="4D96C454" w14:textId="77777777" w:rsidR="004A0D6C" w:rsidRDefault="00000000" w:rsidP="007A4522">
      <w:pPr>
        <w:pStyle w:val="Addresses"/>
      </w:pPr>
      <w:r>
        <w:t>*Correspondence: Jing Peng, Yang Zhao</w:t>
      </w:r>
    </w:p>
    <w:p w14:paraId="2BF6B597" w14:textId="77777777" w:rsidR="004A0D6C" w:rsidRDefault="00000000" w:rsidP="007A4522">
      <w:pPr>
        <w:pStyle w:val="Addresses"/>
      </w:pPr>
      <w:r>
        <w:t xml:space="preserve"> E-mail:</w:t>
      </w:r>
      <w:r>
        <w:rPr>
          <w:rFonts w:eastAsia="宋体" w:hint="eastAsia"/>
          <w:lang w:eastAsia="zh-CN"/>
        </w:rPr>
        <w:t xml:space="preserve"> </w:t>
      </w:r>
      <w:r>
        <w:rPr>
          <w:rFonts w:hint="eastAsia"/>
          <w:lang w:eastAsia="zh-CN"/>
        </w:rPr>
        <w:t>jing.peng@tmu.edu.cn (JP)</w:t>
      </w:r>
      <w:r>
        <w:rPr>
          <w:rFonts w:eastAsiaTheme="minorEastAsia"/>
          <w:lang w:eastAsia="zh-CN"/>
        </w:rPr>
        <w:t xml:space="preserve">; </w:t>
      </w:r>
      <w:r>
        <w:t>yang.zhao@tmu.edu.cn (YZ)</w:t>
      </w:r>
    </w:p>
    <w:p w14:paraId="32A12AFD" w14:textId="77777777" w:rsidR="004A0D6C" w:rsidRDefault="004A0D6C" w:rsidP="007A4522">
      <w:pPr>
        <w:pStyle w:val="Addresses"/>
        <w:rPr>
          <w:lang w:eastAsia="zh-CN"/>
        </w:rPr>
      </w:pPr>
    </w:p>
    <w:p w14:paraId="6BFAEA2C" w14:textId="77777777" w:rsidR="004A0D6C" w:rsidRDefault="00000000" w:rsidP="00F92AF2">
      <w:pPr>
        <w:jc w:val="center"/>
      </w:pPr>
      <w:r>
        <w:rPr>
          <w:noProof/>
        </w:rPr>
        <w:lastRenderedPageBreak/>
        <w:drawing>
          <wp:inline distT="0" distB="0" distL="0" distR="0" wp14:anchorId="7EFCE74D" wp14:editId="47426B5C">
            <wp:extent cx="3060065" cy="2051050"/>
            <wp:effectExtent l="0" t="0" r="698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205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4CD7A" w14:textId="2795DA42" w:rsidR="004A0D6C" w:rsidRDefault="007A4522" w:rsidP="007A4522">
      <w:bookmarkStart w:id="3" w:name="OLE_LINK1"/>
      <w:r>
        <w:rPr>
          <w:b/>
          <w:bCs/>
        </w:rPr>
        <w:t>Fig. S1</w:t>
      </w:r>
      <w:bookmarkEnd w:id="3"/>
      <w:r>
        <w:rPr>
          <w:b/>
          <w:bCs/>
        </w:rPr>
        <w:t xml:space="preserve">. </w:t>
      </w:r>
      <w:r>
        <w:t>Appearance photo of (A)HA/CeO</w:t>
      </w:r>
      <w:r>
        <w:rPr>
          <w:vertAlign w:val="subscript"/>
        </w:rPr>
        <w:t>2</w:t>
      </w:r>
      <w:r>
        <w:t>, (B)Cur@PLGA and (C)</w:t>
      </w:r>
      <w:r>
        <w:rPr>
          <w:bCs/>
        </w:rPr>
        <w:t>Cur@PC-HA/CeO</w:t>
      </w:r>
      <w:r>
        <w:rPr>
          <w:bCs/>
          <w:vertAlign w:val="subscript"/>
        </w:rPr>
        <w:t>2</w:t>
      </w:r>
      <w:r>
        <w:rPr>
          <w:bCs/>
        </w:rPr>
        <w:t xml:space="preserve"> </w:t>
      </w:r>
      <w:r>
        <w:t>NPs in deionized(DI) water.</w:t>
      </w:r>
    </w:p>
    <w:p w14:paraId="2BC9DC9F" w14:textId="77777777" w:rsidR="007A4522" w:rsidRDefault="007A4522" w:rsidP="007A4522"/>
    <w:p w14:paraId="5600B105" w14:textId="77777777" w:rsidR="007A4522" w:rsidRDefault="007A4522" w:rsidP="007A4522"/>
    <w:p w14:paraId="1048DB90" w14:textId="77777777" w:rsidR="007A4522" w:rsidRDefault="007A4522" w:rsidP="007A4522"/>
    <w:p w14:paraId="0608C9AE" w14:textId="77777777" w:rsidR="007A4522" w:rsidRDefault="007A4522" w:rsidP="007A4522"/>
    <w:p w14:paraId="673FCF63" w14:textId="77777777" w:rsidR="007A4522" w:rsidRDefault="007A4522" w:rsidP="007A4522"/>
    <w:p w14:paraId="315125C8" w14:textId="77777777" w:rsidR="007A4522" w:rsidRDefault="007A4522" w:rsidP="007A4522"/>
    <w:p w14:paraId="0DE49336" w14:textId="77777777" w:rsidR="007A4522" w:rsidRDefault="007A4522" w:rsidP="007A4522"/>
    <w:p w14:paraId="73961711" w14:textId="77777777" w:rsidR="007A4522" w:rsidRDefault="007A4522" w:rsidP="007A4522"/>
    <w:p w14:paraId="75345ED0" w14:textId="77777777" w:rsidR="007A4522" w:rsidRDefault="007A4522" w:rsidP="007A4522"/>
    <w:p w14:paraId="34EB7C97" w14:textId="77777777" w:rsidR="004A0D6C" w:rsidRDefault="004A0D6C" w:rsidP="007A4522"/>
    <w:p w14:paraId="49177A55" w14:textId="77777777" w:rsidR="004A0D6C" w:rsidRDefault="00000000" w:rsidP="00F92AF2">
      <w:pPr>
        <w:jc w:val="center"/>
      </w:pPr>
      <w:r>
        <w:rPr>
          <w:lang w:val="en-US"/>
        </w:rPr>
        <w:object w:dxaOrig="6170" w:dyaOrig="4260" w14:anchorId="5A1D81F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8.5pt;height:213pt" o:ole="">
            <v:imagedata r:id="rId12" o:title=""/>
          </v:shape>
          <o:OLEObject Type="Embed" ProgID="Prism8.Document" ShapeID="_x0000_i1025" DrawAspect="Content" ObjectID="_1770128148" r:id="rId13"/>
        </w:object>
      </w:r>
    </w:p>
    <w:p w14:paraId="60FA6F25" w14:textId="77777777" w:rsidR="007A4522" w:rsidRDefault="007A4522" w:rsidP="007A4522">
      <w:r>
        <w:rPr>
          <w:b/>
          <w:bCs/>
        </w:rPr>
        <w:t xml:space="preserve">Fig. S2. </w:t>
      </w:r>
      <w:r>
        <w:t>Dynamic light scattering (DLS) distribution of Cur@PLGA NP</w:t>
      </w:r>
      <w:r>
        <w:rPr>
          <w:rFonts w:hint="eastAsia"/>
        </w:rPr>
        <w:t>s</w:t>
      </w:r>
      <w:r>
        <w:t>.</w:t>
      </w:r>
    </w:p>
    <w:p w14:paraId="05A33078" w14:textId="77777777" w:rsidR="007A4522" w:rsidRDefault="007A4522" w:rsidP="007A4522"/>
    <w:p w14:paraId="3BDF5146" w14:textId="77777777" w:rsidR="007A4522" w:rsidRDefault="007A4522" w:rsidP="007A4522"/>
    <w:p w14:paraId="3763567A" w14:textId="77777777" w:rsidR="007A4522" w:rsidRDefault="007A4522" w:rsidP="007A4522"/>
    <w:p w14:paraId="0E44AC11" w14:textId="77777777" w:rsidR="007A4522" w:rsidRDefault="007A4522" w:rsidP="007A4522"/>
    <w:p w14:paraId="6C305B83" w14:textId="77777777" w:rsidR="007A4522" w:rsidRDefault="007A4522" w:rsidP="007A4522"/>
    <w:p w14:paraId="56A23E0C" w14:textId="77777777" w:rsidR="007A4522" w:rsidRDefault="007A4522" w:rsidP="007A4522"/>
    <w:p w14:paraId="2ABD9781" w14:textId="77777777" w:rsidR="007A4522" w:rsidRDefault="007A4522" w:rsidP="007A4522"/>
    <w:p w14:paraId="69851848" w14:textId="77777777" w:rsidR="007A4522" w:rsidRDefault="007A4522" w:rsidP="007A4522"/>
    <w:p w14:paraId="7B7A9D0D" w14:textId="77777777" w:rsidR="007A4522" w:rsidRDefault="007A4522" w:rsidP="007A4522"/>
    <w:p w14:paraId="44C3D8BE" w14:textId="77777777" w:rsidR="007A4522" w:rsidRDefault="007A4522" w:rsidP="007A4522"/>
    <w:p w14:paraId="61643B9E" w14:textId="29E802E5" w:rsidR="004A0D6C" w:rsidRDefault="00000000" w:rsidP="00F92AF2">
      <w:pPr>
        <w:jc w:val="center"/>
      </w:pPr>
      <w:r>
        <w:rPr>
          <w:lang w:val="en-US"/>
        </w:rPr>
        <w:object w:dxaOrig="5970" w:dyaOrig="4270" w14:anchorId="390F9688">
          <v:shape id="_x0000_i1026" type="#_x0000_t75" style="width:298.5pt;height:213.5pt" o:ole="">
            <v:imagedata r:id="rId14" o:title=""/>
          </v:shape>
          <o:OLEObject Type="Embed" ProgID="Prism8.Document" ShapeID="_x0000_i1026" DrawAspect="Content" ObjectID="_1770128149" r:id="rId15"/>
        </w:object>
      </w:r>
    </w:p>
    <w:p w14:paraId="5D501435" w14:textId="269CC2CB" w:rsidR="004A0D6C" w:rsidRDefault="007A4522" w:rsidP="007A4522">
      <w:r>
        <w:rPr>
          <w:b/>
          <w:bCs/>
        </w:rPr>
        <w:t xml:space="preserve">Fig. S3. </w:t>
      </w:r>
      <w:r>
        <w:t>Dynamic light scattering (DLS) distribution of Cur@PC NP</w:t>
      </w:r>
      <w:r>
        <w:rPr>
          <w:rFonts w:hint="eastAsia"/>
        </w:rPr>
        <w:t>s</w:t>
      </w:r>
      <w:r>
        <w:t>.</w:t>
      </w:r>
    </w:p>
    <w:p w14:paraId="57967216" w14:textId="77777777" w:rsidR="007A4522" w:rsidRDefault="007A4522" w:rsidP="007A4522"/>
    <w:p w14:paraId="3B5E89B7" w14:textId="77777777" w:rsidR="007A4522" w:rsidRDefault="007A4522" w:rsidP="007A4522"/>
    <w:p w14:paraId="10E7CCB3" w14:textId="77777777" w:rsidR="007A4522" w:rsidRDefault="007A4522" w:rsidP="007A4522"/>
    <w:p w14:paraId="72C1579C" w14:textId="77777777" w:rsidR="007A4522" w:rsidRDefault="007A4522" w:rsidP="007A4522"/>
    <w:p w14:paraId="1B3DCE43" w14:textId="77777777" w:rsidR="007A4522" w:rsidRDefault="007A4522" w:rsidP="007A4522"/>
    <w:p w14:paraId="0CEADEA1" w14:textId="77777777" w:rsidR="007A4522" w:rsidRDefault="007A4522" w:rsidP="007A4522"/>
    <w:p w14:paraId="1DDEEBA0" w14:textId="77777777" w:rsidR="007A4522" w:rsidRDefault="007A4522" w:rsidP="007A4522"/>
    <w:p w14:paraId="481725AF" w14:textId="77777777" w:rsidR="007A4522" w:rsidRDefault="007A4522" w:rsidP="007A4522"/>
    <w:p w14:paraId="0F617669" w14:textId="77777777" w:rsidR="007A4522" w:rsidRDefault="007A4522" w:rsidP="007A4522"/>
    <w:p w14:paraId="6424201A" w14:textId="77777777" w:rsidR="004A0D6C" w:rsidRDefault="00000000" w:rsidP="00F92AF2">
      <w:pPr>
        <w:jc w:val="center"/>
      </w:pPr>
      <w:r>
        <w:rPr>
          <w:noProof/>
        </w:rPr>
        <w:lastRenderedPageBreak/>
        <w:drawing>
          <wp:inline distT="0" distB="0" distL="0" distR="0" wp14:anchorId="260EA2EB" wp14:editId="1A8CDE1A">
            <wp:extent cx="3060065" cy="3060065"/>
            <wp:effectExtent l="0" t="0" r="6985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306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72B5E" w14:textId="77777777" w:rsidR="007A4522" w:rsidRDefault="007A4522" w:rsidP="007A4522">
      <w:pPr>
        <w:rPr>
          <w:color w:val="000000" w:themeColor="text1"/>
        </w:rPr>
      </w:pPr>
      <w:r>
        <w:rPr>
          <w:b/>
          <w:bCs/>
        </w:rPr>
        <w:t xml:space="preserve">Fig. S4. </w:t>
      </w:r>
      <w:r>
        <w:t>Transmission electron microscopy (TEM) image of the HA/CeO</w:t>
      </w:r>
      <w:r>
        <w:rPr>
          <w:vertAlign w:val="subscript"/>
        </w:rPr>
        <w:t xml:space="preserve">2 </w:t>
      </w:r>
      <w:r>
        <w:rPr>
          <w:color w:val="000000" w:themeColor="text1"/>
        </w:rPr>
        <w:t>NP</w:t>
      </w:r>
      <w:r>
        <w:rPr>
          <w:rFonts w:asciiTheme="minorEastAsia" w:eastAsiaTheme="minorEastAsia" w:hAnsiTheme="minorEastAsia" w:hint="eastAsia"/>
          <w:color w:val="000000" w:themeColor="text1"/>
          <w:lang w:eastAsia="zh-CN"/>
        </w:rPr>
        <w:t>s</w:t>
      </w:r>
      <w:r>
        <w:rPr>
          <w:color w:val="000000" w:themeColor="text1"/>
        </w:rPr>
        <w:t>.</w:t>
      </w:r>
    </w:p>
    <w:p w14:paraId="4438A36E" w14:textId="77777777" w:rsidR="007A4522" w:rsidRDefault="007A4522" w:rsidP="007A4522">
      <w:pPr>
        <w:rPr>
          <w:noProof/>
        </w:rPr>
      </w:pPr>
    </w:p>
    <w:p w14:paraId="3BF31024" w14:textId="77777777" w:rsidR="007A4522" w:rsidRDefault="007A4522" w:rsidP="007A4522">
      <w:pPr>
        <w:rPr>
          <w:noProof/>
        </w:rPr>
      </w:pPr>
    </w:p>
    <w:p w14:paraId="177BC3C6" w14:textId="77777777" w:rsidR="007A4522" w:rsidRDefault="007A4522" w:rsidP="007A4522">
      <w:pPr>
        <w:rPr>
          <w:noProof/>
        </w:rPr>
      </w:pPr>
    </w:p>
    <w:p w14:paraId="129DE459" w14:textId="77777777" w:rsidR="007A4522" w:rsidRDefault="007A4522" w:rsidP="007A4522">
      <w:pPr>
        <w:rPr>
          <w:noProof/>
        </w:rPr>
      </w:pPr>
    </w:p>
    <w:p w14:paraId="1F11D68B" w14:textId="77777777" w:rsidR="007A4522" w:rsidRDefault="007A4522" w:rsidP="007A4522">
      <w:pPr>
        <w:rPr>
          <w:noProof/>
        </w:rPr>
      </w:pPr>
    </w:p>
    <w:p w14:paraId="2F9097C5" w14:textId="77777777" w:rsidR="007A4522" w:rsidRDefault="007A4522" w:rsidP="007A4522">
      <w:pPr>
        <w:rPr>
          <w:noProof/>
        </w:rPr>
      </w:pPr>
    </w:p>
    <w:p w14:paraId="02C7EE8A" w14:textId="77777777" w:rsidR="007A4522" w:rsidRDefault="007A4522" w:rsidP="007A4522">
      <w:pPr>
        <w:rPr>
          <w:noProof/>
        </w:rPr>
      </w:pPr>
    </w:p>
    <w:p w14:paraId="19B68450" w14:textId="77777777" w:rsidR="007A4522" w:rsidRDefault="007A4522" w:rsidP="007A4522">
      <w:pPr>
        <w:rPr>
          <w:noProof/>
        </w:rPr>
      </w:pPr>
    </w:p>
    <w:p w14:paraId="43778E95" w14:textId="77777777" w:rsidR="007A4522" w:rsidRDefault="007A4522" w:rsidP="007A4522">
      <w:pPr>
        <w:rPr>
          <w:noProof/>
        </w:rPr>
      </w:pPr>
    </w:p>
    <w:p w14:paraId="3D5CDD55" w14:textId="1FC784A6" w:rsidR="007A4522" w:rsidRDefault="00000000" w:rsidP="007A4522">
      <w:pPr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29313EEC" wp14:editId="6147B568">
            <wp:extent cx="5274310" cy="223520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76420D" w14:textId="2EA3D4DB" w:rsidR="004A0D6C" w:rsidRDefault="007A4522" w:rsidP="007A4522">
      <w:r>
        <w:rPr>
          <w:b/>
          <w:bCs/>
        </w:rPr>
        <w:t xml:space="preserve">Fig. S5. </w:t>
      </w:r>
      <w:r>
        <w:t>Transmission electron microscopy (TEM) image of the Cur@PC NPs NPs.</w:t>
      </w:r>
    </w:p>
    <w:p w14:paraId="5F7B45D5" w14:textId="77777777" w:rsidR="007A4522" w:rsidRDefault="007A4522" w:rsidP="007A4522"/>
    <w:p w14:paraId="15BB23B9" w14:textId="77777777" w:rsidR="007A4522" w:rsidRDefault="007A4522" w:rsidP="007A4522"/>
    <w:p w14:paraId="513EA43E" w14:textId="77777777" w:rsidR="007A4522" w:rsidRDefault="007A4522" w:rsidP="007A4522"/>
    <w:p w14:paraId="21225510" w14:textId="77777777" w:rsidR="007A4522" w:rsidRDefault="007A4522" w:rsidP="007A4522"/>
    <w:p w14:paraId="76EE244F" w14:textId="77777777" w:rsidR="007A4522" w:rsidRDefault="007A4522" w:rsidP="007A4522"/>
    <w:p w14:paraId="2DB8D1FF" w14:textId="77777777" w:rsidR="007A4522" w:rsidRDefault="007A4522" w:rsidP="007A4522"/>
    <w:p w14:paraId="589A614F" w14:textId="77777777" w:rsidR="007A4522" w:rsidRDefault="007A4522" w:rsidP="007A4522"/>
    <w:p w14:paraId="0A73919F" w14:textId="77777777" w:rsidR="007A4522" w:rsidRDefault="007A4522" w:rsidP="007A4522"/>
    <w:p w14:paraId="1BB59CBC" w14:textId="77777777" w:rsidR="007A4522" w:rsidRDefault="007A4522" w:rsidP="007A4522"/>
    <w:p w14:paraId="4895666A" w14:textId="77777777" w:rsidR="007A4522" w:rsidRDefault="007A4522" w:rsidP="007A4522"/>
    <w:p w14:paraId="1BEDEB6E" w14:textId="77777777" w:rsidR="007A4522" w:rsidRDefault="007A4522" w:rsidP="007A4522"/>
    <w:p w14:paraId="33F8451C" w14:textId="77777777" w:rsidR="007A4522" w:rsidRDefault="007A4522" w:rsidP="007A4522"/>
    <w:p w14:paraId="09D7C56F" w14:textId="77777777" w:rsidR="007A4522" w:rsidRDefault="007A4522" w:rsidP="007A4522"/>
    <w:p w14:paraId="1AD0E223" w14:textId="77777777" w:rsidR="004A0D6C" w:rsidRDefault="00000000" w:rsidP="007A4522">
      <w:r>
        <w:rPr>
          <w:noProof/>
        </w:rPr>
        <w:lastRenderedPageBreak/>
        <w:drawing>
          <wp:inline distT="0" distB="0" distL="0" distR="0" wp14:anchorId="1707302C" wp14:editId="09CFD637">
            <wp:extent cx="5274310" cy="1826895"/>
            <wp:effectExtent l="0" t="0" r="0" b="0"/>
            <wp:docPr id="2046827625" name="图片 2046827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827625" name="图片 2046827625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02477" w14:textId="5E299A44" w:rsidR="004A0D6C" w:rsidRDefault="007A4522" w:rsidP="007A4522">
      <w:r>
        <w:rPr>
          <w:b/>
          <w:bCs/>
        </w:rPr>
        <w:t xml:space="preserve">Fig. S6. </w:t>
      </w:r>
      <w:r>
        <w:t>X-ray photoelectron spectroscopy (XPS) spectrum of HA/CeO</w:t>
      </w:r>
      <w:r>
        <w:rPr>
          <w:vertAlign w:val="subscript"/>
        </w:rPr>
        <w:t>2</w:t>
      </w:r>
      <w:r>
        <w:t xml:space="preserve"> NPs.</w:t>
      </w:r>
    </w:p>
    <w:p w14:paraId="4F43CF8D" w14:textId="77777777" w:rsidR="007A4522" w:rsidRDefault="007A4522" w:rsidP="007A4522"/>
    <w:p w14:paraId="413530E7" w14:textId="77777777" w:rsidR="007A4522" w:rsidRDefault="007A4522" w:rsidP="007A4522"/>
    <w:p w14:paraId="4FB4BE98" w14:textId="77777777" w:rsidR="007A4522" w:rsidRDefault="007A4522" w:rsidP="007A4522"/>
    <w:p w14:paraId="09746C59" w14:textId="77777777" w:rsidR="007A4522" w:rsidRDefault="007A4522" w:rsidP="007A4522"/>
    <w:p w14:paraId="446F6FA1" w14:textId="77777777" w:rsidR="007A4522" w:rsidRDefault="007A4522" w:rsidP="007A4522"/>
    <w:p w14:paraId="4893847A" w14:textId="77777777" w:rsidR="007A4522" w:rsidRDefault="007A4522" w:rsidP="007A4522"/>
    <w:p w14:paraId="75840241" w14:textId="77777777" w:rsidR="007A4522" w:rsidRDefault="007A4522" w:rsidP="007A4522"/>
    <w:p w14:paraId="0AB63D70" w14:textId="77777777" w:rsidR="007A4522" w:rsidRDefault="007A4522" w:rsidP="007A4522"/>
    <w:p w14:paraId="4C6FAC82" w14:textId="77777777" w:rsidR="007A4522" w:rsidRDefault="007A4522" w:rsidP="007A4522"/>
    <w:p w14:paraId="0AF9B7A8" w14:textId="77777777" w:rsidR="007A4522" w:rsidRDefault="007A4522" w:rsidP="007A4522"/>
    <w:p w14:paraId="182674BB" w14:textId="77777777" w:rsidR="007A4522" w:rsidRDefault="007A4522" w:rsidP="007A4522"/>
    <w:p w14:paraId="0103DB93" w14:textId="77777777" w:rsidR="004A0D6C" w:rsidRDefault="004A0D6C" w:rsidP="007A4522"/>
    <w:p w14:paraId="0C0B50ED" w14:textId="77777777" w:rsidR="004A0D6C" w:rsidRDefault="00000000" w:rsidP="00F92AF2">
      <w:pPr>
        <w:jc w:val="center"/>
      </w:pPr>
      <w:r>
        <w:object w:dxaOrig="6170" w:dyaOrig="4770" w14:anchorId="0559A160">
          <v:shape id="_x0000_i1027" type="#_x0000_t75" style="width:308.5pt;height:238.5pt" o:ole="">
            <v:imagedata r:id="rId19" o:title=""/>
          </v:shape>
          <o:OLEObject Type="Embed" ProgID="Prism8.Document" ShapeID="_x0000_i1027" DrawAspect="Content" ObjectID="_1770128150" r:id="rId20"/>
        </w:object>
      </w:r>
    </w:p>
    <w:p w14:paraId="292C4242" w14:textId="7D101231" w:rsidR="004A0D6C" w:rsidRDefault="007A4522" w:rsidP="007A4522">
      <w:r>
        <w:rPr>
          <w:b/>
          <w:bCs/>
        </w:rPr>
        <w:t>Fig. S7.</w:t>
      </w:r>
      <w:r>
        <w:t xml:space="preserve"> </w:t>
      </w:r>
      <w:r>
        <w:rPr>
          <w:i/>
          <w:iCs/>
        </w:rPr>
        <w:t>In vitro</w:t>
      </w:r>
      <w:r>
        <w:t xml:space="preserve"> release kinetics of curcumin from LMW-HA NPs under simulated colonic fluid (SCF) and pH=7.4 media.</w:t>
      </w:r>
    </w:p>
    <w:p w14:paraId="6DB96E35" w14:textId="77777777" w:rsidR="007A4522" w:rsidRDefault="007A4522" w:rsidP="007A4522"/>
    <w:p w14:paraId="2808F665" w14:textId="77777777" w:rsidR="007A4522" w:rsidRDefault="007A4522" w:rsidP="007A4522"/>
    <w:p w14:paraId="324F6599" w14:textId="77777777" w:rsidR="007A4522" w:rsidRDefault="007A4522" w:rsidP="007A4522"/>
    <w:p w14:paraId="3C3ABF30" w14:textId="77777777" w:rsidR="007A4522" w:rsidRDefault="007A4522" w:rsidP="007A4522"/>
    <w:p w14:paraId="13E839B2" w14:textId="77777777" w:rsidR="007A4522" w:rsidRDefault="007A4522" w:rsidP="007A4522"/>
    <w:p w14:paraId="69EA64AE" w14:textId="77777777" w:rsidR="007A4522" w:rsidRDefault="007A4522" w:rsidP="007A4522"/>
    <w:p w14:paraId="14707108" w14:textId="77777777" w:rsidR="007A4522" w:rsidRDefault="007A4522" w:rsidP="007A4522"/>
    <w:p w14:paraId="5CEDD4B0" w14:textId="77777777" w:rsidR="007A4522" w:rsidRDefault="007A4522" w:rsidP="007A4522"/>
    <w:p w14:paraId="21F698C3" w14:textId="77777777" w:rsidR="004A0D6C" w:rsidRDefault="00000000" w:rsidP="007A4522">
      <w:r>
        <w:rPr>
          <w:noProof/>
        </w:rPr>
        <w:lastRenderedPageBreak/>
        <w:drawing>
          <wp:inline distT="0" distB="0" distL="0" distR="0" wp14:anchorId="5A90857D" wp14:editId="755DED4A">
            <wp:extent cx="5274310" cy="261429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1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F2435" w14:textId="6C96ECCA" w:rsidR="004A0D6C" w:rsidRDefault="007A4522" w:rsidP="007A4522">
      <w:r>
        <w:rPr>
          <w:b/>
          <w:bCs/>
        </w:rPr>
        <w:t xml:space="preserve">Fig. S8. </w:t>
      </w:r>
      <w:r>
        <w:rPr>
          <w:i/>
          <w:iCs/>
        </w:rPr>
        <w:t>In vitro</w:t>
      </w:r>
      <w:r>
        <w:t xml:space="preserve"> CT imaging of different concentrations (0-64mM I) of ioversol at 40,60,80,100,120 and 140 KeV. </w:t>
      </w:r>
    </w:p>
    <w:p w14:paraId="04DA790D" w14:textId="77777777" w:rsidR="007A4522" w:rsidRDefault="007A4522" w:rsidP="007A4522"/>
    <w:p w14:paraId="007827B8" w14:textId="77777777" w:rsidR="007A4522" w:rsidRDefault="007A4522" w:rsidP="007A4522"/>
    <w:p w14:paraId="1C5A89D5" w14:textId="77777777" w:rsidR="007A4522" w:rsidRDefault="007A4522" w:rsidP="007A4522"/>
    <w:p w14:paraId="6B15EA09" w14:textId="77777777" w:rsidR="007A4522" w:rsidRDefault="007A4522" w:rsidP="007A4522"/>
    <w:p w14:paraId="64A24F65" w14:textId="77777777" w:rsidR="007A4522" w:rsidRDefault="007A4522" w:rsidP="007A4522"/>
    <w:p w14:paraId="66D54ACA" w14:textId="77777777" w:rsidR="007A4522" w:rsidRDefault="007A4522" w:rsidP="007A4522"/>
    <w:p w14:paraId="4D4D040A" w14:textId="77777777" w:rsidR="007A4522" w:rsidRDefault="007A4522" w:rsidP="007A4522"/>
    <w:p w14:paraId="1B7B7B2C" w14:textId="77777777" w:rsidR="007A4522" w:rsidRDefault="007A4522" w:rsidP="007A4522"/>
    <w:p w14:paraId="532CB94A" w14:textId="77777777" w:rsidR="004A0D6C" w:rsidRDefault="004A0D6C" w:rsidP="007A4522"/>
    <w:p w14:paraId="2DE497D9" w14:textId="77777777" w:rsidR="007A4522" w:rsidRDefault="007A4522" w:rsidP="007A4522">
      <w:pPr>
        <w:rPr>
          <w:lang w:val="en-US"/>
        </w:rPr>
      </w:pPr>
    </w:p>
    <w:p w14:paraId="272A3F98" w14:textId="77777777" w:rsidR="007A4522" w:rsidRDefault="00000000" w:rsidP="007A4522">
      <w:pPr>
        <w:jc w:val="center"/>
        <w:rPr>
          <w:lang w:val="en-US"/>
        </w:rPr>
      </w:pPr>
      <w:r>
        <w:rPr>
          <w:lang w:val="en-US"/>
        </w:rPr>
        <w:object w:dxaOrig="6960" w:dyaOrig="4330" w14:anchorId="2F652AC4">
          <v:shape id="_x0000_i1028" type="#_x0000_t75" style="width:348pt;height:216.5pt" o:ole="">
            <v:imagedata r:id="rId22" o:title=""/>
          </v:shape>
          <o:OLEObject Type="Embed" ProgID="Prism8.Document" ShapeID="_x0000_i1028" DrawAspect="Content" ObjectID="_1770128151" r:id="rId23"/>
        </w:object>
      </w:r>
    </w:p>
    <w:p w14:paraId="3299E028" w14:textId="0775A3C3" w:rsidR="007A4522" w:rsidRDefault="007A4522" w:rsidP="007A4522">
      <w:r>
        <w:rPr>
          <w:b/>
          <w:bCs/>
        </w:rPr>
        <w:t>Fig. S9.</w:t>
      </w:r>
      <w:r>
        <w:t xml:space="preserve"> The CT values versus molar concentration of I when ioversol was scanned with different monochromatic energy. </w:t>
      </w:r>
    </w:p>
    <w:p w14:paraId="453AD8D7" w14:textId="528E27CE" w:rsidR="004A0D6C" w:rsidRDefault="00000000" w:rsidP="007A4522">
      <w:pPr>
        <w:jc w:val="center"/>
      </w:pPr>
      <w:r>
        <w:rPr>
          <w:noProof/>
        </w:rPr>
        <w:lastRenderedPageBreak/>
        <w:drawing>
          <wp:inline distT="0" distB="0" distL="0" distR="0" wp14:anchorId="572676D8" wp14:editId="79AA2DE8">
            <wp:extent cx="5274310" cy="540512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0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48663" w14:textId="77777777" w:rsidR="007A4522" w:rsidRDefault="007A4522" w:rsidP="007A4522">
      <w:r>
        <w:rPr>
          <w:b/>
          <w:bCs/>
        </w:rPr>
        <w:t xml:space="preserve">Fig. S10. </w:t>
      </w:r>
      <w:r>
        <w:t>Representative 3D-rendered CT images of GIT in healthy C57BL/6 mice after administration of Cur@PC-HA/CeO</w:t>
      </w:r>
      <w:r>
        <w:rPr>
          <w:vertAlign w:val="subscript"/>
        </w:rPr>
        <w:t xml:space="preserve">2 </w:t>
      </w:r>
      <w:r w:rsidR="007F44C1">
        <w:t>nanoprobes</w:t>
      </w:r>
      <w:r>
        <w:t xml:space="preserve"> (1mL, </w:t>
      </w:r>
      <w:r>
        <w:rPr>
          <w:bCs/>
        </w:rPr>
        <w:t>5mg/mL</w:t>
      </w:r>
      <w:r>
        <w:t xml:space="preserve">) by enema.. “SI” indicates the small intestine, and “LI” indicates the large intestine. </w:t>
      </w:r>
    </w:p>
    <w:p w14:paraId="1CDF1BD3" w14:textId="4134C348" w:rsidR="004A0D6C" w:rsidRDefault="00000000" w:rsidP="007A4522">
      <w:pPr>
        <w:jc w:val="center"/>
      </w:pPr>
      <w:r>
        <w:rPr>
          <w:noProof/>
        </w:rPr>
        <w:lastRenderedPageBreak/>
        <w:drawing>
          <wp:inline distT="0" distB="0" distL="0" distR="0" wp14:anchorId="10B01DA3" wp14:editId="4F6DAF89">
            <wp:extent cx="5274310" cy="468439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74179" w14:textId="77777777" w:rsidR="007A4522" w:rsidRDefault="007A4522" w:rsidP="007A4522">
      <w:r>
        <w:rPr>
          <w:b/>
          <w:bCs/>
        </w:rPr>
        <w:t xml:space="preserve">Fig. S11. </w:t>
      </w:r>
      <w:r>
        <w:t>Representative 3D-rendered CT images of GIT in DSS-induced colitis C57BL/6 mice after administration of Cur@PC-HA/CeO</w:t>
      </w:r>
      <w:r>
        <w:rPr>
          <w:vertAlign w:val="subscript"/>
        </w:rPr>
        <w:t>2</w:t>
      </w:r>
      <w:r>
        <w:t xml:space="preserve"> (1mL,</w:t>
      </w:r>
      <w:r>
        <w:rPr>
          <w:bCs/>
        </w:rPr>
        <w:t xml:space="preserve"> 5mg/mL</w:t>
      </w:r>
      <w:r>
        <w:t xml:space="preserve">) </w:t>
      </w:r>
      <w:r w:rsidR="007F44C1">
        <w:t>nanoprobes</w:t>
      </w:r>
      <w:r>
        <w:t xml:space="preserve"> by enema. “SI” indicates the small intestine, and “LI” indicates the large intestine. The white dashed oval indicates Cur@PC-HA/CeO</w:t>
      </w:r>
      <w:r>
        <w:rPr>
          <w:vertAlign w:val="subscript"/>
        </w:rPr>
        <w:t>2</w:t>
      </w:r>
      <w:r>
        <w:t xml:space="preserve"> NPs accumulation in an area of colitis.</w:t>
      </w:r>
    </w:p>
    <w:p w14:paraId="3E807F54" w14:textId="1A1446A7" w:rsidR="004A0D6C" w:rsidRDefault="00000000" w:rsidP="007A4522">
      <w:pPr>
        <w:jc w:val="center"/>
      </w:pPr>
      <w:r>
        <w:object w:dxaOrig="4430" w:dyaOrig="5030" w14:anchorId="3DF3F2E3">
          <v:shape id="_x0000_i1029" type="#_x0000_t75" style="width:221.5pt;height:251.5pt" o:ole="">
            <v:imagedata r:id="rId26" o:title=""/>
          </v:shape>
          <o:OLEObject Type="Embed" ProgID="Prism8.Document" ShapeID="_x0000_i1029" DrawAspect="Content" ObjectID="_1770128152" r:id="rId27"/>
        </w:object>
      </w:r>
    </w:p>
    <w:p w14:paraId="62A1874A" w14:textId="5B090517" w:rsidR="004A0D6C" w:rsidRDefault="007A4522" w:rsidP="007A4522">
      <w:pPr>
        <w:rPr>
          <w:b/>
          <w:bCs/>
        </w:rPr>
      </w:pPr>
      <w:r>
        <w:rPr>
          <w:b/>
          <w:bCs/>
        </w:rPr>
        <w:t xml:space="preserve">Fig. S12. </w:t>
      </w:r>
      <w:r>
        <w:t>Gut microbiota α diversity of Shannon diversity index</w:t>
      </w:r>
      <w:r>
        <w:rPr>
          <w:b/>
          <w:bCs/>
        </w:rPr>
        <w:t>.</w:t>
      </w:r>
    </w:p>
    <w:p w14:paraId="3F8931F8" w14:textId="77777777" w:rsidR="007A4522" w:rsidRDefault="007A4522" w:rsidP="007A4522"/>
    <w:p w14:paraId="23AF52A1" w14:textId="77777777" w:rsidR="007A4522" w:rsidRDefault="007A4522" w:rsidP="007A4522"/>
    <w:p w14:paraId="11A2B812" w14:textId="77777777" w:rsidR="007A4522" w:rsidRDefault="007A4522" w:rsidP="007A4522"/>
    <w:p w14:paraId="79CEA35B" w14:textId="77777777" w:rsidR="007A4522" w:rsidRDefault="007A4522" w:rsidP="007A4522"/>
    <w:p w14:paraId="6E17D5EC" w14:textId="04151E8C" w:rsidR="004A0D6C" w:rsidRDefault="00000000" w:rsidP="007A4522">
      <w:pPr>
        <w:jc w:val="center"/>
      </w:pPr>
      <w:r>
        <w:rPr>
          <w:noProof/>
        </w:rPr>
        <w:lastRenderedPageBreak/>
        <w:drawing>
          <wp:inline distT="0" distB="0" distL="0" distR="0" wp14:anchorId="52B9B951" wp14:editId="3A0743E0">
            <wp:extent cx="5400675" cy="3883025"/>
            <wp:effectExtent l="0" t="0" r="9525" b="3175"/>
            <wp:docPr id="107788489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884891" name="图片 2"/>
                    <pic:cNvPicPr>
                      <a:picLocks noChangeAspect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88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FC6A9" w14:textId="5ADF6729" w:rsidR="004A0D6C" w:rsidRDefault="007A4522" w:rsidP="007A4522">
      <w:r>
        <w:rPr>
          <w:b/>
          <w:bCs/>
        </w:rPr>
        <w:t xml:space="preserve">Fig. S13. </w:t>
      </w:r>
      <w:r>
        <w:t>Nonmetric multidimensional scaling (NMDS) analysis of the microbiota composition.</w:t>
      </w:r>
    </w:p>
    <w:p w14:paraId="37516517" w14:textId="77777777" w:rsidR="007A4522" w:rsidRDefault="007A4522" w:rsidP="007A4522"/>
    <w:p w14:paraId="3A5174E6" w14:textId="77777777" w:rsidR="007A4522" w:rsidRDefault="007A4522" w:rsidP="007A4522"/>
    <w:p w14:paraId="7BA24193" w14:textId="77777777" w:rsidR="007A4522" w:rsidRDefault="007A4522" w:rsidP="007A4522"/>
    <w:p w14:paraId="0FB50030" w14:textId="77777777" w:rsidR="004A0D6C" w:rsidRDefault="00000000" w:rsidP="007A4522">
      <w:pPr>
        <w:jc w:val="center"/>
      </w:pPr>
      <w:r>
        <w:object w:dxaOrig="4160" w:dyaOrig="5420" w14:anchorId="43C3ADFC">
          <v:shape id="_x0000_i1030" type="#_x0000_t75" style="width:208pt;height:271pt" o:ole="">
            <v:imagedata r:id="rId29" o:title=""/>
          </v:shape>
          <o:OLEObject Type="Embed" ProgID="Prism8.Document" ShapeID="_x0000_i1030" DrawAspect="Content" ObjectID="_1770128153" r:id="rId30"/>
        </w:object>
      </w:r>
    </w:p>
    <w:p w14:paraId="2DD4ED28" w14:textId="4785689C" w:rsidR="004A0D6C" w:rsidRDefault="007A4522" w:rsidP="007A4522">
      <w:r>
        <w:rPr>
          <w:b/>
          <w:bCs/>
        </w:rPr>
        <w:t>Fig. S14.</w:t>
      </w:r>
      <w:r>
        <w:t xml:space="preserve"> Relative abundance of selected taxa at the genus-level, data are presented as mean ± SD (n = 4).</w:t>
      </w:r>
    </w:p>
    <w:p w14:paraId="02B75DC0" w14:textId="77777777" w:rsidR="007A4522" w:rsidRDefault="007A4522" w:rsidP="007A4522"/>
    <w:p w14:paraId="05759FFB" w14:textId="77777777" w:rsidR="007A4522" w:rsidRDefault="007A4522" w:rsidP="007A4522"/>
    <w:p w14:paraId="369C79F6" w14:textId="77777777" w:rsidR="007A4522" w:rsidRDefault="007A4522" w:rsidP="007A4522"/>
    <w:p w14:paraId="0A33824B" w14:textId="77777777" w:rsidR="007A4522" w:rsidRDefault="007A4522" w:rsidP="007A4522"/>
    <w:p w14:paraId="06A3DB5E" w14:textId="77777777" w:rsidR="007A4522" w:rsidRDefault="007A4522" w:rsidP="007A4522"/>
    <w:p w14:paraId="5C9AE874" w14:textId="77777777" w:rsidR="004A0D6C" w:rsidRDefault="004A0D6C" w:rsidP="007A4522"/>
    <w:p w14:paraId="3DD48A93" w14:textId="77777777" w:rsidR="004A0D6C" w:rsidRDefault="00000000" w:rsidP="007A4522">
      <w:pPr>
        <w:jc w:val="center"/>
      </w:pPr>
      <w:r>
        <w:object w:dxaOrig="4520" w:dyaOrig="4170" w14:anchorId="44F66C92">
          <v:shape id="_x0000_i1031" type="#_x0000_t75" style="width:226pt;height:208.5pt" o:ole="">
            <v:imagedata r:id="rId31" o:title=""/>
          </v:shape>
          <o:OLEObject Type="Embed" ProgID="Prism8.Document" ShapeID="_x0000_i1031" DrawAspect="Content" ObjectID="_1770128154" r:id="rId32"/>
        </w:object>
      </w:r>
    </w:p>
    <w:p w14:paraId="022E4240" w14:textId="77777777" w:rsidR="007A4522" w:rsidRDefault="007A4522" w:rsidP="007A4522">
      <w:r>
        <w:rPr>
          <w:b/>
          <w:bCs/>
        </w:rPr>
        <w:t xml:space="preserve">Fig. S15. </w:t>
      </w:r>
      <w:r>
        <w:t>Relative cell viability of HT-29 cells after incubated with HA/CeO</w:t>
      </w:r>
      <w:r>
        <w:rPr>
          <w:vertAlign w:val="subscript"/>
        </w:rPr>
        <w:t>2</w:t>
      </w:r>
      <w:r>
        <w:t xml:space="preserve"> NPs for 24 h.</w:t>
      </w:r>
    </w:p>
    <w:p w14:paraId="5A8EB929" w14:textId="77777777" w:rsidR="007A4522" w:rsidRDefault="007A4522" w:rsidP="007A4522"/>
    <w:p w14:paraId="43281C4E" w14:textId="77777777" w:rsidR="007A4522" w:rsidRDefault="007A4522" w:rsidP="007A4522"/>
    <w:p w14:paraId="51701BDB" w14:textId="77777777" w:rsidR="007A4522" w:rsidRDefault="007A4522" w:rsidP="007A4522"/>
    <w:p w14:paraId="1ED24CA8" w14:textId="77777777" w:rsidR="007A4522" w:rsidRDefault="007A4522" w:rsidP="007A4522"/>
    <w:p w14:paraId="425C01E1" w14:textId="77777777" w:rsidR="007A4522" w:rsidRDefault="007A4522" w:rsidP="007A4522"/>
    <w:p w14:paraId="29C9FE3C" w14:textId="77777777" w:rsidR="007A4522" w:rsidRDefault="007A4522" w:rsidP="007A4522"/>
    <w:p w14:paraId="1E0C36B4" w14:textId="77777777" w:rsidR="007A4522" w:rsidRDefault="007A4522" w:rsidP="007A4522"/>
    <w:p w14:paraId="469BBE62" w14:textId="77777777" w:rsidR="007A4522" w:rsidRDefault="007A4522" w:rsidP="007A4522"/>
    <w:p w14:paraId="37397CC7" w14:textId="77777777" w:rsidR="007A4522" w:rsidRDefault="007A4522" w:rsidP="007A4522"/>
    <w:p w14:paraId="1CF4629E" w14:textId="77777777" w:rsidR="007A4522" w:rsidRDefault="007A4522" w:rsidP="007A4522"/>
    <w:p w14:paraId="408C7959" w14:textId="3374A540" w:rsidR="004A0D6C" w:rsidRDefault="00000000" w:rsidP="007A4522">
      <w:pPr>
        <w:jc w:val="center"/>
      </w:pPr>
      <w:r>
        <w:object w:dxaOrig="4110" w:dyaOrig="4120" w14:anchorId="3CAFF694">
          <v:shape id="_x0000_i1032" type="#_x0000_t75" style="width:205.5pt;height:206pt" o:ole="">
            <v:imagedata r:id="rId33" o:title=""/>
          </v:shape>
          <o:OLEObject Type="Embed" ProgID="Prism8.Document" ShapeID="_x0000_i1032" DrawAspect="Content" ObjectID="_1770128155" r:id="rId34"/>
        </w:object>
      </w:r>
    </w:p>
    <w:p w14:paraId="68181416" w14:textId="03DDA6A7" w:rsidR="004A0D6C" w:rsidRDefault="007A4522" w:rsidP="007A4522">
      <w:r>
        <w:rPr>
          <w:b/>
          <w:bCs/>
        </w:rPr>
        <w:t xml:space="preserve">Fig. S16. </w:t>
      </w:r>
      <w:r>
        <w:t>Relative cell viability of HT-29 cells after incubated with</w:t>
      </w:r>
      <w:r>
        <w:rPr>
          <w:bCs/>
        </w:rPr>
        <w:t xml:space="preserve"> Cur@PC-HA/CeO</w:t>
      </w:r>
      <w:r>
        <w:rPr>
          <w:bCs/>
          <w:vertAlign w:val="subscript"/>
        </w:rPr>
        <w:t>2</w:t>
      </w:r>
      <w:r>
        <w:t xml:space="preserve"> NPs for 24 h.</w:t>
      </w:r>
    </w:p>
    <w:p w14:paraId="2436712B" w14:textId="77777777" w:rsidR="007A4522" w:rsidRDefault="007A4522" w:rsidP="007A4522"/>
    <w:p w14:paraId="3C15880F" w14:textId="77777777" w:rsidR="007A4522" w:rsidRDefault="007A4522" w:rsidP="007A4522"/>
    <w:p w14:paraId="36E78D93" w14:textId="77777777" w:rsidR="007A4522" w:rsidRDefault="007A4522" w:rsidP="007A4522"/>
    <w:p w14:paraId="64092579" w14:textId="77777777" w:rsidR="007A4522" w:rsidRDefault="007A4522" w:rsidP="007A4522"/>
    <w:p w14:paraId="77108A0D" w14:textId="77777777" w:rsidR="007A4522" w:rsidRDefault="007A4522" w:rsidP="007A4522"/>
    <w:p w14:paraId="4F125DB9" w14:textId="77777777" w:rsidR="007A4522" w:rsidRDefault="007A4522" w:rsidP="007A4522"/>
    <w:p w14:paraId="07F3D00A" w14:textId="77777777" w:rsidR="007A4522" w:rsidRDefault="007A4522" w:rsidP="007A4522"/>
    <w:p w14:paraId="7C116096" w14:textId="77777777" w:rsidR="007A4522" w:rsidRDefault="007A4522" w:rsidP="007A4522"/>
    <w:p w14:paraId="7EC77824" w14:textId="77777777" w:rsidR="004A0D6C" w:rsidRDefault="00000000" w:rsidP="007A4522">
      <w:pPr>
        <w:jc w:val="center"/>
      </w:pPr>
      <w:r>
        <w:rPr>
          <w:noProof/>
        </w:rPr>
        <w:lastRenderedPageBreak/>
        <w:drawing>
          <wp:inline distT="0" distB="0" distL="0" distR="0" wp14:anchorId="459367ED" wp14:editId="4306D8F9">
            <wp:extent cx="5760720" cy="2850515"/>
            <wp:effectExtent l="0" t="0" r="0" b="6985"/>
            <wp:docPr id="4913332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333287" name="图片 1"/>
                    <pic:cNvPicPr>
                      <a:picLocks noChangeAspect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5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8E959" w14:textId="239A1C1F" w:rsidR="004A0D6C" w:rsidRDefault="007A4522" w:rsidP="007A4522">
      <w:pPr>
        <w:rPr>
          <w:lang w:val="en-US"/>
        </w:rPr>
      </w:pPr>
      <w:r>
        <w:rPr>
          <w:b/>
          <w:bCs/>
        </w:rPr>
        <w:t xml:space="preserve">Fig. S17. </w:t>
      </w:r>
      <w:r>
        <w:t>H&amp;E-stained histological sections</w:t>
      </w:r>
      <w:r>
        <w:rPr>
          <w:rFonts w:hint="eastAsia"/>
        </w:rPr>
        <w:t xml:space="preserve"> of </w:t>
      </w:r>
      <w:bookmarkStart w:id="4" w:name="_Hlk131187827"/>
      <w:r>
        <w:t xml:space="preserve">major organs (heart, liver, spleen, lung, and kidney) </w:t>
      </w:r>
      <w:bookmarkEnd w:id="4"/>
      <w:r>
        <w:rPr>
          <w:rFonts w:hint="eastAsia"/>
        </w:rPr>
        <w:t>at 1 day or 14 day</w:t>
      </w:r>
      <w:r>
        <w:t>s</w:t>
      </w:r>
      <w:r>
        <w:rPr>
          <w:rFonts w:hint="eastAsia"/>
        </w:rPr>
        <w:t xml:space="preserve"> </w:t>
      </w:r>
      <w:r>
        <w:t>post</w:t>
      </w:r>
      <w:r>
        <w:rPr>
          <w:rFonts w:hint="eastAsia"/>
        </w:rPr>
        <w:t xml:space="preserve"> oral administration of </w:t>
      </w:r>
      <w:r>
        <w:t>Cur@PC-HA/CeO</w:t>
      </w:r>
      <w:r>
        <w:rPr>
          <w:vertAlign w:val="subscript"/>
        </w:rPr>
        <w:t>2</w:t>
      </w:r>
      <w:r>
        <w:t xml:space="preserve"> </w:t>
      </w:r>
      <w:r>
        <w:rPr>
          <w:rFonts w:hint="eastAsia"/>
        </w:rPr>
        <w:t xml:space="preserve">NPs </w:t>
      </w:r>
      <w:r>
        <w:t>in</w:t>
      </w:r>
      <w:r>
        <w:rPr>
          <w:rFonts w:hint="eastAsia"/>
        </w:rPr>
        <w:t xml:space="preserve"> </w:t>
      </w:r>
      <w:bookmarkStart w:id="5" w:name="_Hlk131189292"/>
      <w:r>
        <w:rPr>
          <w:rFonts w:hint="eastAsia"/>
        </w:rPr>
        <w:t>C57</w:t>
      </w:r>
      <w:r>
        <w:t>BL/6</w:t>
      </w:r>
      <w:r>
        <w:rPr>
          <w:rFonts w:hint="eastAsia"/>
        </w:rPr>
        <w:t xml:space="preserve"> mice.</w:t>
      </w:r>
      <w:r>
        <w:t xml:space="preserve"> PBS treatment as a control group. </w:t>
      </w:r>
      <w:bookmarkEnd w:id="5"/>
    </w:p>
    <w:sectPr w:rsidR="004A0D6C">
      <w:footerReference w:type="default" r:id="rId36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CC477" w14:textId="77777777" w:rsidR="00E56FE0" w:rsidRDefault="00E56FE0" w:rsidP="007A4522">
      <w:r>
        <w:separator/>
      </w:r>
    </w:p>
  </w:endnote>
  <w:endnote w:type="continuationSeparator" w:id="0">
    <w:p w14:paraId="40EB3785" w14:textId="77777777" w:rsidR="00E56FE0" w:rsidRDefault="00E56FE0" w:rsidP="007A4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CA249" w14:textId="77777777" w:rsidR="004A0D6C" w:rsidRDefault="00000000" w:rsidP="007A4522">
    <w:pPr>
      <w:pStyle w:val="a6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635AC52D" w14:textId="77777777" w:rsidR="004A0D6C" w:rsidRDefault="004A0D6C" w:rsidP="007A452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4A673" w14:textId="77777777" w:rsidR="00E56FE0" w:rsidRDefault="00E56FE0" w:rsidP="007A4522">
      <w:r>
        <w:separator/>
      </w:r>
    </w:p>
  </w:footnote>
  <w:footnote w:type="continuationSeparator" w:id="0">
    <w:p w14:paraId="1953AEFA" w14:textId="77777777" w:rsidR="00E56FE0" w:rsidRDefault="00E56FE0" w:rsidP="007A45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ViM2Q3N2I2YzIxMjFmZGM3N2Q5NGZmYTMwOTRjMDkifQ=="/>
  </w:docVars>
  <w:rsids>
    <w:rsidRoot w:val="002D16A0"/>
    <w:rsid w:val="000003BB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4D2"/>
    <w:rsid w:val="0003318F"/>
    <w:rsid w:val="0004094E"/>
    <w:rsid w:val="00040B7B"/>
    <w:rsid w:val="00041C1B"/>
    <w:rsid w:val="000437F7"/>
    <w:rsid w:val="00050985"/>
    <w:rsid w:val="0005501E"/>
    <w:rsid w:val="00055883"/>
    <w:rsid w:val="0006044D"/>
    <w:rsid w:val="00060D37"/>
    <w:rsid w:val="00062324"/>
    <w:rsid w:val="00063C0E"/>
    <w:rsid w:val="00072EA7"/>
    <w:rsid w:val="00076EAD"/>
    <w:rsid w:val="0008287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6C82"/>
    <w:rsid w:val="00120BE6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258"/>
    <w:rsid w:val="00173757"/>
    <w:rsid w:val="00174176"/>
    <w:rsid w:val="00180E74"/>
    <w:rsid w:val="00181D92"/>
    <w:rsid w:val="001823B6"/>
    <w:rsid w:val="001848EB"/>
    <w:rsid w:val="00187DB9"/>
    <w:rsid w:val="0019077D"/>
    <w:rsid w:val="0019194D"/>
    <w:rsid w:val="0019723B"/>
    <w:rsid w:val="001A4240"/>
    <w:rsid w:val="001A6821"/>
    <w:rsid w:val="001A734D"/>
    <w:rsid w:val="001B4224"/>
    <w:rsid w:val="001B7472"/>
    <w:rsid w:val="001C10AC"/>
    <w:rsid w:val="001C194C"/>
    <w:rsid w:val="001C55FB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16F54"/>
    <w:rsid w:val="00220933"/>
    <w:rsid w:val="00220C72"/>
    <w:rsid w:val="0022540C"/>
    <w:rsid w:val="00226AA4"/>
    <w:rsid w:val="00233C8A"/>
    <w:rsid w:val="00236036"/>
    <w:rsid w:val="00240D90"/>
    <w:rsid w:val="002529E8"/>
    <w:rsid w:val="00253CB1"/>
    <w:rsid w:val="002543F9"/>
    <w:rsid w:val="00255822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A4A81"/>
    <w:rsid w:val="002A73A2"/>
    <w:rsid w:val="002A7CE8"/>
    <w:rsid w:val="002B0671"/>
    <w:rsid w:val="002B262F"/>
    <w:rsid w:val="002B3553"/>
    <w:rsid w:val="002B5E06"/>
    <w:rsid w:val="002C0CFF"/>
    <w:rsid w:val="002D09B9"/>
    <w:rsid w:val="002D16A0"/>
    <w:rsid w:val="002D2930"/>
    <w:rsid w:val="002D2DFF"/>
    <w:rsid w:val="002D3D6D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1E38"/>
    <w:rsid w:val="00322D5B"/>
    <w:rsid w:val="00325AC2"/>
    <w:rsid w:val="00326A1C"/>
    <w:rsid w:val="00327FDC"/>
    <w:rsid w:val="003360E3"/>
    <w:rsid w:val="003371D5"/>
    <w:rsid w:val="003376CD"/>
    <w:rsid w:val="003439A4"/>
    <w:rsid w:val="003452C3"/>
    <w:rsid w:val="003501A7"/>
    <w:rsid w:val="0035048A"/>
    <w:rsid w:val="00350554"/>
    <w:rsid w:val="0036263B"/>
    <w:rsid w:val="00363B62"/>
    <w:rsid w:val="003645B0"/>
    <w:rsid w:val="00364B2C"/>
    <w:rsid w:val="003664F1"/>
    <w:rsid w:val="00367E3F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6C3"/>
    <w:rsid w:val="003A0F30"/>
    <w:rsid w:val="003A4C44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13A8"/>
    <w:rsid w:val="003D63E7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4548"/>
    <w:rsid w:val="004052AE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41EAC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14D4"/>
    <w:rsid w:val="00475712"/>
    <w:rsid w:val="00480CCE"/>
    <w:rsid w:val="00482FAA"/>
    <w:rsid w:val="00487211"/>
    <w:rsid w:val="0049075F"/>
    <w:rsid w:val="00492DA8"/>
    <w:rsid w:val="004A0888"/>
    <w:rsid w:val="004A0D6C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7CE8"/>
    <w:rsid w:val="004F271D"/>
    <w:rsid w:val="004F5114"/>
    <w:rsid w:val="004F756C"/>
    <w:rsid w:val="005001FA"/>
    <w:rsid w:val="005019AF"/>
    <w:rsid w:val="0050488D"/>
    <w:rsid w:val="00504D12"/>
    <w:rsid w:val="0050527A"/>
    <w:rsid w:val="0050535A"/>
    <w:rsid w:val="005106F5"/>
    <w:rsid w:val="00511192"/>
    <w:rsid w:val="005118AD"/>
    <w:rsid w:val="00512353"/>
    <w:rsid w:val="005220C2"/>
    <w:rsid w:val="00522DF6"/>
    <w:rsid w:val="00522E88"/>
    <w:rsid w:val="00523369"/>
    <w:rsid w:val="0052398F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6537C"/>
    <w:rsid w:val="00570353"/>
    <w:rsid w:val="005715F5"/>
    <w:rsid w:val="0057171E"/>
    <w:rsid w:val="00571EEC"/>
    <w:rsid w:val="00572666"/>
    <w:rsid w:val="0057267E"/>
    <w:rsid w:val="005726BD"/>
    <w:rsid w:val="005727FC"/>
    <w:rsid w:val="00574A5A"/>
    <w:rsid w:val="005753B8"/>
    <w:rsid w:val="00583ED5"/>
    <w:rsid w:val="00587437"/>
    <w:rsid w:val="00592678"/>
    <w:rsid w:val="00594644"/>
    <w:rsid w:val="0059526F"/>
    <w:rsid w:val="00596F36"/>
    <w:rsid w:val="005A1741"/>
    <w:rsid w:val="005A235F"/>
    <w:rsid w:val="005A6C2C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E0858"/>
    <w:rsid w:val="005E2794"/>
    <w:rsid w:val="005E3CBF"/>
    <w:rsid w:val="005E6F9D"/>
    <w:rsid w:val="005E7B5A"/>
    <w:rsid w:val="005F01FC"/>
    <w:rsid w:val="005F0C89"/>
    <w:rsid w:val="005F3701"/>
    <w:rsid w:val="005F41DF"/>
    <w:rsid w:val="005F4521"/>
    <w:rsid w:val="005F5478"/>
    <w:rsid w:val="006006FC"/>
    <w:rsid w:val="006045BA"/>
    <w:rsid w:val="0060583A"/>
    <w:rsid w:val="00611649"/>
    <w:rsid w:val="00611A0E"/>
    <w:rsid w:val="00614154"/>
    <w:rsid w:val="00614BD3"/>
    <w:rsid w:val="00623A77"/>
    <w:rsid w:val="006256F5"/>
    <w:rsid w:val="0063097B"/>
    <w:rsid w:val="006364B8"/>
    <w:rsid w:val="00636A64"/>
    <w:rsid w:val="00636B93"/>
    <w:rsid w:val="00640550"/>
    <w:rsid w:val="0064326A"/>
    <w:rsid w:val="00644D5D"/>
    <w:rsid w:val="0064695B"/>
    <w:rsid w:val="00646DC7"/>
    <w:rsid w:val="006511FB"/>
    <w:rsid w:val="00651A9D"/>
    <w:rsid w:val="00654C93"/>
    <w:rsid w:val="00655B76"/>
    <w:rsid w:val="00656092"/>
    <w:rsid w:val="0065741C"/>
    <w:rsid w:val="00660B85"/>
    <w:rsid w:val="006622E0"/>
    <w:rsid w:val="00662DCE"/>
    <w:rsid w:val="00664F6D"/>
    <w:rsid w:val="006650B8"/>
    <w:rsid w:val="00666329"/>
    <w:rsid w:val="006672EE"/>
    <w:rsid w:val="0067011F"/>
    <w:rsid w:val="0067015E"/>
    <w:rsid w:val="00680453"/>
    <w:rsid w:val="00682526"/>
    <w:rsid w:val="00683555"/>
    <w:rsid w:val="00686F1D"/>
    <w:rsid w:val="00686FE9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39B2"/>
    <w:rsid w:val="006F5384"/>
    <w:rsid w:val="006F6604"/>
    <w:rsid w:val="006F6896"/>
    <w:rsid w:val="006F71D8"/>
    <w:rsid w:val="006F7D1A"/>
    <w:rsid w:val="00702F6F"/>
    <w:rsid w:val="0070346C"/>
    <w:rsid w:val="007051A0"/>
    <w:rsid w:val="00706496"/>
    <w:rsid w:val="00711A12"/>
    <w:rsid w:val="00711F11"/>
    <w:rsid w:val="007154C4"/>
    <w:rsid w:val="00715DB9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65BB2"/>
    <w:rsid w:val="00770FA1"/>
    <w:rsid w:val="00773884"/>
    <w:rsid w:val="00774813"/>
    <w:rsid w:val="0078052A"/>
    <w:rsid w:val="007812FB"/>
    <w:rsid w:val="00784032"/>
    <w:rsid w:val="00786E79"/>
    <w:rsid w:val="00787925"/>
    <w:rsid w:val="00790E31"/>
    <w:rsid w:val="00790ECF"/>
    <w:rsid w:val="00791578"/>
    <w:rsid w:val="00793B87"/>
    <w:rsid w:val="0079566E"/>
    <w:rsid w:val="00796509"/>
    <w:rsid w:val="0079691E"/>
    <w:rsid w:val="00797723"/>
    <w:rsid w:val="007A4522"/>
    <w:rsid w:val="007B1EEE"/>
    <w:rsid w:val="007B249B"/>
    <w:rsid w:val="007B6D4D"/>
    <w:rsid w:val="007B6FAF"/>
    <w:rsid w:val="007B7A09"/>
    <w:rsid w:val="007C0F7A"/>
    <w:rsid w:val="007D24A9"/>
    <w:rsid w:val="007D27FA"/>
    <w:rsid w:val="007D30B5"/>
    <w:rsid w:val="007D6218"/>
    <w:rsid w:val="007D6699"/>
    <w:rsid w:val="007D7E30"/>
    <w:rsid w:val="007E0A75"/>
    <w:rsid w:val="007E6419"/>
    <w:rsid w:val="007F44C1"/>
    <w:rsid w:val="007F6815"/>
    <w:rsid w:val="007F6BA8"/>
    <w:rsid w:val="0080681B"/>
    <w:rsid w:val="0080738C"/>
    <w:rsid w:val="00810B77"/>
    <w:rsid w:val="00810C7D"/>
    <w:rsid w:val="00817436"/>
    <w:rsid w:val="00822217"/>
    <w:rsid w:val="0082542D"/>
    <w:rsid w:val="00827834"/>
    <w:rsid w:val="00832835"/>
    <w:rsid w:val="00835110"/>
    <w:rsid w:val="008351FC"/>
    <w:rsid w:val="00840321"/>
    <w:rsid w:val="00841F50"/>
    <w:rsid w:val="00843A0E"/>
    <w:rsid w:val="00845DFE"/>
    <w:rsid w:val="00846E17"/>
    <w:rsid w:val="0085200A"/>
    <w:rsid w:val="00854283"/>
    <w:rsid w:val="008573E3"/>
    <w:rsid w:val="00861E81"/>
    <w:rsid w:val="008645FF"/>
    <w:rsid w:val="00866D42"/>
    <w:rsid w:val="0087030E"/>
    <w:rsid w:val="00870AAC"/>
    <w:rsid w:val="00873470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3DDA"/>
    <w:rsid w:val="008B5740"/>
    <w:rsid w:val="008C0B84"/>
    <w:rsid w:val="008C41DA"/>
    <w:rsid w:val="008C553A"/>
    <w:rsid w:val="008C588E"/>
    <w:rsid w:val="008C6D5F"/>
    <w:rsid w:val="008C7226"/>
    <w:rsid w:val="008D7B80"/>
    <w:rsid w:val="008E243B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2137"/>
    <w:rsid w:val="00915BED"/>
    <w:rsid w:val="00916B64"/>
    <w:rsid w:val="0092145D"/>
    <w:rsid w:val="009245DE"/>
    <w:rsid w:val="00930762"/>
    <w:rsid w:val="00930C0C"/>
    <w:rsid w:val="00936B81"/>
    <w:rsid w:val="00944701"/>
    <w:rsid w:val="00950ED1"/>
    <w:rsid w:val="00952A7A"/>
    <w:rsid w:val="00953A02"/>
    <w:rsid w:val="0095444E"/>
    <w:rsid w:val="00955C67"/>
    <w:rsid w:val="00956C06"/>
    <w:rsid w:val="00957B65"/>
    <w:rsid w:val="00960AFF"/>
    <w:rsid w:val="00963F62"/>
    <w:rsid w:val="00965EFC"/>
    <w:rsid w:val="0097161B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B706A"/>
    <w:rsid w:val="009C4319"/>
    <w:rsid w:val="009D109E"/>
    <w:rsid w:val="009D1CD9"/>
    <w:rsid w:val="009D1F13"/>
    <w:rsid w:val="009D1F28"/>
    <w:rsid w:val="009D28E5"/>
    <w:rsid w:val="009D4830"/>
    <w:rsid w:val="009D520D"/>
    <w:rsid w:val="009D797A"/>
    <w:rsid w:val="009E026A"/>
    <w:rsid w:val="009E3B56"/>
    <w:rsid w:val="009E3E0C"/>
    <w:rsid w:val="009E49B5"/>
    <w:rsid w:val="009E551E"/>
    <w:rsid w:val="009E7066"/>
    <w:rsid w:val="009F0F16"/>
    <w:rsid w:val="009F1EF8"/>
    <w:rsid w:val="009F4604"/>
    <w:rsid w:val="009F4B78"/>
    <w:rsid w:val="009F606B"/>
    <w:rsid w:val="009F6E66"/>
    <w:rsid w:val="009F7888"/>
    <w:rsid w:val="00A02AC3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41135"/>
    <w:rsid w:val="00A41FEB"/>
    <w:rsid w:val="00A42FBA"/>
    <w:rsid w:val="00A44DA6"/>
    <w:rsid w:val="00A50921"/>
    <w:rsid w:val="00A5160D"/>
    <w:rsid w:val="00A56CA4"/>
    <w:rsid w:val="00A65F04"/>
    <w:rsid w:val="00A65F2E"/>
    <w:rsid w:val="00A7086D"/>
    <w:rsid w:val="00A71AD5"/>
    <w:rsid w:val="00A77245"/>
    <w:rsid w:val="00A8073E"/>
    <w:rsid w:val="00A80883"/>
    <w:rsid w:val="00A81BED"/>
    <w:rsid w:val="00A82FC6"/>
    <w:rsid w:val="00A85A0D"/>
    <w:rsid w:val="00A92270"/>
    <w:rsid w:val="00A93F9B"/>
    <w:rsid w:val="00AA10AE"/>
    <w:rsid w:val="00AA329F"/>
    <w:rsid w:val="00AA7B6A"/>
    <w:rsid w:val="00AB593E"/>
    <w:rsid w:val="00AB5D37"/>
    <w:rsid w:val="00AB683F"/>
    <w:rsid w:val="00AC181E"/>
    <w:rsid w:val="00AC4A2E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38"/>
    <w:rsid w:val="00B004C1"/>
    <w:rsid w:val="00B0168B"/>
    <w:rsid w:val="00B03458"/>
    <w:rsid w:val="00B04B8E"/>
    <w:rsid w:val="00B1072F"/>
    <w:rsid w:val="00B15820"/>
    <w:rsid w:val="00B16A68"/>
    <w:rsid w:val="00B215D8"/>
    <w:rsid w:val="00B2218A"/>
    <w:rsid w:val="00B246ED"/>
    <w:rsid w:val="00B26D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02A9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81B1B"/>
    <w:rsid w:val="00B86188"/>
    <w:rsid w:val="00B86C54"/>
    <w:rsid w:val="00B874C4"/>
    <w:rsid w:val="00B8796F"/>
    <w:rsid w:val="00B97AA2"/>
    <w:rsid w:val="00B97B8E"/>
    <w:rsid w:val="00BA00A8"/>
    <w:rsid w:val="00BA0378"/>
    <w:rsid w:val="00BA37A4"/>
    <w:rsid w:val="00BA4FB0"/>
    <w:rsid w:val="00BA6138"/>
    <w:rsid w:val="00BA6B9B"/>
    <w:rsid w:val="00BB1930"/>
    <w:rsid w:val="00BB3478"/>
    <w:rsid w:val="00BC2247"/>
    <w:rsid w:val="00BC5572"/>
    <w:rsid w:val="00BD497C"/>
    <w:rsid w:val="00BD57EE"/>
    <w:rsid w:val="00BE4E8A"/>
    <w:rsid w:val="00BF2A79"/>
    <w:rsid w:val="00BF375F"/>
    <w:rsid w:val="00C02372"/>
    <w:rsid w:val="00C044C3"/>
    <w:rsid w:val="00C07C74"/>
    <w:rsid w:val="00C10453"/>
    <w:rsid w:val="00C12E60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47EB7"/>
    <w:rsid w:val="00C5067F"/>
    <w:rsid w:val="00C515C3"/>
    <w:rsid w:val="00C51AA2"/>
    <w:rsid w:val="00C52E43"/>
    <w:rsid w:val="00C56CD4"/>
    <w:rsid w:val="00C609C3"/>
    <w:rsid w:val="00C60E16"/>
    <w:rsid w:val="00C65E4E"/>
    <w:rsid w:val="00C66610"/>
    <w:rsid w:val="00C66648"/>
    <w:rsid w:val="00C66BAC"/>
    <w:rsid w:val="00C66FEF"/>
    <w:rsid w:val="00C70CB4"/>
    <w:rsid w:val="00C727A7"/>
    <w:rsid w:val="00C728D5"/>
    <w:rsid w:val="00C72CF7"/>
    <w:rsid w:val="00C75119"/>
    <w:rsid w:val="00C76DD6"/>
    <w:rsid w:val="00C90B62"/>
    <w:rsid w:val="00C91C08"/>
    <w:rsid w:val="00C959F3"/>
    <w:rsid w:val="00C9669C"/>
    <w:rsid w:val="00C97F0E"/>
    <w:rsid w:val="00CA06AC"/>
    <w:rsid w:val="00CA1D9E"/>
    <w:rsid w:val="00CA242A"/>
    <w:rsid w:val="00CA27BD"/>
    <w:rsid w:val="00CA2AB6"/>
    <w:rsid w:val="00CA36DE"/>
    <w:rsid w:val="00CA4BCC"/>
    <w:rsid w:val="00CA5313"/>
    <w:rsid w:val="00CB01D6"/>
    <w:rsid w:val="00CB3039"/>
    <w:rsid w:val="00CB311E"/>
    <w:rsid w:val="00CB71E1"/>
    <w:rsid w:val="00CC0ED3"/>
    <w:rsid w:val="00CC1894"/>
    <w:rsid w:val="00CC2EE2"/>
    <w:rsid w:val="00CC3D03"/>
    <w:rsid w:val="00CC45DB"/>
    <w:rsid w:val="00CC5651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D0614B"/>
    <w:rsid w:val="00D06AD1"/>
    <w:rsid w:val="00D17549"/>
    <w:rsid w:val="00D24D97"/>
    <w:rsid w:val="00D275F5"/>
    <w:rsid w:val="00D31954"/>
    <w:rsid w:val="00D376F1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10B4"/>
    <w:rsid w:val="00DA6EBE"/>
    <w:rsid w:val="00DB27CC"/>
    <w:rsid w:val="00DB2A54"/>
    <w:rsid w:val="00DB4EF9"/>
    <w:rsid w:val="00DB5CF0"/>
    <w:rsid w:val="00DC29FE"/>
    <w:rsid w:val="00DC430C"/>
    <w:rsid w:val="00DC60FB"/>
    <w:rsid w:val="00DC7319"/>
    <w:rsid w:val="00DC742E"/>
    <w:rsid w:val="00DD38DC"/>
    <w:rsid w:val="00DD63FF"/>
    <w:rsid w:val="00DD7A5A"/>
    <w:rsid w:val="00DF1BBF"/>
    <w:rsid w:val="00DF3145"/>
    <w:rsid w:val="00DF4B0E"/>
    <w:rsid w:val="00E01E4B"/>
    <w:rsid w:val="00E062B0"/>
    <w:rsid w:val="00E0711E"/>
    <w:rsid w:val="00E0770C"/>
    <w:rsid w:val="00E14DFA"/>
    <w:rsid w:val="00E17EA5"/>
    <w:rsid w:val="00E229DB"/>
    <w:rsid w:val="00E2571A"/>
    <w:rsid w:val="00E26EDC"/>
    <w:rsid w:val="00E2713C"/>
    <w:rsid w:val="00E30B42"/>
    <w:rsid w:val="00E342D7"/>
    <w:rsid w:val="00E34D1F"/>
    <w:rsid w:val="00E35C26"/>
    <w:rsid w:val="00E410EA"/>
    <w:rsid w:val="00E41D5C"/>
    <w:rsid w:val="00E437F7"/>
    <w:rsid w:val="00E529F9"/>
    <w:rsid w:val="00E55017"/>
    <w:rsid w:val="00E55416"/>
    <w:rsid w:val="00E557D1"/>
    <w:rsid w:val="00E56282"/>
    <w:rsid w:val="00E56FE0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826"/>
    <w:rsid w:val="00EC4E99"/>
    <w:rsid w:val="00EC7880"/>
    <w:rsid w:val="00EC7E23"/>
    <w:rsid w:val="00ED3A21"/>
    <w:rsid w:val="00ED54F9"/>
    <w:rsid w:val="00ED6982"/>
    <w:rsid w:val="00EE0218"/>
    <w:rsid w:val="00EE0E54"/>
    <w:rsid w:val="00EE1033"/>
    <w:rsid w:val="00EE114E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4E8D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2078"/>
    <w:rsid w:val="00F65606"/>
    <w:rsid w:val="00F66614"/>
    <w:rsid w:val="00F67764"/>
    <w:rsid w:val="00F71232"/>
    <w:rsid w:val="00F74722"/>
    <w:rsid w:val="00F75F45"/>
    <w:rsid w:val="00F82957"/>
    <w:rsid w:val="00F83BD2"/>
    <w:rsid w:val="00F857CA"/>
    <w:rsid w:val="00F92AF2"/>
    <w:rsid w:val="00F92C2B"/>
    <w:rsid w:val="00F94241"/>
    <w:rsid w:val="00F945CD"/>
    <w:rsid w:val="00F95ECF"/>
    <w:rsid w:val="00F9792C"/>
    <w:rsid w:val="00F97AAA"/>
    <w:rsid w:val="00FA4AD8"/>
    <w:rsid w:val="00FB3597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  <w:rsid w:val="00FF4DA6"/>
    <w:rsid w:val="10C13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724DA1"/>
  <w15:docId w15:val="{4E54F39E-F103-4D2A-AB22-1A8C49D0E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unhideWhenUsed="1" w:qFormat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7A4522"/>
    <w:pPr>
      <w:spacing w:line="480" w:lineRule="auto"/>
    </w:pPr>
    <w:rPr>
      <w:sz w:val="24"/>
      <w:szCs w:val="24"/>
      <w:lang w:val="de-DE" w:eastAsia="ja-JP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Pr>
      <w:sz w:val="20"/>
      <w:szCs w:val="20"/>
      <w:lang w:val="zh-CN"/>
    </w:rPr>
  </w:style>
  <w:style w:type="paragraph" w:styleId="a5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6">
    <w:name w:val="footer"/>
    <w:basedOn w:val="a"/>
    <w:link w:val="a7"/>
    <w:uiPriority w:val="99"/>
    <w:pPr>
      <w:tabs>
        <w:tab w:val="center" w:pos="4536"/>
        <w:tab w:val="right" w:pos="9072"/>
      </w:tabs>
    </w:pPr>
  </w:style>
  <w:style w:type="paragraph" w:styleId="a8">
    <w:name w:val="header"/>
    <w:basedOn w:val="a"/>
    <w:link w:val="a9"/>
    <w:pPr>
      <w:tabs>
        <w:tab w:val="center" w:pos="4536"/>
        <w:tab w:val="right" w:pos="9072"/>
      </w:tabs>
    </w:pPr>
    <w:rPr>
      <w:lang w:val="zh-CN"/>
    </w:rPr>
  </w:style>
  <w:style w:type="paragraph" w:styleId="aa">
    <w:name w:val="footnote text"/>
    <w:basedOn w:val="a"/>
    <w:autoRedefine/>
    <w:semiHidden/>
    <w:qFormat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ab">
    <w:name w:val="Normal (Web)"/>
    <w:basedOn w:val="a"/>
    <w:uiPriority w:val="99"/>
    <w:semiHidden/>
    <w:unhideWhenUsed/>
    <w:pPr>
      <w:spacing w:before="100" w:beforeAutospacing="1" w:after="100" w:afterAutospacing="1"/>
    </w:pPr>
    <w:rPr>
      <w:rFonts w:eastAsia="Times New Roman"/>
      <w:lang w:val="en-GB" w:eastAsia="en-GB"/>
    </w:rPr>
  </w:style>
  <w:style w:type="paragraph" w:styleId="ac">
    <w:name w:val="annotation subject"/>
    <w:basedOn w:val="a3"/>
    <w:next w:val="a3"/>
    <w:link w:val="ad"/>
    <w:autoRedefine/>
    <w:uiPriority w:val="99"/>
    <w:semiHidden/>
    <w:unhideWhenUsed/>
    <w:qFormat/>
    <w:rPr>
      <w:b/>
      <w:bCs/>
    </w:rPr>
  </w:style>
  <w:style w:type="character" w:styleId="ae">
    <w:name w:val="annotation reference"/>
    <w:uiPriority w:val="99"/>
    <w:semiHidden/>
    <w:unhideWhenUsed/>
    <w:qFormat/>
    <w:rPr>
      <w:sz w:val="16"/>
      <w:szCs w:val="16"/>
    </w:rPr>
  </w:style>
  <w:style w:type="paragraph" w:customStyle="1" w:styleId="History">
    <w:name w:val="History"/>
    <w:basedOn w:val="a"/>
    <w:autoRedefine/>
    <w:qFormat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autoRedefine/>
    <w:qFormat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autoRedefine/>
    <w:qFormat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autoRedefine/>
    <w:qFormat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</w:style>
  <w:style w:type="paragraph" w:customStyle="1" w:styleId="TableCaption">
    <w:name w:val="TableCaption"/>
    <w:basedOn w:val="a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autoRedefine/>
    <w:qFormat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</w:style>
  <w:style w:type="paragraph" w:customStyle="1" w:styleId="TableFoot">
    <w:name w:val="TableFoot"/>
    <w:basedOn w:val="TableBody"/>
    <w:pPr>
      <w:spacing w:before="60" w:after="60"/>
    </w:pPr>
  </w:style>
  <w:style w:type="paragraph" w:customStyle="1" w:styleId="SchemeCaption">
    <w:name w:val="SchemeCaption"/>
    <w:basedOn w:val="a"/>
    <w:autoRedefine/>
    <w:qFormat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a"/>
    <w:link w:val="STOEChar1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autoRedefine/>
    <w:qFormat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a"/>
    <w:autoRedefine/>
    <w:qFormat/>
    <w:rPr>
      <w:b/>
      <w:lang w:val="en-US"/>
    </w:rPr>
  </w:style>
  <w:style w:type="paragraph" w:customStyle="1" w:styleId="AuthorsFull">
    <w:name w:val="Authors Full"/>
    <w:basedOn w:val="a"/>
    <w:autoRedefine/>
    <w:qFormat/>
    <w:rPr>
      <w:i/>
      <w:lang w:val="en-US"/>
    </w:rPr>
  </w:style>
  <w:style w:type="paragraph" w:customStyle="1" w:styleId="dedication">
    <w:name w:val="dedication"/>
    <w:basedOn w:val="a"/>
    <w:rPr>
      <w:i/>
      <w:lang w:val="en-US"/>
    </w:rPr>
  </w:style>
  <w:style w:type="paragraph" w:customStyle="1" w:styleId="Addresses">
    <w:name w:val="Addresses"/>
    <w:basedOn w:val="a"/>
    <w:rPr>
      <w:lang w:val="en-US"/>
    </w:rPr>
  </w:style>
  <w:style w:type="paragraph" w:customStyle="1" w:styleId="Acknowledgements">
    <w:name w:val="Acknowledgements"/>
    <w:basedOn w:val="a"/>
    <w:autoRedefine/>
    <w:qFormat/>
    <w:rPr>
      <w:lang w:val="en-US"/>
    </w:rPr>
  </w:style>
  <w:style w:type="paragraph" w:customStyle="1" w:styleId="Abstract">
    <w:name w:val="Abstract"/>
    <w:basedOn w:val="a"/>
    <w:autoRedefine/>
    <w:qFormat/>
    <w:rPr>
      <w:lang w:val="en-US"/>
    </w:rPr>
  </w:style>
  <w:style w:type="paragraph" w:customStyle="1" w:styleId="Head1">
    <w:name w:val="Head 1"/>
    <w:basedOn w:val="a"/>
    <w:autoRedefine/>
    <w:qFormat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qFormat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autoRedefine/>
    <w:qFormat/>
    <w:pPr>
      <w:jc w:val="right"/>
    </w:pPr>
    <w:rPr>
      <w:lang w:val="en-US"/>
    </w:rPr>
  </w:style>
  <w:style w:type="paragraph" w:customStyle="1" w:styleId="Literature">
    <w:name w:val="Literature"/>
    <w:basedOn w:val="a"/>
    <w:autoRedefine/>
    <w:qFormat/>
  </w:style>
  <w:style w:type="paragraph" w:customStyle="1" w:styleId="Legend">
    <w:name w:val="Legend"/>
    <w:basedOn w:val="a"/>
    <w:rPr>
      <w:lang w:val="en-US"/>
    </w:rPr>
  </w:style>
  <w:style w:type="paragraph" w:customStyle="1" w:styleId="MainText">
    <w:name w:val="Main Text"/>
    <w:basedOn w:val="a"/>
    <w:link w:val="MainTextChar"/>
    <w:rPr>
      <w:lang w:val="en-US"/>
    </w:rPr>
  </w:style>
  <w:style w:type="paragraph" w:customStyle="1" w:styleId="Tableofcontents">
    <w:name w:val="Table of contents"/>
    <w:basedOn w:val="a"/>
    <w:autoRedefine/>
    <w:qFormat/>
    <w:rsid w:val="007A4522"/>
    <w:rPr>
      <w:b/>
      <w:bCs/>
      <w:lang w:val="en-US"/>
    </w:rPr>
  </w:style>
  <w:style w:type="paragraph" w:customStyle="1" w:styleId="ExperimentalText">
    <w:name w:val="Experimental Text"/>
    <w:basedOn w:val="a"/>
    <w:link w:val="ExperimentalTextChar"/>
    <w:rPr>
      <w:lang w:val="en-US"/>
    </w:rPr>
  </w:style>
  <w:style w:type="character" w:customStyle="1" w:styleId="ExperimentalTextChar">
    <w:name w:val="Experimental Text Char"/>
    <w:link w:val="ExperimentalText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autoRedefine/>
    <w:qFormat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autoRedefine/>
    <w:qFormat/>
    <w:rPr>
      <w:b/>
      <w:lang w:val="en-US"/>
    </w:rPr>
  </w:style>
  <w:style w:type="paragraph" w:customStyle="1" w:styleId="Dedication0">
    <w:name w:val="Dedication"/>
    <w:basedOn w:val="a"/>
    <w:autoRedefine/>
    <w:qFormat/>
    <w:rPr>
      <w:lang w:val="en-US"/>
    </w:rPr>
  </w:style>
  <w:style w:type="paragraph" w:customStyle="1" w:styleId="Maintext0">
    <w:name w:val="Main text"/>
    <w:basedOn w:val="a"/>
    <w:link w:val="MaintextChar0"/>
    <w:autoRedefine/>
    <w:qFormat/>
    <w:rPr>
      <w:lang w:val="en-US"/>
    </w:rPr>
  </w:style>
  <w:style w:type="character" w:customStyle="1" w:styleId="MaintextChar0">
    <w:name w:val="Main text Char"/>
    <w:link w:val="Maintext0"/>
    <w:autoRedefine/>
    <w:qFormat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qFormat/>
    <w:rPr>
      <w:i/>
      <w:lang w:val="en-US"/>
    </w:rPr>
  </w:style>
  <w:style w:type="character" w:customStyle="1" w:styleId="a9">
    <w:name w:val="页眉 字符"/>
    <w:link w:val="a8"/>
    <w:autoRedefine/>
    <w:qFormat/>
    <w:rPr>
      <w:sz w:val="24"/>
      <w:szCs w:val="24"/>
      <w:lang w:eastAsia="ja-JP"/>
    </w:rPr>
  </w:style>
  <w:style w:type="character" w:customStyle="1" w:styleId="a4">
    <w:name w:val="批注文字 字符"/>
    <w:link w:val="a3"/>
    <w:autoRedefine/>
    <w:uiPriority w:val="99"/>
    <w:qFormat/>
    <w:rPr>
      <w:lang w:eastAsia="ja-JP"/>
    </w:rPr>
  </w:style>
  <w:style w:type="character" w:customStyle="1" w:styleId="ad">
    <w:name w:val="批注主题 字符"/>
    <w:link w:val="ac"/>
    <w:autoRedefine/>
    <w:uiPriority w:val="99"/>
    <w:semiHidden/>
    <w:qFormat/>
    <w:rPr>
      <w:b/>
      <w:bCs/>
      <w:lang w:eastAsia="ja-JP"/>
    </w:rPr>
  </w:style>
  <w:style w:type="character" w:customStyle="1" w:styleId="a7">
    <w:name w:val="页脚 字符"/>
    <w:link w:val="a6"/>
    <w:autoRedefine/>
    <w:uiPriority w:val="99"/>
    <w:qFormat/>
    <w:rPr>
      <w:sz w:val="24"/>
      <w:szCs w:val="24"/>
      <w:lang w:eastAsia="ja-JP"/>
    </w:rPr>
  </w:style>
  <w:style w:type="character" w:customStyle="1" w:styleId="40">
    <w:name w:val="标题 4 字符"/>
    <w:basedOn w:val="a0"/>
    <w:link w:val="4"/>
    <w:autoRedefine/>
    <w:uiPriority w:val="9"/>
    <w:semiHidden/>
    <w:qFormat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val="de-DE" w:eastAsia="ja-JP"/>
    </w:rPr>
  </w:style>
  <w:style w:type="paragraph" w:customStyle="1" w:styleId="1">
    <w:name w:val="修订1"/>
    <w:autoRedefine/>
    <w:hidden/>
    <w:uiPriority w:val="99"/>
    <w:semiHidden/>
    <w:qFormat/>
    <w:rPr>
      <w:sz w:val="24"/>
      <w:szCs w:val="24"/>
      <w:lang w:val="de-DE" w:eastAsia="ja-JP"/>
    </w:rPr>
  </w:style>
  <w:style w:type="paragraph" w:styleId="af">
    <w:name w:val="caption"/>
    <w:basedOn w:val="a"/>
    <w:next w:val="a"/>
    <w:uiPriority w:val="35"/>
    <w:unhideWhenUsed/>
    <w:qFormat/>
    <w:rsid w:val="007A452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image" Target="media/image6.tiff"/><Relationship Id="rId26" Type="http://schemas.openxmlformats.org/officeDocument/2006/relationships/image" Target="media/image12.emf"/><Relationship Id="rId21" Type="http://schemas.openxmlformats.org/officeDocument/2006/relationships/image" Target="media/image8.tiff"/><Relationship Id="rId34" Type="http://schemas.openxmlformats.org/officeDocument/2006/relationships/oleObject" Target="embeddings/oleObject8.bin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image" Target="media/image5.jpeg"/><Relationship Id="rId25" Type="http://schemas.openxmlformats.org/officeDocument/2006/relationships/image" Target="media/image11.tiff"/><Relationship Id="rId33" Type="http://schemas.openxmlformats.org/officeDocument/2006/relationships/image" Target="media/image16.emf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oleObject" Target="embeddings/oleObject3.bin"/><Relationship Id="rId29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0.tiff"/><Relationship Id="rId32" Type="http://schemas.openxmlformats.org/officeDocument/2006/relationships/oleObject" Target="embeddings/oleObject7.bin"/><Relationship Id="rId37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4.bin"/><Relationship Id="rId28" Type="http://schemas.openxmlformats.org/officeDocument/2006/relationships/image" Target="media/image13.tiff"/><Relationship Id="rId36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7.emf"/><Relationship Id="rId31" Type="http://schemas.openxmlformats.org/officeDocument/2006/relationships/image" Target="media/image1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emf"/><Relationship Id="rId22" Type="http://schemas.openxmlformats.org/officeDocument/2006/relationships/image" Target="media/image9.emf"/><Relationship Id="rId27" Type="http://schemas.openxmlformats.org/officeDocument/2006/relationships/oleObject" Target="embeddings/oleObject5.bin"/><Relationship Id="rId30" Type="http://schemas.openxmlformats.org/officeDocument/2006/relationships/oleObject" Target="embeddings/oleObject6.bin"/><Relationship Id="rId35" Type="http://schemas.openxmlformats.org/officeDocument/2006/relationships/image" Target="media/image17.jpe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4.xml><?xml version="1.0" encoding="utf-8"?>
<ds:datastoreItem xmlns:ds="http://schemas.openxmlformats.org/officeDocument/2006/customXml" ds:itemID="{30639740-C2E9-45EF-9C8E-11A46BD8A49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18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琳 曹</cp:lastModifiedBy>
  <cp:revision>4</cp:revision>
  <dcterms:created xsi:type="dcterms:W3CDTF">2021-09-02T13:03:00Z</dcterms:created>
  <dcterms:modified xsi:type="dcterms:W3CDTF">2024-02-22T09:29:00Z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  <property fmtid="{D5CDD505-2E9C-101B-9397-08002B2CF9AE}" pid="3" name="KSOProductBuildVer">
    <vt:lpwstr>2052-12.1.0.16120</vt:lpwstr>
  </property>
  <property fmtid="{D5CDD505-2E9C-101B-9397-08002B2CF9AE}" pid="4" name="ICV">
    <vt:lpwstr>AAE906ECD1034E0D822FDC85BDA1CF29_12</vt:lpwstr>
  </property>
</Properties>
</file>