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305C7" w14:textId="77777777" w:rsidR="001A40E6" w:rsidRPr="000A1F9B" w:rsidRDefault="001A40E6" w:rsidP="001A40E6"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Utility equation for influenza season more severe than last year model</w:t>
      </w:r>
      <w:r w:rsidRPr="000A1F9B">
        <w:rPr>
          <w:b/>
          <w:bCs/>
          <w:i/>
          <w:iCs/>
          <w:u w:val="single"/>
        </w:rPr>
        <w:t>:</w:t>
      </w:r>
    </w:p>
    <w:p w14:paraId="6101A9B6" w14:textId="77777777" w:rsidR="001A40E6" w:rsidRPr="000A1F9B" w:rsidRDefault="001A40E6" w:rsidP="001A40E6">
      <w:pPr>
        <w:rPr>
          <w:rFonts w:eastAsiaTheme="minorEastAsia"/>
          <w:i/>
          <w:iCs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OPTA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NEW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r>
            <w:rPr>
              <w:rFonts w:ascii="Cambria Math" w:hAnsi="Cambria Math"/>
            </w:rPr>
            <m:t xml:space="preserve">+ 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</m:oMath>
      </m:oMathPara>
    </w:p>
    <w:p w14:paraId="17D8A63A" w14:textId="77777777" w:rsidR="001A40E6" w:rsidRPr="000A1F9B" w:rsidRDefault="001A40E6" w:rsidP="001A40E6">
      <w:pPr>
        <w:rPr>
          <w:rFonts w:eastAsiaTheme="minorEastAsia"/>
          <w:i/>
          <w:iCs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OPTB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NEW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r>
            <w:rPr>
              <w:rFonts w:ascii="Cambria Math" w:hAnsi="Cambria Math"/>
            </w:rPr>
            <m:t xml:space="preserve">+ 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</m:oMath>
      </m:oMathPara>
    </w:p>
    <w:p w14:paraId="6D6DC341" w14:textId="77777777" w:rsidR="001A40E6" w:rsidRPr="000A1F9B" w:rsidRDefault="001A40E6" w:rsidP="001A40E6">
      <w:pPr>
        <w:rPr>
          <w:rFonts w:eastAsiaTheme="minorEastAsia"/>
          <w:i/>
          <w:iCs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SQ</m:t>
              </m:r>
            </m:sub>
          </m:sSub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r>
            <w:rPr>
              <w:rFonts w:ascii="Cambria Math" w:hAnsi="Cambria Math"/>
            </w:rPr>
            <m:t xml:space="preserve">+ 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</m:oMath>
      </m:oMathPara>
    </w:p>
    <w:p w14:paraId="26E879B2" w14:textId="77777777" w:rsidR="001A40E6" w:rsidRPr="000A1F9B" w:rsidRDefault="001A40E6" w:rsidP="001A40E6">
      <w:pPr>
        <w:rPr>
          <w:rFonts w:eastAsiaTheme="minorEastAsia"/>
          <w:b/>
          <w:bCs/>
          <w:i/>
          <w:iCs/>
          <w:vertAlign w:val="subscript"/>
        </w:rPr>
      </w:pPr>
    </w:p>
    <w:p w14:paraId="3F91567D" w14:textId="77777777" w:rsidR="001A40E6" w:rsidRPr="00570FB9" w:rsidRDefault="001A40E6" w:rsidP="001A40E6">
      <w:pPr>
        <w:rPr>
          <w:rFonts w:eastAsiaTheme="minorEastAsia"/>
          <w:i/>
          <w:iCs/>
          <w:lang w:eastAsia="zh-CN"/>
        </w:rPr>
      </w:pPr>
      <w:r>
        <w:rPr>
          <w:b/>
          <w:bCs/>
          <w:i/>
          <w:iCs/>
          <w:u w:val="single"/>
        </w:rPr>
        <w:t>Utility equation for influenza season with same severity as last year model:</w:t>
      </w:r>
    </w:p>
    <w:p w14:paraId="45AFD56C" w14:textId="77777777" w:rsidR="001A40E6" w:rsidRPr="000A1F9B" w:rsidRDefault="001A40E6" w:rsidP="001A40E6">
      <w:pPr>
        <w:rPr>
          <w:rFonts w:eastAsiaTheme="minorEastAsia"/>
          <w:i/>
          <w:iCs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OPTA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NEW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r>
            <w:rPr>
              <w:rFonts w:ascii="Cambria Math" w:hAnsi="Cambria Math"/>
            </w:rPr>
            <m:t xml:space="preserve">+ 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</m:oMath>
      </m:oMathPara>
    </w:p>
    <w:p w14:paraId="059B6C2D" w14:textId="77777777" w:rsidR="001A40E6" w:rsidRPr="000A1F9B" w:rsidRDefault="001A40E6" w:rsidP="001A40E6">
      <w:pPr>
        <w:rPr>
          <w:rFonts w:eastAsiaTheme="minorEastAsia"/>
          <w:i/>
          <w:iCs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OPTB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NEW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r>
            <w:rPr>
              <w:rFonts w:ascii="Cambria Math" w:hAnsi="Cambria Math"/>
            </w:rPr>
            <m:t xml:space="preserve">+ 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</m:oMath>
      </m:oMathPara>
    </w:p>
    <w:p w14:paraId="3691A8F4" w14:textId="77777777" w:rsidR="001A40E6" w:rsidRPr="000A1F9B" w:rsidRDefault="001A40E6" w:rsidP="001A40E6">
      <w:pPr>
        <w:rPr>
          <w:rFonts w:eastAsiaTheme="minorEastAsia"/>
          <w:i/>
          <w:iCs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SQ</m:t>
              </m:r>
            </m:sub>
          </m:sSub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PROC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TECH1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AUS2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LOC1</m:t>
              </m:r>
            </m:sub>
          </m:sSub>
          <m:r>
            <w:rPr>
              <w:rFonts w:ascii="Cambria Math" w:hAnsi="Cambria Math"/>
            </w:rPr>
            <m:t xml:space="preserve">+ 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HCP1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MATCH1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REC1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COSTC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</m:oMath>
      </m:oMathPara>
    </w:p>
    <w:p w14:paraId="0D0B71BC" w14:textId="77777777" w:rsidR="001A40E6" w:rsidRDefault="001A40E6" w:rsidP="001A40E6">
      <w:pPr>
        <w:rPr>
          <w:rFonts w:ascii="Arial" w:hAnsi="Arial" w:cs="Arial"/>
          <w:b/>
          <w:bCs/>
          <w:sz w:val="24"/>
          <w:szCs w:val="24"/>
        </w:rPr>
      </w:pPr>
    </w:p>
    <w:p w14:paraId="0B16EBA7" w14:textId="77777777" w:rsidR="001A40E6" w:rsidRDefault="001A40E6" w:rsidP="001A40E6">
      <w:pPr>
        <w:rPr>
          <w:rFonts w:ascii="Arial" w:hAnsi="Arial" w:cs="Arial"/>
          <w:i/>
          <w:iCs/>
          <w:sz w:val="24"/>
          <w:szCs w:val="24"/>
        </w:rPr>
      </w:pPr>
      <w:r w:rsidRPr="002101BD">
        <w:rPr>
          <w:rFonts w:ascii="Arial" w:hAnsi="Arial" w:cs="Arial"/>
          <w:sz w:val="24"/>
          <w:szCs w:val="24"/>
        </w:rPr>
        <w:t xml:space="preserve">Note. </w:t>
      </w:r>
      <w:r w:rsidRPr="002101BD">
        <w:rPr>
          <w:rFonts w:ascii="Arial" w:hAnsi="Arial" w:cs="Arial"/>
          <w:i/>
          <w:iCs/>
          <w:sz w:val="24"/>
          <w:szCs w:val="24"/>
        </w:rPr>
        <w:t xml:space="preserve">OPTA = Option A; OPTB = Option B; SQ = Status Quo; NEW = Constant for a new vaccine; PROC = Level of protection; TECH = Vaccine technology; AUS = Manufacturer location; LOC = Where to receive vaccine; HCP = Preferred vaccine of health care professionals; MATCH = Designed to be a match to circulating flu strains; REC = Government funded for high-risk individuals; COST = Total out-of-pocket cost; </w:t>
      </w:r>
      <w:r w:rsidRPr="002101BD">
        <w:rPr>
          <w:rFonts w:ascii="Symbol" w:hAnsi="Symbol" w:cs="Arial"/>
          <w:i/>
          <w:iCs/>
          <w:sz w:val="24"/>
          <w:szCs w:val="24"/>
        </w:rPr>
        <w:t>e</w:t>
      </w:r>
      <w:r w:rsidRPr="002101BD">
        <w:rPr>
          <w:rFonts w:ascii="Arial" w:hAnsi="Arial" w:cs="Arial"/>
          <w:i/>
          <w:iCs/>
          <w:sz w:val="24"/>
          <w:szCs w:val="24"/>
        </w:rPr>
        <w:t xml:space="preserve"> = Error variance.</w:t>
      </w:r>
    </w:p>
    <w:p w14:paraId="0A7496C2" w14:textId="77777777" w:rsidR="004B77D8" w:rsidRDefault="004B77D8"/>
    <w:sectPr w:rsidR="004B77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0E6"/>
    <w:rsid w:val="001A40E6"/>
    <w:rsid w:val="004B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FFCD"/>
  <w15:chartTrackingRefBased/>
  <w15:docId w15:val="{E4C1350F-6D2D-4ECA-BC06-6D062A8E8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0E6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40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ja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0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ja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0E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0E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0E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0E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0E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0E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0E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0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0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0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0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0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0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0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0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0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0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40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0E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40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0E6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40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0E6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40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0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0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0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 Toh</dc:creator>
  <cp:keywords/>
  <dc:description/>
  <cp:lastModifiedBy>Lili Toh</cp:lastModifiedBy>
  <cp:revision>1</cp:revision>
  <dcterms:created xsi:type="dcterms:W3CDTF">2024-02-21T23:25:00Z</dcterms:created>
  <dcterms:modified xsi:type="dcterms:W3CDTF">2024-02-21T23:25:00Z</dcterms:modified>
</cp:coreProperties>
</file>