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240" w:lineRule="auto"/>
        <w:outlineLvl w:val="0"/>
        <w:rPr>
          <w:rFonts w:ascii="Arial" w:hAnsi="Arial" w:cs="Arial" w:eastAsiaTheme="majorEastAsia"/>
          <w:b/>
          <w:bCs/>
          <w:szCs w:val="20"/>
        </w:rPr>
      </w:pPr>
      <w:r>
        <w:rPr>
          <w:rFonts w:ascii="Arial" w:hAnsi="Arial" w:cs="Arial" w:eastAsiaTheme="majorEastAsia"/>
          <w:b/>
          <w:bCs/>
          <w:szCs w:val="20"/>
        </w:rPr>
        <w:t>Preferred Reporting Items for Systematic reviews and Meta-Analyses extension for Scoping Reviews (PRISMA-ScR) Checklist</w:t>
      </w:r>
    </w:p>
    <w:tbl>
      <w:tblPr>
        <w:tblStyle w:val="52"/>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141"/>
        <w:gridCol w:w="694"/>
        <w:gridCol w:w="5262"/>
        <w:gridCol w:w="1479"/>
      </w:tblGrid>
      <w:tr>
        <w:trPr>
          <w:tblHeader/>
        </w:trPr>
        <w:tc>
          <w:tcPr>
            <w:tcW w:w="0" w:type="auto"/>
            <w:shd w:val="clear" w:color="auto" w:fill="2E5D8B" w:themeFill="accent1"/>
            <w:vAlign w:val="center"/>
          </w:tcPr>
          <w:p>
            <w:pPr>
              <w:spacing w:after="0" w:line="240" w:lineRule="auto"/>
              <w:rPr>
                <w:rFonts w:ascii="Arial" w:hAnsi="Arial" w:cs="Arial"/>
                <w:b/>
                <w:color w:val="F2F2F2" w:themeColor="background1" w:themeShade="F2"/>
                <w:sz w:val="20"/>
                <w:szCs w:val="20"/>
              </w:rPr>
            </w:pPr>
            <w:r>
              <w:rPr>
                <w:rFonts w:ascii="Arial" w:hAnsi="Arial" w:cs="Arial"/>
                <w:b/>
                <w:bCs/>
                <w:color w:val="F2F2F2" w:themeColor="background1" w:themeShade="F2"/>
                <w:sz w:val="20"/>
                <w:szCs w:val="20"/>
              </w:rPr>
              <w:t>SECTION</w:t>
            </w:r>
          </w:p>
        </w:tc>
        <w:tc>
          <w:tcPr>
            <w:tcW w:w="0" w:type="auto"/>
            <w:shd w:val="clear" w:color="auto" w:fill="2E5D8B" w:themeFill="accent1"/>
            <w:vAlign w:val="center"/>
          </w:tcPr>
          <w:p>
            <w:pPr>
              <w:autoSpaceDE w:val="0"/>
              <w:autoSpaceDN w:val="0"/>
              <w:adjustRightInd w:val="0"/>
              <w:spacing w:after="0" w:line="240" w:lineRule="auto"/>
              <w:jc w:val="center"/>
              <w:rPr>
                <w:rFonts w:ascii="Arial" w:hAnsi="Arial" w:cs="Arial"/>
                <w:b/>
                <w:color w:val="F2F2F2" w:themeColor="background1" w:themeShade="F2"/>
                <w:sz w:val="20"/>
                <w:szCs w:val="20"/>
              </w:rPr>
            </w:pPr>
            <w:r>
              <w:rPr>
                <w:rFonts w:ascii="Arial" w:hAnsi="Arial" w:cs="Arial"/>
                <w:b/>
                <w:bCs/>
                <w:color w:val="F2F2F2" w:themeColor="background1" w:themeShade="F2"/>
                <w:sz w:val="20"/>
                <w:szCs w:val="20"/>
              </w:rPr>
              <w:t>ITEM</w:t>
            </w:r>
          </w:p>
        </w:tc>
        <w:tc>
          <w:tcPr>
            <w:tcW w:w="0" w:type="auto"/>
            <w:shd w:val="clear" w:color="auto" w:fill="2E5D8B" w:themeFill="accent1"/>
            <w:vAlign w:val="center"/>
          </w:tcPr>
          <w:p>
            <w:pPr>
              <w:spacing w:after="0" w:line="240" w:lineRule="auto"/>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PRISMA-ScR CHECKLIST ITEM</w:t>
            </w:r>
          </w:p>
        </w:tc>
        <w:tc>
          <w:tcPr>
            <w:tcW w:w="0" w:type="auto"/>
            <w:shd w:val="clear" w:color="auto" w:fill="2E5D8B" w:themeFill="accent1"/>
            <w:vAlign w:val="center"/>
          </w:tcPr>
          <w:p>
            <w:pPr>
              <w:spacing w:after="0" w:line="240" w:lineRule="auto"/>
              <w:rPr>
                <w:rFonts w:ascii="Arial" w:hAnsi="Arial" w:cs="Arial"/>
                <w:b/>
                <w:color w:val="F2F2F2" w:themeColor="background1" w:themeShade="F2"/>
                <w:sz w:val="20"/>
                <w:szCs w:val="20"/>
              </w:rPr>
            </w:pPr>
            <w:r>
              <w:rPr>
                <w:rFonts w:ascii="Arial" w:hAnsi="Arial" w:cs="Arial"/>
                <w:b/>
                <w:color w:val="F2F2F2" w:themeColor="background1" w:themeShade="F2"/>
                <w:sz w:val="20"/>
                <w:szCs w:val="20"/>
              </w:rPr>
              <w:t>REPORTED ON PAGE #</w:t>
            </w:r>
          </w:p>
        </w:tc>
      </w:tr>
      <w:tr>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TITLE</w:t>
            </w:r>
          </w:p>
        </w:tc>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Title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w:t>
            </w:r>
          </w:p>
        </w:tc>
        <w:tc>
          <w:tcPr>
            <w:tcW w:w="0" w:type="auto"/>
            <w:vAlign w:val="center"/>
          </w:tcPr>
          <w:p>
            <w:pPr>
              <w:spacing w:after="0" w:line="240" w:lineRule="auto"/>
              <w:rPr>
                <w:rFonts w:ascii="Arial" w:hAnsi="Arial" w:cs="Arial"/>
                <w:sz w:val="20"/>
                <w:szCs w:val="20"/>
              </w:rPr>
            </w:pPr>
            <w:r>
              <w:rPr>
                <w:rFonts w:ascii="Arial" w:hAnsi="Arial" w:cs="Arial"/>
                <w:sz w:val="20"/>
                <w:szCs w:val="20"/>
              </w:rPr>
              <w:t>Identify the report as a scoping review.</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p>
            </w:tc>
          </w:sdtContent>
        </w:sdt>
      </w:tr>
      <w:tr>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ABSTRACT</w:t>
            </w:r>
          </w:p>
        </w:tc>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Structured summary</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w:t>
            </w:r>
          </w:p>
        </w:tc>
        <w:tc>
          <w:tcPr>
            <w:tcW w:w="0" w:type="auto"/>
            <w:vAlign w:val="center"/>
          </w:tcPr>
          <w:p>
            <w:pPr>
              <w:spacing w:after="0" w:line="240" w:lineRule="auto"/>
              <w:rPr>
                <w:rFonts w:ascii="Arial" w:hAnsi="Arial" w:cs="Arial"/>
                <w:sz w:val="20"/>
                <w:szCs w:val="20"/>
              </w:rPr>
            </w:pPr>
            <w:r>
              <w:rPr>
                <w:rFonts w:ascii="Arial" w:hAnsi="Arial" w:cs="Arial"/>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2</w:t>
                </w:r>
                <w:r>
                  <w:rPr>
                    <w:rFonts w:hint="default" w:ascii="Arial" w:hAnsi="Arial" w:cs="Arial"/>
                    <w:sz w:val="20"/>
                    <w:szCs w:val="20"/>
                    <w:lang w:val="en-US"/>
                  </w:rPr>
                  <w:t>-3</w:t>
                </w:r>
              </w:p>
            </w:tc>
          </w:sdtContent>
        </w:sdt>
      </w:tr>
      <w:tr>
        <w:tc>
          <w:tcPr>
            <w:tcW w:w="0" w:type="auto"/>
            <w:gridSpan w:val="4"/>
            <w:shd w:val="clear" w:color="auto" w:fill="CEDEEE" w:themeFill="accent1" w:themeFillTint="33"/>
            <w:vAlign w:val="center"/>
          </w:tcPr>
          <w:p>
            <w:pPr>
              <w:tabs>
                <w:tab w:val="left" w:pos="1774"/>
              </w:tabs>
              <w:spacing w:after="0" w:line="240" w:lineRule="auto"/>
              <w:rPr>
                <w:rFonts w:ascii="Arial" w:hAnsi="Arial" w:cs="Arial"/>
                <w:b/>
                <w:sz w:val="20"/>
                <w:szCs w:val="20"/>
              </w:rPr>
            </w:pPr>
            <w:r>
              <w:rPr>
                <w:rFonts w:ascii="Arial" w:hAnsi="Arial" w:cs="Arial"/>
                <w:b/>
                <w:sz w:val="20"/>
                <w:szCs w:val="20"/>
              </w:rPr>
              <w:t>INTRODUCTION</w:t>
            </w:r>
          </w:p>
        </w:tc>
      </w:tr>
      <w:tr>
        <w:trPr>
          <w:trHeight w:val="53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Rationale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3</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4</w:t>
                </w:r>
                <w:r>
                  <w:rPr>
                    <w:rFonts w:hint="default" w:ascii="Arial" w:hAnsi="Arial" w:cs="Arial"/>
                    <w:sz w:val="20"/>
                    <w:szCs w:val="20"/>
                    <w:lang w:val="en-US"/>
                  </w:rPr>
                  <w:t>-7</w:t>
                </w:r>
              </w:p>
            </w:tc>
          </w:sdtContent>
        </w:sdt>
      </w:tr>
      <w:tr>
        <w:trPr>
          <w:trHeight w:val="80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Objectives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4</w:t>
            </w:r>
          </w:p>
        </w:tc>
        <w:tc>
          <w:tcPr>
            <w:tcW w:w="0" w:type="auto"/>
            <w:vAlign w:val="center"/>
          </w:tcPr>
          <w:p>
            <w:pPr>
              <w:spacing w:after="0" w:line="240" w:lineRule="auto"/>
              <w:rPr>
                <w:rFonts w:ascii="Arial" w:hAnsi="Arial" w:cs="Arial"/>
                <w:sz w:val="20"/>
                <w:szCs w:val="20"/>
              </w:rPr>
            </w:pPr>
            <w:r>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7</w:t>
                </w:r>
                <w:r>
                  <w:rPr>
                    <w:rFonts w:hint="default" w:ascii="Arial" w:hAnsi="Arial" w:cs="Arial"/>
                    <w:sz w:val="20"/>
                    <w:szCs w:val="20"/>
                    <w:lang w:val="en-US"/>
                  </w:rPr>
                  <w:t>-8</w:t>
                </w:r>
              </w:p>
            </w:tc>
          </w:sdtContent>
        </w:sdt>
      </w:tr>
      <w:tr>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METHODS</w:t>
            </w:r>
          </w:p>
        </w:tc>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Protocol and registration</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5</w:t>
            </w:r>
          </w:p>
        </w:tc>
        <w:tc>
          <w:tcPr>
            <w:tcW w:w="0" w:type="auto"/>
            <w:vAlign w:val="center"/>
          </w:tcPr>
          <w:p>
            <w:pPr>
              <w:spacing w:after="0" w:line="240" w:lineRule="auto"/>
              <w:rPr>
                <w:rFonts w:ascii="Arial" w:hAnsi="Arial" w:cs="Arial"/>
                <w:sz w:val="20"/>
                <w:szCs w:val="20"/>
              </w:rPr>
            </w:pPr>
            <w:r>
              <w:rPr>
                <w:rFonts w:ascii="Arial" w:hAnsi="Arial" w:cs="Arial"/>
                <w:sz w:val="20"/>
                <w:szCs w:val="20"/>
              </w:rPr>
              <w:t>Indicate whether a review protocol exists; state if and where it can be accessed (e.g., a Web address); and if available, provide registration information, including the registration number.</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8</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Eligibility criteria</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6</w:t>
            </w:r>
          </w:p>
        </w:tc>
        <w:tc>
          <w:tcPr>
            <w:tcW w:w="0" w:type="auto"/>
            <w:vAlign w:val="center"/>
          </w:tcPr>
          <w:p>
            <w:pPr>
              <w:spacing w:after="0" w:line="240" w:lineRule="auto"/>
              <w:rPr>
                <w:rFonts w:ascii="Arial" w:hAnsi="Arial" w:cs="Arial"/>
                <w:sz w:val="20"/>
                <w:szCs w:val="20"/>
              </w:rPr>
            </w:pPr>
            <w:r>
              <w:rPr>
                <w:rFonts w:ascii="Arial" w:hAnsi="Arial" w:cs="Arial"/>
                <w:sz w:val="20"/>
                <w:szCs w:val="20"/>
              </w:rPr>
              <w:t>Specify characteristics of the sources of evidence used as eligibility 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9</w:t>
                </w:r>
              </w:p>
            </w:tc>
          </w:sdtContent>
        </w:sdt>
      </w:tr>
      <w:tr>
        <w:trPr>
          <w:trHeight w:val="26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Information sources*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7</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all information sources 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8</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Search</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8</w:t>
            </w:r>
          </w:p>
        </w:tc>
        <w:tc>
          <w:tcPr>
            <w:tcW w:w="0" w:type="auto"/>
            <w:vAlign w:val="center"/>
          </w:tcPr>
          <w:p>
            <w:pPr>
              <w:spacing w:after="0" w:line="240" w:lineRule="auto"/>
              <w:rPr>
                <w:rFonts w:ascii="Arial" w:hAnsi="Arial" w:cs="Arial"/>
                <w:sz w:val="20"/>
                <w:szCs w:val="20"/>
              </w:rPr>
            </w:pPr>
            <w:r>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8</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Selection of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9</w:t>
            </w:r>
          </w:p>
        </w:tc>
        <w:tc>
          <w:tcPr>
            <w:tcW w:w="0" w:type="auto"/>
            <w:vAlign w:val="center"/>
          </w:tcPr>
          <w:p>
            <w:pPr>
              <w:spacing w:after="0" w:line="240" w:lineRule="auto"/>
              <w:rPr>
                <w:rFonts w:ascii="Arial" w:hAnsi="Arial" w:cs="Arial"/>
                <w:sz w:val="20"/>
                <w:szCs w:val="20"/>
              </w:rPr>
            </w:pPr>
            <w:r>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9</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Data charting process‡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10</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0</w:t>
                </w:r>
              </w:p>
            </w:tc>
          </w:sdtContent>
        </w:sdt>
      </w:tr>
      <w:tr>
        <w:trPr>
          <w:trHeight w:val="26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Data items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11</w:t>
            </w:r>
          </w:p>
        </w:tc>
        <w:tc>
          <w:tcPr>
            <w:tcW w:w="0" w:type="auto"/>
            <w:vAlign w:val="center"/>
          </w:tcPr>
          <w:p>
            <w:pPr>
              <w:spacing w:after="0" w:line="240" w:lineRule="auto"/>
              <w:rPr>
                <w:rFonts w:ascii="Arial" w:hAnsi="Arial" w:cs="Arial"/>
                <w:sz w:val="20"/>
                <w:szCs w:val="20"/>
              </w:rPr>
            </w:pPr>
            <w:r>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0</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Critical appraisal of individual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12</w:t>
            </w:r>
          </w:p>
        </w:tc>
        <w:tc>
          <w:tcPr>
            <w:tcW w:w="0" w:type="auto"/>
            <w:vAlign w:val="center"/>
          </w:tcPr>
          <w:p>
            <w:pPr>
              <w:spacing w:after="0" w:line="240" w:lineRule="auto"/>
              <w:rPr>
                <w:rFonts w:ascii="Arial" w:hAnsi="Arial" w:cs="Arial"/>
                <w:sz w:val="20"/>
                <w:szCs w:val="20"/>
              </w:rPr>
            </w:pPr>
            <w:r>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1"/>
            <w:placeholder>
              <w:docPart w:val="DefaultPlaceholder_1082065158"/>
            </w:placeholder>
            <w:showingPlcHd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Style w:val="34"/>
                  </w:rPr>
                  <w:t>Click here to enter text.</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Synthesis of results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13</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0</w:t>
                </w:r>
              </w:p>
            </w:tc>
          </w:sdtContent>
        </w:sdt>
      </w:tr>
      <w:tr>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RESULTS</w:t>
            </w:r>
          </w:p>
        </w:tc>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Selection of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14</w:t>
            </w:r>
          </w:p>
        </w:tc>
        <w:tc>
          <w:tcPr>
            <w:tcW w:w="0" w:type="auto"/>
            <w:vAlign w:val="center"/>
          </w:tcPr>
          <w:p>
            <w:pPr>
              <w:spacing w:after="0" w:line="240" w:lineRule="auto"/>
              <w:rPr>
                <w:rFonts w:ascii="Arial" w:hAnsi="Arial" w:cs="Arial"/>
                <w:sz w:val="20"/>
                <w:szCs w:val="20"/>
              </w:rPr>
            </w:pPr>
            <w:r>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1,13</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Characteristics of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15</w:t>
            </w:r>
          </w:p>
        </w:tc>
        <w:tc>
          <w:tcPr>
            <w:tcW w:w="0" w:type="auto"/>
            <w:vAlign w:val="center"/>
          </w:tcPr>
          <w:p>
            <w:pPr>
              <w:spacing w:after="0" w:line="240" w:lineRule="auto"/>
              <w:rPr>
                <w:rFonts w:ascii="Arial" w:hAnsi="Arial" w:cs="Arial"/>
                <w:sz w:val="20"/>
                <w:szCs w:val="20"/>
              </w:rPr>
            </w:pPr>
            <w:r>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2,14-17</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Critical appraisal within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16</w:t>
            </w:r>
          </w:p>
        </w:tc>
        <w:tc>
          <w:tcPr>
            <w:tcW w:w="0" w:type="auto"/>
            <w:vAlign w:val="center"/>
          </w:tcPr>
          <w:p>
            <w:pPr>
              <w:spacing w:after="0" w:line="240" w:lineRule="auto"/>
              <w:rPr>
                <w:rFonts w:ascii="Arial" w:hAnsi="Arial" w:cs="Arial"/>
                <w:sz w:val="20"/>
                <w:szCs w:val="20"/>
              </w:rPr>
            </w:pPr>
            <w:r>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howingPlcHd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Style w:val="34"/>
                  </w:rPr>
                  <w:t>Click here to enter text.</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Results of individual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17</w:t>
            </w:r>
          </w:p>
        </w:tc>
        <w:tc>
          <w:tcPr>
            <w:tcW w:w="0" w:type="auto"/>
            <w:vAlign w:val="center"/>
          </w:tcPr>
          <w:p>
            <w:pPr>
              <w:spacing w:after="0" w:line="240" w:lineRule="auto"/>
              <w:rPr>
                <w:rFonts w:ascii="Arial" w:hAnsi="Arial" w:cs="Arial"/>
                <w:sz w:val="20"/>
                <w:szCs w:val="20"/>
              </w:rPr>
            </w:pPr>
            <w:r>
              <w:rPr>
                <w:rFonts w:ascii="Arial" w:hAnsi="Arial" w:cs="Arial"/>
                <w:sz w:val="20"/>
                <w:szCs w:val="20"/>
              </w:rPr>
              <w:t>For each included source of evidence, present the relevant data that were charted that relate to the review questions and objectives.</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2,14-17</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Synthesis of results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18</w:t>
            </w:r>
          </w:p>
        </w:tc>
        <w:tc>
          <w:tcPr>
            <w:tcW w:w="0" w:type="auto"/>
            <w:vAlign w:val="center"/>
          </w:tcPr>
          <w:p>
            <w:pPr>
              <w:spacing w:after="0" w:line="240" w:lineRule="auto"/>
              <w:rPr>
                <w:rFonts w:ascii="Arial" w:hAnsi="Arial" w:cs="Arial"/>
                <w:sz w:val="20"/>
                <w:szCs w:val="20"/>
              </w:rPr>
            </w:pPr>
            <w:r>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2,14-17</w:t>
                </w:r>
              </w:p>
            </w:tc>
          </w:sdtContent>
        </w:sdt>
      </w:tr>
      <w:tr>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DISCUSSION</w:t>
            </w:r>
          </w:p>
        </w:tc>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Summary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19</w:t>
            </w:r>
          </w:p>
        </w:tc>
        <w:tc>
          <w:tcPr>
            <w:tcW w:w="0" w:type="auto"/>
            <w:vAlign w:val="center"/>
          </w:tcPr>
          <w:p>
            <w:pPr>
              <w:spacing w:after="0" w:line="240" w:lineRule="auto"/>
              <w:rPr>
                <w:rFonts w:ascii="Arial" w:hAnsi="Arial" w:cs="Arial"/>
                <w:sz w:val="20"/>
                <w:szCs w:val="20"/>
              </w:rPr>
            </w:pPr>
            <w:r>
              <w:rPr>
                <w:rFonts w:ascii="Arial" w:hAnsi="Arial" w:cs="Arial"/>
                <w:sz w:val="20"/>
                <w:szCs w:val="20"/>
              </w:rPr>
              <w:t>Summarize the main results (including an overview of concepts, themes, and types of evidence available), link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1</w:t>
                </w:r>
                <w:r>
                  <w:rPr>
                    <w:rFonts w:hint="default" w:ascii="Arial" w:hAnsi="Arial" w:cs="Arial"/>
                    <w:sz w:val="20"/>
                    <w:szCs w:val="20"/>
                    <w:lang w:val="en-US"/>
                  </w:rPr>
                  <w:t>8-24</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Limitations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20</w:t>
            </w:r>
          </w:p>
        </w:tc>
        <w:tc>
          <w:tcPr>
            <w:tcW w:w="0" w:type="auto"/>
            <w:vAlign w:val="center"/>
          </w:tcPr>
          <w:p>
            <w:pPr>
              <w:spacing w:after="0" w:line="240" w:lineRule="auto"/>
              <w:rPr>
                <w:rFonts w:ascii="Arial" w:hAnsi="Arial" w:cs="Arial"/>
                <w:b/>
                <w:i/>
                <w:sz w:val="20"/>
                <w:szCs w:val="20"/>
              </w:rPr>
            </w:pPr>
            <w:r>
              <w:rPr>
                <w:rFonts w:ascii="Arial" w:hAnsi="Arial" w:cs="Arial"/>
                <w:sz w:val="20"/>
                <w:szCs w:val="20"/>
              </w:rPr>
              <w:t>Discuss the limitations of the scoping review process.</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2</w:t>
                </w:r>
                <w:r>
                  <w:rPr>
                    <w:rFonts w:hint="default" w:ascii="Arial" w:hAnsi="Arial" w:cs="Arial"/>
                    <w:sz w:val="20"/>
                    <w:szCs w:val="20"/>
                    <w:lang w:val="en-US"/>
                  </w:rPr>
                  <w:t>5</w:t>
                </w:r>
              </w:p>
            </w:tc>
          </w:sdtContent>
        </w:sdt>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Conclusions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21</w:t>
            </w:r>
          </w:p>
        </w:tc>
        <w:tc>
          <w:tcPr>
            <w:tcW w:w="0" w:type="auto"/>
            <w:vAlign w:val="center"/>
          </w:tcPr>
          <w:p>
            <w:pPr>
              <w:spacing w:after="0" w:line="240" w:lineRule="auto"/>
              <w:rPr>
                <w:rFonts w:ascii="Arial" w:hAnsi="Arial" w:cs="Arial"/>
                <w:sz w:val="20"/>
                <w:szCs w:val="20"/>
              </w:rPr>
            </w:pPr>
            <w:r>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2</w:t>
                </w:r>
                <w:r>
                  <w:rPr>
                    <w:rFonts w:hint="default" w:ascii="Arial" w:hAnsi="Arial" w:cs="Arial"/>
                    <w:sz w:val="20"/>
                    <w:szCs w:val="20"/>
                    <w:lang w:val="en-US"/>
                  </w:rPr>
                  <w:t>6</w:t>
                </w:r>
              </w:p>
            </w:tc>
          </w:sdtContent>
        </w:sdt>
      </w:tr>
      <w:tr>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FUNDING</w:t>
            </w:r>
          </w:p>
        </w:tc>
      </w:tr>
      <w:tr>
        <w:tc>
          <w:tcPr>
            <w:tcW w:w="0" w:type="auto"/>
            <w:vAlign w:val="center"/>
          </w:tcPr>
          <w:p>
            <w:pPr>
              <w:spacing w:after="0" w:line="240" w:lineRule="auto"/>
              <w:ind w:left="180"/>
              <w:rPr>
                <w:rFonts w:ascii="Arial" w:hAnsi="Arial" w:cs="Arial"/>
                <w:sz w:val="20"/>
                <w:szCs w:val="20"/>
              </w:rPr>
            </w:pPr>
            <w:r>
              <w:rPr>
                <w:rFonts w:ascii="Arial" w:hAnsi="Arial" w:cs="Arial"/>
                <w:sz w:val="20"/>
                <w:szCs w:val="20"/>
              </w:rPr>
              <w:t>Funding</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22</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ascii="Arial" w:hAnsi="Arial" w:cs="Arial"/>
                    <w:sz w:val="20"/>
                    <w:szCs w:val="20"/>
                    <w:lang w:val="en-US"/>
                  </w:rPr>
                  <w:t>2</w:t>
                </w:r>
                <w:r>
                  <w:rPr>
                    <w:rFonts w:hint="default" w:ascii="Arial" w:hAnsi="Arial" w:cs="Arial"/>
                    <w:sz w:val="20"/>
                    <w:szCs w:val="20"/>
                    <w:lang w:val="en-US"/>
                  </w:rPr>
                  <w:t>9`</w:t>
                </w:r>
                <w:bookmarkStart w:id="0" w:name="_GoBack"/>
                <w:bookmarkEnd w:id="0"/>
              </w:p>
            </w:tc>
          </w:sdtContent>
        </w:sdt>
      </w:tr>
    </w:tbl>
    <w:p>
      <w:pPr>
        <w:spacing w:after="0" w:line="240" w:lineRule="auto"/>
        <w:rPr>
          <w:rFonts w:ascii="Arial" w:hAnsi="Arial" w:cs="Arial"/>
          <w:sz w:val="18"/>
          <w:szCs w:val="20"/>
        </w:rPr>
      </w:pPr>
      <w:r>
        <w:rPr>
          <w:rFonts w:ascii="Arial" w:hAnsi="Arial" w:cs="Arial"/>
          <w:sz w:val="18"/>
          <w:szCs w:val="20"/>
        </w:rPr>
        <w:t>JBI = Joanna Briggs Institute; PRISMA-ScR = Preferred Reporting Items for Systematic reviews and Meta-Analyses extension for Scoping Reviews.</w:t>
      </w:r>
    </w:p>
    <w:p>
      <w:pPr>
        <w:spacing w:after="0" w:line="240" w:lineRule="auto"/>
        <w:rPr>
          <w:rFonts w:ascii="Arial" w:hAnsi="Arial" w:cs="Arial"/>
          <w:sz w:val="18"/>
          <w:szCs w:val="20"/>
        </w:rPr>
      </w:pPr>
      <w:r>
        <w:rPr>
          <w:rFonts w:ascii="Arial" w:hAnsi="Arial" w:cs="Arial"/>
          <w:sz w:val="18"/>
          <w:szCs w:val="20"/>
        </w:rPr>
        <w:t xml:space="preserve">* Where </w:t>
      </w:r>
      <w:r>
        <w:rPr>
          <w:rFonts w:ascii="Arial" w:hAnsi="Arial" w:cs="Arial"/>
          <w:i/>
          <w:sz w:val="18"/>
          <w:szCs w:val="20"/>
        </w:rPr>
        <w:t>sources of evidence</w:t>
      </w:r>
      <w:r>
        <w:rPr>
          <w:rFonts w:ascii="Arial" w:hAnsi="Arial" w:cs="Arial"/>
          <w:sz w:val="18"/>
          <w:szCs w:val="20"/>
        </w:rPr>
        <w:t xml:space="preserve"> (see second footnote) are compiled from, such as bibliographic databases, social media platforms, and Web sites.</w:t>
      </w:r>
    </w:p>
    <w:p>
      <w:pPr>
        <w:spacing w:after="0" w:line="240" w:lineRule="auto"/>
        <w:rPr>
          <w:rFonts w:ascii="Arial" w:hAnsi="Arial" w:cs="Arial"/>
          <w:sz w:val="18"/>
          <w:szCs w:val="20"/>
        </w:rPr>
      </w:pPr>
      <w:r>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Pr>
          <w:rFonts w:ascii="Arial" w:hAnsi="Arial" w:cs="Arial"/>
          <w:i/>
          <w:sz w:val="18"/>
          <w:szCs w:val="20"/>
        </w:rPr>
        <w:t>information sources</w:t>
      </w:r>
      <w:r>
        <w:rPr>
          <w:rFonts w:ascii="Arial" w:hAnsi="Arial" w:cs="Arial"/>
          <w:sz w:val="18"/>
          <w:szCs w:val="20"/>
        </w:rPr>
        <w:t xml:space="preserve"> (see first footnote).</w:t>
      </w:r>
    </w:p>
    <w:p>
      <w:pPr>
        <w:spacing w:after="0" w:line="240" w:lineRule="auto"/>
        <w:rPr>
          <w:rFonts w:ascii="Arial" w:hAnsi="Arial" w:cs="Arial"/>
          <w:sz w:val="18"/>
          <w:szCs w:val="20"/>
        </w:rPr>
      </w:pPr>
      <w:r>
        <w:rPr>
          <w:rFonts w:ascii="Arial" w:hAnsi="Arial" w:cs="Arial"/>
          <w:sz w:val="18"/>
          <w:szCs w:val="20"/>
        </w:rPr>
        <w:t>‡ The frameworks by Arksey and O’Malley (6) and Levac and colleagues (7) and the JBI guidance (4, 5) refer to the process of data extraction in a scoping review as data charting</w:t>
      </w:r>
      <w:r>
        <w:rPr>
          <w:rFonts w:ascii="Arial" w:hAnsi="Arial" w:cs="Arial"/>
          <w:i/>
          <w:sz w:val="18"/>
          <w:szCs w:val="20"/>
        </w:rPr>
        <w:t>.</w:t>
      </w:r>
    </w:p>
    <w:p>
      <w:pPr>
        <w:spacing w:after="0" w:line="240" w:lineRule="auto"/>
        <w:rPr>
          <w:rFonts w:ascii="Arial" w:hAnsi="Arial" w:cs="Arial"/>
          <w:sz w:val="18"/>
          <w:szCs w:val="20"/>
        </w:rPr>
      </w:pPr>
      <w:r>
        <w:rPr>
          <w:rFonts w:ascii="Arial" w:hAnsi="Arial" w:cs="Arial"/>
          <w:sz w:val="18"/>
          <w:szCs w:val="20"/>
        </w:rPr>
        <w:t>§</w:t>
      </w:r>
      <w:r>
        <w:rPr>
          <w:rFonts w:ascii="Arial" w:hAnsi="Arial" w:cs="Arial"/>
          <w:i/>
          <w:sz w:val="18"/>
          <w:szCs w:val="20"/>
        </w:rPr>
        <w:t xml:space="preserve"> </w:t>
      </w:r>
      <w:r>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pPr>
        <w:spacing w:after="0" w:line="240" w:lineRule="auto"/>
        <w:rPr>
          <w:rFonts w:ascii="Arial" w:hAnsi="Arial" w:cs="Arial"/>
          <w:sz w:val="18"/>
          <w:szCs w:val="20"/>
        </w:rPr>
      </w:pPr>
    </w:p>
    <w:p>
      <w:pPr>
        <w:spacing w:after="0" w:line="240" w:lineRule="auto"/>
        <w:rPr>
          <w:rFonts w:ascii="Arial" w:hAnsi="Arial" w:cs="Arial"/>
          <w:sz w:val="18"/>
          <w:szCs w:val="20"/>
        </w:rPr>
      </w:pPr>
    </w:p>
    <w:p>
      <w:pPr>
        <w:spacing w:before="240" w:line="240" w:lineRule="auto"/>
        <w:rPr>
          <w:sz w:val="16"/>
          <w:szCs w:val="16"/>
        </w:rPr>
      </w:pPr>
      <w:r>
        <w:rPr>
          <w:i/>
          <w:sz w:val="16"/>
          <w:szCs w:val="16"/>
        </w:rPr>
        <w:t>From:</w:t>
      </w:r>
      <w:r>
        <w:rPr>
          <w:sz w:val="16"/>
          <w:szCs w:val="16"/>
        </w:rPr>
        <w:t xml:space="preserve"> Tricco AC, Lillie E, Zarin W, O'Brien KK, Colquhoun H, Levac D, et al. PRISMA Extension for Scoping Reviews (PRISMAScR): Checklist and Explanation. Ann Intern Med. 2018;169:467–473. </w:t>
      </w:r>
      <w:r>
        <w:fldChar w:fldCharType="begin"/>
      </w:r>
      <w:r>
        <w:instrText xml:space="preserve"> HYPERLINK "http://annals.org/aim/fullarticle/2700389/prisma-extension-scoping-reviews-prisma-scr-checklist-explanation" </w:instrText>
      </w:r>
      <w:r>
        <w:fldChar w:fldCharType="separate"/>
      </w:r>
      <w:r>
        <w:rPr>
          <w:rStyle w:val="27"/>
          <w:iCs/>
          <w:sz w:val="16"/>
          <w:szCs w:val="16"/>
        </w:rPr>
        <w:t>doi: 10.7326/M18-0850</w:t>
      </w:r>
      <w:r>
        <w:rPr>
          <w:rStyle w:val="27"/>
          <w:iCs/>
          <w:sz w:val="16"/>
          <w:szCs w:val="16"/>
        </w:rPr>
        <w:fldChar w:fldCharType="end"/>
      </w:r>
      <w:r>
        <w:rPr>
          <w:sz w:val="16"/>
          <w:szCs w:val="16"/>
        </w:rPr>
        <w:t>.</w:t>
      </w:r>
    </w:p>
    <w:sectPr>
      <w:headerReference r:id="rId5" w:type="default"/>
      <w:footerReference r:id="rId6"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A0204"/>
    <w:charset w:val="00"/>
    <w:family w:val="swiss"/>
    <w:pitch w:val="default"/>
    <w:sig w:usb0="E10002FF" w:usb1="4000ACFF" w:usb2="00000009" w:usb3="00000000" w:csb0="2000019F" w:csb1="00000000"/>
  </w:font>
  <w:font w:name="Arial">
    <w:panose1 w:val="020B0604020202090204"/>
    <w:charset w:val="86"/>
    <w:family w:val="swiss"/>
    <w:pitch w:val="default"/>
    <w:sig w:usb0="E0000AFF" w:usb1="00007843" w:usb2="00000001" w:usb3="00000000" w:csb0="400001BF" w:csb1="DFF70000"/>
  </w:font>
  <w:font w:name="Arial">
    <w:panose1 w:val="020B0604020202090204"/>
    <w:charset w:val="00"/>
    <w:family w:val="auto"/>
    <w:pitch w:val="default"/>
    <w:sig w:usb0="E0000AFF" w:usb1="00007843" w:usb2="00000001" w:usb3="00000000" w:csb0="400001BF" w:csb1="DFF70000"/>
  </w:font>
  <w:font w:name="Tahoma">
    <w:panose1 w:val="020B0604030504040204"/>
    <w:charset w:val="00"/>
    <w:family w:val="swiss"/>
    <w:pitch w:val="default"/>
    <w:sig w:usb0="00000003" w:usb1="00000000" w:usb2="00000000" w:usb3="00000000" w:csb0="20000001" w:csb1="00000000"/>
  </w:font>
  <w:font w:name="冬青黑体简体中文">
    <w:panose1 w:val="020B0300000000000000"/>
    <w:charset w:val="86"/>
    <w:family w:val="auto"/>
    <w:pitch w:val="default"/>
    <w:sig w:usb0="A00002BF" w:usb1="1ACF7CFA" w:usb2="00000016" w:usb3="00000000" w:csb0="00060007"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330"/>
        <w:tab w:val="clear" w:pos="4680"/>
      </w:tabs>
      <w:rPr>
        <w:rFonts w:ascii="Arial" w:hAnsi="Arial" w:cs="Arial"/>
        <w:b/>
      </w:rPr>
    </w:pPr>
    <w:sdt>
      <w:sdtPr>
        <w:id w:val="-1"/>
        <w:docPartObj>
          <w:docPartGallery w:val="AutoText"/>
        </w:docPartObj>
      </w:sdtPr>
      <w:sdtEndPr>
        <w:rPr>
          <w:rFonts w:ascii="Arial" w:hAnsi="Arial" w:cs="Arial"/>
          <w:b/>
        </w:rPr>
      </w:sdtEndPr>
      <w:sdtContent>
        <w: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
                                <w:drawing>
                                  <wp:inline distT="0" distB="0" distL="0" distR="0">
                                    <wp:extent cx="762000" cy="432435"/>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95" o:spid="_x0000_s1026" o:spt="202" type="#_x0000_t202" style="position:absolute;left:0pt;margin-left:18pt;margin-top:-1.7pt;height:46.5pt;width:106.5pt;z-index:251660288;mso-width-relative:page;mso-height-relative:page;" fillcolor="#FFFFFF [3201]" filled="t" stroked="f" coordsize="21600,21600" o:gfxdata="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FgAAAGRycy9QSwECFAAUAAAACACHTuJAN1lk+tUAAAAI&#10;AQAADwAAAAAAAAABACAAAAA4AAAAZHJzL2Rvd25yZXYueG1sUEsBAhQAFAAAAAgAh07iQC1gSPJC&#10;AgAAngQAAA4AAAAAAAAAAQAgAAAAOgEAAGRycy9lMm9Eb2MueG1sUEsFBgAAAAAGAAYAWQEAAO4F&#10;AAAAAA==&#10;">
                  <v:fill on="t" focussize="0,0"/>
                  <v:stroke on="f" weight="0.5pt"/>
                  <v:imagedata o:title=""/>
                  <o:lock v:ext="edit" aspectratio="f"/>
                  <v:textbox>
                    <w:txbxContent>
                      <w:p>
                        <w:r>
                          <w:drawing>
                            <wp:inline distT="0" distB="0" distL="0" distR="0">
                              <wp:extent cx="762000" cy="432435"/>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tab/>
        </w:r>
        <w:r>
          <w:t xml:space="preserve"> </w:t>
        </w:r>
        <w:r>
          <w:rPr>
            <w:rFonts w:ascii="Arial" w:hAnsi="Arial" w:cs="Arial"/>
          </w:rPr>
          <w:drawing>
            <wp:anchor distT="0" distB="0" distL="114300" distR="114300" simplePos="0" relativeHeight="251659264" behindDoc="0" locked="0" layoutInCell="1" allowOverlap="1">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495300" cy="499745"/>
                      </a:xfrm>
                      <a:prstGeom prst="rect">
                        <a:avLst/>
                      </a:prstGeom>
                      <a:ln>
                        <a:noFill/>
                      </a:ln>
                    </pic:spPr>
                  </pic:pic>
                </a:graphicData>
              </a:graphic>
            </wp:anchor>
          </w:drawing>
        </w:r>
      </w:sdtContent>
    </w:sdt>
    <w:r>
      <w:rPr>
        <w:rFonts w:ascii="Arial" w:hAnsi="Arial" w:cs="Arial"/>
        <w:b/>
      </w:rPr>
      <w:tab/>
    </w:r>
  </w:p>
  <w:p>
    <w:pPr>
      <w:pStyle w:val="14"/>
      <w:tabs>
        <w:tab w:val="left" w:pos="6435"/>
      </w:tabs>
      <w:jc w:val="right"/>
    </w:pPr>
    <w:r>
      <mc:AlternateContent>
        <mc:Choice Requires="wps">
          <w:drawing>
            <wp:anchor distT="0" distB="0" distL="114300" distR="114300" simplePos="0" relativeHeight="251661312" behindDoc="0" locked="0" layoutInCell="1" allowOverlap="1">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a:graphicData>
              </a:graphic>
            </wp:anchor>
          </w:drawing>
        </mc:Choice>
        <mc:Fallback>
          <w:pict>
            <v:shape id="Rectangle 12" o:spid="_x0000_s1026" o:spt="100" style="position:absolute;left:0pt;margin-left:-120.85pt;margin-top:53.6pt;height:18pt;width:778.45pt;z-index:251661312;v-text-anchor:middle;mso-width-relative:page;mso-height-relative:page;" fillcolor="#3E7DBC [3206]" filled="t" stroked="f" coordsize="8686896,228844" o:gfxdata="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BYAAABkcnMvUEsBAhQAFAAAAAgAh07iQEHEpYvbAAAADQEAAA8AAAAAAAAA&#10;AQAgAAAAOAAAAGRycy9kb3ducmV2LnhtbFBLAQIUABQAAAAIAIdO4kDH19ht+QMAAGcKAAAOAAAA&#10;AAAAAAEAIAAAAEABAABkcnMvZTJvRG9jLnhtbFBLBQYAAAAABgAGAFkBAACrBwAAAAA=&#10;" path="m861333,244l8686896,244,8686896,228844,96,228844c-10536,227072,861333,-8617,861333,244xe">
              <v:path o:connectlocs="980259,243;9886315,243;9886315,228600;109,228600;980259,243" o:connectangles="0,0,0,0,0"/>
              <v:fill type="gradientRadial" on="t" color2="#2F5E8D [2406]" focus="100%" focussize="0f,0f" focusposition="0f,0f" rotate="t">
                <o:fill type="gradientRadial" v:ext="backwardCompatible"/>
              </v:fill>
              <v:stroke on="f" weight="2pt"/>
              <v:imagedata o:title=""/>
              <o:lock v:ext="edit" aspectratio="f"/>
            </v:shape>
          </w:pict>
        </mc:Fallback>
      </mc:AlternateContent>
    </w: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2336" behindDoc="0" locked="0" layoutInCell="1" allowOverlap="1">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a:graphicData>
              </a:graphic>
            </wp:anchor>
          </w:drawing>
        </mc:Choice>
        <mc:Fallback>
          <w:pict>
            <v:rect id="Rectangle 11" o:spid="_x0000_s1026" o:spt="1" style="position:absolute;left:0pt;margin-left:-72.5pt;margin-top:-36.3pt;height:18pt;width:821.35pt;z-index:251662336;v-text-anchor:middle;mso-width-relative:page;mso-height-relative:page;" fillcolor="#2E5D8B [3204]" filled="t" stroked="f" coordsize="21600,21600" o:gfxdata="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FgAA&#10;AGRycy9QSwECFAAUAAAACACHTuJA/0cgedkAAAANAQAADwAAAAAAAAABACAAAAA4AAAAZHJzL2Rv&#10;d25yZXYueG1sUEsBAhQAFAAAAAgAh07iQP9FIyyVAgAASQUAAA4AAAAAAAAAAQAgAAAAPgEAAGRy&#10;cy9lMm9Eb2MueG1sUEsFBgAAAAAGAAYAWQEAAEUGAAAAAA==&#10;">
              <v:fill type="gradientRadial" on="t" color2="#172E45 [1604]" focus="100%" focussize="0f,0f" focusposition="65536f,65536f" rotate="t">
                <o:fill type="gradientRadial" v:ext="backwardCompatible"/>
              </v:fill>
              <v:stroke on="f" weight="2pt"/>
              <v:imagedata o:title=""/>
              <o:lock v:ext="edit" aspectratio="f"/>
            </v:rect>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a:graphicData>
              </a:graphic>
            </wp:anchor>
          </w:drawing>
        </mc:Choice>
        <mc:Fallback>
          <w:pict>
            <v:shape id="Rectangle 12" o:spid="_x0000_s1026" o:spt="100" style="position:absolute;left:0pt;margin-left:-31.6pt;margin-top:-36.3pt;height:18pt;width:778.45pt;z-index:251663360;v-text-anchor:middle;mso-width-relative:page;mso-height-relative:page;" fillcolor="#3E7DBC [3206]" filled="t" stroked="f" coordsize="8686896,228844" o:gfxdata="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" path="m861333,244l8686896,244,8686896,228844,96,228844c-10536,227072,861333,-8617,861333,244xe">
              <v:path o:connectlocs="980259,243;9886315,243;9886315,228600;109,228600;980259,243" o:connectangles="0,0,0,0,0"/>
              <v:fill type="gradientRadial" on="t" color2="#2F5E8D [2406]" focus="100%" focussize="0f,0f" focusposition="0f,0f" rotate="t">
                <o:fill type="gradientRadial" v:ext="backwardCompatible"/>
              </v:fill>
              <v:stroke on="f" weight="2pt"/>
              <v:imagedata o:title=""/>
              <o:lock v:ext="edit" aspectratio="f"/>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 w:val="3EEFD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39"/>
    <w:qFormat/>
    <w:uiPriority w:val="9"/>
    <w:pPr>
      <w:keepNext/>
      <w:keepLines/>
      <w:pBdr>
        <w:bottom w:val="single" w:color="224568" w:themeColor="accent1" w:themeShade="BF" w:sz="4" w:space="1"/>
      </w:pBdr>
      <w:spacing w:after="360" w:line="240" w:lineRule="auto"/>
      <w:outlineLvl w:val="0"/>
    </w:pPr>
    <w:rPr>
      <w:rFonts w:asciiTheme="majorHAnsi" w:hAnsiTheme="majorHAnsi" w:eastAsiaTheme="majorEastAsia" w:cstheme="majorBidi"/>
      <w:b/>
      <w:bCs/>
      <w:color w:val="234668" w:themeColor="accent1" w:themeShade="BF"/>
      <w:sz w:val="28"/>
      <w:szCs w:val="28"/>
    </w:rPr>
  </w:style>
  <w:style w:type="paragraph" w:styleId="3">
    <w:name w:val="heading 2"/>
    <w:basedOn w:val="1"/>
    <w:next w:val="1"/>
    <w:link w:val="43"/>
    <w:unhideWhenUsed/>
    <w:qFormat/>
    <w:uiPriority w:val="9"/>
    <w:pPr>
      <w:keepNext/>
      <w:keepLines/>
      <w:spacing w:before="200" w:after="0" w:line="240" w:lineRule="auto"/>
      <w:outlineLvl w:val="1"/>
    </w:pPr>
    <w:rPr>
      <w:rFonts w:asciiTheme="majorHAnsi" w:hAnsiTheme="majorHAnsi" w:eastAsiaTheme="majorEastAsia" w:cstheme="majorBidi"/>
      <w:b/>
      <w:bCs/>
      <w:color w:val="2E5D8B" w:themeColor="accent1"/>
      <w:sz w:val="26"/>
      <w:szCs w:val="26"/>
      <w14:textFill>
        <w14:solidFill>
          <w14:schemeClr w14:val="accent1"/>
        </w14:solidFill>
      </w14:textFill>
    </w:rPr>
  </w:style>
  <w:style w:type="paragraph" w:styleId="4">
    <w:name w:val="heading 3"/>
    <w:basedOn w:val="1"/>
    <w:next w:val="1"/>
    <w:link w:val="45"/>
    <w:unhideWhenUsed/>
    <w:qFormat/>
    <w:uiPriority w:val="9"/>
    <w:pPr>
      <w:keepNext/>
      <w:keepLines/>
      <w:spacing w:before="120" w:after="0" w:line="240" w:lineRule="auto"/>
      <w:outlineLvl w:val="2"/>
    </w:pPr>
    <w:rPr>
      <w:rFonts w:asciiTheme="majorHAnsi" w:hAnsiTheme="majorHAnsi" w:eastAsiaTheme="majorEastAsia" w:cstheme="majorBidi"/>
      <w:b/>
      <w:bCs/>
      <w:color w:val="2E5D8B" w:themeColor="accent1"/>
      <w14:textFill>
        <w14:solidFill>
          <w14:schemeClr w14:val="accent1"/>
        </w14:solidFill>
      </w14:textFill>
    </w:rPr>
  </w:style>
  <w:style w:type="paragraph" w:styleId="5">
    <w:name w:val="heading 4"/>
    <w:basedOn w:val="1"/>
    <w:next w:val="1"/>
    <w:link w:val="46"/>
    <w:unhideWhenUsed/>
    <w:qFormat/>
    <w:uiPriority w:val="9"/>
    <w:pPr>
      <w:keepNext/>
      <w:keepLines/>
      <w:spacing w:before="120" w:after="0" w:line="240" w:lineRule="auto"/>
      <w:outlineLvl w:val="3"/>
    </w:pPr>
    <w:rPr>
      <w:rFonts w:asciiTheme="majorHAnsi" w:hAnsiTheme="majorHAnsi" w:eastAsiaTheme="majorEastAsia" w:cstheme="majorBidi"/>
      <w:b/>
      <w:bCs/>
      <w:i/>
      <w:iCs/>
      <w:color w:val="2E5D8B" w:themeColor="accent1"/>
      <w14:textFill>
        <w14:solidFill>
          <w14:schemeClr w14:val="accent1"/>
        </w14:solidFill>
      </w14:textFill>
    </w:rPr>
  </w:style>
  <w:style w:type="paragraph" w:styleId="6">
    <w:name w:val="heading 5"/>
    <w:basedOn w:val="1"/>
    <w:next w:val="1"/>
    <w:link w:val="47"/>
    <w:unhideWhenUsed/>
    <w:qFormat/>
    <w:uiPriority w:val="9"/>
    <w:pPr>
      <w:keepNext/>
      <w:keepLines/>
      <w:spacing w:before="200" w:after="0"/>
      <w:outlineLvl w:val="4"/>
    </w:pPr>
    <w:rPr>
      <w:rFonts w:asciiTheme="majorHAnsi" w:hAnsiTheme="majorHAnsi" w:eastAsiaTheme="majorEastAsia" w:cstheme="majorBidi"/>
      <w:b/>
      <w:color w:val="5C5C5C" w:themeColor="text1" w:themeTint="BF"/>
      <w:u w:val="single"/>
      <w14:textFill>
        <w14:solidFill>
          <w14:schemeClr w14:val="tx1">
            <w14:lumMod w14:val="75000"/>
            <w14:lumOff w14:val="25000"/>
          </w14:schemeClr>
        </w14:solidFill>
      </w14:textFill>
    </w:rPr>
  </w:style>
  <w:style w:type="paragraph" w:styleId="7">
    <w:name w:val="heading 6"/>
    <w:basedOn w:val="1"/>
    <w:next w:val="1"/>
    <w:link w:val="48"/>
    <w:unhideWhenUsed/>
    <w:qFormat/>
    <w:uiPriority w:val="9"/>
    <w:pPr>
      <w:keepNext/>
      <w:keepLines/>
      <w:spacing w:before="200" w:after="0"/>
      <w:outlineLvl w:val="5"/>
    </w:pPr>
    <w:rPr>
      <w:rFonts w:asciiTheme="majorHAnsi" w:hAnsiTheme="majorHAnsi" w:eastAsiaTheme="majorEastAsia" w:cstheme="majorBidi"/>
      <w:b/>
      <w:i/>
      <w:iCs/>
      <w:color w:val="5C5C5C" w:themeColor="text1" w:themeTint="BF"/>
      <w:u w:val="single"/>
      <w14:textFill>
        <w14:solidFill>
          <w14:schemeClr w14:val="tx1">
            <w14:lumMod w14:val="75000"/>
            <w14:lumOff w14:val="25000"/>
          </w14:schemeClr>
        </w14:solidFill>
      </w14:textFill>
    </w:rPr>
  </w:style>
  <w:style w:type="paragraph" w:styleId="8">
    <w:name w:val="heading 7"/>
    <w:basedOn w:val="1"/>
    <w:next w:val="1"/>
    <w:link w:val="49"/>
    <w:unhideWhenUsed/>
    <w:qFormat/>
    <w:uiPriority w:val="9"/>
    <w:pPr>
      <w:keepNext/>
      <w:keepLines/>
      <w:spacing w:before="200" w:after="0"/>
      <w:outlineLvl w:val="6"/>
    </w:pPr>
    <w:rPr>
      <w:rFonts w:asciiTheme="majorHAnsi" w:hAnsiTheme="majorHAnsi" w:eastAsiaTheme="majorEastAsia" w:cstheme="majorBidi"/>
      <w:i/>
      <w:iCs/>
      <w:color w:val="5C5C5C" w:themeColor="text1" w:themeTint="BF"/>
      <w14:textFill>
        <w14:solidFill>
          <w14:schemeClr w14:val="tx1">
            <w14:lumMod w14:val="75000"/>
            <w14:lumOff w14:val="25000"/>
          </w14:schemeClr>
        </w14:solidFill>
      </w14:textFill>
    </w:rPr>
  </w:style>
  <w:style w:type="paragraph" w:styleId="9">
    <w:name w:val="heading 8"/>
    <w:basedOn w:val="1"/>
    <w:next w:val="1"/>
    <w:link w:val="50"/>
    <w:unhideWhenUsed/>
    <w:qFormat/>
    <w:uiPriority w:val="9"/>
    <w:pPr>
      <w:keepNext/>
      <w:keepLines/>
      <w:spacing w:before="200" w:after="0"/>
      <w:outlineLvl w:val="7"/>
    </w:pPr>
    <w:rPr>
      <w:rFonts w:asciiTheme="majorHAnsi" w:hAnsiTheme="majorHAnsi" w:eastAsiaTheme="majorEastAsia" w:cstheme="majorBidi"/>
      <w:color w:val="5C5C5C" w:themeColor="text1" w:themeTint="BF"/>
      <w:sz w:val="20"/>
      <w:szCs w:val="20"/>
      <w14:textFill>
        <w14:solidFill>
          <w14:schemeClr w14:val="tx1">
            <w14:lumMod w14:val="75000"/>
            <w14:lumOff w14:val="25000"/>
          </w14:schemeClr>
        </w14:solidFill>
      </w14:textFill>
    </w:rPr>
  </w:style>
  <w:style w:type="paragraph" w:styleId="10">
    <w:name w:val="heading 9"/>
    <w:basedOn w:val="1"/>
    <w:next w:val="1"/>
    <w:link w:val="51"/>
    <w:unhideWhenUsed/>
    <w:qFormat/>
    <w:uiPriority w:val="9"/>
    <w:pPr>
      <w:keepNext/>
      <w:keepLines/>
      <w:spacing w:before="200" w:after="0"/>
      <w:outlineLvl w:val="8"/>
    </w:pPr>
    <w:rPr>
      <w:rFonts w:asciiTheme="majorHAnsi" w:hAnsiTheme="majorHAnsi" w:eastAsiaTheme="majorEastAsia" w:cstheme="majorBidi"/>
      <w:i/>
      <w:iCs/>
      <w:color w:val="5C5C5C" w:themeColor="text1" w:themeTint="BF"/>
      <w:sz w:val="20"/>
      <w:szCs w:val="20"/>
      <w14:textFill>
        <w14:solidFill>
          <w14:schemeClr w14:val="tx1">
            <w14:lumMod w14:val="75000"/>
            <w14:lumOff w14:val="25000"/>
          </w14:schemeClr>
        </w14:solidFill>
      </w14:textFill>
    </w:rPr>
  </w:style>
  <w:style w:type="character" w:default="1" w:styleId="25">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11">
    <w:name w:val="annotation text"/>
    <w:basedOn w:val="1"/>
    <w:link w:val="53"/>
    <w:semiHidden/>
    <w:unhideWhenUsed/>
    <w:uiPriority w:val="99"/>
    <w:pPr>
      <w:spacing w:line="240" w:lineRule="auto"/>
    </w:pPr>
    <w:rPr>
      <w:sz w:val="20"/>
      <w:szCs w:val="20"/>
    </w:rPr>
  </w:style>
  <w:style w:type="paragraph" w:styleId="12">
    <w:name w:val="toc 3"/>
    <w:basedOn w:val="1"/>
    <w:next w:val="1"/>
    <w:unhideWhenUsed/>
    <w:uiPriority w:val="39"/>
    <w:pPr>
      <w:spacing w:after="100"/>
      <w:ind w:left="440"/>
    </w:pPr>
  </w:style>
  <w:style w:type="paragraph" w:styleId="13">
    <w:name w:val="Balloon Text"/>
    <w:basedOn w:val="1"/>
    <w:link w:val="32"/>
    <w:semiHidden/>
    <w:unhideWhenUsed/>
    <w:uiPriority w:val="99"/>
    <w:pPr>
      <w:spacing w:after="0" w:line="240" w:lineRule="auto"/>
    </w:pPr>
    <w:rPr>
      <w:rFonts w:ascii="Tahoma" w:hAnsi="Tahoma" w:cs="Tahoma"/>
      <w:sz w:val="16"/>
      <w:szCs w:val="16"/>
    </w:rPr>
  </w:style>
  <w:style w:type="paragraph" w:styleId="14">
    <w:name w:val="footer"/>
    <w:basedOn w:val="1"/>
    <w:link w:val="30"/>
    <w:unhideWhenUsed/>
    <w:uiPriority w:val="99"/>
    <w:pPr>
      <w:tabs>
        <w:tab w:val="center" w:pos="4680"/>
        <w:tab w:val="right" w:pos="9360"/>
      </w:tabs>
      <w:spacing w:after="0" w:line="240" w:lineRule="auto"/>
    </w:pPr>
  </w:style>
  <w:style w:type="paragraph" w:styleId="15">
    <w:name w:val="header"/>
    <w:basedOn w:val="1"/>
    <w:link w:val="29"/>
    <w:unhideWhenUsed/>
    <w:uiPriority w:val="99"/>
    <w:pPr>
      <w:tabs>
        <w:tab w:val="center" w:pos="4680"/>
        <w:tab w:val="right" w:pos="9360"/>
      </w:tabs>
      <w:spacing w:after="0" w:line="240" w:lineRule="auto"/>
    </w:pPr>
  </w:style>
  <w:style w:type="paragraph" w:styleId="16">
    <w:name w:val="toc 1"/>
    <w:basedOn w:val="1"/>
    <w:next w:val="1"/>
    <w:unhideWhenUsed/>
    <w:uiPriority w:val="39"/>
    <w:pPr>
      <w:spacing w:after="100"/>
    </w:pPr>
  </w:style>
  <w:style w:type="paragraph" w:styleId="17">
    <w:name w:val="toc 2"/>
    <w:basedOn w:val="1"/>
    <w:next w:val="1"/>
    <w:unhideWhenUsed/>
    <w:uiPriority w:val="39"/>
    <w:pPr>
      <w:spacing w:after="100"/>
      <w:ind w:left="220"/>
    </w:pPr>
  </w:style>
  <w:style w:type="paragraph" w:styleId="18">
    <w:name w:val="Normal (Web)"/>
    <w:basedOn w:val="1"/>
    <w:semiHidden/>
    <w:unhideWhenUsed/>
    <w:uiPriority w:val="99"/>
    <w:pPr>
      <w:spacing w:before="100" w:beforeAutospacing="1" w:after="100" w:afterAutospacing="1" w:line="240" w:lineRule="auto"/>
    </w:pPr>
    <w:rPr>
      <w:rFonts w:ascii="Times New Roman" w:hAnsi="Times New Roman" w:cs="Times New Roman" w:eastAsiaTheme="minorEastAsia"/>
      <w:sz w:val="24"/>
      <w:szCs w:val="24"/>
    </w:rPr>
  </w:style>
  <w:style w:type="paragraph" w:styleId="19">
    <w:name w:val="annotation subject"/>
    <w:basedOn w:val="11"/>
    <w:next w:val="11"/>
    <w:link w:val="54"/>
    <w:semiHidden/>
    <w:unhideWhenUsed/>
    <w:uiPriority w:val="99"/>
    <w:rPr>
      <w:b/>
      <w:bCs/>
    </w:rPr>
  </w:style>
  <w:style w:type="table" w:styleId="21">
    <w:name w:val="Table Grid"/>
    <w:basedOn w:val="20"/>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2">
    <w:name w:val="Light List Accent 1"/>
    <w:basedOn w:val="20"/>
    <w:uiPriority w:val="61"/>
    <w:pPr>
      <w:spacing w:after="0" w:line="240" w:lineRule="auto"/>
    </w:pPr>
    <w:tblPr>
      <w:tblBorders>
        <w:top w:val="single" w:color="2E5D8B" w:themeColor="accent1" w:sz="8" w:space="0"/>
        <w:left w:val="single" w:color="2E5D8B" w:themeColor="accent1" w:sz="8" w:space="0"/>
        <w:bottom w:val="single" w:color="2E5D8B" w:themeColor="accent1" w:sz="8" w:space="0"/>
        <w:right w:val="single" w:color="2E5D8B"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2E5D8B" w:themeFill="accent1"/>
      </w:tcPr>
    </w:tblStylePr>
    <w:tblStylePr w:type="lastRow">
      <w:pPr>
        <w:spacing w:before="0" w:after="0" w:line="240" w:lineRule="auto"/>
      </w:pPr>
      <w:rPr>
        <w:b/>
        <w:bCs/>
      </w:rPr>
      <w:tblPr/>
      <w:tcPr>
        <w:tcBorders>
          <w:top w:val="double" w:color="2E5D8B" w:themeColor="accent1" w:sz="6" w:space="0"/>
          <w:left w:val="single" w:color="2E5D8B" w:themeColor="accent1" w:sz="8" w:space="0"/>
          <w:bottom w:val="single" w:color="2E5D8B" w:themeColor="accent1" w:sz="8" w:space="0"/>
          <w:right w:val="single" w:color="2E5D8B" w:themeColor="accent1" w:sz="8" w:space="0"/>
        </w:tcBorders>
      </w:tcPr>
    </w:tblStylePr>
    <w:tblStylePr w:type="firstCol">
      <w:rPr>
        <w:b/>
        <w:bCs/>
      </w:rPr>
    </w:tblStylePr>
    <w:tblStylePr w:type="lastCol">
      <w:rPr>
        <w:b/>
        <w:bCs/>
      </w:rPr>
    </w:tblStylePr>
    <w:tblStylePr w:type="band1Vert">
      <w:tblPr/>
      <w:tcPr>
        <w:tcBorders>
          <w:top w:val="single" w:color="2E5D8B" w:themeColor="accent1" w:sz="8" w:space="0"/>
          <w:left w:val="single" w:color="2E5D8B" w:themeColor="accent1" w:sz="8" w:space="0"/>
          <w:bottom w:val="single" w:color="2E5D8B" w:themeColor="accent1" w:sz="8" w:space="0"/>
          <w:right w:val="single" w:color="2E5D8B" w:themeColor="accent1" w:sz="8" w:space="0"/>
        </w:tcBorders>
      </w:tcPr>
    </w:tblStylePr>
    <w:tblStylePr w:type="band1Horz">
      <w:tblPr/>
      <w:tcPr>
        <w:tcBorders>
          <w:top w:val="single" w:color="2E5D8B" w:themeColor="accent1" w:sz="8" w:space="0"/>
          <w:left w:val="single" w:color="2E5D8B" w:themeColor="accent1" w:sz="8" w:space="0"/>
          <w:bottom w:val="single" w:color="2E5D8B" w:themeColor="accent1" w:sz="8" w:space="0"/>
          <w:right w:val="single" w:color="2E5D8B" w:themeColor="accent1" w:sz="8" w:space="0"/>
        </w:tcBorders>
      </w:tcPr>
    </w:tblStylePr>
  </w:style>
  <w:style w:type="table" w:styleId="23">
    <w:name w:val="Medium Shading 2 Accent 1"/>
    <w:basedOn w:val="20"/>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2E5D8B"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24">
    <w:name w:val="Medium Grid 3 Accent 3"/>
    <w:basedOn w:val="20"/>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EDEEF"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3E7DBC"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3E7DBC"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3E7DBC"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3E7DBC"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9DBEDE"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9DBEDE" w:themeFill="accent3" w:themeFillTint="7F"/>
      </w:tcPr>
    </w:tblStylePr>
  </w:style>
  <w:style w:type="character" w:styleId="26">
    <w:name w:val="Strong"/>
    <w:basedOn w:val="25"/>
    <w:qFormat/>
    <w:uiPriority w:val="22"/>
    <w:rPr>
      <w:b/>
      <w:bCs/>
    </w:rPr>
  </w:style>
  <w:style w:type="character" w:styleId="27">
    <w:name w:val="Hyperlink"/>
    <w:basedOn w:val="25"/>
    <w:unhideWhenUsed/>
    <w:uiPriority w:val="99"/>
    <w:rPr>
      <w:color w:val="2E5D8B" w:themeColor="hyperlink"/>
      <w:u w:val="single"/>
      <w14:textFill>
        <w14:solidFill>
          <w14:schemeClr w14:val="hlink"/>
        </w14:solidFill>
      </w14:textFill>
    </w:rPr>
  </w:style>
  <w:style w:type="character" w:styleId="28">
    <w:name w:val="annotation reference"/>
    <w:basedOn w:val="25"/>
    <w:semiHidden/>
    <w:unhideWhenUsed/>
    <w:uiPriority w:val="99"/>
    <w:rPr>
      <w:sz w:val="16"/>
      <w:szCs w:val="16"/>
    </w:rPr>
  </w:style>
  <w:style w:type="character" w:customStyle="1" w:styleId="29">
    <w:name w:val="Header Char"/>
    <w:basedOn w:val="25"/>
    <w:link w:val="15"/>
    <w:uiPriority w:val="99"/>
  </w:style>
  <w:style w:type="character" w:customStyle="1" w:styleId="30">
    <w:name w:val="Footer Char"/>
    <w:basedOn w:val="25"/>
    <w:link w:val="14"/>
    <w:uiPriority w:val="99"/>
  </w:style>
  <w:style w:type="character" w:customStyle="1" w:styleId="31">
    <w:name w:val="Subtle Emphasis"/>
    <w:basedOn w:val="25"/>
    <w:qFormat/>
    <w:uiPriority w:val="19"/>
    <w:rPr>
      <w:rFonts w:asciiTheme="minorHAnsi" w:hAnsiTheme="minorHAnsi"/>
      <w:b/>
      <w:iCs/>
      <w:color w:val="7F7F7F" w:themeColor="background1" w:themeShade="80"/>
    </w:rPr>
  </w:style>
  <w:style w:type="character" w:customStyle="1" w:styleId="32">
    <w:name w:val="Balloon Text Char"/>
    <w:basedOn w:val="25"/>
    <w:link w:val="13"/>
    <w:semiHidden/>
    <w:uiPriority w:val="99"/>
    <w:rPr>
      <w:rFonts w:ascii="Tahoma" w:hAnsi="Tahoma" w:cs="Tahoma"/>
      <w:sz w:val="16"/>
      <w:szCs w:val="16"/>
    </w:rPr>
  </w:style>
  <w:style w:type="paragraph" w:styleId="33">
    <w:name w:val="List Paragraph"/>
    <w:basedOn w:val="1"/>
    <w:qFormat/>
    <w:uiPriority w:val="34"/>
    <w:pPr>
      <w:ind w:left="720"/>
      <w:contextualSpacing/>
    </w:pPr>
  </w:style>
  <w:style w:type="character" w:styleId="34">
    <w:name w:val="Placeholder Text"/>
    <w:basedOn w:val="25"/>
    <w:semiHidden/>
    <w:uiPriority w:val="99"/>
    <w:rPr>
      <w:color w:val="808080"/>
    </w:rPr>
  </w:style>
  <w:style w:type="paragraph" w:styleId="35">
    <w:name w:val="No Spacing"/>
    <w:link w:val="36"/>
    <w:qFormat/>
    <w:uiPriority w:val="1"/>
    <w:pPr>
      <w:spacing w:after="0" w:line="240" w:lineRule="auto"/>
    </w:pPr>
    <w:rPr>
      <w:rFonts w:asciiTheme="minorHAnsi" w:hAnsiTheme="minorHAnsi" w:eastAsiaTheme="minorEastAsia" w:cstheme="minorBidi"/>
      <w:sz w:val="22"/>
      <w:szCs w:val="22"/>
      <w:lang w:val="en-US" w:eastAsia="ja-JP" w:bidi="ar-SA"/>
    </w:rPr>
  </w:style>
  <w:style w:type="character" w:customStyle="1" w:styleId="36">
    <w:name w:val="No Spacing Char"/>
    <w:basedOn w:val="25"/>
    <w:link w:val="35"/>
    <w:uiPriority w:val="1"/>
    <w:rPr>
      <w:rFonts w:eastAsiaTheme="minorEastAsia"/>
      <w:lang w:eastAsia="ja-JP"/>
    </w:rPr>
  </w:style>
  <w:style w:type="paragraph" w:customStyle="1" w:styleId="37">
    <w:name w:val="KT Program report_Heading 1"/>
    <w:basedOn w:val="2"/>
    <w:link w:val="38"/>
    <w:uiPriority w:val="0"/>
    <w:rPr>
      <w:rFonts w:ascii="Arial" w:hAnsi="Arial"/>
    </w:rPr>
  </w:style>
  <w:style w:type="character" w:customStyle="1" w:styleId="38">
    <w:name w:val="KT Program report_Heading 1 Char"/>
    <w:basedOn w:val="39"/>
    <w:link w:val="37"/>
    <w:uiPriority w:val="0"/>
    <w:rPr>
      <w:rFonts w:ascii="Arial" w:hAnsi="Arial" w:eastAsiaTheme="majorEastAsia" w:cstheme="majorBidi"/>
      <w:color w:val="234668" w:themeColor="accent1" w:themeShade="BF"/>
      <w:sz w:val="28"/>
      <w:szCs w:val="28"/>
    </w:rPr>
  </w:style>
  <w:style w:type="character" w:customStyle="1" w:styleId="39">
    <w:name w:val="Heading 1 Char"/>
    <w:basedOn w:val="25"/>
    <w:link w:val="2"/>
    <w:uiPriority w:val="9"/>
    <w:rPr>
      <w:rFonts w:asciiTheme="majorHAnsi" w:hAnsiTheme="majorHAnsi" w:eastAsiaTheme="majorEastAsia" w:cstheme="majorBidi"/>
      <w:b/>
      <w:bCs/>
      <w:color w:val="234668" w:themeColor="accent1" w:themeShade="BF"/>
      <w:sz w:val="28"/>
      <w:szCs w:val="28"/>
    </w:rPr>
  </w:style>
  <w:style w:type="paragraph" w:customStyle="1" w:styleId="40">
    <w:name w:val="KT Program_Heading 3"/>
    <w:basedOn w:val="3"/>
    <w:link w:val="42"/>
    <w:uiPriority w:val="0"/>
    <w:pPr>
      <w:spacing w:before="120"/>
    </w:pPr>
    <w:rPr>
      <w:rFonts w:ascii="Arial" w:hAnsi="Arial"/>
    </w:rPr>
  </w:style>
  <w:style w:type="paragraph" w:customStyle="1" w:styleId="41">
    <w:name w:val="KT Program_Heading 4"/>
    <w:basedOn w:val="4"/>
    <w:link w:val="44"/>
    <w:uiPriority w:val="0"/>
    <w:rPr>
      <w:rFonts w:ascii="Arial" w:hAnsi="Arial"/>
    </w:rPr>
  </w:style>
  <w:style w:type="character" w:customStyle="1" w:styleId="42">
    <w:name w:val="KT Program_Heading 3 Char"/>
    <w:basedOn w:val="43"/>
    <w:link w:val="40"/>
    <w:uiPriority w:val="0"/>
    <w:rPr>
      <w:rFonts w:ascii="Arial" w:hAnsi="Arial" w:eastAsiaTheme="majorEastAsia" w:cstheme="majorBidi"/>
      <w:color w:val="2E5D8B" w:themeColor="accent1"/>
      <w:sz w:val="26"/>
      <w:szCs w:val="26"/>
      <w14:textFill>
        <w14:solidFill>
          <w14:schemeClr w14:val="accent1"/>
        </w14:solidFill>
      </w14:textFill>
    </w:rPr>
  </w:style>
  <w:style w:type="character" w:customStyle="1" w:styleId="43">
    <w:name w:val="Heading 2 Char"/>
    <w:basedOn w:val="25"/>
    <w:link w:val="3"/>
    <w:uiPriority w:val="9"/>
    <w:rPr>
      <w:rFonts w:asciiTheme="majorHAnsi" w:hAnsiTheme="majorHAnsi" w:eastAsiaTheme="majorEastAsia" w:cstheme="majorBidi"/>
      <w:b/>
      <w:bCs/>
      <w:color w:val="2E5D8B" w:themeColor="accent1"/>
      <w:sz w:val="26"/>
      <w:szCs w:val="26"/>
      <w14:textFill>
        <w14:solidFill>
          <w14:schemeClr w14:val="accent1"/>
        </w14:solidFill>
      </w14:textFill>
    </w:rPr>
  </w:style>
  <w:style w:type="character" w:customStyle="1" w:styleId="44">
    <w:name w:val="KT Program_Heading 4 Char"/>
    <w:basedOn w:val="45"/>
    <w:link w:val="41"/>
    <w:uiPriority w:val="0"/>
    <w:rPr>
      <w:rFonts w:ascii="Arial" w:hAnsi="Arial" w:eastAsiaTheme="majorEastAsia" w:cstheme="majorBidi"/>
      <w:color w:val="2E5D8B" w:themeColor="accent1"/>
      <w14:textFill>
        <w14:solidFill>
          <w14:schemeClr w14:val="accent1"/>
        </w14:solidFill>
      </w14:textFill>
    </w:rPr>
  </w:style>
  <w:style w:type="character" w:customStyle="1" w:styleId="45">
    <w:name w:val="Heading 3 Char"/>
    <w:basedOn w:val="25"/>
    <w:link w:val="4"/>
    <w:uiPriority w:val="9"/>
    <w:rPr>
      <w:rFonts w:asciiTheme="majorHAnsi" w:hAnsiTheme="majorHAnsi" w:eastAsiaTheme="majorEastAsia" w:cstheme="majorBidi"/>
      <w:b/>
      <w:bCs/>
      <w:color w:val="2E5D8B" w:themeColor="accent1"/>
      <w14:textFill>
        <w14:solidFill>
          <w14:schemeClr w14:val="accent1"/>
        </w14:solidFill>
      </w14:textFill>
    </w:rPr>
  </w:style>
  <w:style w:type="character" w:customStyle="1" w:styleId="46">
    <w:name w:val="Heading 4 Char"/>
    <w:basedOn w:val="25"/>
    <w:link w:val="5"/>
    <w:uiPriority w:val="9"/>
    <w:rPr>
      <w:rFonts w:asciiTheme="majorHAnsi" w:hAnsiTheme="majorHAnsi" w:eastAsiaTheme="majorEastAsia" w:cstheme="majorBidi"/>
      <w:b/>
      <w:bCs/>
      <w:i/>
      <w:iCs/>
      <w:color w:val="2E5D8B" w:themeColor="accent1"/>
      <w14:textFill>
        <w14:solidFill>
          <w14:schemeClr w14:val="accent1"/>
        </w14:solidFill>
      </w14:textFill>
    </w:rPr>
  </w:style>
  <w:style w:type="character" w:customStyle="1" w:styleId="47">
    <w:name w:val="Heading 5 Char"/>
    <w:basedOn w:val="25"/>
    <w:link w:val="6"/>
    <w:uiPriority w:val="9"/>
    <w:rPr>
      <w:rFonts w:asciiTheme="majorHAnsi" w:hAnsiTheme="majorHAnsi" w:eastAsiaTheme="majorEastAsia" w:cstheme="majorBidi"/>
      <w:b/>
      <w:color w:val="5C5C5C" w:themeColor="text1" w:themeTint="BF"/>
      <w:u w:val="single"/>
      <w14:textFill>
        <w14:solidFill>
          <w14:schemeClr w14:val="tx1">
            <w14:lumMod w14:val="75000"/>
            <w14:lumOff w14:val="25000"/>
          </w14:schemeClr>
        </w14:solidFill>
      </w14:textFill>
    </w:rPr>
  </w:style>
  <w:style w:type="character" w:customStyle="1" w:styleId="48">
    <w:name w:val="Heading 6 Char"/>
    <w:basedOn w:val="25"/>
    <w:link w:val="7"/>
    <w:uiPriority w:val="9"/>
    <w:rPr>
      <w:rFonts w:asciiTheme="majorHAnsi" w:hAnsiTheme="majorHAnsi" w:eastAsiaTheme="majorEastAsia" w:cstheme="majorBidi"/>
      <w:b/>
      <w:i/>
      <w:iCs/>
      <w:color w:val="5C5C5C" w:themeColor="text1" w:themeTint="BF"/>
      <w:u w:val="single"/>
      <w14:textFill>
        <w14:solidFill>
          <w14:schemeClr w14:val="tx1">
            <w14:lumMod w14:val="75000"/>
            <w14:lumOff w14:val="25000"/>
          </w14:schemeClr>
        </w14:solidFill>
      </w14:textFill>
    </w:rPr>
  </w:style>
  <w:style w:type="character" w:customStyle="1" w:styleId="49">
    <w:name w:val="Heading 7 Char"/>
    <w:basedOn w:val="25"/>
    <w:link w:val="8"/>
    <w:uiPriority w:val="9"/>
    <w:rPr>
      <w:rFonts w:asciiTheme="majorHAnsi" w:hAnsiTheme="majorHAnsi" w:eastAsiaTheme="majorEastAsia" w:cstheme="majorBidi"/>
      <w:i/>
      <w:iCs/>
      <w:color w:val="5C5C5C" w:themeColor="text1" w:themeTint="BF"/>
      <w14:textFill>
        <w14:solidFill>
          <w14:schemeClr w14:val="tx1">
            <w14:lumMod w14:val="75000"/>
            <w14:lumOff w14:val="25000"/>
          </w14:schemeClr>
        </w14:solidFill>
      </w14:textFill>
    </w:rPr>
  </w:style>
  <w:style w:type="character" w:customStyle="1" w:styleId="50">
    <w:name w:val="Heading 8 Char"/>
    <w:basedOn w:val="25"/>
    <w:link w:val="9"/>
    <w:uiPriority w:val="9"/>
    <w:rPr>
      <w:rFonts w:asciiTheme="majorHAnsi" w:hAnsiTheme="majorHAnsi" w:eastAsiaTheme="majorEastAsia" w:cstheme="majorBidi"/>
      <w:color w:val="5C5C5C" w:themeColor="text1" w:themeTint="BF"/>
      <w:sz w:val="20"/>
      <w:szCs w:val="20"/>
      <w14:textFill>
        <w14:solidFill>
          <w14:schemeClr w14:val="tx1">
            <w14:lumMod w14:val="75000"/>
            <w14:lumOff w14:val="25000"/>
          </w14:schemeClr>
        </w14:solidFill>
      </w14:textFill>
    </w:rPr>
  </w:style>
  <w:style w:type="character" w:customStyle="1" w:styleId="51">
    <w:name w:val="Heading 9 Char"/>
    <w:basedOn w:val="25"/>
    <w:link w:val="10"/>
    <w:uiPriority w:val="9"/>
    <w:rPr>
      <w:rFonts w:asciiTheme="majorHAnsi" w:hAnsiTheme="majorHAnsi" w:eastAsiaTheme="majorEastAsia" w:cstheme="majorBidi"/>
      <w:i/>
      <w:iCs/>
      <w:color w:val="5C5C5C" w:themeColor="text1" w:themeTint="BF"/>
      <w:sz w:val="20"/>
      <w:szCs w:val="20"/>
      <w14:textFill>
        <w14:solidFill>
          <w14:schemeClr w14:val="tx1">
            <w14:lumMod w14:val="75000"/>
            <w14:lumOff w14:val="25000"/>
          </w14:schemeClr>
        </w14:solidFill>
      </w14:textFill>
    </w:rPr>
  </w:style>
  <w:style w:type="table" w:customStyle="1" w:styleId="52">
    <w:name w:val="Table Grid Light1"/>
    <w:basedOn w:val="20"/>
    <w:uiPriority w:val="40"/>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53">
    <w:name w:val="Comment Text Char"/>
    <w:basedOn w:val="25"/>
    <w:link w:val="11"/>
    <w:semiHidden/>
    <w:uiPriority w:val="99"/>
    <w:rPr>
      <w:sz w:val="20"/>
      <w:szCs w:val="20"/>
    </w:rPr>
  </w:style>
  <w:style w:type="character" w:customStyle="1" w:styleId="54">
    <w:name w:val="Comment Subject Char"/>
    <w:basedOn w:val="53"/>
    <w:link w:val="19"/>
    <w:semiHidden/>
    <w:uiPriority w:val="99"/>
    <w:rPr>
      <w:b/>
      <w:bCs/>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082065158"/>
        <w:style w:val=""/>
        <w:category>
          <w:name w:val="General"/>
          <w:gallery w:val="placeholder"/>
        </w:category>
        <w:types>
          <w:type w:val="bbPlcHdr"/>
        </w:types>
        <w:behaviors>
          <w:behavior w:val="content"/>
        </w:behaviors>
        <w:description w:val=""/>
        <w:guid w:val="{57E8047B-B6E0-48DC-AEE4-EC7C77C0C9B4}"/>
      </w:docPartPr>
      <w:docPartBody>
        <w:p>
          <w:r>
            <w:rPr>
              <w:rStyle w:val="4"/>
            </w:rPr>
            <w:t>Click here to enter text.</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A0204"/>
    <w:charset w:val="00"/>
    <w:family w:val="swiss"/>
    <w:pitch w:val="default"/>
    <w:sig w:usb0="E10002FF" w:usb1="4000ACFF" w:usb2="00000009" w:usb3="00000000" w:csb0="2000019F" w:csb1="00000000"/>
  </w:font>
  <w:font w:name="Arial">
    <w:panose1 w:val="020B0604020202090204"/>
    <w:charset w:val="00"/>
    <w:family w:val="swiss"/>
    <w:pitch w:val="default"/>
    <w:sig w:usb0="E0000AFF" w:usb1="00007843" w:usb2="00000001" w:usb3="00000000" w:csb0="400001BF" w:csb1="DFF70000"/>
  </w:font>
  <w:font w:name="Kingsoft Sign">
    <w:panose1 w:val="05050102010706020507"/>
    <w:charset w:val="00"/>
    <w:family w:val="auto"/>
    <w:pitch w:val="default"/>
    <w:sig w:usb0="00000000" w:usb1="10000000" w:usb2="00000000" w:usb3="00000000" w:csb0="00000001"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1"/>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CA" w:eastAsia="en-CA"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St. Michael's</Company>
  <Pages>2</Pages>
  <Words>954</Words>
  <Characters>5443</Characters>
  <Lines>45</Lines>
  <Paragraphs>12</Paragraphs>
  <TotalTime>9</TotalTime>
  <ScaleCrop>false</ScaleCrop>
  <LinksUpToDate>false</LinksUpToDate>
  <CharactersWithSpaces>6385</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2019-09-10T01:41:00Z</dcterms:created>
  <dc:creator>Fatiah De Matas</dc:creator>
  <cp:lastModifiedBy>BetteWu</cp:lastModifiedBy>
  <cp:lastPrinted>2018-11-17T01:06:00Z</cp:lastPrinted>
  <dcterms:modified xsi:type="dcterms:W3CDTF">2024-02-20T21:15:18Z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y fmtid="{D5CDD505-2E9C-101B-9397-08002B2CF9AE}" pid="4" name="KSOProductBuildVer">
    <vt:lpwstr>2052-6.5.1.8687</vt:lpwstr>
  </property>
  <property fmtid="{D5CDD505-2E9C-101B-9397-08002B2CF9AE}" pid="5" name="ICV">
    <vt:lpwstr>8A19593C04A150E2E6A5D465A06531D6_42</vt:lpwstr>
  </property>
</Properties>
</file>