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50A04" w14:textId="77777777" w:rsidR="00CE46DC" w:rsidRPr="0099015B" w:rsidRDefault="00CE46DC" w:rsidP="00CE46DC">
      <w:pPr>
        <w:pStyle w:val="Heading2"/>
        <w:spacing w:line="360" w:lineRule="auto"/>
        <w:rPr>
          <w:bCs/>
          <w:i w:val="0"/>
          <w:sz w:val="20"/>
          <w:szCs w:val="20"/>
        </w:rPr>
      </w:pPr>
      <w:r w:rsidRPr="0099015B">
        <w:rPr>
          <w:bCs/>
          <w:i w:val="0"/>
          <w:sz w:val="20"/>
          <w:szCs w:val="20"/>
        </w:rPr>
        <w:t>Supplementary material</w:t>
      </w:r>
    </w:p>
    <w:p w14:paraId="625E210E" w14:textId="77777777" w:rsidR="00CE46DC" w:rsidRPr="0099015B" w:rsidRDefault="00CE46DC" w:rsidP="00CE46DC">
      <w:pPr>
        <w:pStyle w:val="Heading2"/>
        <w:spacing w:after="240" w:line="360" w:lineRule="auto"/>
        <w:rPr>
          <w:bCs/>
          <w:i w:val="0"/>
          <w:sz w:val="20"/>
          <w:szCs w:val="20"/>
        </w:rPr>
      </w:pPr>
      <w:r w:rsidRPr="0099015B">
        <w:rPr>
          <w:bCs/>
          <w:i w:val="0"/>
          <w:sz w:val="20"/>
          <w:szCs w:val="20"/>
        </w:rPr>
        <w:t xml:space="preserve">Table S1 </w:t>
      </w:r>
      <w:r w:rsidRPr="00A64989">
        <w:rPr>
          <w:b w:val="0"/>
          <w:i w:val="0"/>
          <w:sz w:val="20"/>
          <w:szCs w:val="20"/>
        </w:rPr>
        <w:t>Patient satisfaction health-related QoL results of EQ-VAS, E</w:t>
      </w:r>
      <w:r>
        <w:rPr>
          <w:b w:val="0"/>
          <w:i w:val="0"/>
          <w:sz w:val="20"/>
          <w:szCs w:val="20"/>
        </w:rPr>
        <w:t>Q-</w:t>
      </w:r>
      <w:r w:rsidRPr="00A64989">
        <w:rPr>
          <w:b w:val="0"/>
          <w:i w:val="0"/>
          <w:sz w:val="20"/>
          <w:szCs w:val="20"/>
        </w:rPr>
        <w:t>5D-5L and subjective satisfaction scales</w:t>
      </w:r>
    </w:p>
    <w:tbl>
      <w:tblPr>
        <w:tblW w:w="12339" w:type="dxa"/>
        <w:tblInd w:w="-5" w:type="dxa"/>
        <w:tblLook w:val="04A0" w:firstRow="1" w:lastRow="0" w:firstColumn="1" w:lastColumn="0" w:noHBand="0" w:noVBand="1"/>
      </w:tblPr>
      <w:tblGrid>
        <w:gridCol w:w="1417"/>
        <w:gridCol w:w="1425"/>
        <w:gridCol w:w="1701"/>
        <w:gridCol w:w="1559"/>
        <w:gridCol w:w="1559"/>
        <w:gridCol w:w="1560"/>
        <w:gridCol w:w="1559"/>
        <w:gridCol w:w="1553"/>
        <w:gridCol w:w="6"/>
      </w:tblGrid>
      <w:tr w:rsidR="00CE46DC" w:rsidRPr="0099015B" w14:paraId="59446DE6" w14:textId="77777777" w:rsidTr="00DE7973">
        <w:trPr>
          <w:trHeight w:val="185"/>
        </w:trPr>
        <w:tc>
          <w:tcPr>
            <w:tcW w:w="2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6FB9D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Characteristics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 xml:space="preserve"> </w:t>
            </w: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measure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s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9499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Months post-cryoablation</w:t>
            </w:r>
          </w:p>
        </w:tc>
      </w:tr>
      <w:tr w:rsidR="00CE46DC" w:rsidRPr="0099015B" w14:paraId="15DF2DCB" w14:textId="77777777" w:rsidTr="00DE7973">
        <w:trPr>
          <w:trHeight w:val="185"/>
        </w:trPr>
        <w:tc>
          <w:tcPr>
            <w:tcW w:w="28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8F2DD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9DEC0" w14:textId="77777777" w:rsidR="00CE46DC" w:rsidRPr="00764904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76490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Baseline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35D1F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81AFE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06CFA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1591D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5A0B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60</w:t>
            </w:r>
          </w:p>
        </w:tc>
      </w:tr>
      <w:tr w:rsidR="00CE46DC" w:rsidRPr="0099015B" w14:paraId="6A4C0262" w14:textId="77777777" w:rsidTr="00DE7973">
        <w:trPr>
          <w:trHeight w:val="494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7766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EQ-VAS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55CD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 xml:space="preserve">Median </w:t>
            </w: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br/>
              <w:t>(range)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79D5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84.0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(50.0-100.0)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AA7C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 xml:space="preserve">77.5 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(100.0-50.0)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232C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80.0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(40.0-100.0)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3DCE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 xml:space="preserve">82.5 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(70.0-90.0)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D430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.0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(60.0-95.0)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12CD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80.0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(60.0-95.0)</w:t>
            </w:r>
          </w:p>
        </w:tc>
      </w:tr>
      <w:tr w:rsidR="00CE46DC" w:rsidRPr="0099015B" w14:paraId="36088083" w14:textId="77777777" w:rsidTr="00DE7973">
        <w:trPr>
          <w:trHeight w:val="228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4677C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</w:p>
        </w:tc>
        <w:tc>
          <w:tcPr>
            <w:tcW w:w="1425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B985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Mean ± SD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E303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82.67 ± 13.65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91D7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75.44 ± 14.55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B996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80.88 ± 13.64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A056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83.44 ±6.78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CBD9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81.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81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 xml:space="preserve"> ± 1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06</w:t>
            </w:r>
          </w:p>
        </w:tc>
        <w:tc>
          <w:tcPr>
            <w:tcW w:w="155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1E0C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1.43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 xml:space="preserve"> ± 1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0.25</w:t>
            </w:r>
          </w:p>
        </w:tc>
      </w:tr>
      <w:tr w:rsidR="00CE46DC" w:rsidRPr="0099015B" w14:paraId="05E9C6A0" w14:textId="77777777" w:rsidTr="00DE7973">
        <w:trPr>
          <w:trHeight w:val="494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E65F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EQ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-</w:t>
            </w: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5D-5L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C0F8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 xml:space="preserve">Median </w:t>
            </w: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br/>
              <w:t>(range)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F10B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0.90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(0.80-1.00)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EBB8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90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(0.73-1.00)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B894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0.8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9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(0.41-1.00)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D6BA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5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(0.82-1.00)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6E57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90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(0.8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2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-1.00)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F878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1.00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(0.83-1.00)</w:t>
            </w:r>
          </w:p>
        </w:tc>
      </w:tr>
      <w:tr w:rsidR="00CE46DC" w:rsidRPr="0099015B" w14:paraId="71392CB4" w14:textId="77777777" w:rsidTr="00DE7973">
        <w:trPr>
          <w:trHeight w:val="228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58FFC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</w:p>
        </w:tc>
        <w:tc>
          <w:tcPr>
            <w:tcW w:w="1425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A8A9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Mean ± SD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4DCF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0.90 ± 0.07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E60C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0.89 ± 0.09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5146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0.87 ± 0.13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A819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0.94 ± 0.06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8D5E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2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 xml:space="preserve"> ± 0.06</w:t>
            </w:r>
          </w:p>
        </w:tc>
        <w:tc>
          <w:tcPr>
            <w:tcW w:w="155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1128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0.9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4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 xml:space="preserve"> ± 0.07</w:t>
            </w:r>
          </w:p>
        </w:tc>
      </w:tr>
      <w:tr w:rsidR="00CE46DC" w:rsidRPr="0099015B" w14:paraId="10531E52" w14:textId="77777777" w:rsidTr="00DE7973">
        <w:trPr>
          <w:trHeight w:val="494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FB4A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Subjective satisfaction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1023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 xml:space="preserve">Median </w:t>
            </w: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br/>
              <w:t>(range)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E8C7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3.00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(3.00-3.00)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00DF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5.00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(3.00-5.00)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380A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4.00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(1.00-5.00)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A6FA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5.00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(3.00-5.00)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D2BC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5.00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(4.00-5.00)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5157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5.00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br/>
              <w:t>(4.00-5.00)</w:t>
            </w:r>
          </w:p>
        </w:tc>
      </w:tr>
      <w:tr w:rsidR="00CE46DC" w:rsidRPr="0099015B" w14:paraId="1593D22A" w14:textId="77777777" w:rsidTr="00DE7973">
        <w:trPr>
          <w:trHeight w:val="228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EED9A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</w:p>
        </w:tc>
        <w:tc>
          <w:tcPr>
            <w:tcW w:w="1425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2787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US" w:bidi="he-IL"/>
              </w:rPr>
              <w:t>Mean ± SD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462D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3.00 ± 0.00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07EA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4.64 ± 0.57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4E23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4.06 ± 1.08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5C0B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4.47 ± 0.78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0F34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4.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82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 xml:space="preserve"> ± 0.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39</w:t>
            </w:r>
          </w:p>
        </w:tc>
        <w:tc>
          <w:tcPr>
            <w:tcW w:w="155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0573" w14:textId="77777777" w:rsidR="00CE46DC" w:rsidRPr="0099015B" w:rsidRDefault="00CE46DC" w:rsidP="00DE797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4.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50</w:t>
            </w: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 xml:space="preserve"> ± 0.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71</w:t>
            </w:r>
          </w:p>
        </w:tc>
      </w:tr>
      <w:tr w:rsidR="00CE46DC" w:rsidRPr="0099015B" w14:paraId="050258C8" w14:textId="77777777" w:rsidTr="00DE7973">
        <w:trPr>
          <w:gridAfter w:val="1"/>
          <w:wAfter w:w="6" w:type="dxa"/>
          <w:trHeight w:val="178"/>
        </w:trPr>
        <w:tc>
          <w:tcPr>
            <w:tcW w:w="123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F25060" w14:textId="77777777" w:rsidR="00CE46DC" w:rsidRPr="0099015B" w:rsidRDefault="00CE46DC" w:rsidP="00DE7973">
            <w:pPr>
              <w:spacing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</w:pPr>
            <w:r w:rsidRPr="0099015B">
              <w:rPr>
                <w:rFonts w:asciiTheme="majorBidi" w:eastAsia="Times New Roman" w:hAnsiTheme="majorBidi" w:cstheme="majorBidi"/>
                <w:sz w:val="20"/>
                <w:szCs w:val="20"/>
                <w:lang w:eastAsia="en-US" w:bidi="he-IL"/>
              </w:rPr>
              <w:t>SD-Standard Deviation</w:t>
            </w:r>
          </w:p>
        </w:tc>
      </w:tr>
    </w:tbl>
    <w:p w14:paraId="4614A555" w14:textId="77777777" w:rsidR="00CE46DC" w:rsidRPr="0099015B" w:rsidRDefault="00CE46DC" w:rsidP="00CE46DC">
      <w:pPr>
        <w:spacing w:line="360" w:lineRule="auto"/>
        <w:rPr>
          <w:rFonts w:asciiTheme="majorBidi" w:hAnsiTheme="majorBidi" w:cstheme="majorBidi"/>
          <w:sz w:val="20"/>
          <w:szCs w:val="20"/>
          <w:lang w:eastAsia="en-US" w:bidi="he-IL"/>
        </w:rPr>
      </w:pPr>
    </w:p>
    <w:p w14:paraId="30D23CEC" w14:textId="77777777" w:rsidR="000D4074" w:rsidRDefault="000D4074"/>
    <w:sectPr w:rsidR="000D4074" w:rsidSect="00805828">
      <w:pgSz w:w="16838" w:h="11906" w:orient="landscape"/>
      <w:pgMar w:top="1797" w:right="1440" w:bottom="1797" w:left="1440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DC"/>
    <w:rsid w:val="000C30FD"/>
    <w:rsid w:val="000D4074"/>
    <w:rsid w:val="001E4B73"/>
    <w:rsid w:val="005314AC"/>
    <w:rsid w:val="00805828"/>
    <w:rsid w:val="009B53F0"/>
    <w:rsid w:val="00CE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1C2E5"/>
  <w15:chartTrackingRefBased/>
  <w15:docId w15:val="{64CBAC9B-59AD-43A7-9D20-D06FEE17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6DC"/>
    <w:pPr>
      <w:spacing w:after="0" w:line="240" w:lineRule="auto"/>
    </w:pPr>
    <w:rPr>
      <w:rFonts w:ascii="MS PGothic" w:eastAsia="MS PGothic" w:hAnsi="MS PGothic" w:cs="MS PGothic"/>
      <w:kern w:val="0"/>
      <w:sz w:val="24"/>
      <w:szCs w:val="24"/>
      <w:lang w:eastAsia="ja-JP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DC"/>
    <w:pPr>
      <w:keepNext/>
      <w:outlineLvl w:val="1"/>
    </w:pPr>
    <w:rPr>
      <w:rFonts w:asciiTheme="majorBidi" w:eastAsiaTheme="majorEastAsia" w:hAnsiTheme="majorBidi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46DC"/>
    <w:rPr>
      <w:rFonts w:asciiTheme="majorBidi" w:eastAsiaTheme="majorEastAsia" w:hAnsiTheme="majorBidi" w:cstheme="majorBidi"/>
      <w:b/>
      <w:i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>Springer Nature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2024-03-08T17:02:00Z</dcterms:created>
  <dcterms:modified xsi:type="dcterms:W3CDTF">2024-03-08T17:02:00Z</dcterms:modified>
</cp:coreProperties>
</file>