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CDBFA" w14:textId="77777777" w:rsidR="00833918" w:rsidRPr="00D10077" w:rsidRDefault="00D10077" w:rsidP="000C4201">
      <w:pPr>
        <w:pStyle w:val="TableTitle"/>
        <w:spacing w:line="240" w:lineRule="auto"/>
        <w:rPr>
          <w:rFonts w:ascii="Arial" w:hAnsi="Arial" w:cs="Arial"/>
          <w:lang w:val="en-US"/>
        </w:rPr>
      </w:pPr>
      <w:r w:rsidRPr="00D10077">
        <w:rPr>
          <w:rFonts w:ascii="Arial" w:hAnsi="Arial" w:cs="Arial"/>
          <w:noProof/>
          <w:lang w:val="en-US"/>
        </w:rPr>
        <w:pict w14:anchorId="5D9908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67.7pt;margin-top:-19.8pt;width:316.05pt;height:65.05pt;z-index:251657728;mso-position-horizontal-relative:margin;mso-position-vertical-relative:margin">
            <v:imagedata r:id="rId7" o:title=""/>
            <w10:wrap type="square" anchorx="margin" anchory="margin"/>
          </v:shape>
        </w:pict>
      </w:r>
    </w:p>
    <w:p w14:paraId="397FDCAA" w14:textId="77777777" w:rsidR="00833918" w:rsidRPr="00D10077" w:rsidRDefault="00833918" w:rsidP="000C4201">
      <w:pPr>
        <w:pStyle w:val="TableTitle"/>
        <w:spacing w:line="240" w:lineRule="auto"/>
        <w:rPr>
          <w:rFonts w:ascii="Arial" w:hAnsi="Arial" w:cs="Arial"/>
          <w:lang w:val="en-US"/>
        </w:rPr>
      </w:pPr>
    </w:p>
    <w:p w14:paraId="79412D3C" w14:textId="77777777" w:rsidR="00833918" w:rsidRPr="00D10077" w:rsidRDefault="00833918" w:rsidP="000C4201">
      <w:pPr>
        <w:pStyle w:val="TableTitle"/>
        <w:spacing w:line="240" w:lineRule="auto"/>
        <w:rPr>
          <w:rFonts w:ascii="Arial" w:hAnsi="Arial" w:cs="Arial"/>
          <w:lang w:val="en-US"/>
        </w:rPr>
      </w:pPr>
    </w:p>
    <w:p w14:paraId="547161F0" w14:textId="77777777" w:rsidR="00833918" w:rsidRPr="00D10077" w:rsidRDefault="00833918" w:rsidP="000C4201">
      <w:pPr>
        <w:pStyle w:val="TableTitle"/>
        <w:spacing w:line="240" w:lineRule="auto"/>
        <w:rPr>
          <w:rFonts w:ascii="Arial" w:hAnsi="Arial" w:cs="Arial"/>
          <w:lang w:val="en-US"/>
        </w:rPr>
      </w:pPr>
    </w:p>
    <w:p w14:paraId="1CC719DE" w14:textId="77777777" w:rsidR="00833918" w:rsidRPr="00D10077" w:rsidRDefault="00833918" w:rsidP="000C4201">
      <w:pPr>
        <w:pStyle w:val="TableTitle"/>
        <w:spacing w:line="240" w:lineRule="auto"/>
        <w:rPr>
          <w:rFonts w:ascii="Arial" w:hAnsi="Arial" w:cs="Arial"/>
          <w:lang w:val="en-US"/>
        </w:rPr>
      </w:pPr>
    </w:p>
    <w:p w14:paraId="1D381FC9" w14:textId="77777777" w:rsidR="0059652A" w:rsidRPr="00D10077" w:rsidRDefault="0059652A" w:rsidP="000C4201">
      <w:pPr>
        <w:pStyle w:val="TableTitle"/>
        <w:spacing w:line="240" w:lineRule="auto"/>
        <w:rPr>
          <w:rFonts w:ascii="Arial" w:hAnsi="Arial" w:cs="Arial"/>
          <w:sz w:val="22"/>
          <w:szCs w:val="22"/>
          <w:lang w:val="en-US"/>
        </w:rPr>
      </w:pPr>
      <w:r w:rsidRPr="00D10077">
        <w:rPr>
          <w:rFonts w:ascii="Arial" w:hAnsi="Arial" w:cs="Arial"/>
          <w:sz w:val="22"/>
          <w:szCs w:val="22"/>
          <w:lang w:val="en-US"/>
        </w:rPr>
        <w:t xml:space="preserve">SPIRIT 2013 </w:t>
      </w:r>
      <w:r w:rsidR="00F60FD4" w:rsidRPr="00D10077">
        <w:rPr>
          <w:rFonts w:ascii="Arial" w:hAnsi="Arial" w:cs="Arial"/>
          <w:sz w:val="22"/>
          <w:szCs w:val="22"/>
          <w:lang w:val="en-US"/>
        </w:rPr>
        <w:t>C</w:t>
      </w:r>
      <w:r w:rsidRPr="00D10077">
        <w:rPr>
          <w:rFonts w:ascii="Arial" w:hAnsi="Arial" w:cs="Arial"/>
          <w:sz w:val="22"/>
          <w:szCs w:val="22"/>
          <w:lang w:val="en-US"/>
        </w:rPr>
        <w:t xml:space="preserve">hecklist: </w:t>
      </w:r>
      <w:r w:rsidR="00F60FD4" w:rsidRPr="00D10077">
        <w:rPr>
          <w:rFonts w:ascii="Arial" w:hAnsi="Arial" w:cs="Arial"/>
          <w:sz w:val="22"/>
          <w:szCs w:val="22"/>
          <w:lang w:val="en-US"/>
        </w:rPr>
        <w:t>R</w:t>
      </w:r>
      <w:r w:rsidRPr="00D10077">
        <w:rPr>
          <w:rFonts w:ascii="Arial" w:hAnsi="Arial" w:cs="Arial"/>
          <w:sz w:val="22"/>
          <w:szCs w:val="22"/>
          <w:lang w:val="en-US"/>
        </w:rPr>
        <w:t>ecommended items to address in a clinical trial protocol and related documents*</w:t>
      </w:r>
    </w:p>
    <w:tbl>
      <w:tblPr>
        <w:tblW w:w="5217" w:type="pct"/>
        <w:tblLayout w:type="fixed"/>
        <w:tblCellMar>
          <w:left w:w="56" w:type="dxa"/>
          <w:right w:w="56" w:type="dxa"/>
        </w:tblCellMar>
        <w:tblLook w:val="0000" w:firstRow="0" w:lastRow="0" w:firstColumn="0" w:lastColumn="0" w:noHBand="0" w:noVBand="0"/>
      </w:tblPr>
      <w:tblGrid>
        <w:gridCol w:w="1909"/>
        <w:gridCol w:w="662"/>
        <w:gridCol w:w="6967"/>
      </w:tblGrid>
      <w:tr w:rsidR="0059652A" w:rsidRPr="00D10077" w14:paraId="2ED060B4" w14:textId="77777777">
        <w:trPr>
          <w:cantSplit/>
          <w:trHeight w:val="259"/>
        </w:trPr>
        <w:tc>
          <w:tcPr>
            <w:tcW w:w="1001" w:type="pct"/>
            <w:tcBorders>
              <w:top w:val="single" w:sz="4" w:space="0" w:color="auto"/>
              <w:bottom w:val="single" w:sz="4" w:space="0" w:color="auto"/>
            </w:tcBorders>
            <w:shd w:val="clear" w:color="auto" w:fill="auto"/>
            <w:tcMar>
              <w:top w:w="85" w:type="dxa"/>
              <w:bottom w:w="85" w:type="dxa"/>
            </w:tcMar>
          </w:tcPr>
          <w:p w14:paraId="0D281619" w14:textId="77777777" w:rsidR="0059652A" w:rsidRPr="00D10077" w:rsidRDefault="0059652A" w:rsidP="000C4201">
            <w:pPr>
              <w:pStyle w:val="TableHeader"/>
              <w:rPr>
                <w:rFonts w:ascii="Arial" w:hAnsi="Arial" w:cs="Arial"/>
                <w:sz w:val="22"/>
                <w:szCs w:val="22"/>
                <w:lang w:val="en-US"/>
              </w:rPr>
            </w:pPr>
            <w:r w:rsidRPr="00D10077">
              <w:rPr>
                <w:rFonts w:ascii="Arial" w:hAnsi="Arial" w:cs="Arial"/>
                <w:sz w:val="22"/>
                <w:szCs w:val="22"/>
                <w:lang w:val="en-US"/>
              </w:rPr>
              <w:t>Section/item</w:t>
            </w:r>
          </w:p>
        </w:tc>
        <w:tc>
          <w:tcPr>
            <w:tcW w:w="347" w:type="pct"/>
            <w:tcBorders>
              <w:top w:val="single" w:sz="4" w:space="0" w:color="auto"/>
              <w:bottom w:val="single" w:sz="4" w:space="0" w:color="auto"/>
            </w:tcBorders>
            <w:shd w:val="clear" w:color="auto" w:fill="auto"/>
          </w:tcPr>
          <w:p w14:paraId="55E479C6" w14:textId="77777777" w:rsidR="0059652A" w:rsidRPr="00D10077" w:rsidRDefault="0059652A" w:rsidP="000C4201">
            <w:pPr>
              <w:pStyle w:val="TableHeader"/>
              <w:rPr>
                <w:rFonts w:ascii="Arial" w:hAnsi="Arial" w:cs="Arial"/>
                <w:color w:val="000000"/>
                <w:sz w:val="22"/>
                <w:szCs w:val="22"/>
                <w:lang w:val="en-US"/>
              </w:rPr>
            </w:pPr>
            <w:proofErr w:type="spellStart"/>
            <w:r w:rsidRPr="00D10077">
              <w:rPr>
                <w:rFonts w:ascii="Arial" w:hAnsi="Arial" w:cs="Arial"/>
                <w:sz w:val="22"/>
                <w:szCs w:val="22"/>
                <w:lang w:val="en-US"/>
              </w:rPr>
              <w:t>Item</w:t>
            </w:r>
            <w:r w:rsidRPr="00D10077">
              <w:rPr>
                <w:rFonts w:ascii="Arial" w:hAnsi="Arial" w:cs="Arial"/>
                <w:color w:val="000000"/>
                <w:sz w:val="22"/>
                <w:szCs w:val="22"/>
                <w:lang w:val="en-US"/>
              </w:rPr>
              <w:t>No</w:t>
            </w:r>
            <w:proofErr w:type="spellEnd"/>
          </w:p>
        </w:tc>
        <w:tc>
          <w:tcPr>
            <w:tcW w:w="3652" w:type="pct"/>
            <w:tcBorders>
              <w:top w:val="single" w:sz="4" w:space="0" w:color="auto"/>
              <w:bottom w:val="single" w:sz="4" w:space="0" w:color="auto"/>
            </w:tcBorders>
            <w:shd w:val="clear" w:color="auto" w:fill="auto"/>
          </w:tcPr>
          <w:p w14:paraId="39207FB7" w14:textId="77777777" w:rsidR="0059652A" w:rsidRPr="00D10077" w:rsidRDefault="0059652A" w:rsidP="000C4201">
            <w:pPr>
              <w:pStyle w:val="TableHeader"/>
              <w:rPr>
                <w:rFonts w:ascii="Arial" w:hAnsi="Arial" w:cs="Arial"/>
                <w:color w:val="000000"/>
                <w:sz w:val="22"/>
                <w:szCs w:val="22"/>
                <w:lang w:val="en-US"/>
              </w:rPr>
            </w:pPr>
            <w:r w:rsidRPr="00D10077">
              <w:rPr>
                <w:rFonts w:ascii="Arial" w:hAnsi="Arial" w:cs="Arial"/>
                <w:color w:val="000000"/>
                <w:sz w:val="22"/>
                <w:szCs w:val="22"/>
                <w:lang w:val="en-US"/>
              </w:rPr>
              <w:t>Description</w:t>
            </w:r>
          </w:p>
        </w:tc>
      </w:tr>
      <w:tr w:rsidR="0059652A" w:rsidRPr="00D10077" w14:paraId="19C536D5" w14:textId="77777777">
        <w:trPr>
          <w:cantSplit/>
          <w:trHeight w:val="259"/>
        </w:trPr>
        <w:tc>
          <w:tcPr>
            <w:tcW w:w="5000" w:type="pct"/>
            <w:gridSpan w:val="3"/>
            <w:tcBorders>
              <w:top w:val="single" w:sz="4" w:space="0" w:color="auto"/>
            </w:tcBorders>
            <w:shd w:val="clear" w:color="auto" w:fill="auto"/>
            <w:tcMar>
              <w:top w:w="85" w:type="dxa"/>
              <w:bottom w:w="85" w:type="dxa"/>
            </w:tcMar>
          </w:tcPr>
          <w:p w14:paraId="0B1AAF56"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b/>
                <w:sz w:val="22"/>
                <w:szCs w:val="22"/>
                <w:lang w:val="en-US"/>
              </w:rPr>
              <w:t>Administrative information</w:t>
            </w:r>
          </w:p>
        </w:tc>
      </w:tr>
      <w:tr w:rsidR="0059652A" w:rsidRPr="00D10077" w14:paraId="59079F7D" w14:textId="77777777">
        <w:trPr>
          <w:cantSplit/>
          <w:trHeight w:val="259"/>
        </w:trPr>
        <w:tc>
          <w:tcPr>
            <w:tcW w:w="1001" w:type="pct"/>
            <w:shd w:val="clear" w:color="auto" w:fill="auto"/>
            <w:tcMar>
              <w:top w:w="85" w:type="dxa"/>
              <w:bottom w:w="85" w:type="dxa"/>
            </w:tcMar>
          </w:tcPr>
          <w:p w14:paraId="3DD552E2"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Title</w:t>
            </w:r>
          </w:p>
        </w:tc>
        <w:tc>
          <w:tcPr>
            <w:tcW w:w="347" w:type="pct"/>
          </w:tcPr>
          <w:p w14:paraId="3BD98936"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w:t>
            </w:r>
          </w:p>
        </w:tc>
        <w:tc>
          <w:tcPr>
            <w:tcW w:w="3652" w:type="pct"/>
            <w:shd w:val="clear" w:color="auto" w:fill="auto"/>
          </w:tcPr>
          <w:p w14:paraId="43273CBE" w14:textId="77777777" w:rsidR="0059652A" w:rsidRPr="00D10077" w:rsidRDefault="00485ED5" w:rsidP="000C4201">
            <w:pPr>
              <w:spacing w:line="240" w:lineRule="auto"/>
              <w:rPr>
                <w:rFonts w:ascii="Arial" w:hAnsi="Arial" w:cs="Arial"/>
                <w:sz w:val="22"/>
                <w:szCs w:val="22"/>
                <w:lang w:val="en-US"/>
              </w:rPr>
            </w:pPr>
            <w:r w:rsidRPr="00D10077">
              <w:rPr>
                <w:rFonts w:ascii="Arial" w:hAnsi="Arial" w:cs="Arial"/>
                <w:sz w:val="22"/>
                <w:szCs w:val="22"/>
                <w:lang w:val="en-US"/>
              </w:rPr>
              <w:t>The Short- and Longer-Term Effects of Brief Behavioral Parent Training Versus Care as Usual in Children with Behavioral Difficulties: Study Protocol for a Randomized Controlled Trial</w:t>
            </w:r>
          </w:p>
          <w:p w14:paraId="23719FAE" w14:textId="6A864FAE" w:rsidR="00A6247A" w:rsidRPr="00D10077" w:rsidRDefault="00A6247A" w:rsidP="000C4201">
            <w:pPr>
              <w:spacing w:line="240" w:lineRule="auto"/>
              <w:rPr>
                <w:rFonts w:ascii="Arial" w:hAnsi="Arial" w:cs="Arial"/>
                <w:sz w:val="22"/>
                <w:szCs w:val="22"/>
                <w:lang w:val="en-US"/>
              </w:rPr>
            </w:pPr>
            <w:r w:rsidRPr="00D10077">
              <w:rPr>
                <w:rFonts w:ascii="Arial" w:hAnsi="Arial" w:cs="Arial"/>
                <w:sz w:val="22"/>
                <w:szCs w:val="22"/>
                <w:lang w:val="en-US"/>
              </w:rPr>
              <w:t xml:space="preserve">Trial acronym: </w:t>
            </w:r>
            <w:r w:rsidR="00420AEE" w:rsidRPr="00D10077">
              <w:rPr>
                <w:rFonts w:ascii="Arial" w:hAnsi="Arial" w:cs="Arial"/>
                <w:sz w:val="22"/>
                <w:szCs w:val="22"/>
                <w:lang w:val="en-US"/>
              </w:rPr>
              <w:t>PAINT-GGZ</w:t>
            </w:r>
          </w:p>
        </w:tc>
      </w:tr>
      <w:tr w:rsidR="0059652A" w:rsidRPr="00D10077" w14:paraId="6EB657C3" w14:textId="77777777">
        <w:trPr>
          <w:cantSplit/>
          <w:trHeight w:val="259"/>
        </w:trPr>
        <w:tc>
          <w:tcPr>
            <w:tcW w:w="1001" w:type="pct"/>
            <w:vMerge w:val="restart"/>
            <w:shd w:val="clear" w:color="auto" w:fill="auto"/>
            <w:tcMar>
              <w:top w:w="85" w:type="dxa"/>
              <w:bottom w:w="85" w:type="dxa"/>
            </w:tcMar>
          </w:tcPr>
          <w:p w14:paraId="147E70FA"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Trial registration</w:t>
            </w:r>
          </w:p>
        </w:tc>
        <w:tc>
          <w:tcPr>
            <w:tcW w:w="347" w:type="pct"/>
          </w:tcPr>
          <w:p w14:paraId="51C0F63E"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2a</w:t>
            </w:r>
          </w:p>
        </w:tc>
        <w:tc>
          <w:tcPr>
            <w:tcW w:w="3652" w:type="pct"/>
          </w:tcPr>
          <w:p w14:paraId="72B3970A" w14:textId="720BB97A" w:rsidR="0059652A" w:rsidRPr="00D10077" w:rsidRDefault="00F748E9" w:rsidP="000C4201">
            <w:pPr>
              <w:spacing w:line="240" w:lineRule="auto"/>
              <w:rPr>
                <w:rFonts w:ascii="Arial" w:hAnsi="Arial" w:cs="Arial"/>
                <w:sz w:val="22"/>
                <w:szCs w:val="22"/>
                <w:lang w:val="en-US"/>
              </w:rPr>
            </w:pPr>
            <w:r w:rsidRPr="00D10077">
              <w:rPr>
                <w:rFonts w:ascii="Arial" w:hAnsi="Arial" w:cs="Arial"/>
                <w:sz w:val="22"/>
                <w:szCs w:val="22"/>
                <w:lang w:val="en-US"/>
              </w:rPr>
              <w:t>ClinicalTrials.gov: NCT05591820</w:t>
            </w:r>
          </w:p>
        </w:tc>
      </w:tr>
      <w:tr w:rsidR="0059652A" w:rsidRPr="00D10077" w14:paraId="1C9D1D94" w14:textId="77777777">
        <w:trPr>
          <w:cantSplit/>
          <w:trHeight w:val="259"/>
        </w:trPr>
        <w:tc>
          <w:tcPr>
            <w:tcW w:w="1001" w:type="pct"/>
            <w:vMerge/>
            <w:shd w:val="clear" w:color="auto" w:fill="auto"/>
            <w:tcMar>
              <w:top w:w="85" w:type="dxa"/>
              <w:bottom w:w="85" w:type="dxa"/>
            </w:tcMar>
          </w:tcPr>
          <w:p w14:paraId="6451BADD" w14:textId="77777777" w:rsidR="0059652A" w:rsidRPr="00D10077" w:rsidRDefault="0059652A" w:rsidP="000C4201">
            <w:pPr>
              <w:spacing w:line="240" w:lineRule="auto"/>
              <w:rPr>
                <w:rFonts w:ascii="Arial" w:hAnsi="Arial" w:cs="Arial"/>
                <w:sz w:val="22"/>
                <w:szCs w:val="22"/>
                <w:lang w:val="en-US"/>
              </w:rPr>
            </w:pPr>
          </w:p>
        </w:tc>
        <w:tc>
          <w:tcPr>
            <w:tcW w:w="347" w:type="pct"/>
          </w:tcPr>
          <w:p w14:paraId="2E7AA733"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2b</w:t>
            </w:r>
          </w:p>
        </w:tc>
        <w:tc>
          <w:tcPr>
            <w:tcW w:w="3652" w:type="pct"/>
          </w:tcPr>
          <w:p w14:paraId="326D0D1F" w14:textId="0249D944" w:rsidR="0059652A" w:rsidRPr="00D10077" w:rsidRDefault="0059652A" w:rsidP="000C4201">
            <w:pPr>
              <w:spacing w:line="240" w:lineRule="auto"/>
              <w:rPr>
                <w:rFonts w:ascii="Arial" w:hAnsi="Arial" w:cs="Arial"/>
                <w:sz w:val="22"/>
                <w:szCs w:val="22"/>
                <w:lang w:val="en-US"/>
              </w:rPr>
            </w:pPr>
          </w:p>
        </w:tc>
      </w:tr>
    </w:tbl>
    <w:tbl>
      <w:tblPr>
        <w:tblStyle w:val="Tabelraster"/>
        <w:tblW w:w="6946" w:type="dxa"/>
        <w:tblInd w:w="2660" w:type="dxa"/>
        <w:tblLayout w:type="fixed"/>
        <w:tblLook w:val="04A0" w:firstRow="1" w:lastRow="0" w:firstColumn="1" w:lastColumn="0" w:noHBand="0" w:noVBand="1"/>
      </w:tblPr>
      <w:tblGrid>
        <w:gridCol w:w="2693"/>
        <w:gridCol w:w="4253"/>
      </w:tblGrid>
      <w:tr w:rsidR="00D42468" w:rsidRPr="00D10077" w14:paraId="72893537" w14:textId="77777777" w:rsidTr="006A0EC8">
        <w:tc>
          <w:tcPr>
            <w:tcW w:w="2693" w:type="dxa"/>
          </w:tcPr>
          <w:p w14:paraId="2467F3C8" w14:textId="257FA25B" w:rsidR="00D42468" w:rsidRPr="00D10077" w:rsidRDefault="00D42468" w:rsidP="000C4201">
            <w:pPr>
              <w:spacing w:line="240" w:lineRule="auto"/>
              <w:rPr>
                <w:rFonts w:ascii="Arial" w:hAnsi="Arial" w:cs="Arial"/>
                <w:b/>
                <w:bCs/>
                <w:sz w:val="22"/>
                <w:szCs w:val="22"/>
                <w:lang w:val="en-US"/>
              </w:rPr>
            </w:pPr>
            <w:r w:rsidRPr="00D10077">
              <w:rPr>
                <w:rFonts w:ascii="Arial" w:hAnsi="Arial" w:cs="Arial"/>
                <w:b/>
                <w:bCs/>
                <w:sz w:val="22"/>
                <w:szCs w:val="22"/>
                <w:lang w:val="en-US"/>
              </w:rPr>
              <w:t>Data category</w:t>
            </w:r>
          </w:p>
        </w:tc>
        <w:tc>
          <w:tcPr>
            <w:tcW w:w="4253" w:type="dxa"/>
          </w:tcPr>
          <w:p w14:paraId="4300033E" w14:textId="77777777" w:rsidR="00D42468" w:rsidRPr="00D10077" w:rsidRDefault="00D42468" w:rsidP="000C4201">
            <w:pPr>
              <w:spacing w:line="240" w:lineRule="auto"/>
              <w:rPr>
                <w:rFonts w:ascii="Arial" w:hAnsi="Arial" w:cs="Arial"/>
                <w:b/>
                <w:bCs/>
                <w:sz w:val="22"/>
                <w:szCs w:val="22"/>
                <w:lang w:val="en-US"/>
              </w:rPr>
            </w:pPr>
            <w:r w:rsidRPr="00D10077">
              <w:rPr>
                <w:rFonts w:ascii="Arial" w:hAnsi="Arial" w:cs="Arial"/>
                <w:b/>
                <w:bCs/>
                <w:sz w:val="22"/>
                <w:szCs w:val="22"/>
                <w:lang w:val="en-US"/>
              </w:rPr>
              <w:t>Information</w:t>
            </w:r>
          </w:p>
        </w:tc>
      </w:tr>
      <w:tr w:rsidR="00D42468" w:rsidRPr="00D10077" w14:paraId="04715BCB" w14:textId="77777777" w:rsidTr="006A0EC8">
        <w:tc>
          <w:tcPr>
            <w:tcW w:w="2693" w:type="dxa"/>
          </w:tcPr>
          <w:p w14:paraId="14CB7B11"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Primary registry and trial identifying number</w:t>
            </w:r>
          </w:p>
        </w:tc>
        <w:tc>
          <w:tcPr>
            <w:tcW w:w="4253" w:type="dxa"/>
          </w:tcPr>
          <w:p w14:paraId="5D3CE6DC"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ClinicalTrials.gov: NCT05591820</w:t>
            </w:r>
          </w:p>
        </w:tc>
      </w:tr>
      <w:tr w:rsidR="00D42468" w:rsidRPr="00D10077" w14:paraId="6220D7A9" w14:textId="77777777" w:rsidTr="006A0EC8">
        <w:tc>
          <w:tcPr>
            <w:tcW w:w="2693" w:type="dxa"/>
          </w:tcPr>
          <w:p w14:paraId="0BDB345F"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Date of registration in primary registry</w:t>
            </w:r>
          </w:p>
        </w:tc>
        <w:tc>
          <w:tcPr>
            <w:tcW w:w="4253" w:type="dxa"/>
          </w:tcPr>
          <w:p w14:paraId="7374C7C5"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October 24, 2022</w:t>
            </w:r>
          </w:p>
        </w:tc>
      </w:tr>
      <w:tr w:rsidR="00D42468" w:rsidRPr="00D10077" w14:paraId="4FFD73FE" w14:textId="77777777" w:rsidTr="006A0EC8">
        <w:tc>
          <w:tcPr>
            <w:tcW w:w="2693" w:type="dxa"/>
          </w:tcPr>
          <w:p w14:paraId="20FE5B6B"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Secondary identifying numbers</w:t>
            </w:r>
          </w:p>
        </w:tc>
        <w:tc>
          <w:tcPr>
            <w:tcW w:w="4253" w:type="dxa"/>
          </w:tcPr>
          <w:p w14:paraId="5905D65C"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 xml:space="preserve">Not applicable </w:t>
            </w:r>
          </w:p>
        </w:tc>
      </w:tr>
      <w:tr w:rsidR="00D42468" w:rsidRPr="00D10077" w14:paraId="60DBCC99" w14:textId="77777777" w:rsidTr="006A0EC8">
        <w:tc>
          <w:tcPr>
            <w:tcW w:w="2693" w:type="dxa"/>
          </w:tcPr>
          <w:p w14:paraId="4957B8AE"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Source(s) of monetary or material support</w:t>
            </w:r>
          </w:p>
        </w:tc>
        <w:tc>
          <w:tcPr>
            <w:tcW w:w="4253" w:type="dxa"/>
          </w:tcPr>
          <w:p w14:paraId="4554CA25" w14:textId="24D44A27" w:rsidR="00D42468" w:rsidRPr="00D10077" w:rsidRDefault="00181344"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trial is funded by </w:t>
            </w:r>
            <w:proofErr w:type="spellStart"/>
            <w:r w:rsidRPr="00D10077">
              <w:rPr>
                <w:rFonts w:ascii="Arial" w:hAnsi="Arial" w:cs="Arial"/>
                <w:sz w:val="22"/>
                <w:szCs w:val="22"/>
                <w:lang w:val="en-US"/>
              </w:rPr>
              <w:t>ZonMw</w:t>
            </w:r>
            <w:proofErr w:type="spellEnd"/>
            <w:r w:rsidRPr="00D10077">
              <w:rPr>
                <w:rFonts w:ascii="Arial" w:hAnsi="Arial" w:cs="Arial"/>
                <w:sz w:val="22"/>
                <w:szCs w:val="22"/>
                <w:lang w:val="en-US"/>
              </w:rPr>
              <w:t xml:space="preserve"> (dossier number 60-63600-98-1151, third cash flow) in the Dutch subsidy round “</w:t>
            </w:r>
            <w:proofErr w:type="spellStart"/>
            <w:r w:rsidRPr="00D10077">
              <w:rPr>
                <w:rFonts w:ascii="Arial" w:hAnsi="Arial" w:cs="Arial"/>
                <w:sz w:val="22"/>
                <w:szCs w:val="22"/>
                <w:lang w:val="en-US"/>
              </w:rPr>
              <w:t>Klinisch</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toegepast</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onderzoek</w:t>
            </w:r>
            <w:proofErr w:type="spellEnd"/>
            <w:r w:rsidRPr="00D10077">
              <w:rPr>
                <w:rFonts w:ascii="Arial" w:hAnsi="Arial" w:cs="Arial"/>
                <w:sz w:val="22"/>
                <w:szCs w:val="22"/>
                <w:lang w:val="en-US"/>
              </w:rPr>
              <w:t xml:space="preserve"> in de </w:t>
            </w:r>
            <w:proofErr w:type="spellStart"/>
            <w:r w:rsidRPr="00D10077">
              <w:rPr>
                <w:rFonts w:ascii="Arial" w:hAnsi="Arial" w:cs="Arial"/>
                <w:sz w:val="22"/>
                <w:szCs w:val="22"/>
                <w:lang w:val="en-US"/>
              </w:rPr>
              <w:t>geestelijke</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gezondheidszorg</w:t>
            </w:r>
            <w:proofErr w:type="spellEnd"/>
            <w:r w:rsidRPr="00D10077">
              <w:rPr>
                <w:rFonts w:ascii="Arial" w:hAnsi="Arial" w:cs="Arial"/>
                <w:sz w:val="22"/>
                <w:szCs w:val="22"/>
                <w:lang w:val="en-US"/>
              </w:rPr>
              <w:t xml:space="preserve"> ronde 2”</w:t>
            </w:r>
          </w:p>
        </w:tc>
      </w:tr>
      <w:tr w:rsidR="00D42468" w:rsidRPr="00D10077" w14:paraId="78AA9E66" w14:textId="77777777" w:rsidTr="006A0EC8">
        <w:tc>
          <w:tcPr>
            <w:tcW w:w="2693" w:type="dxa"/>
          </w:tcPr>
          <w:p w14:paraId="6B44FDA5"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Primary sponsor</w:t>
            </w:r>
          </w:p>
        </w:tc>
        <w:tc>
          <w:tcPr>
            <w:tcW w:w="4253" w:type="dxa"/>
          </w:tcPr>
          <w:p w14:paraId="50C38AA4"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Accare</w:t>
            </w:r>
          </w:p>
        </w:tc>
      </w:tr>
      <w:tr w:rsidR="00D42468" w:rsidRPr="00D10077" w14:paraId="3E6308FC" w14:textId="77777777" w:rsidTr="006A0EC8">
        <w:tc>
          <w:tcPr>
            <w:tcW w:w="2693" w:type="dxa"/>
          </w:tcPr>
          <w:p w14:paraId="448BB3AE"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Secondary sponsor(s)</w:t>
            </w:r>
          </w:p>
        </w:tc>
        <w:tc>
          <w:tcPr>
            <w:tcW w:w="4253" w:type="dxa"/>
          </w:tcPr>
          <w:p w14:paraId="3E78E12B"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 xml:space="preserve">Not applicable </w:t>
            </w:r>
          </w:p>
        </w:tc>
      </w:tr>
      <w:tr w:rsidR="00D42468" w:rsidRPr="00D10077" w14:paraId="0510C754" w14:textId="77777777" w:rsidTr="006A0EC8">
        <w:tc>
          <w:tcPr>
            <w:tcW w:w="2693" w:type="dxa"/>
          </w:tcPr>
          <w:p w14:paraId="785C87A1"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Contact for public queries</w:t>
            </w:r>
          </w:p>
        </w:tc>
        <w:tc>
          <w:tcPr>
            <w:tcW w:w="4253" w:type="dxa"/>
          </w:tcPr>
          <w:p w14:paraId="10CC34C3"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 xml:space="preserve">Roos van Doornik, </w:t>
            </w:r>
            <w:hyperlink r:id="rId8" w:history="1">
              <w:r w:rsidRPr="00D10077">
                <w:rPr>
                  <w:rStyle w:val="Hyperlink"/>
                  <w:rFonts w:ascii="Arial" w:hAnsi="Arial" w:cs="Arial"/>
                  <w:sz w:val="22"/>
                  <w:szCs w:val="22"/>
                  <w:lang w:val="en-US"/>
                </w:rPr>
                <w:t>r.van.doornik@accare.nl</w:t>
              </w:r>
            </w:hyperlink>
            <w:r w:rsidRPr="00D10077">
              <w:rPr>
                <w:rFonts w:ascii="Arial" w:hAnsi="Arial" w:cs="Arial"/>
                <w:sz w:val="22"/>
                <w:szCs w:val="22"/>
                <w:lang w:val="en-US"/>
              </w:rPr>
              <w:t xml:space="preserve"> </w:t>
            </w:r>
          </w:p>
        </w:tc>
      </w:tr>
      <w:tr w:rsidR="00D42468" w:rsidRPr="00D10077" w14:paraId="053DFCEE" w14:textId="77777777" w:rsidTr="006A0EC8">
        <w:tc>
          <w:tcPr>
            <w:tcW w:w="2693" w:type="dxa"/>
          </w:tcPr>
          <w:p w14:paraId="6FBB949D"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Public title</w:t>
            </w:r>
          </w:p>
        </w:tc>
        <w:tc>
          <w:tcPr>
            <w:tcW w:w="4253" w:type="dxa"/>
          </w:tcPr>
          <w:p w14:paraId="0A414698" w14:textId="4C8C6154" w:rsidR="00D42468" w:rsidRPr="00D10077" w:rsidRDefault="00853D78" w:rsidP="000C4201">
            <w:pPr>
              <w:spacing w:line="240" w:lineRule="auto"/>
              <w:rPr>
                <w:rFonts w:ascii="Arial" w:hAnsi="Arial" w:cs="Arial"/>
                <w:sz w:val="22"/>
                <w:szCs w:val="22"/>
                <w:lang w:val="en-US"/>
              </w:rPr>
            </w:pPr>
            <w:r w:rsidRPr="00D10077">
              <w:rPr>
                <w:rFonts w:ascii="Arial" w:hAnsi="Arial" w:cs="Arial"/>
                <w:sz w:val="22"/>
                <w:szCs w:val="22"/>
                <w:lang w:val="en-US"/>
              </w:rPr>
              <w:t xml:space="preserve">A Randomized Controlled Trial on Brief Behavioral Parent Training Versus Care as Usual in Children With Behavioral Difficulties </w:t>
            </w:r>
            <w:r w:rsidR="000629DD" w:rsidRPr="00D10077">
              <w:rPr>
                <w:rFonts w:ascii="Arial" w:hAnsi="Arial" w:cs="Arial"/>
                <w:sz w:val="22"/>
                <w:szCs w:val="22"/>
                <w:lang w:val="en-US"/>
              </w:rPr>
              <w:t>(PAINT-GGZ)</w:t>
            </w:r>
          </w:p>
        </w:tc>
      </w:tr>
      <w:tr w:rsidR="00D42468" w:rsidRPr="00D10077" w14:paraId="6B606DD2" w14:textId="77777777" w:rsidTr="006A0EC8">
        <w:tc>
          <w:tcPr>
            <w:tcW w:w="2693" w:type="dxa"/>
          </w:tcPr>
          <w:p w14:paraId="361CE36B"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Scientific title</w:t>
            </w:r>
          </w:p>
        </w:tc>
        <w:tc>
          <w:tcPr>
            <w:tcW w:w="4253" w:type="dxa"/>
          </w:tcPr>
          <w:p w14:paraId="0D4D591D" w14:textId="3AE5100A" w:rsidR="00D42468" w:rsidRPr="00D10077" w:rsidRDefault="000629DD" w:rsidP="000C4201">
            <w:pPr>
              <w:spacing w:line="240" w:lineRule="auto"/>
              <w:rPr>
                <w:rFonts w:ascii="Arial" w:hAnsi="Arial" w:cs="Arial"/>
                <w:sz w:val="22"/>
                <w:szCs w:val="22"/>
                <w:lang w:val="en-US"/>
              </w:rPr>
            </w:pPr>
            <w:r w:rsidRPr="00D10077">
              <w:rPr>
                <w:rFonts w:ascii="Arial" w:hAnsi="Arial" w:cs="Arial"/>
                <w:sz w:val="22"/>
                <w:szCs w:val="22"/>
                <w:lang w:val="en-US"/>
              </w:rPr>
              <w:t>The Short- and Longer-Term Effects of Brief Behavioral Parent Training Versus Care as Usual in Children with Behavioral Difficulties: Study Protocol for a Randomized Controlled Trial</w:t>
            </w:r>
          </w:p>
        </w:tc>
      </w:tr>
      <w:tr w:rsidR="00D42468" w:rsidRPr="00D10077" w14:paraId="084EEB48" w14:textId="77777777" w:rsidTr="006A0EC8">
        <w:tc>
          <w:tcPr>
            <w:tcW w:w="2693" w:type="dxa"/>
          </w:tcPr>
          <w:p w14:paraId="6D620BA5"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Countries of recruitment</w:t>
            </w:r>
          </w:p>
        </w:tc>
        <w:tc>
          <w:tcPr>
            <w:tcW w:w="4253" w:type="dxa"/>
          </w:tcPr>
          <w:p w14:paraId="6565AA9B"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The Netherlands</w:t>
            </w:r>
          </w:p>
        </w:tc>
      </w:tr>
      <w:tr w:rsidR="00D42468" w:rsidRPr="00D10077" w14:paraId="02677387" w14:textId="77777777" w:rsidTr="006A0EC8">
        <w:tc>
          <w:tcPr>
            <w:tcW w:w="2693" w:type="dxa"/>
          </w:tcPr>
          <w:p w14:paraId="56A4DD01"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Health condition(s) or problem(s) studied</w:t>
            </w:r>
          </w:p>
        </w:tc>
        <w:tc>
          <w:tcPr>
            <w:tcW w:w="4253" w:type="dxa"/>
          </w:tcPr>
          <w:p w14:paraId="0DBF63E1" w14:textId="5D65A3C6" w:rsidR="00D42468" w:rsidRPr="00D10077" w:rsidRDefault="00F568C1" w:rsidP="000C4201">
            <w:pPr>
              <w:spacing w:line="240" w:lineRule="auto"/>
              <w:rPr>
                <w:rFonts w:ascii="Arial" w:hAnsi="Arial" w:cs="Arial"/>
                <w:sz w:val="22"/>
                <w:szCs w:val="22"/>
                <w:lang w:val="en-US"/>
              </w:rPr>
            </w:pPr>
            <w:r w:rsidRPr="00D10077">
              <w:rPr>
                <w:rFonts w:ascii="Arial" w:hAnsi="Arial" w:cs="Arial"/>
                <w:sz w:val="22"/>
                <w:szCs w:val="22"/>
                <w:lang w:val="en-US"/>
              </w:rPr>
              <w:t>Child Behavioral Difficulties</w:t>
            </w:r>
          </w:p>
        </w:tc>
      </w:tr>
      <w:tr w:rsidR="00D42468" w:rsidRPr="00D10077" w14:paraId="281E9485" w14:textId="77777777" w:rsidTr="006A0EC8">
        <w:tc>
          <w:tcPr>
            <w:tcW w:w="2693" w:type="dxa"/>
          </w:tcPr>
          <w:p w14:paraId="55C7ABC7"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Intervention(s)</w:t>
            </w:r>
          </w:p>
        </w:tc>
        <w:tc>
          <w:tcPr>
            <w:tcW w:w="4253" w:type="dxa"/>
          </w:tcPr>
          <w:p w14:paraId="5C77FE39" w14:textId="1C627B0F" w:rsidR="00D42468" w:rsidRPr="00D10077" w:rsidRDefault="006B7BEB" w:rsidP="000C4201">
            <w:pPr>
              <w:spacing w:line="240" w:lineRule="auto"/>
              <w:rPr>
                <w:rFonts w:ascii="Arial" w:hAnsi="Arial" w:cs="Arial"/>
                <w:sz w:val="22"/>
                <w:szCs w:val="22"/>
                <w:lang w:val="en-US"/>
              </w:rPr>
            </w:pPr>
            <w:r w:rsidRPr="00D10077">
              <w:rPr>
                <w:rFonts w:ascii="Arial" w:hAnsi="Arial" w:cs="Arial"/>
                <w:sz w:val="22"/>
                <w:szCs w:val="22"/>
                <w:lang w:val="en-US"/>
              </w:rPr>
              <w:t>Behavioral intervention in experimental arm: Brief behavioral parent training with optional booster sessions</w:t>
            </w:r>
          </w:p>
          <w:p w14:paraId="6815D1CD" w14:textId="0917AF7E" w:rsidR="006B7BEB" w:rsidRPr="00D10077" w:rsidRDefault="006B7BEB" w:rsidP="000C4201">
            <w:pPr>
              <w:spacing w:line="240" w:lineRule="auto"/>
              <w:rPr>
                <w:rFonts w:ascii="Arial" w:hAnsi="Arial" w:cs="Arial"/>
                <w:sz w:val="22"/>
                <w:szCs w:val="22"/>
                <w:lang w:val="en-US"/>
              </w:rPr>
            </w:pPr>
            <w:r w:rsidRPr="00D10077">
              <w:rPr>
                <w:rFonts w:ascii="Arial" w:hAnsi="Arial" w:cs="Arial"/>
                <w:sz w:val="22"/>
                <w:szCs w:val="22"/>
                <w:lang w:val="en-US"/>
              </w:rPr>
              <w:t>Behavioral intervention in active comparator arm: Care as usual (CAU)</w:t>
            </w:r>
          </w:p>
        </w:tc>
      </w:tr>
      <w:tr w:rsidR="00D42468" w:rsidRPr="00D10077" w14:paraId="52BEE2C5" w14:textId="77777777" w:rsidTr="006A0EC8">
        <w:tc>
          <w:tcPr>
            <w:tcW w:w="2693" w:type="dxa"/>
          </w:tcPr>
          <w:p w14:paraId="38346D23"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Key inclusion and exclusion criteria</w:t>
            </w:r>
          </w:p>
        </w:tc>
        <w:tc>
          <w:tcPr>
            <w:tcW w:w="4253" w:type="dxa"/>
          </w:tcPr>
          <w:p w14:paraId="4E4BA1BE"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 xml:space="preserve">Inclusion Criteria: (1) The child is aged between 2 and 12 years; (2) Parents </w:t>
            </w:r>
            <w:r w:rsidRPr="00D10077">
              <w:rPr>
                <w:rFonts w:ascii="Arial" w:hAnsi="Arial" w:cs="Arial"/>
                <w:sz w:val="22"/>
                <w:szCs w:val="22"/>
                <w:lang w:val="en-US"/>
              </w:rPr>
              <w:lastRenderedPageBreak/>
              <w:t xml:space="preserve">have to identify at least four behavioral difficulties of the child that occur in the home setting and that they want to target in the training, using an adapted version of a list of target behaviors (Van den Hoofdakker et al., 2007; Hornstra et al., 2021). </w:t>
            </w:r>
          </w:p>
          <w:p w14:paraId="4688E18C" w14:textId="77777777" w:rsidR="00D42468" w:rsidRPr="00D10077" w:rsidRDefault="00D42468" w:rsidP="000C4201">
            <w:pPr>
              <w:spacing w:line="240" w:lineRule="auto"/>
              <w:rPr>
                <w:rFonts w:ascii="Arial" w:hAnsi="Arial" w:cs="Arial"/>
                <w:sz w:val="22"/>
                <w:szCs w:val="22"/>
                <w:lang w:val="en-US"/>
              </w:rPr>
            </w:pPr>
          </w:p>
          <w:p w14:paraId="48828897" w14:textId="2BA9BCBF"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Exclusion Criteria: (1) The child uses psychotropic medication (currently or in the month before the screening); (2) The child has at any time received a diagnosis of autism spectrum disorder (ASD) in clinical practice</w:t>
            </w:r>
            <w:r w:rsidR="00F85955" w:rsidRPr="00D10077">
              <w:rPr>
                <w:rFonts w:ascii="Arial" w:hAnsi="Arial" w:cs="Arial"/>
                <w:sz w:val="22"/>
                <w:szCs w:val="22"/>
                <w:lang w:val="en-US"/>
              </w:rPr>
              <w:t>;</w:t>
            </w:r>
            <w:r w:rsidRPr="00D10077">
              <w:rPr>
                <w:rFonts w:ascii="Arial" w:hAnsi="Arial" w:cs="Arial"/>
                <w:sz w:val="22"/>
                <w:szCs w:val="22"/>
                <w:lang w:val="en-US"/>
              </w:rPr>
              <w:t xml:space="preserve"> (3) The child has a known IQ-score below 70</w:t>
            </w:r>
            <w:r w:rsidR="00F85955" w:rsidRPr="00D10077">
              <w:rPr>
                <w:rFonts w:ascii="Arial" w:hAnsi="Arial" w:cs="Arial"/>
                <w:sz w:val="22"/>
                <w:szCs w:val="22"/>
                <w:lang w:val="en-US"/>
              </w:rPr>
              <w:t xml:space="preserve">; </w:t>
            </w:r>
            <w:r w:rsidRPr="00D10077">
              <w:rPr>
                <w:rFonts w:ascii="Arial" w:hAnsi="Arial" w:cs="Arial"/>
                <w:sz w:val="22"/>
                <w:szCs w:val="22"/>
                <w:lang w:val="en-US"/>
              </w:rPr>
              <w:t xml:space="preserve">(4) Parents received behavioral parent training aimed at reducing the behavioral difficulties of the concerned child in the year prior to the start of the study; (5) It is not a suitable period for the parents and/or the child to participate in the study (e.g., moving, divorce); (6) The child is not living in the same household as the parent(s) who participate(s) in the trial during at least four weekdays. </w:t>
            </w:r>
          </w:p>
        </w:tc>
      </w:tr>
      <w:tr w:rsidR="00D42468" w:rsidRPr="00D10077" w14:paraId="09DE65D6" w14:textId="77777777" w:rsidTr="006A0EC8">
        <w:tc>
          <w:tcPr>
            <w:tcW w:w="2693" w:type="dxa"/>
          </w:tcPr>
          <w:p w14:paraId="000E7836"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Study type</w:t>
            </w:r>
          </w:p>
        </w:tc>
        <w:tc>
          <w:tcPr>
            <w:tcW w:w="4253" w:type="dxa"/>
          </w:tcPr>
          <w:p w14:paraId="46265E86"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Interventional</w:t>
            </w:r>
          </w:p>
          <w:p w14:paraId="49050948"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Allocation: randomized</w:t>
            </w:r>
          </w:p>
          <w:p w14:paraId="6141E506"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Intervention model: parallel assignment</w:t>
            </w:r>
          </w:p>
          <w:p w14:paraId="37FBF72A"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 xml:space="preserve">Masking: single (outcomes assessor) </w:t>
            </w:r>
          </w:p>
          <w:p w14:paraId="5845D3E2"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Primary purpose: treatment</w:t>
            </w:r>
          </w:p>
        </w:tc>
      </w:tr>
      <w:tr w:rsidR="00D42468" w:rsidRPr="00D10077" w14:paraId="7DC130F5" w14:textId="77777777" w:rsidTr="006A0EC8">
        <w:tc>
          <w:tcPr>
            <w:tcW w:w="2693" w:type="dxa"/>
          </w:tcPr>
          <w:p w14:paraId="33F58953"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Date of first enrolment</w:t>
            </w:r>
          </w:p>
        </w:tc>
        <w:tc>
          <w:tcPr>
            <w:tcW w:w="4253" w:type="dxa"/>
          </w:tcPr>
          <w:p w14:paraId="6DA21309"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October 2022</w:t>
            </w:r>
          </w:p>
        </w:tc>
      </w:tr>
      <w:tr w:rsidR="00D42468" w:rsidRPr="00D10077" w14:paraId="6A5B0BEF" w14:textId="77777777" w:rsidTr="006A0EC8">
        <w:tc>
          <w:tcPr>
            <w:tcW w:w="2693" w:type="dxa"/>
          </w:tcPr>
          <w:p w14:paraId="77802E65"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Target sample size</w:t>
            </w:r>
          </w:p>
        </w:tc>
        <w:tc>
          <w:tcPr>
            <w:tcW w:w="4253" w:type="dxa"/>
          </w:tcPr>
          <w:p w14:paraId="0B80E197"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93</w:t>
            </w:r>
          </w:p>
        </w:tc>
      </w:tr>
      <w:tr w:rsidR="00D42468" w:rsidRPr="00D10077" w14:paraId="67176BA9" w14:textId="77777777" w:rsidTr="006A0EC8">
        <w:tc>
          <w:tcPr>
            <w:tcW w:w="2693" w:type="dxa"/>
          </w:tcPr>
          <w:p w14:paraId="41E5C4DD"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Recruitment status</w:t>
            </w:r>
          </w:p>
        </w:tc>
        <w:tc>
          <w:tcPr>
            <w:tcW w:w="4253" w:type="dxa"/>
          </w:tcPr>
          <w:p w14:paraId="26BE217C"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Recruiting</w:t>
            </w:r>
          </w:p>
        </w:tc>
      </w:tr>
      <w:tr w:rsidR="00D42468" w:rsidRPr="00D10077" w14:paraId="2C1FBE6D" w14:textId="77777777" w:rsidTr="006A0EC8">
        <w:tc>
          <w:tcPr>
            <w:tcW w:w="2693" w:type="dxa"/>
          </w:tcPr>
          <w:p w14:paraId="088A1587"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Primary outcome(s)</w:t>
            </w:r>
          </w:p>
        </w:tc>
        <w:tc>
          <w:tcPr>
            <w:tcW w:w="4253" w:type="dxa"/>
          </w:tcPr>
          <w:p w14:paraId="34689B6F" w14:textId="54EEEF90" w:rsidR="00D42468" w:rsidRPr="00D10077" w:rsidRDefault="00857274" w:rsidP="000C4201">
            <w:pPr>
              <w:spacing w:line="240" w:lineRule="auto"/>
              <w:rPr>
                <w:rFonts w:ascii="Arial" w:hAnsi="Arial" w:cs="Arial"/>
                <w:sz w:val="22"/>
                <w:szCs w:val="22"/>
                <w:lang w:val="en-US"/>
              </w:rPr>
            </w:pPr>
            <w:r w:rsidRPr="00D10077">
              <w:rPr>
                <w:rFonts w:ascii="Arial" w:hAnsi="Arial" w:cs="Arial"/>
                <w:sz w:val="22"/>
                <w:szCs w:val="22"/>
                <w:lang w:val="en-US"/>
              </w:rPr>
              <w:t>Individually Determined Daily Ratings of Behavioral Difficulties</w:t>
            </w:r>
          </w:p>
        </w:tc>
      </w:tr>
      <w:tr w:rsidR="00D42468" w:rsidRPr="00D10077" w14:paraId="4475C0F3" w14:textId="77777777" w:rsidTr="006A0EC8">
        <w:tc>
          <w:tcPr>
            <w:tcW w:w="2693" w:type="dxa"/>
          </w:tcPr>
          <w:p w14:paraId="58D931EA" w14:textId="77777777" w:rsidR="00D42468" w:rsidRPr="00D10077" w:rsidRDefault="00D42468" w:rsidP="000C4201">
            <w:pPr>
              <w:spacing w:line="240" w:lineRule="auto"/>
              <w:rPr>
                <w:rFonts w:ascii="Arial" w:hAnsi="Arial" w:cs="Arial"/>
                <w:sz w:val="22"/>
                <w:szCs w:val="22"/>
                <w:lang w:val="en-US"/>
              </w:rPr>
            </w:pPr>
            <w:r w:rsidRPr="00D10077">
              <w:rPr>
                <w:rFonts w:ascii="Arial" w:hAnsi="Arial" w:cs="Arial"/>
                <w:sz w:val="22"/>
                <w:szCs w:val="22"/>
                <w:lang w:val="en-US"/>
              </w:rPr>
              <w:t>Key secondary outcomes</w:t>
            </w:r>
          </w:p>
        </w:tc>
        <w:tc>
          <w:tcPr>
            <w:tcW w:w="4253" w:type="dxa"/>
          </w:tcPr>
          <w:p w14:paraId="1F5CC171" w14:textId="628265A4" w:rsidR="00D42468" w:rsidRPr="00D10077" w:rsidRDefault="00303585" w:rsidP="000C4201">
            <w:pPr>
              <w:spacing w:line="240" w:lineRule="auto"/>
              <w:rPr>
                <w:rFonts w:ascii="Arial" w:hAnsi="Arial" w:cs="Arial"/>
                <w:sz w:val="22"/>
                <w:szCs w:val="22"/>
                <w:lang w:val="en-US"/>
              </w:rPr>
            </w:pPr>
            <w:r w:rsidRPr="00D10077">
              <w:rPr>
                <w:rFonts w:ascii="Arial" w:hAnsi="Arial" w:cs="Arial"/>
                <w:sz w:val="22"/>
                <w:szCs w:val="22"/>
                <w:lang w:val="en-US"/>
              </w:rPr>
              <w:t xml:space="preserve">Parent-Reported Behavioral Difficulties; </w:t>
            </w:r>
            <w:r w:rsidR="008C003E" w:rsidRPr="00D10077">
              <w:rPr>
                <w:rFonts w:ascii="Arial" w:hAnsi="Arial" w:cs="Arial"/>
                <w:sz w:val="22"/>
                <w:szCs w:val="22"/>
                <w:lang w:val="en-US"/>
              </w:rPr>
              <w:t xml:space="preserve">Child Well-Being; </w:t>
            </w:r>
            <w:r w:rsidR="00EE355D" w:rsidRPr="00D10077">
              <w:rPr>
                <w:rFonts w:ascii="Arial" w:hAnsi="Arial" w:cs="Arial"/>
                <w:sz w:val="22"/>
                <w:szCs w:val="22"/>
                <w:lang w:val="en-US"/>
              </w:rPr>
              <w:t xml:space="preserve">Parenting Behaviors; </w:t>
            </w:r>
            <w:r w:rsidR="00592874" w:rsidRPr="00D10077">
              <w:rPr>
                <w:rFonts w:ascii="Arial" w:hAnsi="Arial" w:cs="Arial"/>
                <w:sz w:val="22"/>
                <w:szCs w:val="22"/>
                <w:lang w:val="en-US"/>
              </w:rPr>
              <w:t xml:space="preserve">Observed Parent and Child Behaviors; </w:t>
            </w:r>
            <w:r w:rsidR="00E0567F" w:rsidRPr="00D10077">
              <w:rPr>
                <w:rFonts w:ascii="Arial" w:hAnsi="Arial" w:cs="Arial"/>
                <w:sz w:val="22"/>
                <w:szCs w:val="22"/>
                <w:lang w:val="en-US"/>
              </w:rPr>
              <w:t xml:space="preserve">Parenting Stress; </w:t>
            </w:r>
            <w:r w:rsidR="004A43A9" w:rsidRPr="00D10077">
              <w:rPr>
                <w:rFonts w:ascii="Arial" w:hAnsi="Arial" w:cs="Arial"/>
                <w:sz w:val="22"/>
                <w:szCs w:val="22"/>
                <w:lang w:val="en-US"/>
              </w:rPr>
              <w:t xml:space="preserve">Parenting Self-Efficacy; </w:t>
            </w:r>
            <w:r w:rsidR="00F17367" w:rsidRPr="00D10077">
              <w:rPr>
                <w:rFonts w:ascii="Arial" w:hAnsi="Arial" w:cs="Arial"/>
                <w:sz w:val="22"/>
                <w:szCs w:val="22"/>
                <w:lang w:val="en-US"/>
              </w:rPr>
              <w:t xml:space="preserve">Quality of the Parent-Child Relationship; </w:t>
            </w:r>
            <w:r w:rsidR="0042662E" w:rsidRPr="00D10077">
              <w:rPr>
                <w:rFonts w:ascii="Arial" w:hAnsi="Arial" w:cs="Arial"/>
                <w:sz w:val="22"/>
                <w:szCs w:val="22"/>
                <w:lang w:val="en-US"/>
              </w:rPr>
              <w:t>Utilities; Use of Healthcare; Costs of Healthcare</w:t>
            </w:r>
          </w:p>
        </w:tc>
      </w:tr>
    </w:tbl>
    <w:p w14:paraId="502DBF66" w14:textId="77777777" w:rsidR="006A0EC8" w:rsidRPr="00D10077" w:rsidRDefault="006A0EC8" w:rsidP="000C4201">
      <w:pPr>
        <w:spacing w:line="240" w:lineRule="auto"/>
        <w:rPr>
          <w:lang w:val="en-US"/>
        </w:rPr>
      </w:pPr>
    </w:p>
    <w:tbl>
      <w:tblPr>
        <w:tblW w:w="5217" w:type="pct"/>
        <w:tblLayout w:type="fixed"/>
        <w:tblCellMar>
          <w:left w:w="56" w:type="dxa"/>
          <w:right w:w="56" w:type="dxa"/>
        </w:tblCellMar>
        <w:tblLook w:val="0000" w:firstRow="0" w:lastRow="0" w:firstColumn="0" w:lastColumn="0" w:noHBand="0" w:noVBand="0"/>
      </w:tblPr>
      <w:tblGrid>
        <w:gridCol w:w="1909"/>
        <w:gridCol w:w="662"/>
        <w:gridCol w:w="6967"/>
      </w:tblGrid>
      <w:tr w:rsidR="0059652A" w:rsidRPr="00D10077" w14:paraId="1417C14E" w14:textId="77777777">
        <w:trPr>
          <w:cantSplit/>
          <w:trHeight w:val="259"/>
        </w:trPr>
        <w:tc>
          <w:tcPr>
            <w:tcW w:w="1001" w:type="pct"/>
            <w:shd w:val="clear" w:color="auto" w:fill="auto"/>
            <w:tcMar>
              <w:top w:w="85" w:type="dxa"/>
              <w:bottom w:w="85" w:type="dxa"/>
            </w:tcMar>
          </w:tcPr>
          <w:p w14:paraId="52847CE6" w14:textId="219582E0"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Protocol version</w:t>
            </w:r>
          </w:p>
        </w:tc>
        <w:tc>
          <w:tcPr>
            <w:tcW w:w="347" w:type="pct"/>
          </w:tcPr>
          <w:p w14:paraId="3FB85DFE"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3</w:t>
            </w:r>
          </w:p>
        </w:tc>
        <w:tc>
          <w:tcPr>
            <w:tcW w:w="3652" w:type="pct"/>
            <w:shd w:val="clear" w:color="auto" w:fill="auto"/>
            <w:tcMar>
              <w:top w:w="85" w:type="dxa"/>
              <w:bottom w:w="85" w:type="dxa"/>
            </w:tcMar>
          </w:tcPr>
          <w:tbl>
            <w:tblPr>
              <w:tblStyle w:val="Tabelraster"/>
              <w:tblW w:w="6923" w:type="dxa"/>
              <w:tblLayout w:type="fixed"/>
              <w:tblLook w:val="04A0" w:firstRow="1" w:lastRow="0" w:firstColumn="1" w:lastColumn="0" w:noHBand="0" w:noVBand="1"/>
            </w:tblPr>
            <w:tblGrid>
              <w:gridCol w:w="2093"/>
              <w:gridCol w:w="4830"/>
            </w:tblGrid>
            <w:tr w:rsidR="006F1498" w:rsidRPr="00D10077" w14:paraId="06849FBD" w14:textId="77777777" w:rsidTr="006A0EC8">
              <w:tc>
                <w:tcPr>
                  <w:tcW w:w="2093" w:type="dxa"/>
                </w:tcPr>
                <w:p w14:paraId="080F6612" w14:textId="2A449350" w:rsidR="006F1498" w:rsidRPr="00D10077" w:rsidRDefault="00A24661" w:rsidP="000C4201">
                  <w:pPr>
                    <w:spacing w:line="240" w:lineRule="auto"/>
                    <w:rPr>
                      <w:rFonts w:ascii="Arial" w:hAnsi="Arial" w:cs="Arial"/>
                      <w:b/>
                      <w:bCs/>
                      <w:sz w:val="22"/>
                      <w:szCs w:val="22"/>
                      <w:lang w:val="en-US"/>
                    </w:rPr>
                  </w:pPr>
                  <w:r w:rsidRPr="00D10077">
                    <w:rPr>
                      <w:rFonts w:ascii="Arial" w:hAnsi="Arial" w:cs="Arial"/>
                      <w:b/>
                      <w:bCs/>
                      <w:sz w:val="22"/>
                      <w:szCs w:val="22"/>
                      <w:lang w:val="en-US"/>
                    </w:rPr>
                    <w:t>Date</w:t>
                  </w:r>
                  <w:r w:rsidR="003A6454" w:rsidRPr="00D10077">
                    <w:rPr>
                      <w:rFonts w:ascii="Arial" w:hAnsi="Arial" w:cs="Arial"/>
                      <w:b/>
                      <w:bCs/>
                      <w:sz w:val="22"/>
                      <w:szCs w:val="22"/>
                      <w:lang w:val="en-US"/>
                    </w:rPr>
                    <w:t xml:space="preserve"> submitted</w:t>
                  </w:r>
                </w:p>
              </w:tc>
              <w:tc>
                <w:tcPr>
                  <w:tcW w:w="4830" w:type="dxa"/>
                </w:tcPr>
                <w:p w14:paraId="51CB7CEE" w14:textId="40CA7E9C" w:rsidR="006F1498" w:rsidRPr="00D10077" w:rsidRDefault="00A24661" w:rsidP="000C4201">
                  <w:pPr>
                    <w:spacing w:line="240" w:lineRule="auto"/>
                    <w:rPr>
                      <w:rFonts w:ascii="Arial" w:hAnsi="Arial" w:cs="Arial"/>
                      <w:b/>
                      <w:bCs/>
                      <w:sz w:val="22"/>
                      <w:szCs w:val="22"/>
                      <w:lang w:val="en-US"/>
                    </w:rPr>
                  </w:pPr>
                  <w:r w:rsidRPr="00D10077">
                    <w:rPr>
                      <w:rFonts w:ascii="Arial" w:hAnsi="Arial" w:cs="Arial"/>
                      <w:b/>
                      <w:bCs/>
                      <w:sz w:val="22"/>
                      <w:szCs w:val="22"/>
                      <w:lang w:val="en-US"/>
                    </w:rPr>
                    <w:t>Version</w:t>
                  </w:r>
                </w:p>
              </w:tc>
            </w:tr>
            <w:tr w:rsidR="006F1498" w:rsidRPr="00D10077" w14:paraId="3A5FBEE0" w14:textId="77777777" w:rsidTr="006A0EC8">
              <w:tc>
                <w:tcPr>
                  <w:tcW w:w="2093" w:type="dxa"/>
                </w:tcPr>
                <w:p w14:paraId="28F0D101" w14:textId="2C0232F0" w:rsidR="006F1498" w:rsidRPr="00D10077" w:rsidRDefault="00206CD7" w:rsidP="000C4201">
                  <w:pPr>
                    <w:spacing w:line="240" w:lineRule="auto"/>
                    <w:rPr>
                      <w:rFonts w:ascii="Arial" w:hAnsi="Arial" w:cs="Arial"/>
                      <w:sz w:val="22"/>
                      <w:szCs w:val="22"/>
                      <w:lang w:val="en-US"/>
                    </w:rPr>
                  </w:pPr>
                  <w:r w:rsidRPr="00D10077">
                    <w:rPr>
                      <w:rFonts w:ascii="Arial" w:hAnsi="Arial" w:cs="Arial"/>
                      <w:sz w:val="22"/>
                      <w:szCs w:val="22"/>
                      <w:lang w:val="en-US"/>
                    </w:rPr>
                    <w:t>2022-</w:t>
                  </w:r>
                  <w:r w:rsidR="007577DC" w:rsidRPr="00D10077">
                    <w:rPr>
                      <w:rFonts w:ascii="Arial" w:hAnsi="Arial" w:cs="Arial"/>
                      <w:sz w:val="22"/>
                      <w:szCs w:val="22"/>
                      <w:lang w:val="en-US"/>
                    </w:rPr>
                    <w:t>October</w:t>
                  </w:r>
                  <w:r w:rsidRPr="00D10077">
                    <w:rPr>
                      <w:rFonts w:ascii="Arial" w:hAnsi="Arial" w:cs="Arial"/>
                      <w:sz w:val="22"/>
                      <w:szCs w:val="22"/>
                      <w:lang w:val="en-US"/>
                    </w:rPr>
                    <w:t>-19</w:t>
                  </w:r>
                </w:p>
              </w:tc>
              <w:tc>
                <w:tcPr>
                  <w:tcW w:w="4830" w:type="dxa"/>
                </w:tcPr>
                <w:p w14:paraId="398EE7CF" w14:textId="12F9AF23" w:rsidR="006F1498" w:rsidRPr="00D10077" w:rsidRDefault="007577DC" w:rsidP="000C4201">
                  <w:pPr>
                    <w:spacing w:line="240" w:lineRule="auto"/>
                    <w:rPr>
                      <w:rFonts w:ascii="Arial" w:hAnsi="Arial" w:cs="Arial"/>
                      <w:sz w:val="22"/>
                      <w:szCs w:val="22"/>
                      <w:lang w:val="en-US"/>
                    </w:rPr>
                  </w:pPr>
                  <w:r w:rsidRPr="00D10077">
                    <w:rPr>
                      <w:rFonts w:ascii="Arial" w:hAnsi="Arial" w:cs="Arial"/>
                      <w:sz w:val="22"/>
                      <w:szCs w:val="22"/>
                      <w:lang w:val="en-US"/>
                    </w:rPr>
                    <w:t>Original</w:t>
                  </w:r>
                  <w:r w:rsidR="00182CCE" w:rsidRPr="00D10077">
                    <w:rPr>
                      <w:rFonts w:ascii="Arial" w:hAnsi="Arial" w:cs="Arial"/>
                      <w:sz w:val="22"/>
                      <w:szCs w:val="22"/>
                      <w:lang w:val="en-US"/>
                    </w:rPr>
                    <w:t xml:space="preserve"> version.</w:t>
                  </w:r>
                </w:p>
              </w:tc>
            </w:tr>
            <w:tr w:rsidR="006F1498" w:rsidRPr="00D10077" w14:paraId="62B74F95" w14:textId="77777777" w:rsidTr="006A0EC8">
              <w:tc>
                <w:tcPr>
                  <w:tcW w:w="2093" w:type="dxa"/>
                </w:tcPr>
                <w:p w14:paraId="062A6694" w14:textId="6806EB2C" w:rsidR="006F1498" w:rsidRPr="00D10077" w:rsidRDefault="007577DC" w:rsidP="000C4201">
                  <w:pPr>
                    <w:spacing w:line="240" w:lineRule="auto"/>
                    <w:rPr>
                      <w:rFonts w:ascii="Arial" w:hAnsi="Arial" w:cs="Arial"/>
                      <w:sz w:val="22"/>
                      <w:szCs w:val="22"/>
                      <w:lang w:val="en-US"/>
                    </w:rPr>
                  </w:pPr>
                  <w:r w:rsidRPr="00D10077">
                    <w:rPr>
                      <w:rFonts w:ascii="Arial" w:hAnsi="Arial" w:cs="Arial"/>
                      <w:sz w:val="22"/>
                      <w:szCs w:val="22"/>
                      <w:lang w:val="en-US"/>
                    </w:rPr>
                    <w:t>2023-January-31</w:t>
                  </w:r>
                </w:p>
              </w:tc>
              <w:tc>
                <w:tcPr>
                  <w:tcW w:w="4830" w:type="dxa"/>
                </w:tcPr>
                <w:p w14:paraId="23ADEF05" w14:textId="63F1D52F" w:rsidR="006F1498" w:rsidRPr="00D10077" w:rsidRDefault="00184A57" w:rsidP="000C4201">
                  <w:pPr>
                    <w:spacing w:line="240" w:lineRule="auto"/>
                    <w:rPr>
                      <w:rFonts w:ascii="Arial" w:hAnsi="Arial" w:cs="Arial"/>
                      <w:sz w:val="22"/>
                      <w:szCs w:val="22"/>
                      <w:lang w:val="en-US"/>
                    </w:rPr>
                  </w:pPr>
                  <w:r w:rsidRPr="00D10077">
                    <w:rPr>
                      <w:rFonts w:ascii="Arial" w:hAnsi="Arial" w:cs="Arial"/>
                      <w:sz w:val="22"/>
                      <w:szCs w:val="22"/>
                      <w:lang w:val="en-US"/>
                    </w:rPr>
                    <w:t xml:space="preserve">Amendment 01: </w:t>
                  </w:r>
                  <w:r w:rsidR="00512E5B" w:rsidRPr="00D10077">
                    <w:rPr>
                      <w:rFonts w:ascii="Arial" w:hAnsi="Arial" w:cs="Arial"/>
                      <w:sz w:val="22"/>
                      <w:szCs w:val="22"/>
                      <w:lang w:val="en-US"/>
                    </w:rPr>
                    <w:t>Update study status and contact information</w:t>
                  </w:r>
                  <w:r w:rsidR="00182CCE" w:rsidRPr="00D10077">
                    <w:rPr>
                      <w:rFonts w:ascii="Arial" w:hAnsi="Arial" w:cs="Arial"/>
                      <w:sz w:val="22"/>
                      <w:szCs w:val="22"/>
                      <w:lang w:val="en-US"/>
                    </w:rPr>
                    <w:t>.</w:t>
                  </w:r>
                </w:p>
              </w:tc>
            </w:tr>
            <w:tr w:rsidR="006F1498" w:rsidRPr="00D10077" w14:paraId="7F740C34" w14:textId="77777777" w:rsidTr="006A0EC8">
              <w:tc>
                <w:tcPr>
                  <w:tcW w:w="2093" w:type="dxa"/>
                </w:tcPr>
                <w:p w14:paraId="2D74ECE2" w14:textId="4D3FEF27" w:rsidR="006F1498" w:rsidRPr="00D10077" w:rsidRDefault="0041741F" w:rsidP="000C4201">
                  <w:pPr>
                    <w:spacing w:line="240" w:lineRule="auto"/>
                    <w:rPr>
                      <w:rFonts w:ascii="Arial" w:hAnsi="Arial" w:cs="Arial"/>
                      <w:sz w:val="22"/>
                      <w:szCs w:val="22"/>
                      <w:lang w:val="en-US"/>
                    </w:rPr>
                  </w:pPr>
                  <w:r w:rsidRPr="00D10077">
                    <w:rPr>
                      <w:rFonts w:ascii="Arial" w:hAnsi="Arial" w:cs="Arial"/>
                      <w:sz w:val="22"/>
                      <w:szCs w:val="22"/>
                      <w:lang w:val="en-US"/>
                    </w:rPr>
                    <w:t>2023-June-05</w:t>
                  </w:r>
                </w:p>
              </w:tc>
              <w:tc>
                <w:tcPr>
                  <w:tcW w:w="4830" w:type="dxa"/>
                </w:tcPr>
                <w:p w14:paraId="79B06733" w14:textId="2CAC1433" w:rsidR="006F1498" w:rsidRPr="00D10077" w:rsidRDefault="00184A57" w:rsidP="000C4201">
                  <w:pPr>
                    <w:spacing w:line="240" w:lineRule="auto"/>
                    <w:rPr>
                      <w:rFonts w:ascii="Arial" w:hAnsi="Arial" w:cs="Arial"/>
                      <w:sz w:val="22"/>
                      <w:szCs w:val="22"/>
                      <w:lang w:val="en-US"/>
                    </w:rPr>
                  </w:pPr>
                  <w:r w:rsidRPr="00D10077">
                    <w:rPr>
                      <w:rFonts w:ascii="Arial" w:hAnsi="Arial" w:cs="Arial"/>
                      <w:sz w:val="22"/>
                      <w:szCs w:val="22"/>
                      <w:lang w:val="en-US"/>
                    </w:rPr>
                    <w:t xml:space="preserve">Amendment 02: </w:t>
                  </w:r>
                  <w:r w:rsidR="00935079" w:rsidRPr="00D10077">
                    <w:rPr>
                      <w:rFonts w:ascii="Arial" w:hAnsi="Arial" w:cs="Arial"/>
                      <w:sz w:val="22"/>
                      <w:szCs w:val="22"/>
                      <w:lang w:val="en-US"/>
                    </w:rPr>
                    <w:t xml:space="preserve">Addition of </w:t>
                  </w:r>
                  <w:r w:rsidR="0097266D" w:rsidRPr="00D10077">
                    <w:rPr>
                      <w:rFonts w:ascii="Arial" w:hAnsi="Arial" w:cs="Arial"/>
                      <w:sz w:val="22"/>
                      <w:szCs w:val="22"/>
                      <w:lang w:val="en-US"/>
                    </w:rPr>
                    <w:t>mental healthcare facility</w:t>
                  </w:r>
                  <w:r w:rsidR="003D1DE2" w:rsidRPr="00D10077">
                    <w:rPr>
                      <w:rFonts w:ascii="Arial" w:hAnsi="Arial" w:cs="Arial"/>
                      <w:sz w:val="22"/>
                      <w:szCs w:val="22"/>
                      <w:lang w:val="en-US"/>
                    </w:rPr>
                    <w:t>;</w:t>
                  </w:r>
                  <w:r w:rsidR="0097266D" w:rsidRPr="00D10077">
                    <w:rPr>
                      <w:rFonts w:ascii="Arial" w:hAnsi="Arial" w:cs="Arial"/>
                      <w:sz w:val="22"/>
                      <w:szCs w:val="22"/>
                      <w:lang w:val="en-US"/>
                    </w:rPr>
                    <w:t xml:space="preserve"> </w:t>
                  </w:r>
                  <w:r w:rsidR="00BA7AEA" w:rsidRPr="00D10077">
                    <w:rPr>
                      <w:rFonts w:ascii="Arial" w:hAnsi="Arial" w:cs="Arial"/>
                      <w:sz w:val="22"/>
                      <w:szCs w:val="22"/>
                      <w:lang w:val="en-US"/>
                    </w:rPr>
                    <w:t xml:space="preserve">removal of inclusion criterium </w:t>
                  </w:r>
                  <w:r w:rsidR="003D1DE2" w:rsidRPr="00D10077">
                    <w:rPr>
                      <w:rFonts w:ascii="Arial" w:hAnsi="Arial" w:cs="Arial"/>
                      <w:sz w:val="22"/>
                      <w:szCs w:val="22"/>
                      <w:lang w:val="en-US"/>
                    </w:rPr>
                    <w:t xml:space="preserve">on the ECBI-I score and subsequent </w:t>
                  </w:r>
                  <w:r w:rsidR="00BA7AEA" w:rsidRPr="00D10077">
                    <w:rPr>
                      <w:rFonts w:ascii="Arial" w:hAnsi="Arial" w:cs="Arial"/>
                      <w:sz w:val="22"/>
                      <w:szCs w:val="22"/>
                      <w:lang w:val="en-US"/>
                    </w:rPr>
                    <w:t>change of ‘Parent-reported Disruptive Behaviors’ as secondary outcome instead of primary outcome</w:t>
                  </w:r>
                  <w:r w:rsidR="00182CCE" w:rsidRPr="00D10077">
                    <w:rPr>
                      <w:rFonts w:ascii="Arial" w:hAnsi="Arial" w:cs="Arial"/>
                      <w:sz w:val="22"/>
                      <w:szCs w:val="22"/>
                      <w:lang w:val="en-US"/>
                    </w:rPr>
                    <w:t>.</w:t>
                  </w:r>
                  <w:r w:rsidR="00E50F78" w:rsidRPr="00D10077">
                    <w:rPr>
                      <w:rFonts w:ascii="Arial" w:hAnsi="Arial" w:cs="Arial"/>
                      <w:sz w:val="22"/>
                      <w:szCs w:val="22"/>
                      <w:lang w:val="en-US"/>
                    </w:rPr>
                    <w:t xml:space="preserve"> These changes have been approved by the </w:t>
                  </w:r>
                  <w:r w:rsidR="000F0845" w:rsidRPr="00D10077">
                    <w:rPr>
                      <w:rFonts w:ascii="Arial" w:hAnsi="Arial" w:cs="Arial"/>
                      <w:sz w:val="22"/>
                      <w:szCs w:val="22"/>
                      <w:lang w:val="en-US"/>
                    </w:rPr>
                    <w:t xml:space="preserve">Scientific and Ethical Review Board (VCWE) of the Vrije Universiteit (VU) Amsterdam </w:t>
                  </w:r>
                  <w:r w:rsidR="00425D14" w:rsidRPr="00D10077">
                    <w:rPr>
                      <w:rFonts w:ascii="Arial" w:hAnsi="Arial" w:cs="Arial"/>
                      <w:sz w:val="22"/>
                      <w:szCs w:val="22"/>
                      <w:lang w:val="en-US"/>
                    </w:rPr>
                    <w:t>(amendment VCWE-2023-105).</w:t>
                  </w:r>
                </w:p>
              </w:tc>
            </w:tr>
            <w:tr w:rsidR="006F1498" w:rsidRPr="00D10077" w14:paraId="1FDCC898" w14:textId="77777777" w:rsidTr="006A0EC8">
              <w:tc>
                <w:tcPr>
                  <w:tcW w:w="2093" w:type="dxa"/>
                </w:tcPr>
                <w:p w14:paraId="220530B0" w14:textId="0A05BEF3" w:rsidR="006F1498" w:rsidRPr="00D10077" w:rsidRDefault="0041741F" w:rsidP="000C4201">
                  <w:pPr>
                    <w:spacing w:line="240" w:lineRule="auto"/>
                    <w:rPr>
                      <w:rFonts w:ascii="Arial" w:hAnsi="Arial" w:cs="Arial"/>
                      <w:sz w:val="22"/>
                      <w:szCs w:val="22"/>
                      <w:lang w:val="en-US"/>
                    </w:rPr>
                  </w:pPr>
                  <w:r w:rsidRPr="00D10077">
                    <w:rPr>
                      <w:rFonts w:ascii="Arial" w:hAnsi="Arial" w:cs="Arial"/>
                      <w:sz w:val="22"/>
                      <w:szCs w:val="22"/>
                      <w:lang w:val="en-US"/>
                    </w:rPr>
                    <w:t>2023-June-12</w:t>
                  </w:r>
                </w:p>
              </w:tc>
              <w:tc>
                <w:tcPr>
                  <w:tcW w:w="4830" w:type="dxa"/>
                </w:tcPr>
                <w:p w14:paraId="3C2984EA" w14:textId="50BC5410" w:rsidR="006F1498" w:rsidRPr="00D10077" w:rsidRDefault="00184A57" w:rsidP="000C4201">
                  <w:pPr>
                    <w:spacing w:line="240" w:lineRule="auto"/>
                    <w:rPr>
                      <w:rFonts w:ascii="Arial" w:hAnsi="Arial" w:cs="Arial"/>
                      <w:sz w:val="22"/>
                      <w:szCs w:val="22"/>
                      <w:lang w:val="en-US"/>
                    </w:rPr>
                  </w:pPr>
                  <w:r w:rsidRPr="00D10077">
                    <w:rPr>
                      <w:rFonts w:ascii="Arial" w:hAnsi="Arial" w:cs="Arial"/>
                      <w:sz w:val="22"/>
                      <w:szCs w:val="22"/>
                      <w:lang w:val="en-US"/>
                    </w:rPr>
                    <w:t xml:space="preserve">Amendment 03: </w:t>
                  </w:r>
                  <w:r w:rsidR="0093641D" w:rsidRPr="00D10077">
                    <w:rPr>
                      <w:rFonts w:ascii="Arial" w:hAnsi="Arial" w:cs="Arial"/>
                      <w:sz w:val="22"/>
                      <w:szCs w:val="22"/>
                      <w:lang w:val="en-US"/>
                    </w:rPr>
                    <w:t>Change of power analysis as a consequence of the changes made in amendment 02</w:t>
                  </w:r>
                  <w:r w:rsidR="00182CCE" w:rsidRPr="00D10077">
                    <w:rPr>
                      <w:rFonts w:ascii="Arial" w:hAnsi="Arial" w:cs="Arial"/>
                      <w:sz w:val="22"/>
                      <w:szCs w:val="22"/>
                      <w:lang w:val="en-US"/>
                    </w:rPr>
                    <w:t>.</w:t>
                  </w:r>
                </w:p>
              </w:tc>
            </w:tr>
            <w:tr w:rsidR="006F1498" w:rsidRPr="00D10077" w14:paraId="08E9119F" w14:textId="77777777" w:rsidTr="006A0EC8">
              <w:tc>
                <w:tcPr>
                  <w:tcW w:w="2093" w:type="dxa"/>
                </w:tcPr>
                <w:p w14:paraId="740842E9" w14:textId="65B4F861" w:rsidR="006F1498" w:rsidRPr="00D10077" w:rsidRDefault="0041741F" w:rsidP="000C4201">
                  <w:pPr>
                    <w:spacing w:line="240" w:lineRule="auto"/>
                    <w:rPr>
                      <w:rFonts w:ascii="Arial" w:hAnsi="Arial" w:cs="Arial"/>
                      <w:sz w:val="22"/>
                      <w:szCs w:val="22"/>
                      <w:lang w:val="en-US"/>
                    </w:rPr>
                  </w:pPr>
                  <w:r w:rsidRPr="00D10077">
                    <w:rPr>
                      <w:rFonts w:ascii="Arial" w:hAnsi="Arial" w:cs="Arial"/>
                      <w:sz w:val="22"/>
                      <w:szCs w:val="22"/>
                      <w:lang w:val="en-US"/>
                    </w:rPr>
                    <w:t>2024-February-06</w:t>
                  </w:r>
                </w:p>
              </w:tc>
              <w:tc>
                <w:tcPr>
                  <w:tcW w:w="4830" w:type="dxa"/>
                </w:tcPr>
                <w:p w14:paraId="7BFBE0B9" w14:textId="781238BC" w:rsidR="006F1498" w:rsidRPr="00D10077" w:rsidRDefault="00D75CA2" w:rsidP="000C4201">
                  <w:pPr>
                    <w:spacing w:line="240" w:lineRule="auto"/>
                    <w:rPr>
                      <w:rFonts w:ascii="Arial" w:hAnsi="Arial" w:cs="Arial"/>
                      <w:sz w:val="22"/>
                      <w:szCs w:val="22"/>
                      <w:lang w:val="en-US"/>
                    </w:rPr>
                  </w:pPr>
                  <w:r w:rsidRPr="00D10077">
                    <w:rPr>
                      <w:rFonts w:ascii="Arial" w:hAnsi="Arial" w:cs="Arial"/>
                      <w:sz w:val="22"/>
                      <w:szCs w:val="22"/>
                      <w:lang w:val="en-US"/>
                    </w:rPr>
                    <w:t xml:space="preserve">Amendment 04: Update </w:t>
                  </w:r>
                  <w:r w:rsidR="00062593" w:rsidRPr="00D10077">
                    <w:rPr>
                      <w:rFonts w:ascii="Arial" w:hAnsi="Arial" w:cs="Arial"/>
                      <w:sz w:val="22"/>
                      <w:szCs w:val="22"/>
                      <w:lang w:val="en-US"/>
                    </w:rPr>
                    <w:t>of summary and text</w:t>
                  </w:r>
                  <w:r w:rsidR="00020F9A" w:rsidRPr="00D10077">
                    <w:rPr>
                      <w:rFonts w:ascii="Arial" w:hAnsi="Arial" w:cs="Arial"/>
                      <w:sz w:val="22"/>
                      <w:szCs w:val="22"/>
                      <w:lang w:val="en-US"/>
                    </w:rPr>
                    <w:t xml:space="preserve"> in line with the manuscript of the protocol paper </w:t>
                  </w:r>
                  <w:r w:rsidR="00062593" w:rsidRPr="00D10077">
                    <w:rPr>
                      <w:rFonts w:ascii="Arial" w:hAnsi="Arial" w:cs="Arial"/>
                      <w:sz w:val="22"/>
                      <w:szCs w:val="22"/>
                      <w:lang w:val="en-US"/>
                    </w:rPr>
                    <w:t>(no major changes in content)</w:t>
                  </w:r>
                  <w:r w:rsidR="00896B24" w:rsidRPr="00D10077">
                    <w:rPr>
                      <w:rFonts w:ascii="Arial" w:hAnsi="Arial" w:cs="Arial"/>
                      <w:sz w:val="22"/>
                      <w:szCs w:val="22"/>
                      <w:lang w:val="en-US"/>
                    </w:rPr>
                    <w:t>, specification of study details.</w:t>
                  </w:r>
                </w:p>
              </w:tc>
            </w:tr>
          </w:tbl>
          <w:p w14:paraId="1EFABC55" w14:textId="4C396416" w:rsidR="0059652A" w:rsidRPr="00D10077" w:rsidRDefault="0059652A" w:rsidP="000C4201">
            <w:pPr>
              <w:spacing w:line="240" w:lineRule="auto"/>
              <w:rPr>
                <w:rFonts w:ascii="Arial" w:hAnsi="Arial" w:cs="Arial"/>
                <w:sz w:val="22"/>
                <w:szCs w:val="22"/>
                <w:lang w:val="en-US"/>
              </w:rPr>
            </w:pPr>
          </w:p>
        </w:tc>
      </w:tr>
      <w:tr w:rsidR="0059652A" w:rsidRPr="00D10077" w14:paraId="0AD81838" w14:textId="77777777">
        <w:trPr>
          <w:cantSplit/>
          <w:trHeight w:val="259"/>
        </w:trPr>
        <w:tc>
          <w:tcPr>
            <w:tcW w:w="1001" w:type="pct"/>
            <w:shd w:val="clear" w:color="auto" w:fill="auto"/>
            <w:tcMar>
              <w:top w:w="85" w:type="dxa"/>
              <w:bottom w:w="85" w:type="dxa"/>
            </w:tcMar>
          </w:tcPr>
          <w:p w14:paraId="6E5F7831"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Funding</w:t>
            </w:r>
          </w:p>
        </w:tc>
        <w:tc>
          <w:tcPr>
            <w:tcW w:w="347" w:type="pct"/>
          </w:tcPr>
          <w:p w14:paraId="5F92EC1B"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4</w:t>
            </w:r>
          </w:p>
        </w:tc>
        <w:tc>
          <w:tcPr>
            <w:tcW w:w="3652" w:type="pct"/>
            <w:shd w:val="clear" w:color="auto" w:fill="auto"/>
            <w:tcMar>
              <w:top w:w="85" w:type="dxa"/>
              <w:bottom w:w="85" w:type="dxa"/>
            </w:tcMar>
          </w:tcPr>
          <w:p w14:paraId="2278AED6" w14:textId="498E69A9" w:rsidR="0059652A" w:rsidRPr="00D10077" w:rsidRDefault="000A10FD"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trial is funded by </w:t>
            </w:r>
            <w:proofErr w:type="spellStart"/>
            <w:r w:rsidRPr="00D10077">
              <w:rPr>
                <w:rFonts w:ascii="Arial" w:hAnsi="Arial" w:cs="Arial"/>
                <w:sz w:val="22"/>
                <w:szCs w:val="22"/>
                <w:lang w:val="en-US"/>
              </w:rPr>
              <w:t>ZonMw</w:t>
            </w:r>
            <w:proofErr w:type="spellEnd"/>
            <w:r w:rsidRPr="00D10077">
              <w:rPr>
                <w:rFonts w:ascii="Arial" w:hAnsi="Arial" w:cs="Arial"/>
                <w:sz w:val="22"/>
                <w:szCs w:val="22"/>
                <w:lang w:val="en-US"/>
              </w:rPr>
              <w:t xml:space="preserve"> (dossier number 60-63600-98-1151, third cash flow) in the Dutch subsidy round “</w:t>
            </w:r>
            <w:proofErr w:type="spellStart"/>
            <w:r w:rsidRPr="00D10077">
              <w:rPr>
                <w:rFonts w:ascii="Arial" w:hAnsi="Arial" w:cs="Arial"/>
                <w:sz w:val="22"/>
                <w:szCs w:val="22"/>
                <w:lang w:val="en-US"/>
              </w:rPr>
              <w:t>Klinisch</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toegepast</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onderzoek</w:t>
            </w:r>
            <w:proofErr w:type="spellEnd"/>
            <w:r w:rsidRPr="00D10077">
              <w:rPr>
                <w:rFonts w:ascii="Arial" w:hAnsi="Arial" w:cs="Arial"/>
                <w:sz w:val="22"/>
                <w:szCs w:val="22"/>
                <w:lang w:val="en-US"/>
              </w:rPr>
              <w:t xml:space="preserve"> in de </w:t>
            </w:r>
            <w:proofErr w:type="spellStart"/>
            <w:r w:rsidRPr="00D10077">
              <w:rPr>
                <w:rFonts w:ascii="Arial" w:hAnsi="Arial" w:cs="Arial"/>
                <w:sz w:val="22"/>
                <w:szCs w:val="22"/>
                <w:lang w:val="en-US"/>
              </w:rPr>
              <w:t>geestelijke</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gezondheidszorg</w:t>
            </w:r>
            <w:proofErr w:type="spellEnd"/>
            <w:r w:rsidRPr="00D10077">
              <w:rPr>
                <w:rFonts w:ascii="Arial" w:hAnsi="Arial" w:cs="Arial"/>
                <w:sz w:val="22"/>
                <w:szCs w:val="22"/>
                <w:lang w:val="en-US"/>
              </w:rPr>
              <w:t xml:space="preserve"> ronde 2”. </w:t>
            </w:r>
          </w:p>
        </w:tc>
      </w:tr>
      <w:tr w:rsidR="0059652A" w:rsidRPr="00D10077" w14:paraId="28E18338" w14:textId="77777777">
        <w:trPr>
          <w:cantSplit/>
          <w:trHeight w:val="259"/>
        </w:trPr>
        <w:tc>
          <w:tcPr>
            <w:tcW w:w="1001" w:type="pct"/>
            <w:vMerge w:val="restart"/>
            <w:shd w:val="clear" w:color="auto" w:fill="auto"/>
            <w:tcMar>
              <w:top w:w="85" w:type="dxa"/>
              <w:bottom w:w="85" w:type="dxa"/>
            </w:tcMar>
          </w:tcPr>
          <w:p w14:paraId="1F25D2F8" w14:textId="77777777" w:rsidR="0059652A" w:rsidRPr="00D10077" w:rsidDel="00BE0F12"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Roles and responsibilities</w:t>
            </w:r>
          </w:p>
        </w:tc>
        <w:tc>
          <w:tcPr>
            <w:tcW w:w="347" w:type="pct"/>
          </w:tcPr>
          <w:p w14:paraId="091B3788" w14:textId="77777777" w:rsidR="0059652A" w:rsidRPr="00D10077" w:rsidDel="00A15E10"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5a</w:t>
            </w:r>
          </w:p>
        </w:tc>
        <w:tc>
          <w:tcPr>
            <w:tcW w:w="3652" w:type="pct"/>
          </w:tcPr>
          <w:p w14:paraId="706016BC" w14:textId="77777777" w:rsidR="000F5FA3" w:rsidRPr="00D10077" w:rsidRDefault="000F5FA3" w:rsidP="000C4201">
            <w:pPr>
              <w:spacing w:line="240" w:lineRule="auto"/>
              <w:rPr>
                <w:rFonts w:ascii="Arial" w:hAnsi="Arial" w:cs="Arial"/>
                <w:sz w:val="22"/>
                <w:szCs w:val="22"/>
                <w:vertAlign w:val="superscript"/>
                <w:lang w:val="en-US"/>
              </w:rPr>
            </w:pPr>
            <w:r w:rsidRPr="00D10077">
              <w:rPr>
                <w:rFonts w:ascii="Arial" w:hAnsi="Arial" w:cs="Arial"/>
                <w:sz w:val="22"/>
                <w:szCs w:val="22"/>
                <w:lang w:val="en-US"/>
              </w:rPr>
              <w:t>Roos S. van Doornik</w:t>
            </w:r>
            <w:r w:rsidRPr="00D10077">
              <w:rPr>
                <w:rFonts w:ascii="Arial" w:hAnsi="Arial" w:cs="Arial"/>
                <w:sz w:val="22"/>
                <w:szCs w:val="22"/>
                <w:vertAlign w:val="superscript"/>
                <w:lang w:val="en-US"/>
              </w:rPr>
              <w:t>1,2*</w:t>
            </w:r>
            <w:r w:rsidRPr="00D10077">
              <w:rPr>
                <w:rFonts w:ascii="Arial" w:hAnsi="Arial" w:cs="Arial"/>
                <w:sz w:val="22"/>
                <w:szCs w:val="22"/>
                <w:lang w:val="en-US"/>
              </w:rPr>
              <w:t>, Saskia van der Oord</w:t>
            </w:r>
            <w:r w:rsidRPr="00D10077">
              <w:rPr>
                <w:rFonts w:ascii="Arial" w:hAnsi="Arial" w:cs="Arial"/>
                <w:sz w:val="22"/>
                <w:szCs w:val="22"/>
                <w:vertAlign w:val="superscript"/>
                <w:lang w:val="en-US"/>
              </w:rPr>
              <w:t>3</w:t>
            </w:r>
            <w:r w:rsidRPr="00D10077">
              <w:rPr>
                <w:rFonts w:ascii="Arial" w:hAnsi="Arial" w:cs="Arial"/>
                <w:sz w:val="22"/>
                <w:szCs w:val="22"/>
                <w:lang w:val="en-US"/>
              </w:rPr>
              <w:t>, Joli Luijckx</w:t>
            </w:r>
            <w:r w:rsidRPr="00D10077">
              <w:rPr>
                <w:rFonts w:ascii="Arial" w:hAnsi="Arial" w:cs="Arial"/>
                <w:sz w:val="22"/>
                <w:szCs w:val="22"/>
                <w:vertAlign w:val="superscript"/>
                <w:lang w:val="en-US"/>
              </w:rPr>
              <w:t>4</w:t>
            </w:r>
            <w:r w:rsidRPr="00D10077">
              <w:rPr>
                <w:rFonts w:ascii="Arial" w:hAnsi="Arial" w:cs="Arial"/>
                <w:sz w:val="22"/>
                <w:szCs w:val="22"/>
                <w:lang w:val="en-US"/>
              </w:rPr>
              <w:t>, Annabeth P. Groenman</w:t>
            </w:r>
            <w:r w:rsidRPr="00D10077">
              <w:rPr>
                <w:rFonts w:ascii="Arial" w:hAnsi="Arial" w:cs="Arial"/>
                <w:sz w:val="22"/>
                <w:szCs w:val="22"/>
                <w:vertAlign w:val="superscript"/>
                <w:lang w:val="en-US"/>
              </w:rPr>
              <w:t>1,2,5</w:t>
            </w:r>
            <w:r w:rsidRPr="00D10077">
              <w:rPr>
                <w:rFonts w:ascii="Arial" w:hAnsi="Arial" w:cs="Arial"/>
                <w:sz w:val="22"/>
                <w:szCs w:val="22"/>
                <w:lang w:val="en-US"/>
              </w:rPr>
              <w:t>, Patty Leijten</w:t>
            </w:r>
            <w:r w:rsidRPr="00D10077">
              <w:rPr>
                <w:rFonts w:ascii="Arial" w:hAnsi="Arial" w:cs="Arial"/>
                <w:sz w:val="22"/>
                <w:szCs w:val="22"/>
                <w:vertAlign w:val="superscript"/>
                <w:lang w:val="en-US"/>
              </w:rPr>
              <w:t>5</w:t>
            </w:r>
            <w:r w:rsidRPr="00D10077">
              <w:rPr>
                <w:rFonts w:ascii="Arial" w:hAnsi="Arial" w:cs="Arial"/>
                <w:sz w:val="22"/>
                <w:szCs w:val="22"/>
                <w:lang w:val="en-US"/>
              </w:rPr>
              <w:t>, Marjolein Luman</w:t>
            </w:r>
            <w:r w:rsidRPr="00D10077">
              <w:rPr>
                <w:rFonts w:ascii="Arial" w:hAnsi="Arial" w:cs="Arial"/>
                <w:sz w:val="22"/>
                <w:szCs w:val="22"/>
                <w:vertAlign w:val="superscript"/>
                <w:lang w:val="en-US"/>
              </w:rPr>
              <w:t>6,7</w:t>
            </w:r>
            <w:r w:rsidRPr="00D10077">
              <w:rPr>
                <w:rFonts w:ascii="Arial" w:hAnsi="Arial" w:cs="Arial"/>
                <w:sz w:val="22"/>
                <w:szCs w:val="22"/>
                <w:lang w:val="en-US"/>
              </w:rPr>
              <w:t>, Pieter J. Hoekstra</w:t>
            </w:r>
            <w:r w:rsidRPr="00D10077">
              <w:rPr>
                <w:rFonts w:ascii="Arial" w:hAnsi="Arial" w:cs="Arial"/>
                <w:sz w:val="22"/>
                <w:szCs w:val="22"/>
                <w:vertAlign w:val="superscript"/>
                <w:lang w:val="en-US"/>
              </w:rPr>
              <w:t>1,2</w:t>
            </w:r>
            <w:r w:rsidRPr="00D10077">
              <w:rPr>
                <w:rFonts w:ascii="Arial" w:hAnsi="Arial" w:cs="Arial"/>
                <w:sz w:val="22"/>
                <w:szCs w:val="22"/>
                <w:lang w:val="en-US"/>
              </w:rPr>
              <w:t>, Barbara J. van den Hoofdakker</w:t>
            </w:r>
            <w:r w:rsidRPr="00D10077">
              <w:rPr>
                <w:rFonts w:ascii="Arial" w:hAnsi="Arial" w:cs="Arial"/>
                <w:sz w:val="22"/>
                <w:szCs w:val="22"/>
                <w:vertAlign w:val="superscript"/>
                <w:lang w:val="en-US"/>
              </w:rPr>
              <w:t>1,2,8**</w:t>
            </w:r>
            <w:r w:rsidRPr="00D10077">
              <w:rPr>
                <w:rFonts w:ascii="Arial" w:hAnsi="Arial" w:cs="Arial"/>
                <w:sz w:val="22"/>
                <w:szCs w:val="22"/>
                <w:lang w:val="en-US"/>
              </w:rPr>
              <w:t>, Tycho J. Dekkers</w:t>
            </w:r>
            <w:r w:rsidRPr="00D10077">
              <w:rPr>
                <w:rFonts w:ascii="Arial" w:hAnsi="Arial" w:cs="Arial"/>
                <w:sz w:val="22"/>
                <w:szCs w:val="22"/>
                <w:vertAlign w:val="superscript"/>
                <w:lang w:val="en-US"/>
              </w:rPr>
              <w:t>1,2,7,9,10**</w:t>
            </w:r>
          </w:p>
          <w:p w14:paraId="31552D33"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Accare Child Study Center, Groningen, The Netherlands</w:t>
            </w:r>
          </w:p>
          <w:p w14:paraId="2BB3BD98"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University of Groningen, University Medical Center Groningen, Department of Child and Adolescent Psychiatry, Groningen, The Netherlands</w:t>
            </w:r>
          </w:p>
          <w:p w14:paraId="297D2F4F"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KU Leuven, Clinical Psychology, Leuven, Belgium</w:t>
            </w:r>
          </w:p>
          <w:p w14:paraId="428CC14A"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 xml:space="preserve">Balans, National Parent Association, The Netherlands </w:t>
            </w:r>
          </w:p>
          <w:p w14:paraId="2CE01AB0"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University of Amsterdam, Research Institute of Child Development and Education, Amsterdam, The Netherlands</w:t>
            </w:r>
          </w:p>
          <w:p w14:paraId="2C6C8D82"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 xml:space="preserve">Vrije Universiteit Amsterdam, Department of Clinical, Neuro- and Developmental Psychology. Amsterdam, The Netherlands; Amsterdam Public Health Research School </w:t>
            </w:r>
          </w:p>
          <w:p w14:paraId="5B7D7736"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Levvel, Department Complex Behavioral Disorders and Forensic Youth Psychiatry, Amsterdam, The Netherlands</w:t>
            </w:r>
          </w:p>
          <w:p w14:paraId="77533B4A"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University of Groningen, Department of Clinical Psychology and Experimental Psychopathology, Groningen, The Netherlands</w:t>
            </w:r>
          </w:p>
          <w:p w14:paraId="4F167C92"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Amsterdam University Medical Centers (AUMC), Department of Child and Adolescent Psychiatry, Amsterdam, The Netherlands</w:t>
            </w:r>
          </w:p>
          <w:p w14:paraId="2CB5BC17" w14:textId="77777777" w:rsidR="000F5FA3" w:rsidRPr="00D10077" w:rsidRDefault="000F5FA3" w:rsidP="000C4201">
            <w:pPr>
              <w:numPr>
                <w:ilvl w:val="0"/>
                <w:numId w:val="16"/>
              </w:numPr>
              <w:spacing w:line="240" w:lineRule="auto"/>
              <w:rPr>
                <w:rFonts w:ascii="Arial" w:hAnsi="Arial" w:cs="Arial"/>
                <w:sz w:val="22"/>
                <w:szCs w:val="22"/>
                <w:lang w:val="en-US"/>
              </w:rPr>
            </w:pPr>
            <w:r w:rsidRPr="00D10077">
              <w:rPr>
                <w:rFonts w:ascii="Arial" w:hAnsi="Arial" w:cs="Arial"/>
                <w:sz w:val="22"/>
                <w:szCs w:val="22"/>
                <w:lang w:val="en-US"/>
              </w:rPr>
              <w:t>University of Amsterdam, Department of Psychology, Amsterdam, the Netherlands.</w:t>
            </w:r>
          </w:p>
          <w:p w14:paraId="367D33E7" w14:textId="77777777" w:rsidR="000F5FA3" w:rsidRPr="00D10077" w:rsidRDefault="000F5FA3" w:rsidP="000C4201">
            <w:pPr>
              <w:spacing w:line="240" w:lineRule="auto"/>
              <w:rPr>
                <w:rFonts w:ascii="Arial" w:hAnsi="Arial" w:cs="Arial"/>
                <w:sz w:val="22"/>
                <w:szCs w:val="22"/>
                <w:lang w:val="en-US"/>
              </w:rPr>
            </w:pPr>
          </w:p>
          <w:p w14:paraId="742E2229" w14:textId="7C391F93" w:rsidR="0059652A" w:rsidRPr="00D10077" w:rsidRDefault="00410E1B" w:rsidP="000C4201">
            <w:pPr>
              <w:spacing w:line="240" w:lineRule="auto"/>
              <w:rPr>
                <w:rFonts w:ascii="Arial" w:hAnsi="Arial" w:cs="Arial"/>
                <w:sz w:val="22"/>
                <w:szCs w:val="22"/>
                <w:lang w:val="en-US"/>
              </w:rPr>
            </w:pP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xml:space="preserve">, SvdO, APG, PJH, ML, PL, JL, and TJD prepared the grant application to obtain funding for the trial. </w:t>
            </w:r>
            <w:proofErr w:type="spellStart"/>
            <w:r w:rsidRPr="00D10077">
              <w:rPr>
                <w:rFonts w:ascii="Arial" w:hAnsi="Arial" w:cs="Arial"/>
                <w:sz w:val="22"/>
                <w:szCs w:val="22"/>
                <w:lang w:val="en-US"/>
              </w:rPr>
              <w:t>RSvD</w:t>
            </w:r>
            <w:proofErr w:type="spellEnd"/>
            <w:r w:rsidRPr="00D10077">
              <w:rPr>
                <w:rFonts w:ascii="Arial" w:hAnsi="Arial" w:cs="Arial"/>
                <w:sz w:val="22"/>
                <w:szCs w:val="22"/>
                <w:lang w:val="en-US"/>
              </w:rPr>
              <w:t xml:space="preserve"> prepared the body, figure, references and formatting of the present manuscript.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xml:space="preserve">, SvdO, and TJD supervised </w:t>
            </w:r>
            <w:proofErr w:type="spellStart"/>
            <w:r w:rsidRPr="00D10077">
              <w:rPr>
                <w:rFonts w:ascii="Arial" w:hAnsi="Arial" w:cs="Arial"/>
                <w:sz w:val="22"/>
                <w:szCs w:val="22"/>
                <w:lang w:val="en-US"/>
              </w:rPr>
              <w:t>RSvD</w:t>
            </w:r>
            <w:proofErr w:type="spellEnd"/>
            <w:r w:rsidRPr="00D10077">
              <w:rPr>
                <w:rFonts w:ascii="Arial" w:hAnsi="Arial" w:cs="Arial"/>
                <w:sz w:val="22"/>
                <w:szCs w:val="22"/>
                <w:lang w:val="en-US"/>
              </w:rPr>
              <w:t xml:space="preserve"> in preparing the trial and writing the manuscript.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SvdO, TJD, APG, PL, ML, and PJH contributed to preparing the body of the manuscript. JL reviewed the contents of the manuscript on behalf of the parent advisory board.</w:t>
            </w:r>
          </w:p>
        </w:tc>
      </w:tr>
      <w:tr w:rsidR="0059652A" w:rsidRPr="00D10077" w14:paraId="755CC69F" w14:textId="77777777">
        <w:trPr>
          <w:cantSplit/>
          <w:trHeight w:val="293"/>
        </w:trPr>
        <w:tc>
          <w:tcPr>
            <w:tcW w:w="1001" w:type="pct"/>
            <w:vMerge/>
            <w:shd w:val="clear" w:color="auto" w:fill="auto"/>
            <w:tcMar>
              <w:top w:w="85" w:type="dxa"/>
              <w:bottom w:w="85" w:type="dxa"/>
            </w:tcMar>
          </w:tcPr>
          <w:p w14:paraId="6E73CCCA" w14:textId="77777777" w:rsidR="0059652A" w:rsidRPr="00D10077" w:rsidRDefault="0059652A" w:rsidP="000C4201">
            <w:pPr>
              <w:spacing w:line="240" w:lineRule="auto"/>
              <w:rPr>
                <w:rFonts w:ascii="Arial" w:hAnsi="Arial" w:cs="Arial"/>
                <w:sz w:val="22"/>
                <w:szCs w:val="22"/>
                <w:lang w:val="en-US"/>
              </w:rPr>
            </w:pPr>
          </w:p>
        </w:tc>
        <w:tc>
          <w:tcPr>
            <w:tcW w:w="347" w:type="pct"/>
          </w:tcPr>
          <w:p w14:paraId="6B844C3A"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5b</w:t>
            </w:r>
          </w:p>
        </w:tc>
        <w:tc>
          <w:tcPr>
            <w:tcW w:w="3652" w:type="pct"/>
          </w:tcPr>
          <w:p w14:paraId="471A48B5" w14:textId="77777777" w:rsidR="0059652A" w:rsidRPr="00D10077" w:rsidRDefault="00206681" w:rsidP="000C4201">
            <w:pPr>
              <w:spacing w:line="240" w:lineRule="auto"/>
              <w:rPr>
                <w:rFonts w:ascii="Arial" w:hAnsi="Arial" w:cs="Arial"/>
                <w:sz w:val="22"/>
                <w:szCs w:val="22"/>
                <w:lang w:val="en-US"/>
              </w:rPr>
            </w:pPr>
            <w:r w:rsidRPr="00D10077">
              <w:rPr>
                <w:rFonts w:ascii="Arial" w:hAnsi="Arial" w:cs="Arial"/>
                <w:sz w:val="22"/>
                <w:szCs w:val="22"/>
                <w:lang w:val="en-US"/>
              </w:rPr>
              <w:t>Trial sponsor: Accare</w:t>
            </w:r>
          </w:p>
          <w:p w14:paraId="4851C609" w14:textId="309C6B7A" w:rsidR="00206681" w:rsidRPr="00D10077" w:rsidRDefault="00206681" w:rsidP="000C4201">
            <w:pPr>
              <w:spacing w:line="240" w:lineRule="auto"/>
              <w:rPr>
                <w:rFonts w:ascii="Arial" w:hAnsi="Arial" w:cs="Arial"/>
                <w:sz w:val="22"/>
                <w:szCs w:val="22"/>
                <w:lang w:val="en-US"/>
              </w:rPr>
            </w:pPr>
            <w:r w:rsidRPr="00D10077">
              <w:rPr>
                <w:rFonts w:ascii="Arial" w:hAnsi="Arial" w:cs="Arial"/>
                <w:sz w:val="22"/>
                <w:szCs w:val="22"/>
                <w:lang w:val="en-US"/>
              </w:rPr>
              <w:t xml:space="preserve">Contact name: </w:t>
            </w:r>
            <w:r w:rsidR="0071641A" w:rsidRPr="00D10077">
              <w:rPr>
                <w:rFonts w:ascii="Arial" w:hAnsi="Arial" w:cs="Arial"/>
                <w:sz w:val="22"/>
                <w:szCs w:val="22"/>
                <w:lang w:val="en-US"/>
              </w:rPr>
              <w:t>Roos S. van Doornik</w:t>
            </w:r>
          </w:p>
          <w:p w14:paraId="55353CD0" w14:textId="7BA648EC" w:rsidR="00206681" w:rsidRPr="00D10077" w:rsidRDefault="00206681" w:rsidP="000C4201">
            <w:pPr>
              <w:spacing w:line="240" w:lineRule="auto"/>
              <w:rPr>
                <w:rFonts w:ascii="Arial" w:hAnsi="Arial" w:cs="Arial"/>
                <w:sz w:val="22"/>
                <w:szCs w:val="22"/>
                <w:lang w:val="en-US"/>
              </w:rPr>
            </w:pPr>
            <w:r w:rsidRPr="00D10077">
              <w:rPr>
                <w:rFonts w:ascii="Arial" w:hAnsi="Arial" w:cs="Arial"/>
                <w:sz w:val="22"/>
                <w:szCs w:val="22"/>
                <w:lang w:val="en-US"/>
              </w:rPr>
              <w:t>Address:</w:t>
            </w:r>
            <w:r w:rsidR="0071641A" w:rsidRPr="00D10077">
              <w:rPr>
                <w:rFonts w:ascii="Arial" w:hAnsi="Arial" w:cs="Arial"/>
                <w:sz w:val="22"/>
                <w:szCs w:val="22"/>
                <w:lang w:val="en-US"/>
              </w:rPr>
              <w:t xml:space="preserve"> Groningen, Netherlands, 9723 HE</w:t>
            </w:r>
          </w:p>
          <w:p w14:paraId="1DB21EE4" w14:textId="0C2C969F" w:rsidR="00206681" w:rsidRPr="00D10077" w:rsidRDefault="00206681" w:rsidP="000C4201">
            <w:pPr>
              <w:spacing w:line="240" w:lineRule="auto"/>
              <w:rPr>
                <w:rFonts w:ascii="Arial" w:hAnsi="Arial" w:cs="Arial"/>
                <w:sz w:val="22"/>
                <w:szCs w:val="22"/>
                <w:lang w:val="en-US"/>
              </w:rPr>
            </w:pPr>
            <w:r w:rsidRPr="00D10077">
              <w:rPr>
                <w:rFonts w:ascii="Arial" w:hAnsi="Arial" w:cs="Arial"/>
                <w:sz w:val="22"/>
                <w:szCs w:val="22"/>
                <w:lang w:val="en-US"/>
              </w:rPr>
              <w:t>Telephone:</w:t>
            </w:r>
            <w:r w:rsidR="00C41382" w:rsidRPr="00D10077">
              <w:rPr>
                <w:rFonts w:ascii="Arial" w:hAnsi="Arial" w:cs="Arial"/>
                <w:sz w:val="22"/>
                <w:szCs w:val="22"/>
                <w:lang w:val="en-US"/>
              </w:rPr>
              <w:t xml:space="preserve"> 0659820639</w:t>
            </w:r>
          </w:p>
          <w:p w14:paraId="4D6D4E2C" w14:textId="1AC1BC35" w:rsidR="00206681" w:rsidRPr="00D10077" w:rsidRDefault="00206681" w:rsidP="000C4201">
            <w:pPr>
              <w:spacing w:line="240" w:lineRule="auto"/>
              <w:rPr>
                <w:rFonts w:ascii="Arial" w:hAnsi="Arial" w:cs="Arial"/>
                <w:sz w:val="22"/>
                <w:szCs w:val="22"/>
                <w:lang w:val="en-US"/>
              </w:rPr>
            </w:pPr>
            <w:r w:rsidRPr="00D10077">
              <w:rPr>
                <w:rFonts w:ascii="Arial" w:hAnsi="Arial" w:cs="Arial"/>
                <w:sz w:val="22"/>
                <w:szCs w:val="22"/>
                <w:lang w:val="en-US"/>
              </w:rPr>
              <w:t xml:space="preserve">Email: </w:t>
            </w:r>
            <w:r w:rsidR="00C41382" w:rsidRPr="00D10077">
              <w:rPr>
                <w:rFonts w:ascii="Arial" w:hAnsi="Arial" w:cs="Arial"/>
                <w:sz w:val="22"/>
                <w:szCs w:val="22"/>
                <w:lang w:val="en-US"/>
              </w:rPr>
              <w:t xml:space="preserve">r.van.doornik@accare.nl   </w:t>
            </w:r>
          </w:p>
        </w:tc>
      </w:tr>
      <w:tr w:rsidR="0059652A" w:rsidRPr="00D10077" w14:paraId="63D8CBD7" w14:textId="77777777">
        <w:trPr>
          <w:cantSplit/>
          <w:trHeight w:val="259"/>
        </w:trPr>
        <w:tc>
          <w:tcPr>
            <w:tcW w:w="1001" w:type="pct"/>
            <w:shd w:val="clear" w:color="auto" w:fill="auto"/>
            <w:tcMar>
              <w:top w:w="85" w:type="dxa"/>
              <w:bottom w:w="85" w:type="dxa"/>
            </w:tcMar>
          </w:tcPr>
          <w:p w14:paraId="033CBD66" w14:textId="77777777" w:rsidR="0059652A" w:rsidRPr="00D10077" w:rsidRDefault="0059652A" w:rsidP="000C4201">
            <w:pPr>
              <w:spacing w:line="240" w:lineRule="auto"/>
              <w:rPr>
                <w:rFonts w:ascii="Arial" w:hAnsi="Arial" w:cs="Arial"/>
                <w:sz w:val="22"/>
                <w:szCs w:val="22"/>
                <w:lang w:val="en-US"/>
              </w:rPr>
            </w:pPr>
          </w:p>
        </w:tc>
        <w:tc>
          <w:tcPr>
            <w:tcW w:w="347" w:type="pct"/>
          </w:tcPr>
          <w:p w14:paraId="4C3A9A71"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5c</w:t>
            </w:r>
          </w:p>
        </w:tc>
        <w:tc>
          <w:tcPr>
            <w:tcW w:w="3652" w:type="pct"/>
          </w:tcPr>
          <w:p w14:paraId="51C3165C" w14:textId="75760455" w:rsidR="00056769" w:rsidRPr="00D10077" w:rsidRDefault="00056769" w:rsidP="000C4201">
            <w:pPr>
              <w:spacing w:line="240" w:lineRule="auto"/>
              <w:rPr>
                <w:rFonts w:ascii="Arial" w:hAnsi="Arial" w:cs="Arial"/>
                <w:sz w:val="22"/>
                <w:szCs w:val="22"/>
                <w:lang w:val="en-US"/>
              </w:rPr>
            </w:pPr>
            <w:r w:rsidRPr="00D10077">
              <w:rPr>
                <w:rFonts w:ascii="Arial" w:hAnsi="Arial" w:cs="Arial"/>
                <w:sz w:val="22"/>
                <w:szCs w:val="22"/>
                <w:lang w:val="en-US"/>
              </w:rPr>
              <w:t>The funding source (</w:t>
            </w:r>
            <w:proofErr w:type="spellStart"/>
            <w:r w:rsidRPr="00D10077">
              <w:rPr>
                <w:rFonts w:ascii="Arial" w:hAnsi="Arial" w:cs="Arial"/>
                <w:sz w:val="22"/>
                <w:szCs w:val="22"/>
                <w:lang w:val="en-US"/>
              </w:rPr>
              <w:t>ZonMw</w:t>
            </w:r>
            <w:proofErr w:type="spellEnd"/>
            <w:r w:rsidRPr="00D10077">
              <w:rPr>
                <w:rFonts w:ascii="Arial" w:hAnsi="Arial" w:cs="Arial"/>
                <w:sz w:val="22"/>
                <w:szCs w:val="22"/>
                <w:lang w:val="en-US"/>
              </w:rPr>
              <w:t>) and the sponsor (Accare) were not involved in the design of this trial and will not be involved in the conduct (data collection, analyses, interpretation of results) and reporting (decision to submit results, manuscript writing, dissemination of results, implementation) of the trial.</w:t>
            </w:r>
            <w:r w:rsidR="00AD205D" w:rsidRPr="00D10077">
              <w:rPr>
                <w:rFonts w:ascii="Arial" w:hAnsi="Arial" w:cs="Arial"/>
                <w:sz w:val="22"/>
                <w:szCs w:val="22"/>
                <w:lang w:val="en-US"/>
              </w:rPr>
              <w:t xml:space="preserve"> All decisions are made by the responsible researchers.</w:t>
            </w:r>
          </w:p>
          <w:p w14:paraId="264642FC" w14:textId="77777777" w:rsidR="00AD205D" w:rsidRPr="00D10077" w:rsidRDefault="00AD205D" w:rsidP="000C4201">
            <w:pPr>
              <w:spacing w:line="240" w:lineRule="auto"/>
              <w:rPr>
                <w:rFonts w:ascii="Arial" w:hAnsi="Arial" w:cs="Arial"/>
                <w:sz w:val="22"/>
                <w:szCs w:val="22"/>
                <w:lang w:val="en-US"/>
              </w:rPr>
            </w:pPr>
          </w:p>
          <w:p w14:paraId="7F43B738" w14:textId="02C3A52E" w:rsidR="0059652A" w:rsidRPr="00D10077" w:rsidRDefault="0059652A" w:rsidP="000C4201">
            <w:pPr>
              <w:spacing w:line="240" w:lineRule="auto"/>
              <w:rPr>
                <w:rFonts w:ascii="Arial" w:hAnsi="Arial" w:cs="Arial"/>
                <w:sz w:val="22"/>
                <w:szCs w:val="22"/>
                <w:lang w:val="en-US"/>
              </w:rPr>
            </w:pPr>
          </w:p>
        </w:tc>
      </w:tr>
      <w:tr w:rsidR="0059652A" w:rsidRPr="00D10077" w14:paraId="6E96E1F2" w14:textId="77777777">
        <w:trPr>
          <w:cantSplit/>
          <w:trHeight w:val="259"/>
        </w:trPr>
        <w:tc>
          <w:tcPr>
            <w:tcW w:w="1001" w:type="pct"/>
            <w:shd w:val="clear" w:color="auto" w:fill="auto"/>
            <w:tcMar>
              <w:top w:w="85" w:type="dxa"/>
              <w:bottom w:w="85" w:type="dxa"/>
            </w:tcMar>
          </w:tcPr>
          <w:p w14:paraId="0F10D18C" w14:textId="77777777" w:rsidR="0059652A" w:rsidRPr="00D10077" w:rsidRDefault="0059652A" w:rsidP="000C4201">
            <w:pPr>
              <w:spacing w:line="240" w:lineRule="auto"/>
              <w:rPr>
                <w:rFonts w:ascii="Arial" w:hAnsi="Arial" w:cs="Arial"/>
                <w:sz w:val="22"/>
                <w:szCs w:val="22"/>
                <w:lang w:val="en-US"/>
              </w:rPr>
            </w:pPr>
          </w:p>
        </w:tc>
        <w:tc>
          <w:tcPr>
            <w:tcW w:w="347" w:type="pct"/>
          </w:tcPr>
          <w:p w14:paraId="1343A48E"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5d</w:t>
            </w:r>
          </w:p>
        </w:tc>
        <w:tc>
          <w:tcPr>
            <w:tcW w:w="3652" w:type="pct"/>
          </w:tcPr>
          <w:p w14:paraId="3C775B8D" w14:textId="77777777" w:rsidR="0059652A" w:rsidRPr="00D10077" w:rsidRDefault="00AF4D5E" w:rsidP="000C4201">
            <w:pPr>
              <w:spacing w:line="240" w:lineRule="auto"/>
              <w:rPr>
                <w:rFonts w:ascii="Arial" w:hAnsi="Arial" w:cs="Arial"/>
                <w:b/>
                <w:bCs/>
                <w:sz w:val="22"/>
                <w:szCs w:val="22"/>
                <w:lang w:val="en-US"/>
              </w:rPr>
            </w:pPr>
            <w:r w:rsidRPr="00D10077">
              <w:rPr>
                <w:rFonts w:ascii="Arial" w:hAnsi="Arial" w:cs="Arial"/>
                <w:b/>
                <w:bCs/>
                <w:sz w:val="22"/>
                <w:szCs w:val="22"/>
                <w:lang w:val="en-US"/>
              </w:rPr>
              <w:t>Principal investigators</w:t>
            </w:r>
          </w:p>
          <w:p w14:paraId="42BB1417" w14:textId="15724566" w:rsidR="00AF4D5E" w:rsidRPr="00D10077" w:rsidRDefault="001C21AE" w:rsidP="000C4201">
            <w:pPr>
              <w:spacing w:line="240" w:lineRule="auto"/>
              <w:rPr>
                <w:rFonts w:ascii="Arial" w:hAnsi="Arial" w:cs="Arial"/>
                <w:sz w:val="22"/>
                <w:szCs w:val="22"/>
                <w:lang w:val="en-US"/>
              </w:rPr>
            </w:pPr>
            <w:r w:rsidRPr="00D10077">
              <w:rPr>
                <w:rFonts w:ascii="Arial" w:hAnsi="Arial" w:cs="Arial"/>
                <w:sz w:val="22"/>
                <w:szCs w:val="22"/>
                <w:lang w:val="en-US"/>
              </w:rPr>
              <w:t xml:space="preserve">Prof. dr. </w:t>
            </w:r>
            <w:r w:rsidR="005F207E" w:rsidRPr="00D10077">
              <w:rPr>
                <w:rFonts w:ascii="Arial" w:hAnsi="Arial" w:cs="Arial"/>
                <w:sz w:val="22"/>
                <w:szCs w:val="22"/>
                <w:lang w:val="en-US"/>
              </w:rPr>
              <w:t>Barbara J. Van den Hoofdakker</w:t>
            </w:r>
          </w:p>
          <w:p w14:paraId="57C53E3B" w14:textId="3C0AD327" w:rsidR="005F207E" w:rsidRPr="00D10077" w:rsidRDefault="001C21AE" w:rsidP="000C4201">
            <w:pPr>
              <w:spacing w:line="240" w:lineRule="auto"/>
              <w:rPr>
                <w:rFonts w:ascii="Arial" w:hAnsi="Arial" w:cs="Arial"/>
                <w:sz w:val="22"/>
                <w:szCs w:val="22"/>
                <w:lang w:val="en-US"/>
              </w:rPr>
            </w:pPr>
            <w:r w:rsidRPr="00D10077">
              <w:rPr>
                <w:rFonts w:ascii="Arial" w:hAnsi="Arial" w:cs="Arial"/>
                <w:sz w:val="22"/>
                <w:szCs w:val="22"/>
                <w:lang w:val="en-US"/>
              </w:rPr>
              <w:t>Prof. dr. Saskia Van der Oord</w:t>
            </w:r>
          </w:p>
          <w:p w14:paraId="1009234B" w14:textId="5DD04C19" w:rsidR="00B32603" w:rsidRPr="00D10077" w:rsidRDefault="00B32603" w:rsidP="000C4201">
            <w:pPr>
              <w:spacing w:line="240" w:lineRule="auto"/>
              <w:rPr>
                <w:rFonts w:ascii="Arial" w:hAnsi="Arial" w:cs="Arial"/>
                <w:sz w:val="22"/>
                <w:szCs w:val="22"/>
                <w:lang w:val="en-US"/>
              </w:rPr>
            </w:pPr>
            <w:r w:rsidRPr="00D10077">
              <w:rPr>
                <w:rFonts w:ascii="Arial" w:hAnsi="Arial" w:cs="Arial"/>
                <w:sz w:val="22"/>
                <w:szCs w:val="22"/>
                <w:lang w:val="en-US"/>
              </w:rPr>
              <w:t xml:space="preserve">Dr. </w:t>
            </w:r>
            <w:r w:rsidRPr="00D10077">
              <w:rPr>
                <w:rFonts w:ascii="Arial" w:hAnsi="Arial" w:cs="Arial"/>
                <w:sz w:val="22"/>
                <w:szCs w:val="22"/>
                <w:lang w:val="en-US"/>
              </w:rPr>
              <w:t>Tycho J. Dekkers</w:t>
            </w:r>
          </w:p>
          <w:p w14:paraId="709B4DE4" w14:textId="21D5441D" w:rsidR="00E2099E" w:rsidRPr="00D10077" w:rsidRDefault="003F75A4" w:rsidP="000C4201">
            <w:pPr>
              <w:spacing w:line="240" w:lineRule="auto"/>
              <w:rPr>
                <w:rFonts w:ascii="Arial" w:hAnsi="Arial" w:cs="Arial"/>
                <w:sz w:val="22"/>
                <w:szCs w:val="22"/>
                <w:lang w:val="en-US"/>
              </w:rPr>
            </w:pPr>
            <w:r w:rsidRPr="00D10077">
              <w:rPr>
                <w:rFonts w:ascii="Arial" w:hAnsi="Arial" w:cs="Arial"/>
                <w:sz w:val="22"/>
                <w:szCs w:val="22"/>
                <w:lang w:val="en-US"/>
              </w:rPr>
              <w:t xml:space="preserve">Design and conduct of trial, </w:t>
            </w:r>
            <w:r w:rsidR="00C52496" w:rsidRPr="00D10077">
              <w:rPr>
                <w:rFonts w:ascii="Arial" w:hAnsi="Arial" w:cs="Arial"/>
                <w:sz w:val="22"/>
                <w:szCs w:val="22"/>
                <w:lang w:val="en-US"/>
              </w:rPr>
              <w:t xml:space="preserve">preparation of grant application and revisions, organization of </w:t>
            </w:r>
            <w:r w:rsidR="00F54FCA" w:rsidRPr="00D10077">
              <w:rPr>
                <w:rFonts w:ascii="Arial" w:hAnsi="Arial" w:cs="Arial"/>
                <w:sz w:val="22"/>
                <w:szCs w:val="22"/>
                <w:lang w:val="en-US"/>
              </w:rPr>
              <w:t xml:space="preserve">collaborations with mental healthcare facilities, publication of study reports, </w:t>
            </w:r>
            <w:r w:rsidRPr="00D10077">
              <w:rPr>
                <w:rFonts w:ascii="Arial" w:hAnsi="Arial" w:cs="Arial"/>
                <w:sz w:val="22"/>
                <w:szCs w:val="22"/>
                <w:lang w:val="en-US"/>
              </w:rPr>
              <w:t>s</w:t>
            </w:r>
            <w:r w:rsidR="00FB583A" w:rsidRPr="00D10077">
              <w:rPr>
                <w:rFonts w:ascii="Arial" w:hAnsi="Arial" w:cs="Arial"/>
                <w:sz w:val="22"/>
                <w:szCs w:val="22"/>
                <w:lang w:val="en-US"/>
              </w:rPr>
              <w:t xml:space="preserve">upervision of </w:t>
            </w:r>
            <w:r w:rsidR="00210B63" w:rsidRPr="00D10077">
              <w:rPr>
                <w:rFonts w:ascii="Arial" w:hAnsi="Arial" w:cs="Arial"/>
                <w:sz w:val="22"/>
                <w:szCs w:val="22"/>
                <w:lang w:val="en-US"/>
              </w:rPr>
              <w:t>PhD candidate</w:t>
            </w:r>
          </w:p>
          <w:p w14:paraId="78F2DB48" w14:textId="77777777" w:rsidR="00E44F8D" w:rsidRPr="00D10077" w:rsidRDefault="00E44F8D" w:rsidP="000C4201">
            <w:pPr>
              <w:spacing w:line="240" w:lineRule="auto"/>
              <w:rPr>
                <w:rFonts w:ascii="Arial" w:hAnsi="Arial" w:cs="Arial"/>
                <w:sz w:val="22"/>
                <w:szCs w:val="22"/>
                <w:lang w:val="en-US"/>
              </w:rPr>
            </w:pPr>
          </w:p>
          <w:p w14:paraId="03627152" w14:textId="77777777" w:rsidR="00E2099E" w:rsidRPr="00D10077" w:rsidRDefault="00E2099E" w:rsidP="000C4201">
            <w:pPr>
              <w:spacing w:line="240" w:lineRule="auto"/>
              <w:rPr>
                <w:rFonts w:ascii="Arial" w:hAnsi="Arial" w:cs="Arial"/>
                <w:b/>
                <w:bCs/>
                <w:sz w:val="22"/>
                <w:szCs w:val="22"/>
                <w:lang w:val="en-US"/>
              </w:rPr>
            </w:pPr>
            <w:r w:rsidRPr="00D10077">
              <w:rPr>
                <w:rFonts w:ascii="Arial" w:hAnsi="Arial" w:cs="Arial"/>
                <w:b/>
                <w:bCs/>
                <w:sz w:val="22"/>
                <w:szCs w:val="22"/>
                <w:lang w:val="en-US"/>
              </w:rPr>
              <w:t>Senior researchers</w:t>
            </w:r>
          </w:p>
          <w:p w14:paraId="6890B0E8" w14:textId="3B309921" w:rsidR="00DA7B15" w:rsidRPr="00D10077" w:rsidRDefault="005A33BB" w:rsidP="000C4201">
            <w:pPr>
              <w:spacing w:line="240" w:lineRule="auto"/>
              <w:rPr>
                <w:rFonts w:ascii="Arial" w:hAnsi="Arial" w:cs="Arial"/>
                <w:sz w:val="22"/>
                <w:szCs w:val="22"/>
                <w:lang w:val="en-US"/>
              </w:rPr>
            </w:pPr>
            <w:r w:rsidRPr="00D10077">
              <w:rPr>
                <w:rFonts w:ascii="Arial" w:hAnsi="Arial" w:cs="Arial"/>
                <w:sz w:val="22"/>
                <w:szCs w:val="22"/>
                <w:lang w:val="en-US"/>
              </w:rPr>
              <w:t xml:space="preserve">Dr. </w:t>
            </w:r>
            <w:r w:rsidR="00DA7B15" w:rsidRPr="00D10077">
              <w:rPr>
                <w:rFonts w:ascii="Arial" w:hAnsi="Arial" w:cs="Arial"/>
                <w:sz w:val="22"/>
                <w:szCs w:val="22"/>
                <w:lang w:val="en-US"/>
              </w:rPr>
              <w:t>Annabeth P. Groenman</w:t>
            </w:r>
          </w:p>
          <w:p w14:paraId="712C3A2D" w14:textId="7A06B4F4" w:rsidR="00DA7B15" w:rsidRPr="00D10077" w:rsidRDefault="005A33BB" w:rsidP="000C4201">
            <w:pPr>
              <w:spacing w:line="240" w:lineRule="auto"/>
              <w:rPr>
                <w:rFonts w:ascii="Arial" w:hAnsi="Arial" w:cs="Arial"/>
                <w:sz w:val="22"/>
                <w:szCs w:val="22"/>
                <w:lang w:val="en-US"/>
              </w:rPr>
            </w:pPr>
            <w:r w:rsidRPr="00D10077">
              <w:rPr>
                <w:rFonts w:ascii="Arial" w:hAnsi="Arial" w:cs="Arial"/>
                <w:sz w:val="22"/>
                <w:szCs w:val="22"/>
                <w:lang w:val="en-US"/>
              </w:rPr>
              <w:t xml:space="preserve">Dr. </w:t>
            </w:r>
            <w:r w:rsidR="00DA7B15" w:rsidRPr="00D10077">
              <w:rPr>
                <w:rFonts w:ascii="Arial" w:hAnsi="Arial" w:cs="Arial"/>
                <w:sz w:val="22"/>
                <w:szCs w:val="22"/>
                <w:lang w:val="en-US"/>
              </w:rPr>
              <w:t>Patty Leijten</w:t>
            </w:r>
          </w:p>
          <w:p w14:paraId="624DFCFE" w14:textId="7561CE31" w:rsidR="00DA7B15" w:rsidRPr="00D10077" w:rsidRDefault="005A33BB" w:rsidP="000C4201">
            <w:pPr>
              <w:spacing w:line="240" w:lineRule="auto"/>
              <w:rPr>
                <w:rFonts w:ascii="Arial" w:hAnsi="Arial" w:cs="Arial"/>
                <w:sz w:val="22"/>
                <w:szCs w:val="22"/>
                <w:lang w:val="en-US"/>
              </w:rPr>
            </w:pPr>
            <w:r w:rsidRPr="00D10077">
              <w:rPr>
                <w:rFonts w:ascii="Arial" w:hAnsi="Arial" w:cs="Arial"/>
                <w:sz w:val="22"/>
                <w:szCs w:val="22"/>
                <w:lang w:val="en-US"/>
              </w:rPr>
              <w:t xml:space="preserve">Dr. </w:t>
            </w:r>
            <w:r w:rsidR="00DA7B15" w:rsidRPr="00D10077">
              <w:rPr>
                <w:rFonts w:ascii="Arial" w:hAnsi="Arial" w:cs="Arial"/>
                <w:sz w:val="22"/>
                <w:szCs w:val="22"/>
                <w:lang w:val="en-US"/>
              </w:rPr>
              <w:t>Marjolein Luman</w:t>
            </w:r>
          </w:p>
          <w:p w14:paraId="246876F1" w14:textId="25C41B24" w:rsidR="00DA7B15" w:rsidRPr="00D10077" w:rsidRDefault="00B32603" w:rsidP="000C4201">
            <w:pPr>
              <w:spacing w:line="240" w:lineRule="auto"/>
              <w:rPr>
                <w:rFonts w:ascii="Arial" w:hAnsi="Arial" w:cs="Arial"/>
                <w:sz w:val="22"/>
                <w:szCs w:val="22"/>
                <w:lang w:val="en-US"/>
              </w:rPr>
            </w:pPr>
            <w:r w:rsidRPr="00D10077">
              <w:rPr>
                <w:rFonts w:ascii="Arial" w:hAnsi="Arial" w:cs="Arial"/>
                <w:sz w:val="22"/>
                <w:szCs w:val="22"/>
                <w:lang w:val="en-US"/>
              </w:rPr>
              <w:t xml:space="preserve">Prof. Dr. </w:t>
            </w:r>
            <w:r w:rsidR="00DA7B15" w:rsidRPr="00D10077">
              <w:rPr>
                <w:rFonts w:ascii="Arial" w:hAnsi="Arial" w:cs="Arial"/>
                <w:sz w:val="22"/>
                <w:szCs w:val="22"/>
                <w:lang w:val="en-US"/>
              </w:rPr>
              <w:t>Pieter J. Hoekstra</w:t>
            </w:r>
          </w:p>
          <w:p w14:paraId="683E1330" w14:textId="0B26F729" w:rsidR="00FB583A" w:rsidRPr="00D10077" w:rsidRDefault="00F54FCA" w:rsidP="000C4201">
            <w:pPr>
              <w:spacing w:line="240" w:lineRule="auto"/>
              <w:rPr>
                <w:rFonts w:ascii="Arial" w:hAnsi="Arial" w:cs="Arial"/>
                <w:sz w:val="22"/>
                <w:szCs w:val="22"/>
                <w:lang w:val="en-US"/>
              </w:rPr>
            </w:pPr>
            <w:r w:rsidRPr="00D10077">
              <w:rPr>
                <w:rFonts w:ascii="Arial" w:hAnsi="Arial" w:cs="Arial"/>
                <w:sz w:val="22"/>
                <w:szCs w:val="22"/>
                <w:lang w:val="en-US"/>
              </w:rPr>
              <w:t xml:space="preserve">Design and conduct of trial, preparation of grant application and revisions, organization of collaborations with mental healthcare facilities, publication of study reports, </w:t>
            </w:r>
            <w:r w:rsidR="00DB5CC1" w:rsidRPr="00D10077">
              <w:rPr>
                <w:rFonts w:ascii="Arial" w:hAnsi="Arial" w:cs="Arial"/>
                <w:sz w:val="22"/>
                <w:szCs w:val="22"/>
                <w:lang w:val="en-US"/>
              </w:rPr>
              <w:t>data management</w:t>
            </w:r>
            <w:r w:rsidR="005A33BB" w:rsidRPr="00D10077">
              <w:rPr>
                <w:rFonts w:ascii="Arial" w:hAnsi="Arial" w:cs="Arial"/>
                <w:sz w:val="22"/>
                <w:szCs w:val="22"/>
                <w:lang w:val="en-US"/>
              </w:rPr>
              <w:t xml:space="preserve"> plan</w:t>
            </w:r>
          </w:p>
          <w:p w14:paraId="7B739FE2" w14:textId="77777777" w:rsidR="00DA7B15" w:rsidRPr="00D10077" w:rsidRDefault="00DA7B15" w:rsidP="000C4201">
            <w:pPr>
              <w:spacing w:line="240" w:lineRule="auto"/>
              <w:rPr>
                <w:rFonts w:ascii="Arial" w:hAnsi="Arial" w:cs="Arial"/>
                <w:b/>
                <w:bCs/>
                <w:sz w:val="22"/>
                <w:szCs w:val="22"/>
                <w:lang w:val="en-US"/>
              </w:rPr>
            </w:pPr>
          </w:p>
          <w:p w14:paraId="64BED064" w14:textId="77777777" w:rsidR="00210B63" w:rsidRPr="00D10077" w:rsidRDefault="00210B63" w:rsidP="000C4201">
            <w:pPr>
              <w:spacing w:line="240" w:lineRule="auto"/>
              <w:rPr>
                <w:rFonts w:ascii="Arial" w:hAnsi="Arial" w:cs="Arial"/>
                <w:b/>
                <w:bCs/>
                <w:sz w:val="22"/>
                <w:szCs w:val="22"/>
                <w:lang w:val="en-US"/>
              </w:rPr>
            </w:pPr>
            <w:r w:rsidRPr="00D10077">
              <w:rPr>
                <w:rFonts w:ascii="Arial" w:hAnsi="Arial" w:cs="Arial"/>
                <w:b/>
                <w:bCs/>
                <w:sz w:val="22"/>
                <w:szCs w:val="22"/>
                <w:lang w:val="en-US"/>
              </w:rPr>
              <w:t xml:space="preserve">PhD candidate </w:t>
            </w:r>
          </w:p>
          <w:p w14:paraId="5F319DD2" w14:textId="2259A940" w:rsidR="00E2099E" w:rsidRPr="00D10077" w:rsidRDefault="00DA7B15" w:rsidP="000C4201">
            <w:pPr>
              <w:spacing w:line="240" w:lineRule="auto"/>
              <w:rPr>
                <w:rFonts w:ascii="Arial" w:hAnsi="Arial" w:cs="Arial"/>
                <w:sz w:val="22"/>
                <w:szCs w:val="22"/>
                <w:lang w:val="en-US"/>
              </w:rPr>
            </w:pPr>
            <w:r w:rsidRPr="00D10077">
              <w:rPr>
                <w:rFonts w:ascii="Arial" w:hAnsi="Arial" w:cs="Arial"/>
                <w:sz w:val="22"/>
                <w:szCs w:val="22"/>
                <w:lang w:val="en-US"/>
              </w:rPr>
              <w:t>Roos S. van Doornik</w:t>
            </w:r>
          </w:p>
          <w:p w14:paraId="4AE6F907" w14:textId="5A9BDCAA" w:rsidR="00DA7B15" w:rsidRPr="00D10077" w:rsidRDefault="00F54FCA" w:rsidP="000C4201">
            <w:pPr>
              <w:spacing w:line="240" w:lineRule="auto"/>
              <w:rPr>
                <w:rFonts w:ascii="Arial" w:hAnsi="Arial" w:cs="Arial"/>
                <w:sz w:val="22"/>
                <w:szCs w:val="22"/>
                <w:lang w:val="en-US"/>
              </w:rPr>
            </w:pPr>
            <w:r w:rsidRPr="00D10077">
              <w:rPr>
                <w:rFonts w:ascii="Arial" w:hAnsi="Arial" w:cs="Arial"/>
                <w:sz w:val="22"/>
                <w:szCs w:val="22"/>
                <w:lang w:val="en-US"/>
              </w:rPr>
              <w:t>Conduct</w:t>
            </w:r>
            <w:r w:rsidR="00DA7B15" w:rsidRPr="00D10077">
              <w:rPr>
                <w:rFonts w:ascii="Arial" w:hAnsi="Arial" w:cs="Arial"/>
                <w:sz w:val="22"/>
                <w:szCs w:val="22"/>
                <w:lang w:val="en-US"/>
              </w:rPr>
              <w:t xml:space="preserve"> </w:t>
            </w:r>
            <w:r w:rsidR="00FB583A" w:rsidRPr="00D10077">
              <w:rPr>
                <w:rFonts w:ascii="Arial" w:hAnsi="Arial" w:cs="Arial"/>
                <w:sz w:val="22"/>
                <w:szCs w:val="22"/>
                <w:lang w:val="en-US"/>
              </w:rPr>
              <w:t>and coordination of trial</w:t>
            </w:r>
            <w:r w:rsidR="00DB5CC1" w:rsidRPr="00D10077">
              <w:rPr>
                <w:rFonts w:ascii="Arial" w:hAnsi="Arial" w:cs="Arial"/>
                <w:sz w:val="22"/>
                <w:szCs w:val="22"/>
                <w:lang w:val="en-US"/>
              </w:rPr>
              <w:t xml:space="preserve"> and data collection</w:t>
            </w:r>
            <w:r w:rsidRPr="00D10077">
              <w:rPr>
                <w:rFonts w:ascii="Arial" w:hAnsi="Arial" w:cs="Arial"/>
                <w:sz w:val="22"/>
                <w:szCs w:val="22"/>
                <w:lang w:val="en-US"/>
              </w:rPr>
              <w:t xml:space="preserve">, </w:t>
            </w:r>
            <w:r w:rsidR="00DB5CC1" w:rsidRPr="00D10077">
              <w:rPr>
                <w:rFonts w:ascii="Arial" w:hAnsi="Arial" w:cs="Arial"/>
                <w:sz w:val="22"/>
                <w:szCs w:val="22"/>
                <w:lang w:val="en-US"/>
              </w:rPr>
              <w:t xml:space="preserve">data management, </w:t>
            </w:r>
            <w:r w:rsidRPr="00D10077">
              <w:rPr>
                <w:rFonts w:ascii="Arial" w:hAnsi="Arial" w:cs="Arial"/>
                <w:sz w:val="22"/>
                <w:szCs w:val="22"/>
                <w:lang w:val="en-US"/>
              </w:rPr>
              <w:t>main writing and publication of study reports</w:t>
            </w:r>
          </w:p>
          <w:p w14:paraId="018F686C" w14:textId="77777777" w:rsidR="00E2099E" w:rsidRPr="00D10077" w:rsidRDefault="00E2099E" w:rsidP="000C4201">
            <w:pPr>
              <w:spacing w:line="240" w:lineRule="auto"/>
              <w:rPr>
                <w:rFonts w:ascii="Arial" w:hAnsi="Arial" w:cs="Arial"/>
                <w:b/>
                <w:bCs/>
                <w:sz w:val="22"/>
                <w:szCs w:val="22"/>
                <w:lang w:val="en-US"/>
              </w:rPr>
            </w:pPr>
          </w:p>
          <w:p w14:paraId="30034927" w14:textId="6D4A20D5" w:rsidR="00DA7B15" w:rsidRPr="00D10077" w:rsidRDefault="008B09EF" w:rsidP="000C4201">
            <w:pPr>
              <w:spacing w:line="240" w:lineRule="auto"/>
              <w:rPr>
                <w:rFonts w:ascii="Arial" w:hAnsi="Arial" w:cs="Arial"/>
                <w:b/>
                <w:bCs/>
                <w:sz w:val="22"/>
                <w:szCs w:val="22"/>
                <w:lang w:val="en-US"/>
              </w:rPr>
            </w:pPr>
            <w:r w:rsidRPr="00D10077">
              <w:rPr>
                <w:rFonts w:ascii="Arial" w:hAnsi="Arial" w:cs="Arial"/>
                <w:b/>
                <w:bCs/>
                <w:sz w:val="22"/>
                <w:szCs w:val="22"/>
                <w:lang w:val="en-US"/>
              </w:rPr>
              <w:t>Stakeholder Involvement: Parent Advisory Board</w:t>
            </w:r>
          </w:p>
          <w:p w14:paraId="37705CBD" w14:textId="375FC94C" w:rsidR="00DA7B15" w:rsidRPr="00D10077" w:rsidRDefault="00DA7B15" w:rsidP="000C4201">
            <w:pPr>
              <w:spacing w:line="240" w:lineRule="auto"/>
              <w:rPr>
                <w:rFonts w:ascii="Arial" w:hAnsi="Arial" w:cs="Arial"/>
                <w:b/>
                <w:bCs/>
                <w:sz w:val="22"/>
                <w:szCs w:val="22"/>
                <w:lang w:val="en-US"/>
              </w:rPr>
            </w:pPr>
            <w:r w:rsidRPr="00D10077">
              <w:rPr>
                <w:rFonts w:ascii="Arial" w:hAnsi="Arial" w:cs="Arial"/>
                <w:sz w:val="22"/>
                <w:szCs w:val="22"/>
                <w:lang w:val="en-US"/>
              </w:rPr>
              <w:t>Joli Luijckx</w:t>
            </w:r>
          </w:p>
          <w:p w14:paraId="250C9402" w14:textId="34E0D2C9" w:rsidR="00E44F8D" w:rsidRPr="00D10077" w:rsidRDefault="008B09EF" w:rsidP="000C4201">
            <w:pPr>
              <w:spacing w:line="240" w:lineRule="auto"/>
              <w:rPr>
                <w:rFonts w:ascii="Arial" w:hAnsi="Arial" w:cs="Arial"/>
                <w:sz w:val="22"/>
                <w:szCs w:val="22"/>
                <w:lang w:val="en-US"/>
              </w:rPr>
            </w:pPr>
            <w:r w:rsidRPr="00D10077">
              <w:rPr>
                <w:rFonts w:ascii="Arial" w:hAnsi="Arial" w:cs="Arial"/>
                <w:sz w:val="22"/>
                <w:szCs w:val="22"/>
                <w:lang w:val="en-US"/>
              </w:rPr>
              <w:t>For this trial we have installed a parent advisory board (four members, one of them [co-author JL] represents “</w:t>
            </w:r>
            <w:r w:rsidRPr="00D10077">
              <w:rPr>
                <w:rFonts w:ascii="Arial" w:hAnsi="Arial" w:cs="Arial"/>
                <w:i/>
                <w:iCs/>
                <w:sz w:val="22"/>
                <w:szCs w:val="22"/>
                <w:lang w:val="en-US"/>
              </w:rPr>
              <w:t>Balans</w:t>
            </w:r>
            <w:r w:rsidRPr="00D10077">
              <w:rPr>
                <w:rFonts w:ascii="Arial" w:hAnsi="Arial" w:cs="Arial"/>
                <w:sz w:val="22"/>
                <w:szCs w:val="22"/>
                <w:lang w:val="en-US"/>
              </w:rPr>
              <w:t>”, a Dutch association for parents of children with developmental problems). The board is involved in this trial since the grant application. They provided feedback and ideas for the current project and meet biannually in the first and last year of the project and annually in years two, three, and four. In the last year, they will be asked to give their ideas about the interpretation of the results.</w:t>
            </w:r>
          </w:p>
        </w:tc>
      </w:tr>
    </w:tbl>
    <w:p w14:paraId="7910F952" w14:textId="77777777" w:rsidR="004D1C1D" w:rsidRPr="00D10077" w:rsidRDefault="004D1C1D" w:rsidP="000C4201">
      <w:pPr>
        <w:spacing w:line="240" w:lineRule="auto"/>
        <w:rPr>
          <w:lang w:val="en-US"/>
        </w:rPr>
      </w:pPr>
      <w:r w:rsidRPr="00D10077">
        <w:rPr>
          <w:b/>
          <w:lang w:val="en-US"/>
        </w:rPr>
        <w:br w:type="page"/>
      </w:r>
    </w:p>
    <w:tbl>
      <w:tblPr>
        <w:tblW w:w="5217" w:type="pct"/>
        <w:tblLayout w:type="fixed"/>
        <w:tblCellMar>
          <w:left w:w="56" w:type="dxa"/>
          <w:right w:w="56" w:type="dxa"/>
        </w:tblCellMar>
        <w:tblLook w:val="0000" w:firstRow="0" w:lastRow="0" w:firstColumn="0" w:lastColumn="0" w:noHBand="0" w:noVBand="0"/>
      </w:tblPr>
      <w:tblGrid>
        <w:gridCol w:w="1909"/>
        <w:gridCol w:w="662"/>
        <w:gridCol w:w="6967"/>
      </w:tblGrid>
      <w:tr w:rsidR="0059652A" w:rsidRPr="00D10077" w14:paraId="488FD088" w14:textId="77777777">
        <w:trPr>
          <w:cantSplit/>
          <w:trHeight w:val="259"/>
        </w:trPr>
        <w:tc>
          <w:tcPr>
            <w:tcW w:w="1001" w:type="pct"/>
            <w:shd w:val="clear" w:color="auto" w:fill="auto"/>
            <w:tcMar>
              <w:top w:w="85" w:type="dxa"/>
              <w:bottom w:w="85" w:type="dxa"/>
            </w:tcMar>
          </w:tcPr>
          <w:p w14:paraId="2D66FD39" w14:textId="21273B0C" w:rsidR="0059652A" w:rsidRPr="00D10077" w:rsidRDefault="00DE56A5" w:rsidP="000C4201">
            <w:pPr>
              <w:pStyle w:val="TableSubHead"/>
              <w:rPr>
                <w:rFonts w:ascii="Arial" w:hAnsi="Arial" w:cs="Arial"/>
                <w:sz w:val="22"/>
                <w:szCs w:val="22"/>
                <w:lang w:val="en-US"/>
              </w:rPr>
            </w:pPr>
            <w:r w:rsidRPr="00D10077">
              <w:rPr>
                <w:b w:val="0"/>
                <w:lang w:val="en-US"/>
              </w:rPr>
              <w:br w:type="page"/>
            </w:r>
            <w:r w:rsidR="0059652A" w:rsidRPr="00D10077">
              <w:rPr>
                <w:rFonts w:ascii="Arial" w:hAnsi="Arial" w:cs="Arial"/>
                <w:sz w:val="22"/>
                <w:szCs w:val="22"/>
                <w:lang w:val="en-US"/>
              </w:rPr>
              <w:t>Introduction</w:t>
            </w:r>
          </w:p>
        </w:tc>
        <w:tc>
          <w:tcPr>
            <w:tcW w:w="347" w:type="pct"/>
          </w:tcPr>
          <w:p w14:paraId="630D345E" w14:textId="77777777" w:rsidR="0059652A" w:rsidRPr="00D10077" w:rsidRDefault="0059652A" w:rsidP="000C4201">
            <w:pPr>
              <w:spacing w:line="240" w:lineRule="auto"/>
              <w:rPr>
                <w:rFonts w:ascii="Arial" w:hAnsi="Arial" w:cs="Arial"/>
                <w:sz w:val="22"/>
                <w:szCs w:val="22"/>
                <w:lang w:val="en-US"/>
              </w:rPr>
            </w:pPr>
          </w:p>
        </w:tc>
        <w:tc>
          <w:tcPr>
            <w:tcW w:w="3652" w:type="pct"/>
            <w:shd w:val="clear" w:color="auto" w:fill="auto"/>
          </w:tcPr>
          <w:p w14:paraId="0C9EF0FD" w14:textId="77777777" w:rsidR="0059652A" w:rsidRPr="00D10077" w:rsidRDefault="0059652A" w:rsidP="000C4201">
            <w:pPr>
              <w:spacing w:line="240" w:lineRule="auto"/>
              <w:rPr>
                <w:rFonts w:ascii="Arial" w:hAnsi="Arial" w:cs="Arial"/>
                <w:sz w:val="22"/>
                <w:szCs w:val="22"/>
                <w:lang w:val="en-US"/>
              </w:rPr>
            </w:pPr>
          </w:p>
        </w:tc>
      </w:tr>
      <w:tr w:rsidR="0059652A" w:rsidRPr="00D10077" w14:paraId="75A12704" w14:textId="77777777">
        <w:trPr>
          <w:cantSplit/>
          <w:trHeight w:val="259"/>
        </w:trPr>
        <w:tc>
          <w:tcPr>
            <w:tcW w:w="1001" w:type="pct"/>
            <w:shd w:val="clear" w:color="auto" w:fill="auto"/>
            <w:tcMar>
              <w:top w:w="85" w:type="dxa"/>
              <w:bottom w:w="85" w:type="dxa"/>
            </w:tcMar>
          </w:tcPr>
          <w:p w14:paraId="503FDB34"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Background and rationale</w:t>
            </w:r>
          </w:p>
        </w:tc>
        <w:tc>
          <w:tcPr>
            <w:tcW w:w="347" w:type="pct"/>
          </w:tcPr>
          <w:p w14:paraId="3CC94603"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6a</w:t>
            </w:r>
          </w:p>
        </w:tc>
        <w:tc>
          <w:tcPr>
            <w:tcW w:w="3652" w:type="pct"/>
            <w:shd w:val="clear" w:color="auto" w:fill="auto"/>
            <w:tcMar>
              <w:top w:w="85" w:type="dxa"/>
              <w:bottom w:w="85" w:type="dxa"/>
            </w:tcMar>
          </w:tcPr>
          <w:p w14:paraId="7808911F" w14:textId="77777777" w:rsidR="00200B31" w:rsidRPr="00D10077" w:rsidRDefault="006663E8" w:rsidP="000C4201">
            <w:pPr>
              <w:spacing w:line="240" w:lineRule="auto"/>
              <w:rPr>
                <w:rFonts w:ascii="Arial" w:hAnsi="Arial" w:cs="Arial"/>
                <w:b/>
                <w:bCs/>
                <w:sz w:val="22"/>
                <w:szCs w:val="22"/>
                <w:lang w:val="en-US"/>
              </w:rPr>
            </w:pPr>
            <w:r w:rsidRPr="00D10077">
              <w:rPr>
                <w:rFonts w:ascii="Arial" w:hAnsi="Arial" w:cs="Arial"/>
                <w:b/>
                <w:bCs/>
                <w:sz w:val="22"/>
                <w:szCs w:val="22"/>
                <w:lang w:val="en-US"/>
              </w:rPr>
              <w:t>Background</w:t>
            </w:r>
          </w:p>
          <w:p w14:paraId="037F188D" w14:textId="22B44004" w:rsidR="006663E8" w:rsidRPr="00D10077" w:rsidRDefault="006663E8"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access to and uptake of evidence-based behavioral parent training for children with behavioral difficulties (i.e., oppositional, defiant, aggressive, hyperactive, impulsive, and inattentive behavior) are currently limited because of a scarcity of certified therapists and long waiting lists. These problems are in part due to the long and sometimes perceived as rigid nature of most evidence-based programs and result in few families starting behavioral parent training and high dropout rates. Brief and individually tailored parenting interventions may reduce these problems and make behavioral parent training more accessible. This protocol paper describes a two-arm, multi-center, randomized controlled trial on the short- and longer-term effectiveness and cost-effectiveness of a brief, individually tailored behavioral parent training program for children with behavioral difficulties. </w:t>
            </w:r>
          </w:p>
          <w:p w14:paraId="4F9013C4" w14:textId="77777777" w:rsidR="00200B31" w:rsidRPr="00D10077" w:rsidRDefault="00200B31" w:rsidP="000C4201">
            <w:pPr>
              <w:spacing w:line="240" w:lineRule="auto"/>
              <w:rPr>
                <w:rFonts w:ascii="Arial" w:hAnsi="Arial" w:cs="Arial"/>
                <w:b/>
                <w:bCs/>
                <w:sz w:val="22"/>
                <w:szCs w:val="22"/>
                <w:lang w:val="en-US"/>
              </w:rPr>
            </w:pPr>
          </w:p>
          <w:p w14:paraId="05F43E00" w14:textId="77777777" w:rsidR="00200B31" w:rsidRPr="00D10077" w:rsidRDefault="006663E8" w:rsidP="000C4201">
            <w:pPr>
              <w:spacing w:line="240" w:lineRule="auto"/>
              <w:rPr>
                <w:rFonts w:ascii="Arial" w:hAnsi="Arial" w:cs="Arial"/>
                <w:b/>
                <w:bCs/>
                <w:sz w:val="22"/>
                <w:szCs w:val="22"/>
                <w:lang w:val="en-US"/>
              </w:rPr>
            </w:pPr>
            <w:r w:rsidRPr="00D10077">
              <w:rPr>
                <w:rFonts w:ascii="Arial" w:hAnsi="Arial" w:cs="Arial"/>
                <w:b/>
                <w:bCs/>
                <w:sz w:val="22"/>
                <w:szCs w:val="22"/>
                <w:lang w:val="en-US"/>
              </w:rPr>
              <w:t>Method</w:t>
            </w:r>
            <w:r w:rsidR="00200B31" w:rsidRPr="00D10077">
              <w:rPr>
                <w:rFonts w:ascii="Arial" w:hAnsi="Arial" w:cs="Arial"/>
                <w:b/>
                <w:bCs/>
                <w:sz w:val="22"/>
                <w:szCs w:val="22"/>
                <w:lang w:val="en-US"/>
              </w:rPr>
              <w:t>s</w:t>
            </w:r>
          </w:p>
          <w:p w14:paraId="7FC1E597" w14:textId="6DFC5FCD" w:rsidR="006663E8" w:rsidRPr="00D10077" w:rsidRDefault="006663E8" w:rsidP="000C4201">
            <w:pPr>
              <w:spacing w:line="240" w:lineRule="auto"/>
              <w:rPr>
                <w:rFonts w:ascii="Arial" w:hAnsi="Arial" w:cs="Arial"/>
                <w:sz w:val="22"/>
                <w:szCs w:val="22"/>
                <w:lang w:val="en-US"/>
              </w:rPr>
            </w:pPr>
            <w:r w:rsidRPr="00D10077">
              <w:rPr>
                <w:rFonts w:ascii="Arial" w:hAnsi="Arial" w:cs="Arial"/>
                <w:sz w:val="22"/>
                <w:szCs w:val="22"/>
                <w:lang w:val="en-US"/>
              </w:rPr>
              <w:t>Parents of children aged 2-12 years referred to a child mental healthcare center are randomized to (</w:t>
            </w:r>
            <w:proofErr w:type="spellStart"/>
            <w:r w:rsidRPr="00D10077">
              <w:rPr>
                <w:rFonts w:ascii="Arial" w:hAnsi="Arial" w:cs="Arial"/>
                <w:sz w:val="22"/>
                <w:szCs w:val="22"/>
                <w:lang w:val="en-US"/>
              </w:rPr>
              <w:t>i</w:t>
            </w:r>
            <w:proofErr w:type="spellEnd"/>
            <w:r w:rsidRPr="00D10077">
              <w:rPr>
                <w:rFonts w:ascii="Arial" w:hAnsi="Arial" w:cs="Arial"/>
                <w:sz w:val="22"/>
                <w:szCs w:val="22"/>
                <w:lang w:val="en-US"/>
              </w:rPr>
              <w:t xml:space="preserve">) three sessions of behavioral parent training with optional booster sessions or (ii) care as usual. To evaluate effectiveness, our primary outcome is the mean severity of five daily ratings by parents of four selected behavioral difficulties. Secondary outcomes include measures of parent and child behavior, well-being, and parent-child interaction. We explore whether child and parent characteristics moderate intervention effects. To evaluate cost-effectiveness, the use and costs of mental healthcare and utilities are measured. Finally, parents’ and therapists’ satisfaction with the brief program are explored. Measurements take place at baseline (T0), one week after the brief parent training, or eight weeks after baseline (in case of care as usual) (T1), and six months (T2) and twelve months (T3) after T1. </w:t>
            </w:r>
          </w:p>
          <w:p w14:paraId="1445B310" w14:textId="77777777" w:rsidR="00200B31" w:rsidRPr="00D10077" w:rsidRDefault="00200B31" w:rsidP="000C4201">
            <w:pPr>
              <w:spacing w:line="240" w:lineRule="auto"/>
              <w:rPr>
                <w:rFonts w:ascii="Arial" w:hAnsi="Arial" w:cs="Arial"/>
                <w:b/>
                <w:bCs/>
                <w:sz w:val="22"/>
                <w:szCs w:val="22"/>
                <w:lang w:val="en-US"/>
              </w:rPr>
            </w:pPr>
          </w:p>
          <w:p w14:paraId="1FFEF20B" w14:textId="77777777" w:rsidR="00200B31" w:rsidRPr="00D10077" w:rsidRDefault="006663E8" w:rsidP="000C4201">
            <w:pPr>
              <w:spacing w:line="240" w:lineRule="auto"/>
              <w:rPr>
                <w:rFonts w:ascii="Arial" w:hAnsi="Arial" w:cs="Arial"/>
                <w:b/>
                <w:bCs/>
                <w:sz w:val="22"/>
                <w:szCs w:val="22"/>
                <w:lang w:val="en-US"/>
              </w:rPr>
            </w:pPr>
            <w:r w:rsidRPr="00D10077">
              <w:rPr>
                <w:rFonts w:ascii="Arial" w:hAnsi="Arial" w:cs="Arial"/>
                <w:b/>
                <w:bCs/>
                <w:sz w:val="22"/>
                <w:szCs w:val="22"/>
                <w:lang w:val="en-US"/>
              </w:rPr>
              <w:t>Discussion</w:t>
            </w:r>
          </w:p>
          <w:p w14:paraId="3DDD9C82" w14:textId="1BD6F197" w:rsidR="006663E8" w:rsidRPr="00D10077" w:rsidRDefault="006663E8"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results of this trial could have meaningful societal implications for children with behavioral difficulties and their parents. If we find the brief behavioral parent training to be more (cost-)effective than care as usual, it could be used in clinical practice to make parent training more accessible. </w:t>
            </w:r>
          </w:p>
          <w:p w14:paraId="108FBF0E" w14:textId="55FA6EF2" w:rsidR="0059652A" w:rsidRPr="00D10077" w:rsidRDefault="0059652A" w:rsidP="000C4201">
            <w:pPr>
              <w:spacing w:line="240" w:lineRule="auto"/>
              <w:rPr>
                <w:rFonts w:ascii="Arial" w:hAnsi="Arial" w:cs="Arial"/>
                <w:sz w:val="22"/>
                <w:szCs w:val="22"/>
                <w:lang w:val="en-US"/>
              </w:rPr>
            </w:pPr>
          </w:p>
        </w:tc>
      </w:tr>
      <w:tr w:rsidR="0059652A" w:rsidRPr="00D10077" w14:paraId="496F2B32" w14:textId="77777777">
        <w:trPr>
          <w:cantSplit/>
          <w:trHeight w:val="259"/>
        </w:trPr>
        <w:tc>
          <w:tcPr>
            <w:tcW w:w="1001" w:type="pct"/>
            <w:shd w:val="clear" w:color="auto" w:fill="auto"/>
            <w:tcMar>
              <w:top w:w="85" w:type="dxa"/>
              <w:bottom w:w="85" w:type="dxa"/>
            </w:tcMar>
          </w:tcPr>
          <w:p w14:paraId="4262C7BA" w14:textId="77777777" w:rsidR="0059652A" w:rsidRPr="00D10077" w:rsidRDefault="0059652A" w:rsidP="000C4201">
            <w:pPr>
              <w:spacing w:line="240" w:lineRule="auto"/>
              <w:rPr>
                <w:rFonts w:ascii="Arial" w:hAnsi="Arial" w:cs="Arial"/>
                <w:sz w:val="22"/>
                <w:szCs w:val="22"/>
                <w:lang w:val="en-US"/>
              </w:rPr>
            </w:pPr>
          </w:p>
        </w:tc>
        <w:tc>
          <w:tcPr>
            <w:tcW w:w="347" w:type="pct"/>
          </w:tcPr>
          <w:p w14:paraId="62950D66"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6b</w:t>
            </w:r>
          </w:p>
        </w:tc>
        <w:tc>
          <w:tcPr>
            <w:tcW w:w="3652" w:type="pct"/>
            <w:shd w:val="clear" w:color="auto" w:fill="auto"/>
            <w:tcMar>
              <w:top w:w="85" w:type="dxa"/>
              <w:bottom w:w="85" w:type="dxa"/>
            </w:tcMar>
          </w:tcPr>
          <w:p w14:paraId="27E6DF94" w14:textId="0A2BD641" w:rsidR="00103162" w:rsidRPr="00D10077" w:rsidRDefault="00103162" w:rsidP="000C4201">
            <w:pPr>
              <w:spacing w:line="240" w:lineRule="auto"/>
              <w:rPr>
                <w:rFonts w:ascii="Arial" w:hAnsi="Arial" w:cs="Arial"/>
                <w:sz w:val="22"/>
                <w:szCs w:val="22"/>
                <w:lang w:val="en-US"/>
              </w:rPr>
            </w:pPr>
            <w:r w:rsidRPr="00D10077">
              <w:rPr>
                <w:rFonts w:ascii="Arial" w:hAnsi="Arial" w:cs="Arial"/>
                <w:sz w:val="22"/>
                <w:szCs w:val="22"/>
                <w:lang w:val="en-US"/>
              </w:rPr>
              <w:t xml:space="preserve">Behavioral parent training is the first psychosocial treatment of choice for reducing behavioral difficulties in preschool and school aged children (Akwa GGZ, 2019; </w:t>
            </w:r>
            <w:proofErr w:type="spellStart"/>
            <w:r w:rsidRPr="00D10077">
              <w:rPr>
                <w:rFonts w:ascii="Arial" w:hAnsi="Arial" w:cs="Arial"/>
                <w:sz w:val="22"/>
                <w:szCs w:val="22"/>
                <w:lang w:val="en-US"/>
              </w:rPr>
              <w:t>Brestan</w:t>
            </w:r>
            <w:proofErr w:type="spellEnd"/>
            <w:r w:rsidRPr="00D10077">
              <w:rPr>
                <w:rFonts w:ascii="Arial" w:hAnsi="Arial" w:cs="Arial"/>
                <w:sz w:val="22"/>
                <w:szCs w:val="22"/>
                <w:lang w:val="en-US"/>
              </w:rPr>
              <w:t xml:space="preserve"> &amp; Eyberg, 1998; Eyberg et al., 2008; Kaminski &amp; Claussen, 2017; National Institute for Health and Care Excellence [NICE], 2017; National Institute for Health and Care Excellence [NICE], 2019; </w:t>
            </w:r>
            <w:proofErr w:type="spellStart"/>
            <w:r w:rsidRPr="00D10077">
              <w:rPr>
                <w:rFonts w:ascii="Arial" w:hAnsi="Arial" w:cs="Arial"/>
                <w:sz w:val="22"/>
                <w:szCs w:val="22"/>
                <w:lang w:val="en-US"/>
              </w:rPr>
              <w:t>Nederlandse</w:t>
            </w:r>
            <w:proofErr w:type="spellEnd"/>
            <w:r w:rsidRPr="00D10077">
              <w:rPr>
                <w:rFonts w:ascii="Arial" w:hAnsi="Arial" w:cs="Arial"/>
                <w:sz w:val="22"/>
                <w:szCs w:val="22"/>
                <w:lang w:val="en-US"/>
              </w:rPr>
              <w:t xml:space="preserve"> Vereniging </w:t>
            </w:r>
            <w:proofErr w:type="spellStart"/>
            <w:r w:rsidRPr="00D10077">
              <w:rPr>
                <w:rFonts w:ascii="Arial" w:hAnsi="Arial" w:cs="Arial"/>
                <w:sz w:val="22"/>
                <w:szCs w:val="22"/>
                <w:lang w:val="en-US"/>
              </w:rPr>
              <w:t>voor</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Psychiatrie</w:t>
            </w:r>
            <w:proofErr w:type="spellEnd"/>
            <w:r w:rsidRPr="00D10077">
              <w:rPr>
                <w:rFonts w:ascii="Arial" w:hAnsi="Arial" w:cs="Arial"/>
                <w:sz w:val="22"/>
                <w:szCs w:val="22"/>
                <w:lang w:val="en-US"/>
              </w:rPr>
              <w:t xml:space="preserve">, 2013). However, its use in clinical practice is limited by a scarcity of certified therapists, long waiting lists, and the typically long and sometimes perceived as rigid nature of behavioral parent training programs, which may lead to parents not starting or finishing behavioral parent training (Chacko et al., 2016; Evans et al., 2018; </w:t>
            </w:r>
            <w:proofErr w:type="spellStart"/>
            <w:r w:rsidRPr="00D10077">
              <w:rPr>
                <w:rFonts w:ascii="Arial" w:hAnsi="Arial" w:cs="Arial"/>
                <w:sz w:val="22"/>
                <w:szCs w:val="22"/>
                <w:lang w:val="en-US"/>
              </w:rPr>
              <w:t>Weisenmuller</w:t>
            </w:r>
            <w:proofErr w:type="spellEnd"/>
            <w:r w:rsidRPr="00D10077">
              <w:rPr>
                <w:rFonts w:ascii="Arial" w:hAnsi="Arial" w:cs="Arial"/>
                <w:sz w:val="22"/>
                <w:szCs w:val="22"/>
                <w:lang w:val="en-US"/>
              </w:rPr>
              <w:t xml:space="preserve"> &amp; Hilton, 2021). To reduce these barriers, this study evaluates a brief and individually tailored behavioral parent training program for children with behavioral difficulties (the “</w:t>
            </w:r>
            <w:r w:rsidRPr="00D10077">
              <w:rPr>
                <w:rFonts w:ascii="Arial" w:hAnsi="Arial" w:cs="Arial"/>
                <w:i/>
                <w:iCs/>
                <w:sz w:val="22"/>
                <w:szCs w:val="22"/>
                <w:lang w:val="en-US"/>
              </w:rPr>
              <w:t>PAINT-GGZ</w:t>
            </w:r>
            <w:r w:rsidRPr="00D10077">
              <w:rPr>
                <w:rFonts w:ascii="Arial" w:hAnsi="Arial" w:cs="Arial"/>
                <w:sz w:val="22"/>
                <w:szCs w:val="22"/>
                <w:lang w:val="en-US"/>
              </w:rPr>
              <w:t xml:space="preserve">” program, developed by the Psychosocial ADHD &amp; disruptive behavior </w:t>
            </w:r>
            <w:proofErr w:type="spellStart"/>
            <w:r w:rsidRPr="00D10077">
              <w:rPr>
                <w:rFonts w:ascii="Arial" w:hAnsi="Arial" w:cs="Arial"/>
                <w:sz w:val="22"/>
                <w:szCs w:val="22"/>
                <w:lang w:val="en-US"/>
              </w:rPr>
              <w:t>INTerventions</w:t>
            </w:r>
            <w:proofErr w:type="spellEnd"/>
            <w:r w:rsidRPr="00D10077">
              <w:rPr>
                <w:rFonts w:ascii="Arial" w:hAnsi="Arial" w:cs="Arial"/>
                <w:sz w:val="22"/>
                <w:szCs w:val="22"/>
                <w:lang w:val="en-US"/>
              </w:rPr>
              <w:t xml:space="preserve"> [PAINT] consortium). The brief training includes optional booster sessions for families who need additional support (Hoekstra et al., 2023). </w:t>
            </w:r>
          </w:p>
          <w:p w14:paraId="0B2FF24D" w14:textId="12984EB7" w:rsidR="0059652A" w:rsidRPr="00D10077" w:rsidRDefault="0059652A" w:rsidP="000C4201">
            <w:pPr>
              <w:spacing w:line="240" w:lineRule="auto"/>
              <w:rPr>
                <w:rFonts w:ascii="Arial" w:hAnsi="Arial" w:cs="Arial"/>
                <w:sz w:val="22"/>
                <w:szCs w:val="22"/>
                <w:lang w:val="en-US"/>
              </w:rPr>
            </w:pPr>
          </w:p>
        </w:tc>
      </w:tr>
      <w:tr w:rsidR="0059652A" w:rsidRPr="00D10077" w14:paraId="083CD90A" w14:textId="77777777">
        <w:trPr>
          <w:cantSplit/>
          <w:trHeight w:val="259"/>
        </w:trPr>
        <w:tc>
          <w:tcPr>
            <w:tcW w:w="1001" w:type="pct"/>
            <w:shd w:val="clear" w:color="auto" w:fill="auto"/>
            <w:tcMar>
              <w:top w:w="85" w:type="dxa"/>
              <w:bottom w:w="85" w:type="dxa"/>
            </w:tcMar>
          </w:tcPr>
          <w:p w14:paraId="48D8F1FC"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Objectives</w:t>
            </w:r>
          </w:p>
        </w:tc>
        <w:tc>
          <w:tcPr>
            <w:tcW w:w="347" w:type="pct"/>
          </w:tcPr>
          <w:p w14:paraId="45C81BB3"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7</w:t>
            </w:r>
          </w:p>
        </w:tc>
        <w:tc>
          <w:tcPr>
            <w:tcW w:w="3652" w:type="pct"/>
            <w:shd w:val="clear" w:color="auto" w:fill="auto"/>
            <w:tcMar>
              <w:top w:w="85" w:type="dxa"/>
              <w:bottom w:w="85" w:type="dxa"/>
            </w:tcMar>
          </w:tcPr>
          <w:p w14:paraId="52B7C9E6" w14:textId="417C8749" w:rsidR="00540A68" w:rsidRPr="00D10077" w:rsidRDefault="00540A68" w:rsidP="000C4201">
            <w:pPr>
              <w:spacing w:line="240" w:lineRule="auto"/>
              <w:rPr>
                <w:rFonts w:ascii="Arial" w:hAnsi="Arial" w:cs="Arial"/>
                <w:b/>
                <w:bCs/>
                <w:sz w:val="22"/>
                <w:szCs w:val="22"/>
                <w:lang w:val="en-US"/>
              </w:rPr>
            </w:pPr>
            <w:r w:rsidRPr="00D10077">
              <w:rPr>
                <w:rFonts w:ascii="Arial" w:hAnsi="Arial" w:cs="Arial"/>
                <w:b/>
                <w:bCs/>
                <w:sz w:val="22"/>
                <w:szCs w:val="22"/>
                <w:lang w:val="en-US"/>
              </w:rPr>
              <w:t xml:space="preserve">Primary objective </w:t>
            </w:r>
          </w:p>
          <w:p w14:paraId="6D572084" w14:textId="77777777" w:rsidR="00540A68" w:rsidRPr="00D10077" w:rsidRDefault="00540A68" w:rsidP="000C4201">
            <w:pPr>
              <w:spacing w:line="240" w:lineRule="auto"/>
              <w:rPr>
                <w:rFonts w:ascii="Arial" w:hAnsi="Arial" w:cs="Arial"/>
                <w:sz w:val="22"/>
                <w:szCs w:val="22"/>
                <w:lang w:val="en-US"/>
              </w:rPr>
            </w:pPr>
            <w:r w:rsidRPr="00D10077">
              <w:rPr>
                <w:rFonts w:ascii="Arial" w:hAnsi="Arial" w:cs="Arial"/>
                <w:sz w:val="22"/>
                <w:szCs w:val="22"/>
                <w:lang w:val="en-US"/>
              </w:rPr>
              <w:t xml:space="preserve">To examine the short- and longer-term (i.e., one year) effectiveness of the brief and individually tailored behavioral parent training program with optional booster sessions compared to care as usual (CAU) on daily measured child behavioral difficulties (primary outcome) and on a range of secondary outcomes. Additionally, we will explore whether a number of general demographic and clinical characteristics, parental attachment, parental psychopathology, parental reward responsivity, and reward and punishment sensitivity of the child moderate </w:t>
            </w:r>
            <w:bookmarkStart w:id="0" w:name="_Hlk155795934"/>
            <w:r w:rsidRPr="00D10077">
              <w:rPr>
                <w:rFonts w:ascii="Arial" w:hAnsi="Arial" w:cs="Arial"/>
                <w:sz w:val="22"/>
                <w:szCs w:val="22"/>
                <w:lang w:val="en-US"/>
              </w:rPr>
              <w:t>the short- and longer-term intervention effects</w:t>
            </w:r>
            <w:bookmarkEnd w:id="0"/>
            <w:r w:rsidRPr="00D10077">
              <w:rPr>
                <w:rFonts w:ascii="Arial" w:hAnsi="Arial" w:cs="Arial"/>
                <w:sz w:val="22"/>
                <w:szCs w:val="22"/>
                <w:lang w:val="en-US"/>
              </w:rPr>
              <w:t xml:space="preserve"> on our primary outcome. </w:t>
            </w:r>
          </w:p>
          <w:p w14:paraId="5B3E6BB2" w14:textId="77777777" w:rsidR="00540A68" w:rsidRPr="00D10077" w:rsidRDefault="00540A68" w:rsidP="000C4201">
            <w:pPr>
              <w:spacing w:line="240" w:lineRule="auto"/>
              <w:rPr>
                <w:rFonts w:ascii="Arial" w:hAnsi="Arial" w:cs="Arial"/>
                <w:sz w:val="22"/>
                <w:szCs w:val="22"/>
                <w:lang w:val="en-US"/>
              </w:rPr>
            </w:pPr>
          </w:p>
          <w:p w14:paraId="645DF7AA" w14:textId="78364BD1" w:rsidR="00540A68" w:rsidRPr="00D10077" w:rsidRDefault="00540A68" w:rsidP="000C4201">
            <w:pPr>
              <w:spacing w:line="240" w:lineRule="auto"/>
              <w:rPr>
                <w:rFonts w:ascii="Arial" w:hAnsi="Arial" w:cs="Arial"/>
                <w:b/>
                <w:bCs/>
                <w:sz w:val="22"/>
                <w:szCs w:val="22"/>
                <w:lang w:val="en-US"/>
              </w:rPr>
            </w:pPr>
            <w:r w:rsidRPr="00D10077">
              <w:rPr>
                <w:rFonts w:ascii="Arial" w:hAnsi="Arial" w:cs="Arial"/>
                <w:b/>
                <w:bCs/>
                <w:sz w:val="22"/>
                <w:szCs w:val="22"/>
                <w:lang w:val="en-US"/>
              </w:rPr>
              <w:t>Secondary objective</w:t>
            </w:r>
          </w:p>
          <w:p w14:paraId="369C9A72" w14:textId="59A0365B" w:rsidR="00540A68" w:rsidRPr="00D10077" w:rsidRDefault="00540A68" w:rsidP="000C4201">
            <w:pPr>
              <w:spacing w:line="240" w:lineRule="auto"/>
              <w:rPr>
                <w:rFonts w:ascii="Arial" w:hAnsi="Arial" w:cs="Arial"/>
                <w:sz w:val="22"/>
                <w:szCs w:val="22"/>
                <w:lang w:val="en-US"/>
              </w:rPr>
            </w:pPr>
            <w:r w:rsidRPr="00D10077">
              <w:rPr>
                <w:rFonts w:ascii="Arial" w:hAnsi="Arial" w:cs="Arial"/>
                <w:sz w:val="22"/>
                <w:szCs w:val="22"/>
                <w:lang w:val="en-US"/>
              </w:rPr>
              <w:t>To investigate the cost-effectiveness of the program compared to CAU. As we assess cost-effectiveness based on measures at baseline and one year after the intervention, we can only draw conclusions about the cost-effectiveness on the longer term.</w:t>
            </w:r>
          </w:p>
          <w:p w14:paraId="53E72F54" w14:textId="77777777" w:rsidR="00540A68" w:rsidRPr="00D10077" w:rsidRDefault="00540A68" w:rsidP="000C4201">
            <w:pPr>
              <w:spacing w:line="240" w:lineRule="auto"/>
              <w:rPr>
                <w:rFonts w:ascii="Arial" w:hAnsi="Arial" w:cs="Arial"/>
                <w:sz w:val="22"/>
                <w:szCs w:val="22"/>
                <w:lang w:val="en-US"/>
              </w:rPr>
            </w:pPr>
          </w:p>
          <w:p w14:paraId="59D0047D" w14:textId="0701C7DE" w:rsidR="00540A68" w:rsidRPr="00D10077" w:rsidRDefault="00540A68" w:rsidP="000C4201">
            <w:pPr>
              <w:spacing w:line="240" w:lineRule="auto"/>
              <w:rPr>
                <w:rFonts w:ascii="Arial" w:hAnsi="Arial" w:cs="Arial"/>
                <w:b/>
                <w:bCs/>
                <w:sz w:val="22"/>
                <w:szCs w:val="22"/>
                <w:lang w:val="en-US"/>
              </w:rPr>
            </w:pPr>
            <w:r w:rsidRPr="00D10077">
              <w:rPr>
                <w:rFonts w:ascii="Arial" w:hAnsi="Arial" w:cs="Arial"/>
                <w:b/>
                <w:bCs/>
                <w:sz w:val="22"/>
                <w:szCs w:val="22"/>
                <w:lang w:val="en-US"/>
              </w:rPr>
              <w:t>Hypotheses</w:t>
            </w:r>
          </w:p>
          <w:p w14:paraId="30DDE05B" w14:textId="670F878C" w:rsidR="00540A68" w:rsidRPr="00D10077" w:rsidRDefault="00540A68" w:rsidP="000C4201">
            <w:pPr>
              <w:spacing w:line="240" w:lineRule="auto"/>
              <w:rPr>
                <w:rFonts w:ascii="Arial" w:hAnsi="Arial" w:cs="Arial"/>
                <w:sz w:val="22"/>
                <w:szCs w:val="22"/>
                <w:lang w:val="en-US"/>
              </w:rPr>
            </w:pPr>
            <w:r w:rsidRPr="00D10077">
              <w:rPr>
                <w:rFonts w:ascii="Arial" w:hAnsi="Arial" w:cs="Arial"/>
                <w:sz w:val="22"/>
                <w:szCs w:val="22"/>
                <w:lang w:val="en-US"/>
              </w:rPr>
              <w:t xml:space="preserve">Based on our earlier work (Hornstra et al., 2021; Nijboer et al., 2024), we hypothesize that the brief behavioral parent training with booster sessions will be more effective than CAU in reducing children’s behavioral difficulties. Consequently, we expect parents who receive the brief behavioral parent training to use less subsequent care and thus hypothesize the brief training to be more cost-effective than CAU on the longer term. </w:t>
            </w:r>
          </w:p>
          <w:p w14:paraId="28DB82FC" w14:textId="55F86DE4" w:rsidR="0059652A" w:rsidRPr="00D10077" w:rsidRDefault="0059652A" w:rsidP="000C4201">
            <w:pPr>
              <w:spacing w:line="240" w:lineRule="auto"/>
              <w:rPr>
                <w:rFonts w:ascii="Arial" w:hAnsi="Arial" w:cs="Arial"/>
                <w:sz w:val="22"/>
                <w:szCs w:val="22"/>
                <w:lang w:val="en-US"/>
              </w:rPr>
            </w:pPr>
          </w:p>
        </w:tc>
      </w:tr>
      <w:tr w:rsidR="0059652A" w:rsidRPr="00D10077" w14:paraId="4C5B7DA4" w14:textId="77777777" w:rsidTr="00F60FD4">
        <w:trPr>
          <w:cantSplit/>
          <w:trHeight w:val="1238"/>
        </w:trPr>
        <w:tc>
          <w:tcPr>
            <w:tcW w:w="1001" w:type="pct"/>
            <w:shd w:val="clear" w:color="auto" w:fill="auto"/>
            <w:tcMar>
              <w:top w:w="85" w:type="dxa"/>
              <w:bottom w:w="85" w:type="dxa"/>
            </w:tcMar>
          </w:tcPr>
          <w:p w14:paraId="215EFFCB"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Trial design</w:t>
            </w:r>
          </w:p>
        </w:tc>
        <w:tc>
          <w:tcPr>
            <w:tcW w:w="347" w:type="pct"/>
          </w:tcPr>
          <w:p w14:paraId="5487DA33"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8</w:t>
            </w:r>
          </w:p>
        </w:tc>
        <w:tc>
          <w:tcPr>
            <w:tcW w:w="3652" w:type="pct"/>
            <w:shd w:val="clear" w:color="auto" w:fill="auto"/>
            <w:tcMar>
              <w:top w:w="85" w:type="dxa"/>
              <w:bottom w:w="85" w:type="dxa"/>
            </w:tcMar>
          </w:tcPr>
          <w:p w14:paraId="7ACAACFE" w14:textId="66FC94D9" w:rsidR="0059652A" w:rsidRPr="00D10077" w:rsidRDefault="00F553DA" w:rsidP="000C4201">
            <w:pPr>
              <w:spacing w:line="240" w:lineRule="auto"/>
              <w:rPr>
                <w:rFonts w:ascii="Arial" w:hAnsi="Arial" w:cs="Arial"/>
                <w:sz w:val="22"/>
                <w:szCs w:val="22"/>
                <w:lang w:val="en-US"/>
              </w:rPr>
            </w:pPr>
            <w:r w:rsidRPr="00D10077">
              <w:rPr>
                <w:rFonts w:ascii="Arial" w:hAnsi="Arial" w:cs="Arial"/>
                <w:sz w:val="22"/>
                <w:szCs w:val="22"/>
                <w:lang w:val="en-US"/>
              </w:rPr>
              <w:t xml:space="preserve">In this two-arm multi-center randomized controlled </w:t>
            </w:r>
            <w:r w:rsidR="00987164" w:rsidRPr="00D10077">
              <w:rPr>
                <w:rFonts w:ascii="Arial" w:hAnsi="Arial" w:cs="Arial"/>
                <w:sz w:val="22"/>
                <w:szCs w:val="22"/>
                <w:lang w:val="en-US"/>
              </w:rPr>
              <w:t xml:space="preserve">superiority </w:t>
            </w:r>
            <w:r w:rsidRPr="00D10077">
              <w:rPr>
                <w:rFonts w:ascii="Arial" w:hAnsi="Arial" w:cs="Arial"/>
                <w:sz w:val="22"/>
                <w:szCs w:val="22"/>
                <w:lang w:val="en-US"/>
              </w:rPr>
              <w:t xml:space="preserve">trial, parents of children who experience behavioral difficulties in the home setting and were referred to a child mental healthcare center, are randomly assigned (1:1 ratio) to either (a) three sessions of brief behavioral parent training with optional booster sessions, or (b) CAU, as regularly provided by the involved mental healthcare centers. There are no restrictions regarding the type (e.g., psychoeducation, parent counseling and support, individual child therapy, medication) or duration of CAU, only the brief parent training investigated in this trial is not allowed. Both parents and children in the brief behavioral parent training group are not allowed to receive CAU until the first posttreatment assessment (T1). After that, CAU is allowed and parents can also make use of booster sessions with the therapist who provided the training. </w:t>
            </w:r>
          </w:p>
        </w:tc>
      </w:tr>
      <w:tr w:rsidR="0059652A" w:rsidRPr="00D10077" w14:paraId="46FEE42F" w14:textId="77777777">
        <w:tblPrEx>
          <w:shd w:val="clear" w:color="auto" w:fill="FFFFFF"/>
        </w:tblPrEx>
        <w:trPr>
          <w:cantSplit/>
          <w:trHeight w:val="259"/>
        </w:trPr>
        <w:tc>
          <w:tcPr>
            <w:tcW w:w="5000" w:type="pct"/>
            <w:gridSpan w:val="3"/>
            <w:shd w:val="clear" w:color="auto" w:fill="FFFFFF"/>
            <w:tcMar>
              <w:top w:w="85" w:type="dxa"/>
              <w:bottom w:w="85" w:type="dxa"/>
            </w:tcMar>
          </w:tcPr>
          <w:p w14:paraId="6CEFCFAC" w14:textId="77777777" w:rsidR="0059652A" w:rsidRPr="00D10077" w:rsidRDefault="0059652A" w:rsidP="000C4201">
            <w:pPr>
              <w:pStyle w:val="TableSubHead"/>
              <w:rPr>
                <w:rFonts w:ascii="Arial" w:hAnsi="Arial" w:cs="Arial"/>
                <w:sz w:val="22"/>
                <w:szCs w:val="22"/>
                <w:lang w:val="en-US"/>
              </w:rPr>
            </w:pPr>
            <w:r w:rsidRPr="00D10077">
              <w:rPr>
                <w:rFonts w:ascii="Arial" w:hAnsi="Arial" w:cs="Arial"/>
                <w:sz w:val="22"/>
                <w:szCs w:val="22"/>
                <w:lang w:val="en-US"/>
              </w:rPr>
              <w:t>Methods: Participants, interventions, and outcomes</w:t>
            </w:r>
          </w:p>
        </w:tc>
      </w:tr>
      <w:tr w:rsidR="0059652A" w:rsidRPr="00D10077" w14:paraId="4CA2848F" w14:textId="77777777">
        <w:trPr>
          <w:cantSplit/>
          <w:trHeight w:val="259"/>
        </w:trPr>
        <w:tc>
          <w:tcPr>
            <w:tcW w:w="1001" w:type="pct"/>
            <w:shd w:val="clear" w:color="auto" w:fill="auto"/>
            <w:tcMar>
              <w:top w:w="85" w:type="dxa"/>
              <w:bottom w:w="85" w:type="dxa"/>
            </w:tcMar>
          </w:tcPr>
          <w:p w14:paraId="3B84ABBA"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Study setting</w:t>
            </w:r>
          </w:p>
        </w:tc>
        <w:tc>
          <w:tcPr>
            <w:tcW w:w="347" w:type="pct"/>
          </w:tcPr>
          <w:p w14:paraId="6BBCD170"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9</w:t>
            </w:r>
          </w:p>
        </w:tc>
        <w:tc>
          <w:tcPr>
            <w:tcW w:w="3652" w:type="pct"/>
            <w:shd w:val="clear" w:color="auto" w:fill="auto"/>
            <w:tcMar>
              <w:top w:w="85" w:type="dxa"/>
              <w:bottom w:w="85" w:type="dxa"/>
            </w:tcMar>
          </w:tcPr>
          <w:p w14:paraId="45BBB1D8" w14:textId="67E288B4" w:rsidR="0059652A" w:rsidRPr="00D10077" w:rsidRDefault="0008662F" w:rsidP="000C4201">
            <w:pPr>
              <w:spacing w:line="240" w:lineRule="auto"/>
              <w:rPr>
                <w:rFonts w:ascii="Arial" w:hAnsi="Arial" w:cs="Arial"/>
                <w:sz w:val="22"/>
                <w:szCs w:val="22"/>
                <w:lang w:val="en-US"/>
              </w:rPr>
            </w:pPr>
            <w:r w:rsidRPr="00D10077">
              <w:rPr>
                <w:rFonts w:ascii="Arial" w:hAnsi="Arial" w:cs="Arial"/>
                <w:sz w:val="22"/>
                <w:szCs w:val="22"/>
                <w:lang w:val="en-US"/>
              </w:rPr>
              <w:t xml:space="preserve">To ensure our findings reflect the real-world impact of brief behavioral parent training (i.e., to test effectiveness rather than efficacy), the trial is fully embedded in routine mental healthcare. The participating centers are academic and non-academic youth mental healthcare centers of various sizes. Therapists who provide the brief behavioral parent training have a master’s degree in psychology or child, family and education studies and have had postmaster education in cognitive behavioral therapy (at least 50 hours) or have a registered higher vocational education degree as social worker in cognitive behavioral therapy. The therapists are trained in the brief parent training by supervisors qualified in cognitive behavior therapy during a one-day training of seven hours, in which therapists practice the parent training by roleplay and evaluate on their performance. Therapists also receive weekly supervision by these qualified supervisors when providing the brief parent training. Additionally, the supervisors provide feedback to each therapist on the audio-taped first session regarding protocol fidelity, intervention integrity, and the process of providing the training (e.g., engaging parents, didactic skills). There are no in- or exclusion criteria for clinicians in the CAU condition. To prevent contamination of the two research arms, therapists never provide both the brief behavioral parent training and CAU to parents participating in this study and are instructed not to share information about the contents of the brief training. </w:t>
            </w:r>
          </w:p>
        </w:tc>
      </w:tr>
      <w:tr w:rsidR="0059652A" w:rsidRPr="00D10077" w14:paraId="0BBD8382" w14:textId="77777777">
        <w:tblPrEx>
          <w:shd w:val="clear" w:color="auto" w:fill="FFFFFF"/>
        </w:tblPrEx>
        <w:trPr>
          <w:cantSplit/>
          <w:trHeight w:val="259"/>
        </w:trPr>
        <w:tc>
          <w:tcPr>
            <w:tcW w:w="1001" w:type="pct"/>
            <w:shd w:val="clear" w:color="auto" w:fill="FFFFFF"/>
            <w:tcMar>
              <w:top w:w="85" w:type="dxa"/>
              <w:bottom w:w="85" w:type="dxa"/>
            </w:tcMar>
          </w:tcPr>
          <w:p w14:paraId="11C43AAB"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Eligibility criteria</w:t>
            </w:r>
          </w:p>
        </w:tc>
        <w:tc>
          <w:tcPr>
            <w:tcW w:w="347" w:type="pct"/>
            <w:shd w:val="clear" w:color="auto" w:fill="FFFFFF"/>
          </w:tcPr>
          <w:p w14:paraId="300B67FF"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10</w:t>
            </w:r>
          </w:p>
        </w:tc>
        <w:tc>
          <w:tcPr>
            <w:tcW w:w="3652" w:type="pct"/>
            <w:shd w:val="clear" w:color="auto" w:fill="FFFFFF"/>
            <w:tcMar>
              <w:top w:w="85" w:type="dxa"/>
              <w:bottom w:w="85" w:type="dxa"/>
            </w:tcMar>
          </w:tcPr>
          <w:p w14:paraId="78A83B89" w14:textId="5D84D847" w:rsidR="00EA2954" w:rsidRPr="00D10077" w:rsidRDefault="00EA2954" w:rsidP="000C4201">
            <w:pPr>
              <w:spacing w:line="240" w:lineRule="auto"/>
              <w:rPr>
                <w:rFonts w:ascii="Arial" w:hAnsi="Arial" w:cs="Arial"/>
                <w:sz w:val="22"/>
                <w:szCs w:val="22"/>
                <w:lang w:val="en-US"/>
              </w:rPr>
            </w:pPr>
            <w:r w:rsidRPr="00D10077">
              <w:rPr>
                <w:rFonts w:ascii="Arial" w:hAnsi="Arial" w:cs="Arial"/>
                <w:sz w:val="22"/>
                <w:szCs w:val="22"/>
                <w:lang w:val="en-US"/>
              </w:rPr>
              <w:t>Families eligible for the trial must meet the following</w:t>
            </w:r>
            <w:r w:rsidR="007B6682" w:rsidRPr="00D10077">
              <w:rPr>
                <w:rFonts w:ascii="Arial" w:hAnsi="Arial" w:cs="Arial"/>
                <w:sz w:val="22"/>
                <w:szCs w:val="22"/>
                <w:lang w:val="en-US"/>
              </w:rPr>
              <w:t xml:space="preserve"> </w:t>
            </w:r>
            <w:r w:rsidRPr="00D10077">
              <w:rPr>
                <w:rFonts w:ascii="Arial" w:hAnsi="Arial" w:cs="Arial"/>
                <w:sz w:val="22"/>
                <w:szCs w:val="22"/>
                <w:lang w:val="en-US"/>
              </w:rPr>
              <w:t>criteria</w:t>
            </w:r>
            <w:r w:rsidR="007B6682" w:rsidRPr="00D10077">
              <w:rPr>
                <w:rFonts w:ascii="Arial" w:hAnsi="Arial" w:cs="Arial"/>
                <w:sz w:val="22"/>
                <w:szCs w:val="22"/>
                <w:lang w:val="en-US"/>
              </w:rPr>
              <w:t>.</w:t>
            </w:r>
          </w:p>
          <w:p w14:paraId="1BD82D4C" w14:textId="77777777" w:rsidR="007B6682" w:rsidRPr="00D10077" w:rsidRDefault="007B6682" w:rsidP="000C4201">
            <w:pPr>
              <w:spacing w:line="240" w:lineRule="auto"/>
              <w:rPr>
                <w:rFonts w:ascii="Arial" w:hAnsi="Arial" w:cs="Arial"/>
                <w:sz w:val="22"/>
                <w:szCs w:val="22"/>
                <w:lang w:val="en-US"/>
              </w:rPr>
            </w:pPr>
          </w:p>
          <w:p w14:paraId="109EBD1D" w14:textId="74FCC409" w:rsidR="007B6682" w:rsidRPr="00D10077" w:rsidRDefault="007B6682" w:rsidP="000C4201">
            <w:pPr>
              <w:spacing w:line="240" w:lineRule="auto"/>
              <w:rPr>
                <w:rFonts w:ascii="Arial" w:hAnsi="Arial" w:cs="Arial"/>
                <w:b/>
                <w:bCs/>
                <w:sz w:val="22"/>
                <w:szCs w:val="22"/>
                <w:lang w:val="en-US"/>
              </w:rPr>
            </w:pPr>
            <w:r w:rsidRPr="00D10077">
              <w:rPr>
                <w:rFonts w:ascii="Arial" w:hAnsi="Arial" w:cs="Arial"/>
                <w:b/>
                <w:bCs/>
                <w:sz w:val="22"/>
                <w:szCs w:val="22"/>
                <w:lang w:val="en-US"/>
              </w:rPr>
              <w:t>Inclusion criteria</w:t>
            </w:r>
          </w:p>
          <w:p w14:paraId="6900F193" w14:textId="77777777" w:rsidR="00EA2954" w:rsidRPr="00D10077" w:rsidRDefault="00EA2954" w:rsidP="000C4201">
            <w:pPr>
              <w:numPr>
                <w:ilvl w:val="0"/>
                <w:numId w:val="20"/>
              </w:numPr>
              <w:spacing w:line="240" w:lineRule="auto"/>
              <w:rPr>
                <w:rFonts w:ascii="Arial" w:hAnsi="Arial" w:cs="Arial"/>
                <w:sz w:val="22"/>
                <w:szCs w:val="22"/>
                <w:lang w:val="en-US"/>
              </w:rPr>
            </w:pPr>
            <w:r w:rsidRPr="00D10077">
              <w:rPr>
                <w:rFonts w:ascii="Arial" w:hAnsi="Arial" w:cs="Arial"/>
                <w:sz w:val="22"/>
                <w:szCs w:val="22"/>
                <w:lang w:val="en-US"/>
              </w:rPr>
              <w:t>The child is aged between 2 and 12 years;</w:t>
            </w:r>
          </w:p>
          <w:p w14:paraId="64408983" w14:textId="77777777" w:rsidR="00EA2954" w:rsidRPr="00D10077" w:rsidRDefault="00EA2954" w:rsidP="000C4201">
            <w:pPr>
              <w:numPr>
                <w:ilvl w:val="0"/>
                <w:numId w:val="20"/>
              </w:numPr>
              <w:spacing w:line="240" w:lineRule="auto"/>
              <w:rPr>
                <w:rFonts w:ascii="Arial" w:hAnsi="Arial" w:cs="Arial"/>
                <w:sz w:val="22"/>
                <w:szCs w:val="22"/>
                <w:lang w:val="en-US"/>
              </w:rPr>
            </w:pPr>
            <w:r w:rsidRPr="00D10077">
              <w:rPr>
                <w:rFonts w:ascii="Arial" w:hAnsi="Arial" w:cs="Arial"/>
                <w:sz w:val="22"/>
                <w:szCs w:val="22"/>
                <w:lang w:val="en-US"/>
              </w:rPr>
              <w:t xml:space="preserve">Parents have to identify at least four behavioral difficulties of the child that occur in the home setting and that they want to target in the training, using an adapted version of a list of target behaviors </w:t>
            </w:r>
            <w:r w:rsidRPr="00D10077" w:rsidDel="00872BED">
              <w:rPr>
                <w:rFonts w:ascii="Arial" w:hAnsi="Arial" w:cs="Arial"/>
                <w:sz w:val="22"/>
                <w:szCs w:val="22"/>
                <w:lang w:val="en-US"/>
              </w:rPr>
              <w:t xml:space="preserve">(Van den Hoofdakker et al., 2007; Hornstra et al., 2021). </w:t>
            </w:r>
            <w:r w:rsidRPr="00D10077">
              <w:rPr>
                <w:rFonts w:ascii="Arial" w:hAnsi="Arial" w:cs="Arial"/>
                <w:sz w:val="22"/>
                <w:szCs w:val="22"/>
                <w:lang w:val="en-US"/>
              </w:rPr>
              <w:t>This list contains 29 behaviors that can be targeted in the training, such as hyperactive, impulsive, inattentive, oppositional and defiant behavior. The items are derived from target problems that parents mentioned in previous behavioral parent training groups and concern child behaviors that are commonly targeted in behavioral parent training in clinical practice, confirming ecological validity (Van den Hoofdakker et al., 2007).</w:t>
            </w:r>
          </w:p>
          <w:p w14:paraId="2879D30A" w14:textId="77777777" w:rsidR="00EA2954" w:rsidRPr="00D10077" w:rsidRDefault="00EA2954" w:rsidP="000C4201">
            <w:pPr>
              <w:spacing w:line="240" w:lineRule="auto"/>
              <w:rPr>
                <w:rFonts w:ascii="Arial" w:hAnsi="Arial" w:cs="Arial"/>
                <w:sz w:val="22"/>
                <w:szCs w:val="22"/>
                <w:lang w:val="en-US"/>
              </w:rPr>
            </w:pPr>
          </w:p>
          <w:p w14:paraId="1AE86320" w14:textId="64A1EEF0" w:rsidR="00EA2954" w:rsidRPr="00D10077" w:rsidRDefault="00EA2954" w:rsidP="000C4201">
            <w:pPr>
              <w:spacing w:line="240" w:lineRule="auto"/>
              <w:rPr>
                <w:rFonts w:ascii="Arial" w:hAnsi="Arial" w:cs="Arial"/>
                <w:sz w:val="22"/>
                <w:szCs w:val="22"/>
                <w:lang w:val="en-US"/>
              </w:rPr>
            </w:pPr>
            <w:r w:rsidRPr="00D10077">
              <w:rPr>
                <w:rFonts w:ascii="Arial" w:hAnsi="Arial" w:cs="Arial"/>
                <w:b/>
                <w:bCs/>
                <w:sz w:val="22"/>
                <w:szCs w:val="22"/>
                <w:lang w:val="en-US"/>
              </w:rPr>
              <w:t>Exclusion</w:t>
            </w:r>
            <w:r w:rsidRPr="00D10077">
              <w:rPr>
                <w:rFonts w:ascii="Arial" w:hAnsi="Arial" w:cs="Arial"/>
                <w:sz w:val="22"/>
                <w:szCs w:val="22"/>
                <w:lang w:val="en-US"/>
              </w:rPr>
              <w:t xml:space="preserve"> </w:t>
            </w:r>
            <w:r w:rsidRPr="00D10077">
              <w:rPr>
                <w:rFonts w:ascii="Arial" w:hAnsi="Arial" w:cs="Arial"/>
                <w:b/>
                <w:bCs/>
                <w:sz w:val="22"/>
                <w:szCs w:val="22"/>
                <w:lang w:val="en-US"/>
              </w:rPr>
              <w:t>criteria</w:t>
            </w:r>
          </w:p>
          <w:p w14:paraId="602F71C1" w14:textId="77777777" w:rsidR="00EA2954" w:rsidRPr="00D10077" w:rsidRDefault="00EA2954" w:rsidP="000C4201">
            <w:pPr>
              <w:numPr>
                <w:ilvl w:val="0"/>
                <w:numId w:val="21"/>
              </w:numPr>
              <w:spacing w:line="240" w:lineRule="auto"/>
              <w:rPr>
                <w:rFonts w:ascii="Arial" w:hAnsi="Arial" w:cs="Arial"/>
                <w:sz w:val="22"/>
                <w:szCs w:val="22"/>
                <w:lang w:val="en-US"/>
              </w:rPr>
            </w:pPr>
            <w:r w:rsidRPr="00D10077">
              <w:rPr>
                <w:rFonts w:ascii="Arial" w:hAnsi="Arial" w:cs="Arial"/>
                <w:sz w:val="22"/>
                <w:szCs w:val="22"/>
                <w:lang w:val="en-US"/>
              </w:rPr>
              <w:t>The child uses psychotropic medication (currently or in the month before the screening);</w:t>
            </w:r>
          </w:p>
          <w:p w14:paraId="172BDC9F" w14:textId="77777777" w:rsidR="00EA2954" w:rsidRPr="00D10077" w:rsidRDefault="00EA2954" w:rsidP="000C4201">
            <w:pPr>
              <w:numPr>
                <w:ilvl w:val="0"/>
                <w:numId w:val="21"/>
              </w:numPr>
              <w:spacing w:line="240" w:lineRule="auto"/>
              <w:rPr>
                <w:rFonts w:ascii="Arial" w:hAnsi="Arial" w:cs="Arial"/>
                <w:sz w:val="22"/>
                <w:szCs w:val="22"/>
                <w:lang w:val="en-US"/>
              </w:rPr>
            </w:pPr>
            <w:r w:rsidRPr="00D10077">
              <w:rPr>
                <w:rFonts w:ascii="Arial" w:hAnsi="Arial" w:cs="Arial"/>
                <w:sz w:val="22"/>
                <w:szCs w:val="22"/>
                <w:lang w:val="en-US"/>
              </w:rPr>
              <w:t>The child has at any time received a diagnosis of autism spectrum disorder (ASD) in clinical practice, as (parents of) children with ASD may have different needs and therefore may require different treatments than children with behavioral difficulties without ASD;</w:t>
            </w:r>
          </w:p>
          <w:p w14:paraId="08BB7BA2" w14:textId="77777777" w:rsidR="00EA2954" w:rsidRPr="00D10077" w:rsidRDefault="00EA2954" w:rsidP="000C4201">
            <w:pPr>
              <w:numPr>
                <w:ilvl w:val="0"/>
                <w:numId w:val="21"/>
              </w:numPr>
              <w:spacing w:line="240" w:lineRule="auto"/>
              <w:rPr>
                <w:rFonts w:ascii="Arial" w:hAnsi="Arial" w:cs="Arial"/>
                <w:sz w:val="22"/>
                <w:szCs w:val="22"/>
                <w:lang w:val="en-US"/>
              </w:rPr>
            </w:pPr>
            <w:r w:rsidRPr="00D10077">
              <w:rPr>
                <w:rFonts w:ascii="Arial" w:hAnsi="Arial" w:cs="Arial"/>
                <w:sz w:val="22"/>
                <w:szCs w:val="22"/>
                <w:lang w:val="en-US"/>
              </w:rPr>
              <w:t xml:space="preserve">The child has a known IQ-score below 70, as (parents of) children with intellectual disabilities may have different needs and therefore may require different treatments than children with behavioral difficulties and typical intellectual abilities; </w:t>
            </w:r>
          </w:p>
          <w:p w14:paraId="1B82AE5A" w14:textId="77777777" w:rsidR="00EA2954" w:rsidRPr="00D10077" w:rsidRDefault="00EA2954" w:rsidP="000C4201">
            <w:pPr>
              <w:numPr>
                <w:ilvl w:val="0"/>
                <w:numId w:val="21"/>
              </w:numPr>
              <w:spacing w:line="240" w:lineRule="auto"/>
              <w:rPr>
                <w:rFonts w:ascii="Arial" w:hAnsi="Arial" w:cs="Arial"/>
                <w:sz w:val="22"/>
                <w:szCs w:val="22"/>
                <w:lang w:val="en-US"/>
              </w:rPr>
            </w:pPr>
            <w:r w:rsidRPr="00D10077">
              <w:rPr>
                <w:rFonts w:ascii="Arial" w:hAnsi="Arial" w:cs="Arial"/>
                <w:sz w:val="22"/>
                <w:szCs w:val="22"/>
                <w:lang w:val="en-US"/>
              </w:rPr>
              <w:t>Parents received behavioral parent training aimed at reducing the behavioral difficulties of the concerned child in the year prior to the start of the study;</w:t>
            </w:r>
          </w:p>
          <w:p w14:paraId="7F676485" w14:textId="77777777" w:rsidR="00EA2954" w:rsidRPr="00D10077" w:rsidRDefault="00EA2954" w:rsidP="000C4201">
            <w:pPr>
              <w:numPr>
                <w:ilvl w:val="0"/>
                <w:numId w:val="21"/>
              </w:numPr>
              <w:spacing w:line="240" w:lineRule="auto"/>
              <w:rPr>
                <w:rFonts w:ascii="Arial" w:hAnsi="Arial" w:cs="Arial"/>
                <w:sz w:val="22"/>
                <w:szCs w:val="22"/>
                <w:lang w:val="en-US"/>
              </w:rPr>
            </w:pPr>
            <w:r w:rsidRPr="00D10077">
              <w:rPr>
                <w:rFonts w:ascii="Arial" w:hAnsi="Arial" w:cs="Arial"/>
                <w:sz w:val="22"/>
                <w:szCs w:val="22"/>
                <w:lang w:val="en-US"/>
              </w:rPr>
              <w:t>It is not a suitable period for the parents and/or the child to participate in the study (e.g., moving, divorce);</w:t>
            </w:r>
          </w:p>
          <w:p w14:paraId="3C883A80" w14:textId="77777777" w:rsidR="00EA2954" w:rsidRPr="00D10077" w:rsidRDefault="00EA2954" w:rsidP="000C4201">
            <w:pPr>
              <w:numPr>
                <w:ilvl w:val="0"/>
                <w:numId w:val="21"/>
              </w:numPr>
              <w:spacing w:line="240" w:lineRule="auto"/>
              <w:rPr>
                <w:rFonts w:ascii="Arial" w:hAnsi="Arial" w:cs="Arial"/>
                <w:sz w:val="22"/>
                <w:szCs w:val="22"/>
                <w:lang w:val="en-US"/>
              </w:rPr>
            </w:pPr>
            <w:r w:rsidRPr="00D10077">
              <w:rPr>
                <w:rFonts w:ascii="Arial" w:hAnsi="Arial" w:cs="Arial"/>
                <w:sz w:val="22"/>
                <w:szCs w:val="22"/>
                <w:lang w:val="en-US"/>
              </w:rPr>
              <w:t>The child is not living in the same household as the parent(s) who participate(s) in the trial during at least four weekdays (to ensure that our primary outcome can be reported by the same informant(s) and that parents can apply the intervention plans at home).</w:t>
            </w:r>
          </w:p>
          <w:p w14:paraId="41B863AB" w14:textId="77777777" w:rsidR="0059652A" w:rsidRPr="00D10077" w:rsidRDefault="0059652A" w:rsidP="000C4201">
            <w:pPr>
              <w:spacing w:line="240" w:lineRule="auto"/>
              <w:rPr>
                <w:rFonts w:ascii="Arial" w:hAnsi="Arial" w:cs="Arial"/>
                <w:sz w:val="22"/>
                <w:szCs w:val="22"/>
                <w:lang w:val="en-US"/>
              </w:rPr>
            </w:pPr>
          </w:p>
          <w:p w14:paraId="40A16C1E" w14:textId="6182AFC6" w:rsidR="007B6682" w:rsidRPr="00D10077" w:rsidRDefault="00047D0B" w:rsidP="000C4201">
            <w:pPr>
              <w:spacing w:line="240" w:lineRule="auto"/>
              <w:rPr>
                <w:rFonts w:ascii="Arial" w:hAnsi="Arial" w:cs="Arial"/>
                <w:sz w:val="22"/>
                <w:szCs w:val="22"/>
                <w:lang w:val="en-US"/>
              </w:rPr>
            </w:pPr>
            <w:r w:rsidRPr="00D10077">
              <w:rPr>
                <w:rFonts w:ascii="Arial" w:hAnsi="Arial" w:cs="Arial"/>
                <w:sz w:val="22"/>
                <w:szCs w:val="22"/>
                <w:lang w:val="en-US"/>
              </w:rPr>
              <w:t>Therapists who provide the brief behavioral parent training have a master’s degree in psychology or child, family and education studies and have had postmaster education in cognitive behavioral therapy (at least 50 hours) or have a registered higher vocational education degree as social worker in cognitive behavioral therapy.</w:t>
            </w:r>
          </w:p>
        </w:tc>
      </w:tr>
      <w:tr w:rsidR="0059652A" w:rsidRPr="00D10077" w14:paraId="369154A2" w14:textId="77777777">
        <w:tblPrEx>
          <w:shd w:val="clear" w:color="auto" w:fill="FFFFFF"/>
        </w:tblPrEx>
        <w:trPr>
          <w:cantSplit/>
          <w:trHeight w:val="259"/>
        </w:trPr>
        <w:tc>
          <w:tcPr>
            <w:tcW w:w="1001" w:type="pct"/>
            <w:vMerge w:val="restart"/>
            <w:shd w:val="clear" w:color="auto" w:fill="FFFFFF"/>
            <w:tcMar>
              <w:top w:w="85" w:type="dxa"/>
              <w:bottom w:w="85" w:type="dxa"/>
            </w:tcMar>
          </w:tcPr>
          <w:p w14:paraId="006AC615"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Interventions</w:t>
            </w:r>
          </w:p>
        </w:tc>
        <w:tc>
          <w:tcPr>
            <w:tcW w:w="347" w:type="pct"/>
            <w:shd w:val="clear" w:color="auto" w:fill="FFFFFF"/>
          </w:tcPr>
          <w:p w14:paraId="1B3DBB6B"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11a</w:t>
            </w:r>
          </w:p>
        </w:tc>
        <w:tc>
          <w:tcPr>
            <w:tcW w:w="3652" w:type="pct"/>
            <w:shd w:val="clear" w:color="auto" w:fill="FFFFFF"/>
          </w:tcPr>
          <w:p w14:paraId="2A4BBCA8" w14:textId="06BBE2C4" w:rsidR="0059652A" w:rsidRPr="00D10077" w:rsidRDefault="00104520" w:rsidP="000C4201">
            <w:pPr>
              <w:spacing w:line="240" w:lineRule="auto"/>
              <w:rPr>
                <w:rFonts w:ascii="Arial" w:hAnsi="Arial" w:cs="Arial"/>
                <w:sz w:val="22"/>
                <w:szCs w:val="22"/>
                <w:lang w:val="en-US"/>
              </w:rPr>
            </w:pPr>
            <w:r w:rsidRPr="00D10077">
              <w:rPr>
                <w:rFonts w:ascii="Arial" w:hAnsi="Arial" w:cs="Arial"/>
                <w:sz w:val="22"/>
                <w:szCs w:val="22"/>
                <w:lang w:val="en-US"/>
              </w:rPr>
              <w:t>The parent training program includes the behavioral techniques that were identified as effective for reducing behavioral difficulties (i.e., oppositional, defiant, aggressive, hyperactive, impulsive, and inattentive behavior) in a preceding microtrial (Hornstra et al., 2021) and in the broader literature (Dekkers et al., 2022a; Hornstra et al.,2022; Kaminski et al., 2008; Leijten et al., 2019). Importantly, all behavioral techniques are explained to parents and based on a functional analysis, the most suitable techniques are selected and tailored to the specific problem behaviors that parents experience with their child and to the home context. Prior to the brief training, with a researcher parents choose four daily occurring target behaviors from the list of target behaviors (see Primary Outcome) that they prefer to work on in the training (Breen &amp; Altepeter, 1991; Hornstra et al., 2021; Van den Hoofdakker et al., 2007). For each of the four behaviors, parents also indicate in which situation the behavior occurs, using the situations that are included in the Home Situation Questionnaire (Breen &amp; Altepeter, 1991). The therapist providing the brief training receives a list of the chosen four behaviors in specific situations before the training</w:t>
            </w:r>
            <w:r w:rsidR="001D664C" w:rsidRPr="00D10077">
              <w:rPr>
                <w:rFonts w:ascii="Arial" w:hAnsi="Arial" w:cs="Arial"/>
                <w:sz w:val="22"/>
                <w:szCs w:val="22"/>
                <w:lang w:val="en-US"/>
              </w:rPr>
              <w:t>.</w:t>
            </w:r>
          </w:p>
        </w:tc>
      </w:tr>
      <w:tr w:rsidR="001D664C" w:rsidRPr="00D10077" w14:paraId="51D74625" w14:textId="77777777">
        <w:tblPrEx>
          <w:shd w:val="clear" w:color="auto" w:fill="FFFFFF"/>
        </w:tblPrEx>
        <w:trPr>
          <w:cantSplit/>
          <w:trHeight w:val="259"/>
        </w:trPr>
        <w:tc>
          <w:tcPr>
            <w:tcW w:w="1001" w:type="pct"/>
            <w:vMerge/>
            <w:shd w:val="clear" w:color="auto" w:fill="FFFFFF"/>
            <w:tcMar>
              <w:top w:w="85" w:type="dxa"/>
              <w:bottom w:w="85" w:type="dxa"/>
            </w:tcMar>
          </w:tcPr>
          <w:p w14:paraId="4E9C3300" w14:textId="77777777" w:rsidR="001D664C" w:rsidRPr="00D10077" w:rsidRDefault="001D664C" w:rsidP="000C4201">
            <w:pPr>
              <w:spacing w:line="240" w:lineRule="auto"/>
              <w:rPr>
                <w:rFonts w:ascii="Arial" w:hAnsi="Arial" w:cs="Arial"/>
                <w:sz w:val="22"/>
                <w:szCs w:val="22"/>
                <w:lang w:val="en-US"/>
              </w:rPr>
            </w:pPr>
          </w:p>
        </w:tc>
        <w:tc>
          <w:tcPr>
            <w:tcW w:w="347" w:type="pct"/>
            <w:shd w:val="clear" w:color="auto" w:fill="FFFFFF"/>
          </w:tcPr>
          <w:p w14:paraId="595D7465" w14:textId="77777777" w:rsidR="001D664C" w:rsidRPr="00D10077" w:rsidRDefault="001D664C" w:rsidP="000C4201">
            <w:pPr>
              <w:spacing w:line="240" w:lineRule="auto"/>
              <w:rPr>
                <w:rFonts w:ascii="Arial" w:hAnsi="Arial" w:cs="Arial"/>
                <w:sz w:val="22"/>
                <w:szCs w:val="22"/>
                <w:lang w:val="en-US"/>
              </w:rPr>
            </w:pPr>
          </w:p>
        </w:tc>
        <w:tc>
          <w:tcPr>
            <w:tcW w:w="3652" w:type="pct"/>
            <w:shd w:val="clear" w:color="auto" w:fill="FFFFFF"/>
          </w:tcPr>
          <w:p w14:paraId="71472805" w14:textId="5DF563F3" w:rsidR="001D664C" w:rsidRPr="00D10077" w:rsidRDefault="00CE7B6A" w:rsidP="000C4201">
            <w:pPr>
              <w:spacing w:line="240" w:lineRule="auto"/>
              <w:rPr>
                <w:rFonts w:ascii="Arial" w:hAnsi="Arial" w:cs="Arial"/>
                <w:sz w:val="22"/>
                <w:szCs w:val="22"/>
                <w:lang w:val="en-US"/>
              </w:rPr>
            </w:pPr>
            <w:r w:rsidRPr="00D10077">
              <w:rPr>
                <w:rFonts w:ascii="Arial" w:hAnsi="Arial" w:cs="Arial"/>
                <w:sz w:val="22"/>
                <w:szCs w:val="22"/>
                <w:lang w:val="en-US"/>
              </w:rPr>
              <w:t xml:space="preserve">In the first session, parents are briefly educated about supposed underlying mechanisms of behavioral difficulties in children. They learn that children with behavioral difficulties may have problems in executive functioning, such as inhibition or working memory, which may influence the way they process environmental information and exert control over their behavior (Lipszyc &amp; </w:t>
            </w:r>
            <w:proofErr w:type="spellStart"/>
            <w:r w:rsidRPr="00D10077">
              <w:rPr>
                <w:rFonts w:ascii="Arial" w:hAnsi="Arial" w:cs="Arial"/>
                <w:sz w:val="22"/>
                <w:szCs w:val="22"/>
                <w:lang w:val="en-US"/>
              </w:rPr>
              <w:t>Schachar</w:t>
            </w:r>
            <w:proofErr w:type="spellEnd"/>
            <w:r w:rsidRPr="00D10077">
              <w:rPr>
                <w:rFonts w:ascii="Arial" w:hAnsi="Arial" w:cs="Arial"/>
                <w:sz w:val="22"/>
                <w:szCs w:val="22"/>
                <w:lang w:val="en-US"/>
              </w:rPr>
              <w:t xml:space="preserve">, 2010; </w:t>
            </w:r>
            <w:proofErr w:type="spellStart"/>
            <w:r w:rsidRPr="00D10077">
              <w:rPr>
                <w:rFonts w:ascii="Arial" w:hAnsi="Arial" w:cs="Arial"/>
                <w:sz w:val="22"/>
                <w:szCs w:val="22"/>
                <w:lang w:val="en-US"/>
              </w:rPr>
              <w:t>Noordermeer</w:t>
            </w:r>
            <w:proofErr w:type="spellEnd"/>
            <w:r w:rsidRPr="00D10077">
              <w:rPr>
                <w:rFonts w:ascii="Arial" w:hAnsi="Arial" w:cs="Arial"/>
                <w:sz w:val="22"/>
                <w:szCs w:val="22"/>
                <w:lang w:val="en-US"/>
              </w:rPr>
              <w:t xml:space="preserve"> et al., 2020). Parents are taught how they can use antecedent techniques (i.e., setting rules, giving clear instructions, structuring situations, discussing situations in advance) to support their child’s executive functioning and elicit more desirable and prosocial behaviors. Parents are also taught that children with behavioral difficulties may show altered sensitivity to reinforcement and punishment, which may influence how children learn from rewards and negative consequences and the way in which their behavior is shaped by environmental consequences as provided by parents</w:t>
            </w:r>
            <w:r w:rsidRPr="00D10077" w:rsidDel="00723013">
              <w:rPr>
                <w:rFonts w:ascii="Arial" w:hAnsi="Arial" w:cs="Arial"/>
                <w:sz w:val="22"/>
                <w:szCs w:val="22"/>
                <w:lang w:val="en-US"/>
              </w:rPr>
              <w:t xml:space="preserve"> </w:t>
            </w:r>
            <w:r w:rsidRPr="00D10077">
              <w:rPr>
                <w:rFonts w:ascii="Arial" w:hAnsi="Arial" w:cs="Arial"/>
                <w:sz w:val="22"/>
                <w:szCs w:val="22"/>
                <w:lang w:val="en-US"/>
              </w:rPr>
              <w:t xml:space="preserve">(Johansen et al., 2009; Luman et al., 2010; Marsh &amp; Blair, 2008; Matthys et al., 2012; Van der Oord &amp; Tripp, 2020). Their altered reinforcement sensitivity may lower the likelihood that children change behavior in response to corrective reactions and result in behaviors that are reward-oriented on the short term (Marsh &amp; Blair, 2008; Matthys et al., 2012). The therapist explains that consequent </w:t>
            </w:r>
            <w:r w:rsidR="00A21332" w:rsidRPr="00D10077">
              <w:rPr>
                <w:rFonts w:ascii="Arial" w:hAnsi="Arial" w:cs="Arial"/>
                <w:sz w:val="22"/>
                <w:szCs w:val="22"/>
                <w:lang w:val="en-US"/>
              </w:rPr>
              <w:t xml:space="preserve">techniques (i.e., reinforcement [e.g., praise], planned ignoring, non-violent discipline techniques [e.g., correction, natural consequences]) are important to deal with these sensitivities, while emphasizing that the majority of the used consequent techniques should concern reinforcement. In their explanations, therapists also stress parents that the psycho-education is based on research involving many children and could therefore not directly apply to the situation of their child. </w:t>
            </w:r>
          </w:p>
        </w:tc>
      </w:tr>
      <w:tr w:rsidR="00A21332" w:rsidRPr="00D10077" w14:paraId="01777425" w14:textId="77777777">
        <w:tblPrEx>
          <w:shd w:val="clear" w:color="auto" w:fill="FFFFFF"/>
        </w:tblPrEx>
        <w:trPr>
          <w:cantSplit/>
          <w:trHeight w:val="259"/>
        </w:trPr>
        <w:tc>
          <w:tcPr>
            <w:tcW w:w="1001" w:type="pct"/>
            <w:vMerge/>
            <w:shd w:val="clear" w:color="auto" w:fill="FFFFFF"/>
            <w:tcMar>
              <w:top w:w="85" w:type="dxa"/>
              <w:bottom w:w="85" w:type="dxa"/>
            </w:tcMar>
          </w:tcPr>
          <w:p w14:paraId="4339C1F7" w14:textId="77777777" w:rsidR="00A21332" w:rsidRPr="00D10077" w:rsidRDefault="00A21332" w:rsidP="000C4201">
            <w:pPr>
              <w:spacing w:line="240" w:lineRule="auto"/>
              <w:rPr>
                <w:rFonts w:ascii="Arial" w:hAnsi="Arial" w:cs="Arial"/>
                <w:sz w:val="22"/>
                <w:szCs w:val="22"/>
                <w:lang w:val="en-US"/>
              </w:rPr>
            </w:pPr>
          </w:p>
        </w:tc>
        <w:tc>
          <w:tcPr>
            <w:tcW w:w="347" w:type="pct"/>
            <w:shd w:val="clear" w:color="auto" w:fill="FFFFFF"/>
          </w:tcPr>
          <w:p w14:paraId="19D2EB10" w14:textId="77777777" w:rsidR="00A21332" w:rsidRPr="00D10077" w:rsidRDefault="00A21332" w:rsidP="000C4201">
            <w:pPr>
              <w:spacing w:line="240" w:lineRule="auto"/>
              <w:rPr>
                <w:rFonts w:ascii="Arial" w:hAnsi="Arial" w:cs="Arial"/>
                <w:sz w:val="22"/>
                <w:szCs w:val="22"/>
                <w:lang w:val="en-US"/>
              </w:rPr>
            </w:pPr>
          </w:p>
        </w:tc>
        <w:tc>
          <w:tcPr>
            <w:tcW w:w="3652" w:type="pct"/>
            <w:shd w:val="clear" w:color="auto" w:fill="FFFFFF"/>
          </w:tcPr>
          <w:p w14:paraId="19A57601" w14:textId="7BACB956" w:rsidR="00CE7B6A" w:rsidRPr="00D10077" w:rsidRDefault="00CE7B6A" w:rsidP="000C4201">
            <w:pPr>
              <w:spacing w:line="240" w:lineRule="auto"/>
              <w:rPr>
                <w:rFonts w:ascii="Arial" w:hAnsi="Arial" w:cs="Arial"/>
                <w:sz w:val="22"/>
                <w:szCs w:val="22"/>
                <w:lang w:val="en-US"/>
              </w:rPr>
            </w:pPr>
            <w:r w:rsidRPr="00D10077">
              <w:rPr>
                <w:rFonts w:ascii="Arial" w:hAnsi="Arial" w:cs="Arial"/>
                <w:sz w:val="22"/>
                <w:szCs w:val="22"/>
                <w:lang w:val="en-US"/>
              </w:rPr>
              <w:t>After this psycho-education, the parents and therapist select a first target problem behavior along with the specific situation in which this behavior occurs daily. This behavior is chosen from the four behaviors in specific situations that parents selected beforehand with a researcher to target in the training. Together, the parents and therapist make a functional analysis of the selected behavior and create an individually tailored intervention plan. This plan contains the most suitable of the four antecedent techniques and one consequent technique (i.e., praise). The techniques are selected according to the functional analysis and adapted to the abilities and needs of the child and parents. Parents write down their intervention plan with the therapist and receive a handout with explanations of the techniques. Directly after each session, parents carry out their intervention plan at home the next week.</w:t>
            </w:r>
          </w:p>
          <w:p w14:paraId="6D01A552" w14:textId="77777777" w:rsidR="00CE7B6A" w:rsidRPr="00D10077" w:rsidRDefault="00CE7B6A" w:rsidP="000C4201">
            <w:pPr>
              <w:spacing w:line="240" w:lineRule="auto"/>
              <w:rPr>
                <w:rFonts w:ascii="Arial" w:hAnsi="Arial" w:cs="Arial"/>
                <w:sz w:val="22"/>
                <w:szCs w:val="22"/>
                <w:lang w:val="en-US"/>
              </w:rPr>
            </w:pPr>
          </w:p>
          <w:p w14:paraId="1E86C834" w14:textId="2A0840AA" w:rsidR="007709A1" w:rsidRPr="00D10077" w:rsidRDefault="007709A1" w:rsidP="000C4201">
            <w:pPr>
              <w:spacing w:line="240" w:lineRule="auto"/>
              <w:rPr>
                <w:rFonts w:ascii="Arial" w:hAnsi="Arial" w:cs="Arial"/>
                <w:sz w:val="22"/>
                <w:szCs w:val="22"/>
                <w:lang w:val="en-US"/>
              </w:rPr>
            </w:pPr>
            <w:r w:rsidRPr="00D10077">
              <w:rPr>
                <w:rFonts w:ascii="Arial" w:hAnsi="Arial" w:cs="Arial"/>
                <w:sz w:val="22"/>
                <w:szCs w:val="22"/>
                <w:lang w:val="en-US"/>
              </w:rPr>
              <w:t xml:space="preserve">In the second session, the first plan is evaluated and adapted if necessary. The parents and therapist briefly recapitulate the psycho-education and intervention plan of the first session and discuss a second target problem behavior in the same way as the first problem behavior. They make an individually tailored intervention plan for the second target behavior, which again includes the most suitable techniques of all discussed antecedent and consequent techniques, based on the functional analysis of the second target behavior. Based on the results of our microtrial that antecedent techniques are effective sooner after the training (i.e., immediately) and are more effective in decreasing symptoms of inattention than consequent techniques (Hornstra et al., 2021), the intervention plan of the first session mainly contains antecedent techniques, while the intervention plan of the second session includes both antecedent and consequent techniques. The consequent techniques always include forms of reinforcement (e.g., praise, rewards) and can optionally include ignoring or mild negative consequences. In the third session, the second intervention plan is evaluated and adapted if necessary. Maintenance training is provided by encouraging parents to think about how the techniques can be used for other problems. Furthermore, during this session parents rehearse and practice designing an intervention plan accordingly for possible new behavior problems. </w:t>
            </w:r>
          </w:p>
          <w:p w14:paraId="0F3AE037" w14:textId="77777777" w:rsidR="00A21332" w:rsidRPr="00D10077" w:rsidRDefault="00A21332" w:rsidP="000C4201">
            <w:pPr>
              <w:spacing w:line="240" w:lineRule="auto"/>
              <w:rPr>
                <w:rFonts w:ascii="Arial" w:hAnsi="Arial" w:cs="Arial"/>
                <w:sz w:val="22"/>
                <w:szCs w:val="22"/>
                <w:lang w:val="en-US"/>
              </w:rPr>
            </w:pPr>
          </w:p>
          <w:p w14:paraId="5E0C4096" w14:textId="77777777" w:rsidR="00581B83" w:rsidRPr="00D10077" w:rsidRDefault="00581B83" w:rsidP="000C4201">
            <w:pPr>
              <w:spacing w:line="240" w:lineRule="auto"/>
              <w:rPr>
                <w:rFonts w:ascii="Arial" w:hAnsi="Arial" w:cs="Arial"/>
                <w:sz w:val="22"/>
                <w:szCs w:val="22"/>
                <w:lang w:val="en-US"/>
              </w:rPr>
            </w:pPr>
            <w:r w:rsidRPr="00D10077">
              <w:rPr>
                <w:rFonts w:ascii="Arial" w:hAnsi="Arial" w:cs="Arial"/>
                <w:sz w:val="22"/>
                <w:szCs w:val="22"/>
                <w:lang w:val="en-US"/>
              </w:rPr>
              <w:t xml:space="preserve">In the optional booster sessions, parents can discuss either the same or new target behaviors and create or adapt an intervention plan with the antecedent and consequent techniques that are taught in the earlier sessions. Parents are stimulated by the therapist to use the steps they have learned in the earlier sessions. Parents implement new or adapted intervention plans directly after the session. Booster sessions are not meant as prolongation of the brief training, but as stand-alone sessions to support parents in refreshing and maintaining to apply the learned techniques. Booster sessions can be combined with any CAU. </w:t>
            </w:r>
          </w:p>
          <w:p w14:paraId="1C630F69" w14:textId="77777777" w:rsidR="00581B83" w:rsidRPr="00D10077" w:rsidRDefault="00581B83" w:rsidP="000C4201">
            <w:pPr>
              <w:spacing w:line="240" w:lineRule="auto"/>
              <w:rPr>
                <w:rFonts w:ascii="Arial" w:hAnsi="Arial" w:cs="Arial"/>
                <w:sz w:val="22"/>
                <w:szCs w:val="22"/>
                <w:lang w:val="en-US"/>
              </w:rPr>
            </w:pPr>
          </w:p>
          <w:p w14:paraId="17169F33" w14:textId="77777777" w:rsidR="00581B83" w:rsidRPr="00D10077" w:rsidRDefault="00581B83" w:rsidP="000C4201">
            <w:pPr>
              <w:spacing w:line="240" w:lineRule="auto"/>
              <w:rPr>
                <w:rFonts w:ascii="Arial" w:hAnsi="Arial" w:cs="Arial"/>
                <w:sz w:val="22"/>
                <w:szCs w:val="22"/>
                <w:lang w:val="en-US"/>
              </w:rPr>
            </w:pPr>
            <w:r w:rsidRPr="00D10077">
              <w:rPr>
                <w:rFonts w:ascii="Arial" w:hAnsi="Arial" w:cs="Arial"/>
                <w:sz w:val="22"/>
                <w:szCs w:val="22"/>
                <w:lang w:val="en-US"/>
              </w:rPr>
              <w:t xml:space="preserve">Parents in the control arm receive CAU, which in Dutch mental healthcare typically consists of psychoeducation, parent counseling and support, medication, longer behavioral parent training programs, family therapy, support at school, and/or cognitive behavior therapy or other therapy or support for the child. </w:t>
            </w:r>
          </w:p>
          <w:p w14:paraId="4B907F7B" w14:textId="77777777" w:rsidR="00581B83" w:rsidRPr="00D10077" w:rsidRDefault="00581B83" w:rsidP="000C4201">
            <w:pPr>
              <w:spacing w:line="240" w:lineRule="auto"/>
              <w:rPr>
                <w:rFonts w:ascii="Arial" w:hAnsi="Arial" w:cs="Arial"/>
                <w:sz w:val="22"/>
                <w:szCs w:val="22"/>
                <w:lang w:val="en-US"/>
              </w:rPr>
            </w:pPr>
          </w:p>
        </w:tc>
      </w:tr>
      <w:tr w:rsidR="0059652A" w:rsidRPr="00D10077" w14:paraId="3D514E5F" w14:textId="77777777">
        <w:tblPrEx>
          <w:shd w:val="clear" w:color="auto" w:fill="FFFFFF"/>
        </w:tblPrEx>
        <w:trPr>
          <w:cantSplit/>
          <w:trHeight w:val="259"/>
        </w:trPr>
        <w:tc>
          <w:tcPr>
            <w:tcW w:w="1001" w:type="pct"/>
            <w:vMerge/>
            <w:shd w:val="clear" w:color="auto" w:fill="FFFFFF"/>
            <w:tcMar>
              <w:top w:w="85" w:type="dxa"/>
              <w:bottom w:w="85" w:type="dxa"/>
            </w:tcMar>
          </w:tcPr>
          <w:p w14:paraId="006893A6" w14:textId="77777777" w:rsidR="0059652A" w:rsidRPr="00D10077" w:rsidRDefault="0059652A" w:rsidP="000C4201">
            <w:pPr>
              <w:spacing w:line="240" w:lineRule="auto"/>
              <w:rPr>
                <w:rFonts w:ascii="Arial" w:hAnsi="Arial" w:cs="Arial"/>
                <w:sz w:val="22"/>
                <w:szCs w:val="22"/>
                <w:lang w:val="en-US"/>
              </w:rPr>
            </w:pPr>
          </w:p>
        </w:tc>
        <w:tc>
          <w:tcPr>
            <w:tcW w:w="347" w:type="pct"/>
            <w:shd w:val="clear" w:color="auto" w:fill="FFFFFF"/>
          </w:tcPr>
          <w:p w14:paraId="46F4F95B"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11b</w:t>
            </w:r>
          </w:p>
        </w:tc>
        <w:tc>
          <w:tcPr>
            <w:tcW w:w="3652" w:type="pct"/>
            <w:shd w:val="clear" w:color="auto" w:fill="FFFFFF"/>
          </w:tcPr>
          <w:p w14:paraId="06A6880A" w14:textId="77777777" w:rsidR="00545A00" w:rsidRPr="00D10077" w:rsidRDefault="00545A00" w:rsidP="000C4201">
            <w:pPr>
              <w:spacing w:line="240" w:lineRule="auto"/>
              <w:rPr>
                <w:rFonts w:ascii="Arial" w:hAnsi="Arial" w:cs="Arial"/>
                <w:sz w:val="22"/>
                <w:szCs w:val="22"/>
                <w:lang w:val="en-US"/>
              </w:rPr>
            </w:pPr>
            <w:r w:rsidRPr="00D10077">
              <w:rPr>
                <w:rFonts w:ascii="Arial" w:hAnsi="Arial" w:cs="Arial"/>
                <w:sz w:val="22"/>
                <w:szCs w:val="22"/>
                <w:lang w:val="en-US"/>
              </w:rPr>
              <w:t xml:space="preserve">Parents will have at least 14 days to decide upon participation and ask the researchers any questions. If needed, parents can ask for more time to decide upon participation. Parents can leave the study at any time for any reason if they wish to do so without any consequences. </w:t>
            </w:r>
          </w:p>
          <w:p w14:paraId="3F0EFECA" w14:textId="3F7846DD" w:rsidR="0059652A" w:rsidRPr="00D10077" w:rsidRDefault="0059652A" w:rsidP="000C4201">
            <w:pPr>
              <w:spacing w:line="240" w:lineRule="auto"/>
              <w:rPr>
                <w:rFonts w:ascii="Arial" w:hAnsi="Arial" w:cs="Arial"/>
                <w:sz w:val="22"/>
                <w:szCs w:val="22"/>
                <w:lang w:val="en-US"/>
              </w:rPr>
            </w:pPr>
          </w:p>
        </w:tc>
      </w:tr>
      <w:tr w:rsidR="0059652A" w:rsidRPr="00D10077" w14:paraId="258149B1" w14:textId="77777777">
        <w:tblPrEx>
          <w:shd w:val="clear" w:color="auto" w:fill="FFFFFF"/>
        </w:tblPrEx>
        <w:trPr>
          <w:cantSplit/>
          <w:trHeight w:val="259"/>
        </w:trPr>
        <w:tc>
          <w:tcPr>
            <w:tcW w:w="1001" w:type="pct"/>
            <w:vMerge/>
            <w:shd w:val="clear" w:color="auto" w:fill="FFFFFF"/>
            <w:tcMar>
              <w:top w:w="85" w:type="dxa"/>
              <w:bottom w:w="85" w:type="dxa"/>
            </w:tcMar>
          </w:tcPr>
          <w:p w14:paraId="733854D2" w14:textId="77777777" w:rsidR="0059652A" w:rsidRPr="00D10077" w:rsidRDefault="0059652A" w:rsidP="000C4201">
            <w:pPr>
              <w:spacing w:line="240" w:lineRule="auto"/>
              <w:rPr>
                <w:rFonts w:ascii="Arial" w:hAnsi="Arial" w:cs="Arial"/>
                <w:sz w:val="22"/>
                <w:szCs w:val="22"/>
                <w:lang w:val="en-US"/>
              </w:rPr>
            </w:pPr>
          </w:p>
        </w:tc>
        <w:tc>
          <w:tcPr>
            <w:tcW w:w="347" w:type="pct"/>
            <w:shd w:val="clear" w:color="auto" w:fill="FFFFFF"/>
          </w:tcPr>
          <w:p w14:paraId="531AF2FA"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11c</w:t>
            </w:r>
          </w:p>
        </w:tc>
        <w:tc>
          <w:tcPr>
            <w:tcW w:w="3652" w:type="pct"/>
            <w:shd w:val="clear" w:color="auto" w:fill="FFFFFF"/>
          </w:tcPr>
          <w:p w14:paraId="4BE82FDF" w14:textId="2398CB1C" w:rsidR="0059652A" w:rsidRPr="00D10077" w:rsidRDefault="00722264" w:rsidP="000C4201">
            <w:pPr>
              <w:spacing w:line="240" w:lineRule="auto"/>
              <w:rPr>
                <w:rFonts w:ascii="Arial" w:hAnsi="Arial" w:cs="Arial"/>
                <w:sz w:val="22"/>
                <w:szCs w:val="22"/>
                <w:lang w:val="en-US"/>
              </w:rPr>
            </w:pPr>
            <w:r w:rsidRPr="00D10077">
              <w:rPr>
                <w:rFonts w:ascii="Arial" w:hAnsi="Arial" w:cs="Arial"/>
                <w:sz w:val="22"/>
                <w:szCs w:val="22"/>
                <w:lang w:val="en-US"/>
              </w:rPr>
              <w:t xml:space="preserve">Intervention fidelity (i.e., the percentage of items covered in each session) is assessed with a fidelity checklist using an adapted version of the procedures of </w:t>
            </w:r>
            <w:proofErr w:type="spellStart"/>
            <w:r w:rsidRPr="00D10077">
              <w:rPr>
                <w:rFonts w:ascii="Arial" w:hAnsi="Arial" w:cs="Arial"/>
                <w:sz w:val="22"/>
                <w:szCs w:val="22"/>
                <w:lang w:val="en-US"/>
              </w:rPr>
              <w:t>Abikoff</w:t>
            </w:r>
            <w:proofErr w:type="spellEnd"/>
            <w:r w:rsidRPr="00D10077">
              <w:rPr>
                <w:rFonts w:ascii="Arial" w:hAnsi="Arial" w:cs="Arial"/>
                <w:sz w:val="22"/>
                <w:szCs w:val="22"/>
                <w:lang w:val="en-US"/>
              </w:rPr>
              <w:t xml:space="preserve"> and colleagues (</w:t>
            </w:r>
            <w:proofErr w:type="spellStart"/>
            <w:r w:rsidRPr="00D10077">
              <w:rPr>
                <w:rFonts w:ascii="Arial" w:hAnsi="Arial" w:cs="Arial"/>
                <w:sz w:val="22"/>
                <w:szCs w:val="22"/>
                <w:lang w:val="en-US"/>
              </w:rPr>
              <w:t>Abikoff</w:t>
            </w:r>
            <w:proofErr w:type="spellEnd"/>
            <w:r w:rsidRPr="00D10077">
              <w:rPr>
                <w:rFonts w:ascii="Arial" w:hAnsi="Arial" w:cs="Arial"/>
                <w:sz w:val="22"/>
                <w:szCs w:val="22"/>
                <w:lang w:val="en-US"/>
              </w:rPr>
              <w:t xml:space="preserve"> et al., 2013; </w:t>
            </w:r>
            <w:proofErr w:type="spellStart"/>
            <w:r w:rsidRPr="00D10077">
              <w:rPr>
                <w:rFonts w:ascii="Arial" w:hAnsi="Arial" w:cs="Arial"/>
                <w:sz w:val="22"/>
                <w:szCs w:val="22"/>
                <w:lang w:val="en-US"/>
              </w:rPr>
              <w:t>Abikoff</w:t>
            </w:r>
            <w:proofErr w:type="spellEnd"/>
            <w:r w:rsidRPr="00D10077">
              <w:rPr>
                <w:rFonts w:ascii="Arial" w:hAnsi="Arial" w:cs="Arial"/>
                <w:sz w:val="22"/>
                <w:szCs w:val="22"/>
                <w:lang w:val="en-US"/>
              </w:rPr>
              <w:t xml:space="preserve"> et al., 2015). This implies that all intervention sessions (including the booster sessions) are audiotaped. The audiotapes of 20% randomly selected sessions will be scored on intervention fidelity by independent evaluators. After each session, therapists also have to complete a fidelity checklist in which they are asked which items they covered. </w:t>
            </w:r>
          </w:p>
        </w:tc>
      </w:tr>
      <w:tr w:rsidR="0059652A" w:rsidRPr="00D10077" w14:paraId="3CC6BCEF" w14:textId="77777777">
        <w:tblPrEx>
          <w:shd w:val="clear" w:color="auto" w:fill="FFFFFF"/>
        </w:tblPrEx>
        <w:trPr>
          <w:cantSplit/>
          <w:trHeight w:val="259"/>
        </w:trPr>
        <w:tc>
          <w:tcPr>
            <w:tcW w:w="1001" w:type="pct"/>
            <w:vMerge/>
            <w:shd w:val="clear" w:color="auto" w:fill="FFFFFF"/>
            <w:tcMar>
              <w:top w:w="85" w:type="dxa"/>
              <w:bottom w:w="85" w:type="dxa"/>
            </w:tcMar>
          </w:tcPr>
          <w:p w14:paraId="6BF4D04F" w14:textId="77777777" w:rsidR="0059652A" w:rsidRPr="00D10077" w:rsidRDefault="0059652A" w:rsidP="000C4201">
            <w:pPr>
              <w:spacing w:line="240" w:lineRule="auto"/>
              <w:rPr>
                <w:rFonts w:ascii="Arial" w:hAnsi="Arial" w:cs="Arial"/>
                <w:sz w:val="22"/>
                <w:szCs w:val="22"/>
                <w:lang w:val="en-US"/>
              </w:rPr>
            </w:pPr>
          </w:p>
        </w:tc>
        <w:tc>
          <w:tcPr>
            <w:tcW w:w="347" w:type="pct"/>
            <w:shd w:val="clear" w:color="auto" w:fill="FFFFFF"/>
          </w:tcPr>
          <w:p w14:paraId="29E84BB4"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11d</w:t>
            </w:r>
          </w:p>
        </w:tc>
        <w:tc>
          <w:tcPr>
            <w:tcW w:w="3652" w:type="pct"/>
            <w:shd w:val="clear" w:color="auto" w:fill="FFFFFF"/>
          </w:tcPr>
          <w:p w14:paraId="0093CCE2" w14:textId="017C5510" w:rsidR="00686829" w:rsidRPr="00D10077" w:rsidRDefault="00686829" w:rsidP="000C4201">
            <w:pPr>
              <w:spacing w:line="240" w:lineRule="auto"/>
              <w:rPr>
                <w:rFonts w:ascii="Arial" w:hAnsi="Arial" w:cs="Arial"/>
                <w:sz w:val="22"/>
                <w:szCs w:val="22"/>
                <w:lang w:val="en-US"/>
              </w:rPr>
            </w:pPr>
            <w:r w:rsidRPr="00D10077">
              <w:rPr>
                <w:rFonts w:ascii="Arial" w:hAnsi="Arial" w:cs="Arial"/>
                <w:sz w:val="22"/>
                <w:szCs w:val="22"/>
                <w:lang w:val="en-US"/>
              </w:rPr>
              <w:t xml:space="preserve">Experimental arm: both parents and children in the brief behavioral parent training arm are not allowed to receive CAU between the baseline measurement (0) and the first posttreatment assessment (T1). After that, CAU is allowed and parents can also make use of booster sessions with the therapist who provided the training. </w:t>
            </w:r>
          </w:p>
          <w:p w14:paraId="73B0F905" w14:textId="77777777" w:rsidR="00686829" w:rsidRPr="00D10077" w:rsidRDefault="00686829" w:rsidP="000C4201">
            <w:pPr>
              <w:spacing w:line="240" w:lineRule="auto"/>
              <w:rPr>
                <w:rFonts w:ascii="Arial" w:hAnsi="Arial" w:cs="Arial"/>
                <w:sz w:val="22"/>
                <w:szCs w:val="22"/>
                <w:lang w:val="en-US"/>
              </w:rPr>
            </w:pPr>
          </w:p>
          <w:p w14:paraId="4FAD0C89" w14:textId="3A3CEA43" w:rsidR="00686829" w:rsidRPr="00D10077" w:rsidRDefault="00686829" w:rsidP="000C4201">
            <w:pPr>
              <w:spacing w:line="240" w:lineRule="auto"/>
              <w:rPr>
                <w:rFonts w:ascii="Arial" w:hAnsi="Arial" w:cs="Arial"/>
                <w:sz w:val="22"/>
                <w:szCs w:val="22"/>
                <w:lang w:val="en-US"/>
              </w:rPr>
            </w:pPr>
            <w:r w:rsidRPr="00D10077">
              <w:rPr>
                <w:rFonts w:ascii="Arial" w:hAnsi="Arial" w:cs="Arial"/>
                <w:sz w:val="22"/>
                <w:szCs w:val="22"/>
                <w:lang w:val="en-US"/>
              </w:rPr>
              <w:t xml:space="preserve">Active comparator arm: there are no restrictions regarding the type (e.g., psychoeducation, parent counseling and support, individual child therapy, medication) or duration of CAU, only the brief parent training investigated in this trial is not allowed. </w:t>
            </w:r>
          </w:p>
        </w:tc>
      </w:tr>
      <w:tr w:rsidR="0059652A" w:rsidRPr="00D10077" w14:paraId="1AB74CD0" w14:textId="77777777">
        <w:tblPrEx>
          <w:shd w:val="clear" w:color="auto" w:fill="FFFFFF"/>
        </w:tblPrEx>
        <w:trPr>
          <w:cantSplit/>
          <w:trHeight w:val="259"/>
        </w:trPr>
        <w:tc>
          <w:tcPr>
            <w:tcW w:w="1001" w:type="pct"/>
            <w:shd w:val="clear" w:color="auto" w:fill="FFFFFF"/>
            <w:tcMar>
              <w:top w:w="85" w:type="dxa"/>
              <w:bottom w:w="85" w:type="dxa"/>
            </w:tcMar>
          </w:tcPr>
          <w:p w14:paraId="2F4AFC82"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Outcomes</w:t>
            </w:r>
          </w:p>
        </w:tc>
        <w:tc>
          <w:tcPr>
            <w:tcW w:w="347" w:type="pct"/>
            <w:shd w:val="clear" w:color="auto" w:fill="FFFFFF"/>
          </w:tcPr>
          <w:p w14:paraId="6AC5DF57"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12</w:t>
            </w:r>
          </w:p>
        </w:tc>
        <w:tc>
          <w:tcPr>
            <w:tcW w:w="3652" w:type="pct"/>
            <w:shd w:val="clear" w:color="auto" w:fill="FFFFFF"/>
            <w:tcMar>
              <w:top w:w="85" w:type="dxa"/>
              <w:bottom w:w="85" w:type="dxa"/>
            </w:tcMar>
          </w:tcPr>
          <w:p w14:paraId="17FC0AD7" w14:textId="75B2FF9A" w:rsidR="00F81340" w:rsidRPr="00D10077" w:rsidRDefault="00F81340" w:rsidP="000C4201">
            <w:pPr>
              <w:spacing w:line="240" w:lineRule="auto"/>
              <w:rPr>
                <w:rFonts w:ascii="Arial" w:hAnsi="Arial" w:cs="Arial"/>
                <w:b/>
                <w:bCs/>
                <w:sz w:val="22"/>
                <w:szCs w:val="22"/>
                <w:lang w:val="en-US"/>
              </w:rPr>
            </w:pPr>
            <w:r w:rsidRPr="00D10077">
              <w:rPr>
                <w:rFonts w:ascii="Arial" w:hAnsi="Arial" w:cs="Arial"/>
                <w:b/>
                <w:bCs/>
                <w:sz w:val="22"/>
                <w:szCs w:val="22"/>
                <w:lang w:val="en-US"/>
              </w:rPr>
              <w:t>Demographic Information and Clinical Characteristics</w:t>
            </w:r>
          </w:p>
          <w:p w14:paraId="62023F47" w14:textId="77777777" w:rsidR="00214810" w:rsidRPr="00D10077" w:rsidRDefault="00214810" w:rsidP="000C4201">
            <w:pPr>
              <w:spacing w:line="240" w:lineRule="auto"/>
              <w:rPr>
                <w:rFonts w:ascii="Arial" w:hAnsi="Arial" w:cs="Arial"/>
                <w:sz w:val="22"/>
                <w:szCs w:val="22"/>
                <w:lang w:val="en-US"/>
              </w:rPr>
            </w:pPr>
            <w:r w:rsidRPr="00D10077">
              <w:rPr>
                <w:rFonts w:ascii="Arial" w:hAnsi="Arial" w:cs="Arial"/>
                <w:sz w:val="22"/>
                <w:szCs w:val="22"/>
                <w:lang w:val="en-US"/>
              </w:rPr>
              <w:t>Parents will provide information on children’s age and gender, on their own and children’s ethnicity, educational background, and household composition, and on children’s previous and ongoing pharmacological and non-pharmacological treatments, medical conditions, and clinical diagnoses (e.g., ADHD, oppositional defiant disorder [ODD], conduct disorder [CD]).</w:t>
            </w:r>
          </w:p>
          <w:p w14:paraId="22970E3B" w14:textId="77777777" w:rsidR="00F81340" w:rsidRPr="00D10077" w:rsidRDefault="00F81340" w:rsidP="000C4201">
            <w:pPr>
              <w:spacing w:line="240" w:lineRule="auto"/>
              <w:rPr>
                <w:rFonts w:ascii="Arial" w:hAnsi="Arial" w:cs="Arial"/>
                <w:b/>
                <w:bCs/>
                <w:sz w:val="22"/>
                <w:szCs w:val="22"/>
                <w:lang w:val="en-US"/>
              </w:rPr>
            </w:pPr>
          </w:p>
          <w:p w14:paraId="1BD05F1F" w14:textId="714C523E" w:rsidR="00F81340" w:rsidRPr="00D10077" w:rsidRDefault="00F81340" w:rsidP="000C4201">
            <w:pPr>
              <w:spacing w:line="240" w:lineRule="auto"/>
              <w:rPr>
                <w:rFonts w:ascii="Arial" w:hAnsi="Arial" w:cs="Arial"/>
                <w:b/>
                <w:bCs/>
                <w:sz w:val="22"/>
                <w:szCs w:val="22"/>
                <w:lang w:val="en-US"/>
              </w:rPr>
            </w:pPr>
            <w:r w:rsidRPr="00D10077">
              <w:rPr>
                <w:rFonts w:ascii="Arial" w:hAnsi="Arial" w:cs="Arial"/>
                <w:b/>
                <w:bCs/>
                <w:sz w:val="22"/>
                <w:szCs w:val="22"/>
                <w:lang w:val="en-US"/>
              </w:rPr>
              <w:t xml:space="preserve">Primary outcome </w:t>
            </w:r>
          </w:p>
          <w:p w14:paraId="7484FAB3" w14:textId="77777777" w:rsidR="000E14E9" w:rsidRPr="00D10077" w:rsidRDefault="000E14E9" w:rsidP="000C4201">
            <w:pPr>
              <w:spacing w:line="240" w:lineRule="auto"/>
              <w:rPr>
                <w:rFonts w:ascii="Arial" w:hAnsi="Arial" w:cs="Arial"/>
                <w:i/>
                <w:iCs/>
                <w:sz w:val="22"/>
                <w:szCs w:val="22"/>
                <w:lang w:val="en-US"/>
              </w:rPr>
            </w:pPr>
            <w:r w:rsidRPr="00D10077">
              <w:rPr>
                <w:rFonts w:ascii="Arial" w:hAnsi="Arial" w:cs="Arial"/>
                <w:i/>
                <w:iCs/>
                <w:sz w:val="22"/>
                <w:szCs w:val="22"/>
                <w:lang w:val="en-US"/>
              </w:rPr>
              <w:t>Individually Determined Daily Ratings of Behavioral Difficulties</w:t>
            </w:r>
          </w:p>
          <w:p w14:paraId="4020A2A0" w14:textId="2D92D1BD" w:rsidR="000E14E9" w:rsidRPr="00D10077" w:rsidRDefault="000E14E9"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primary outcome is </w:t>
            </w:r>
            <w:bookmarkStart w:id="1" w:name="_Hlk138152322"/>
            <w:r w:rsidRPr="00D10077">
              <w:rPr>
                <w:rFonts w:ascii="Arial" w:hAnsi="Arial" w:cs="Arial"/>
                <w:sz w:val="22"/>
                <w:szCs w:val="22"/>
                <w:lang w:val="en-US"/>
              </w:rPr>
              <w:t xml:space="preserve">the mean severity of parents’ daily ratings </w:t>
            </w:r>
            <w:bookmarkEnd w:id="1"/>
            <w:r w:rsidRPr="00D10077">
              <w:rPr>
                <w:rFonts w:ascii="Arial" w:hAnsi="Arial" w:cs="Arial"/>
                <w:sz w:val="22"/>
                <w:szCs w:val="22"/>
                <w:lang w:val="en-US"/>
              </w:rPr>
              <w:t>of four selected target behaviors in specific home situations. On the adapted version of the list of target behaviors (Van den Hoofdakker et al., 2007; Hornstra et al., 2021), parents indicate whether the 29 behaviors occur daily (</w:t>
            </w:r>
            <w:r w:rsidRPr="00D10077">
              <w:rPr>
                <w:rFonts w:ascii="Arial" w:hAnsi="Arial" w:cs="Arial"/>
                <w:i/>
                <w:iCs/>
                <w:sz w:val="22"/>
                <w:szCs w:val="22"/>
                <w:lang w:val="en-US"/>
              </w:rPr>
              <w:t>yes/no</w:t>
            </w:r>
            <w:r w:rsidRPr="00D10077">
              <w:rPr>
                <w:rFonts w:ascii="Arial" w:hAnsi="Arial" w:cs="Arial"/>
                <w:sz w:val="22"/>
                <w:szCs w:val="22"/>
                <w:lang w:val="en-US"/>
              </w:rPr>
              <w:t>). For the behaviors scored as yes, parents rate the severity on a 5-point Likert scale ranging from 1 (</w:t>
            </w:r>
            <w:r w:rsidRPr="00D10077">
              <w:rPr>
                <w:rFonts w:ascii="Arial" w:hAnsi="Arial" w:cs="Arial"/>
                <w:i/>
                <w:iCs/>
                <w:sz w:val="22"/>
                <w:szCs w:val="22"/>
                <w:lang w:val="en-US"/>
              </w:rPr>
              <w:t>not severe</w:t>
            </w:r>
            <w:r w:rsidRPr="00D10077">
              <w:rPr>
                <w:rFonts w:ascii="Arial" w:hAnsi="Arial" w:cs="Arial"/>
                <w:sz w:val="22"/>
                <w:szCs w:val="22"/>
                <w:lang w:val="en-US"/>
              </w:rPr>
              <w:t>) to 5 (</w:t>
            </w:r>
            <w:r w:rsidRPr="00D10077">
              <w:rPr>
                <w:rFonts w:ascii="Arial" w:hAnsi="Arial" w:cs="Arial"/>
                <w:i/>
                <w:iCs/>
                <w:sz w:val="22"/>
                <w:szCs w:val="22"/>
                <w:lang w:val="en-US"/>
              </w:rPr>
              <w:t>extremely severe</w:t>
            </w:r>
            <w:r w:rsidRPr="00D10077">
              <w:rPr>
                <w:rFonts w:ascii="Arial" w:hAnsi="Arial" w:cs="Arial"/>
                <w:sz w:val="22"/>
                <w:szCs w:val="22"/>
                <w:lang w:val="en-US"/>
              </w:rPr>
              <w:t xml:space="preserve">). Behaviors scored as no are coded 0. With a researcher, parents choose four daily occurring target behaviors from this list that they prefer to work on in the training. Parents also indicate in which situation these behaviors occur, using the situations that are included in the Home Situation Questionnaire (Breen &amp; Altepeter, 1991). </w:t>
            </w:r>
          </w:p>
          <w:p w14:paraId="4415FDD2" w14:textId="21ADD277" w:rsidR="0059652A" w:rsidRPr="00D10077" w:rsidRDefault="0059652A" w:rsidP="000C4201">
            <w:pPr>
              <w:spacing w:line="240" w:lineRule="auto"/>
              <w:rPr>
                <w:rFonts w:ascii="Arial" w:hAnsi="Arial" w:cs="Arial"/>
                <w:sz w:val="22"/>
                <w:szCs w:val="22"/>
                <w:lang w:val="en-US"/>
              </w:rPr>
            </w:pPr>
          </w:p>
        </w:tc>
      </w:tr>
      <w:tr w:rsidR="00214810" w:rsidRPr="00D10077" w14:paraId="51A9F081" w14:textId="77777777">
        <w:tblPrEx>
          <w:shd w:val="clear" w:color="auto" w:fill="FFFFFF"/>
        </w:tblPrEx>
        <w:trPr>
          <w:cantSplit/>
          <w:trHeight w:val="259"/>
        </w:trPr>
        <w:tc>
          <w:tcPr>
            <w:tcW w:w="1001" w:type="pct"/>
            <w:shd w:val="clear" w:color="auto" w:fill="FFFFFF"/>
            <w:tcMar>
              <w:top w:w="85" w:type="dxa"/>
              <w:bottom w:w="85" w:type="dxa"/>
            </w:tcMar>
          </w:tcPr>
          <w:p w14:paraId="7989AF6D" w14:textId="77777777" w:rsidR="00214810" w:rsidRPr="00D10077" w:rsidRDefault="00214810" w:rsidP="000C4201">
            <w:pPr>
              <w:spacing w:line="240" w:lineRule="auto"/>
              <w:rPr>
                <w:rFonts w:ascii="Arial" w:hAnsi="Arial" w:cs="Arial"/>
                <w:sz w:val="22"/>
                <w:szCs w:val="22"/>
                <w:lang w:val="en-US"/>
              </w:rPr>
            </w:pPr>
          </w:p>
        </w:tc>
        <w:tc>
          <w:tcPr>
            <w:tcW w:w="347" w:type="pct"/>
            <w:shd w:val="clear" w:color="auto" w:fill="FFFFFF"/>
          </w:tcPr>
          <w:p w14:paraId="321BD71E" w14:textId="77777777" w:rsidR="00214810" w:rsidRPr="00D10077" w:rsidRDefault="00214810" w:rsidP="000C4201">
            <w:pPr>
              <w:spacing w:line="240" w:lineRule="auto"/>
              <w:rPr>
                <w:rFonts w:ascii="Arial" w:hAnsi="Arial" w:cs="Arial"/>
                <w:sz w:val="22"/>
                <w:szCs w:val="22"/>
                <w:lang w:val="en-US"/>
              </w:rPr>
            </w:pPr>
          </w:p>
        </w:tc>
        <w:tc>
          <w:tcPr>
            <w:tcW w:w="3652" w:type="pct"/>
            <w:shd w:val="clear" w:color="auto" w:fill="FFFFFF"/>
            <w:tcMar>
              <w:top w:w="85" w:type="dxa"/>
              <w:bottom w:w="85" w:type="dxa"/>
            </w:tcMar>
          </w:tcPr>
          <w:p w14:paraId="724EB6CB" w14:textId="30DB72AA" w:rsidR="00B4457C" w:rsidRPr="00D10077" w:rsidRDefault="00B4457C" w:rsidP="000C4201">
            <w:pPr>
              <w:spacing w:line="240" w:lineRule="auto"/>
              <w:rPr>
                <w:rFonts w:ascii="Arial" w:hAnsi="Arial" w:cs="Arial"/>
                <w:b/>
                <w:bCs/>
                <w:sz w:val="22"/>
                <w:szCs w:val="22"/>
                <w:lang w:val="en-US"/>
              </w:rPr>
            </w:pPr>
            <w:r w:rsidRPr="00D10077">
              <w:rPr>
                <w:rFonts w:ascii="Arial" w:hAnsi="Arial" w:cs="Arial"/>
                <w:sz w:val="22"/>
                <w:szCs w:val="22"/>
                <w:lang w:val="en-US"/>
              </w:rPr>
              <w:t>For each measurement occasion, during preferably five but at least four consecutive weekdays, short daily phone calls with parents are made to evaluate whether the four selected target behaviors occurred in the past 24 hours in the selected situation (</w:t>
            </w:r>
            <w:r w:rsidRPr="00D10077">
              <w:rPr>
                <w:rFonts w:ascii="Arial" w:hAnsi="Arial" w:cs="Arial"/>
                <w:i/>
                <w:iCs/>
                <w:sz w:val="22"/>
                <w:szCs w:val="22"/>
                <w:lang w:val="en-US"/>
              </w:rPr>
              <w:t>yes/no</w:t>
            </w:r>
            <w:r w:rsidRPr="00D10077">
              <w:rPr>
                <w:rFonts w:ascii="Arial" w:hAnsi="Arial" w:cs="Arial"/>
                <w:sz w:val="22"/>
                <w:szCs w:val="22"/>
                <w:lang w:val="en-US"/>
              </w:rPr>
              <w:t>). Items scored as no are rated 0 and items scored as yes are rated on a 5-point Likert scale ranging from 1 (</w:t>
            </w:r>
            <w:r w:rsidRPr="00D10077">
              <w:rPr>
                <w:rFonts w:ascii="Arial" w:hAnsi="Arial" w:cs="Arial"/>
                <w:i/>
                <w:iCs/>
                <w:sz w:val="22"/>
                <w:szCs w:val="22"/>
                <w:lang w:val="en-US"/>
              </w:rPr>
              <w:t>not severe</w:t>
            </w:r>
            <w:r w:rsidRPr="00D10077">
              <w:rPr>
                <w:rFonts w:ascii="Arial" w:hAnsi="Arial" w:cs="Arial"/>
                <w:sz w:val="22"/>
                <w:szCs w:val="22"/>
                <w:lang w:val="en-US"/>
              </w:rPr>
              <w:t>) to 5 (</w:t>
            </w:r>
            <w:r w:rsidRPr="00D10077">
              <w:rPr>
                <w:rFonts w:ascii="Arial" w:hAnsi="Arial" w:cs="Arial"/>
                <w:i/>
                <w:iCs/>
                <w:sz w:val="22"/>
                <w:szCs w:val="22"/>
                <w:lang w:val="en-US"/>
              </w:rPr>
              <w:t>extremely severe</w:t>
            </w:r>
            <w:r w:rsidRPr="00D10077">
              <w:rPr>
                <w:rFonts w:ascii="Arial" w:hAnsi="Arial" w:cs="Arial"/>
                <w:sz w:val="22"/>
                <w:szCs w:val="22"/>
                <w:lang w:val="en-US"/>
              </w:rPr>
              <w:t>). This outcome is measured at all timepoints (T0-T3). For each timepoint, the average score of all four behaviors on all weekdays is used as outcome measure.</w:t>
            </w:r>
          </w:p>
          <w:p w14:paraId="121AFFFE" w14:textId="77777777" w:rsidR="00B4457C" w:rsidRPr="00D10077" w:rsidRDefault="00B4457C" w:rsidP="000C4201">
            <w:pPr>
              <w:spacing w:line="240" w:lineRule="auto"/>
              <w:rPr>
                <w:rFonts w:ascii="Arial" w:hAnsi="Arial" w:cs="Arial"/>
                <w:b/>
                <w:bCs/>
                <w:sz w:val="22"/>
                <w:szCs w:val="22"/>
                <w:lang w:val="en-US"/>
              </w:rPr>
            </w:pPr>
          </w:p>
          <w:p w14:paraId="2BC5040C" w14:textId="50C78A8C" w:rsidR="00214810" w:rsidRPr="00D10077" w:rsidRDefault="00214810" w:rsidP="000C4201">
            <w:pPr>
              <w:spacing w:line="240" w:lineRule="auto"/>
              <w:rPr>
                <w:rFonts w:ascii="Arial" w:hAnsi="Arial" w:cs="Arial"/>
                <w:b/>
                <w:bCs/>
                <w:sz w:val="22"/>
                <w:szCs w:val="22"/>
                <w:lang w:val="en-US"/>
              </w:rPr>
            </w:pPr>
            <w:r w:rsidRPr="00D10077">
              <w:rPr>
                <w:rFonts w:ascii="Arial" w:hAnsi="Arial" w:cs="Arial"/>
                <w:b/>
                <w:bCs/>
                <w:sz w:val="22"/>
                <w:szCs w:val="22"/>
                <w:lang w:val="en-US"/>
              </w:rPr>
              <w:t>Secondary outcomes</w:t>
            </w:r>
          </w:p>
          <w:p w14:paraId="56097FF7" w14:textId="77777777" w:rsidR="002A4AC0" w:rsidRPr="00D10077" w:rsidRDefault="002A4AC0" w:rsidP="000C4201">
            <w:pPr>
              <w:spacing w:line="240" w:lineRule="auto"/>
              <w:rPr>
                <w:rFonts w:ascii="Arial" w:hAnsi="Arial" w:cs="Arial"/>
                <w:sz w:val="22"/>
                <w:szCs w:val="22"/>
                <w:lang w:val="en-US"/>
              </w:rPr>
            </w:pPr>
            <w:r w:rsidRPr="00D10077">
              <w:rPr>
                <w:rFonts w:ascii="Arial" w:hAnsi="Arial" w:cs="Arial"/>
                <w:i/>
                <w:iCs/>
                <w:sz w:val="22"/>
                <w:szCs w:val="22"/>
                <w:lang w:val="en-US"/>
              </w:rPr>
              <w:t>Parent-Reported Behavioral Difficulties.</w:t>
            </w:r>
            <w:r w:rsidRPr="00D10077">
              <w:rPr>
                <w:rFonts w:ascii="Arial" w:hAnsi="Arial" w:cs="Arial"/>
                <w:sz w:val="22"/>
                <w:szCs w:val="22"/>
                <w:lang w:val="en-US"/>
              </w:rPr>
              <w:t xml:space="preserve"> </w:t>
            </w:r>
          </w:p>
          <w:p w14:paraId="5E023F10" w14:textId="481B2FE7" w:rsidR="002A4AC0" w:rsidRPr="00D10077" w:rsidRDefault="002A4AC0" w:rsidP="000C4201">
            <w:pPr>
              <w:spacing w:line="240" w:lineRule="auto"/>
              <w:rPr>
                <w:rFonts w:ascii="Arial" w:hAnsi="Arial" w:cs="Arial"/>
                <w:sz w:val="22"/>
                <w:szCs w:val="22"/>
                <w:lang w:val="en-US"/>
              </w:rPr>
            </w:pPr>
            <w:r w:rsidRPr="00D10077">
              <w:rPr>
                <w:rFonts w:ascii="Arial" w:hAnsi="Arial" w:cs="Arial"/>
                <w:sz w:val="22"/>
                <w:szCs w:val="22"/>
                <w:lang w:val="en-US"/>
              </w:rPr>
              <w:t>Children's behavioral difficulties are assessed with the Intensity scale of the Eyberg Child Behavior Inventory (ECBI-I) (Eyberg &amp; Ross, 1978). The Intensity scale consists of 36-items for parents of children aged 2 to 16 and measures the frequency of specific problem behavior on a 7-point Likert scale from 1 (</w:t>
            </w:r>
            <w:r w:rsidRPr="00D10077">
              <w:rPr>
                <w:rFonts w:ascii="Arial" w:hAnsi="Arial" w:cs="Arial"/>
                <w:i/>
                <w:iCs/>
                <w:sz w:val="22"/>
                <w:szCs w:val="22"/>
                <w:lang w:val="en-US"/>
              </w:rPr>
              <w:t>never</w:t>
            </w:r>
            <w:r w:rsidRPr="00D10077">
              <w:rPr>
                <w:rFonts w:ascii="Arial" w:hAnsi="Arial" w:cs="Arial"/>
                <w:sz w:val="22"/>
                <w:szCs w:val="22"/>
                <w:lang w:val="en-US"/>
              </w:rPr>
              <w:t>) to 7 (</w:t>
            </w:r>
            <w:r w:rsidRPr="00D10077">
              <w:rPr>
                <w:rFonts w:ascii="Arial" w:hAnsi="Arial" w:cs="Arial"/>
                <w:i/>
                <w:iCs/>
                <w:sz w:val="22"/>
                <w:szCs w:val="22"/>
                <w:lang w:val="en-US"/>
              </w:rPr>
              <w:t>always</w:t>
            </w:r>
            <w:r w:rsidRPr="00D10077">
              <w:rPr>
                <w:rFonts w:ascii="Arial" w:hAnsi="Arial" w:cs="Arial"/>
                <w:sz w:val="22"/>
                <w:szCs w:val="22"/>
                <w:lang w:val="en-US"/>
              </w:rPr>
              <w:t xml:space="preserve">). The convergent and divergent validity and the reliability of the ECBI-I are well established (Abrahamse et al., 2015). This outcome is measured at all timepoints, and at the beginning of and two weeks after each booster session for parents who receive the brief behavioral parent training. </w:t>
            </w:r>
          </w:p>
          <w:p w14:paraId="37E628F1" w14:textId="77777777" w:rsidR="002A4AC0" w:rsidRPr="00D10077" w:rsidRDefault="002A4AC0" w:rsidP="000C4201">
            <w:pPr>
              <w:spacing w:line="240" w:lineRule="auto"/>
              <w:rPr>
                <w:rFonts w:ascii="Arial" w:hAnsi="Arial" w:cs="Arial"/>
                <w:sz w:val="22"/>
                <w:szCs w:val="22"/>
                <w:lang w:val="en-US"/>
              </w:rPr>
            </w:pPr>
          </w:p>
          <w:p w14:paraId="1B2C6622" w14:textId="77777777" w:rsidR="00222A39" w:rsidRPr="00D10077" w:rsidRDefault="00222A39" w:rsidP="000C4201">
            <w:pPr>
              <w:spacing w:line="240" w:lineRule="auto"/>
              <w:rPr>
                <w:rFonts w:ascii="Arial" w:hAnsi="Arial" w:cs="Arial"/>
                <w:b/>
                <w:bCs/>
                <w:sz w:val="22"/>
                <w:szCs w:val="22"/>
                <w:lang w:val="en-US"/>
              </w:rPr>
            </w:pPr>
            <w:r w:rsidRPr="00D10077">
              <w:rPr>
                <w:rFonts w:ascii="Arial" w:hAnsi="Arial" w:cs="Arial"/>
                <w:i/>
                <w:iCs/>
                <w:sz w:val="22"/>
                <w:szCs w:val="22"/>
                <w:lang w:val="en-US"/>
              </w:rPr>
              <w:t>Child Well-Being.</w:t>
            </w:r>
            <w:r w:rsidRPr="00D10077">
              <w:rPr>
                <w:rFonts w:ascii="Arial" w:hAnsi="Arial" w:cs="Arial"/>
                <w:b/>
                <w:bCs/>
                <w:sz w:val="22"/>
                <w:szCs w:val="22"/>
                <w:lang w:val="en-US"/>
              </w:rPr>
              <w:t xml:space="preserve"> </w:t>
            </w:r>
          </w:p>
          <w:p w14:paraId="3334E117" w14:textId="56266CE5" w:rsidR="00222A39" w:rsidRPr="00D10077" w:rsidRDefault="00222A39" w:rsidP="000C4201">
            <w:pPr>
              <w:spacing w:line="240" w:lineRule="auto"/>
              <w:rPr>
                <w:rFonts w:ascii="Arial" w:hAnsi="Arial" w:cs="Arial"/>
                <w:sz w:val="22"/>
                <w:szCs w:val="22"/>
                <w:lang w:val="en-US"/>
              </w:rPr>
            </w:pPr>
            <w:r w:rsidRPr="00D10077">
              <w:rPr>
                <w:rFonts w:ascii="Arial" w:hAnsi="Arial" w:cs="Arial"/>
                <w:sz w:val="22"/>
                <w:szCs w:val="22"/>
                <w:lang w:val="en-US"/>
              </w:rPr>
              <w:t>Child well-being is assessed with the Health-Related Quality of Life Questionnaire (KINDL-R) (Ravens-</w:t>
            </w:r>
            <w:proofErr w:type="spellStart"/>
            <w:r w:rsidRPr="00D10077">
              <w:rPr>
                <w:rFonts w:ascii="Arial" w:hAnsi="Arial" w:cs="Arial"/>
                <w:sz w:val="22"/>
                <w:szCs w:val="22"/>
                <w:lang w:val="en-US"/>
              </w:rPr>
              <w:t>Sieberer</w:t>
            </w:r>
            <w:proofErr w:type="spellEnd"/>
            <w:r w:rsidRPr="00D10077">
              <w:rPr>
                <w:rFonts w:ascii="Arial" w:hAnsi="Arial" w:cs="Arial"/>
                <w:sz w:val="22"/>
                <w:szCs w:val="22"/>
                <w:lang w:val="en-US"/>
              </w:rPr>
              <w:t xml:space="preserve"> &amp; Bullinger, 1998). Parents rate their children's quality of life on 20 items regarding emotional well-being, self-esteem, family functioning, social contacts, and school, of which the total score will be used. Parents rate the items on a Likert scale ranging from 1 (</w:t>
            </w:r>
            <w:r w:rsidRPr="00D10077">
              <w:rPr>
                <w:rFonts w:ascii="Arial" w:hAnsi="Arial" w:cs="Arial"/>
                <w:i/>
                <w:iCs/>
                <w:sz w:val="22"/>
                <w:szCs w:val="22"/>
                <w:lang w:val="en-US"/>
              </w:rPr>
              <w:t>never</w:t>
            </w:r>
            <w:r w:rsidRPr="00D10077">
              <w:rPr>
                <w:rFonts w:ascii="Arial" w:hAnsi="Arial" w:cs="Arial"/>
                <w:sz w:val="22"/>
                <w:szCs w:val="22"/>
                <w:lang w:val="en-US"/>
              </w:rPr>
              <w:t>) to 5 (</w:t>
            </w:r>
            <w:r w:rsidRPr="00D10077">
              <w:rPr>
                <w:rFonts w:ascii="Arial" w:hAnsi="Arial" w:cs="Arial"/>
                <w:i/>
                <w:iCs/>
                <w:sz w:val="22"/>
                <w:szCs w:val="22"/>
                <w:lang w:val="en-US"/>
              </w:rPr>
              <w:t>all the time</w:t>
            </w:r>
            <w:r w:rsidRPr="00D10077">
              <w:rPr>
                <w:rFonts w:ascii="Arial" w:hAnsi="Arial" w:cs="Arial"/>
                <w:sz w:val="22"/>
                <w:szCs w:val="22"/>
                <w:lang w:val="en-US"/>
              </w:rPr>
              <w:t>). The KINDL-R has revealed sufficient internal consistency (α = .82) (Bullinger et al., 2008). This outcome is measured at all timepoints.</w:t>
            </w:r>
          </w:p>
          <w:p w14:paraId="63B97FF2" w14:textId="77777777" w:rsidR="002A4AC0" w:rsidRPr="00D10077" w:rsidRDefault="002A4AC0" w:rsidP="000C4201">
            <w:pPr>
              <w:spacing w:line="240" w:lineRule="auto"/>
              <w:rPr>
                <w:rFonts w:ascii="Arial" w:hAnsi="Arial" w:cs="Arial"/>
                <w:sz w:val="22"/>
                <w:szCs w:val="22"/>
                <w:lang w:val="en-US"/>
              </w:rPr>
            </w:pPr>
          </w:p>
          <w:p w14:paraId="64FC187E" w14:textId="77777777" w:rsidR="00B4457C" w:rsidRPr="00D10077" w:rsidRDefault="00B4457C" w:rsidP="000C4201">
            <w:pPr>
              <w:spacing w:line="240" w:lineRule="auto"/>
              <w:rPr>
                <w:rFonts w:ascii="Arial" w:hAnsi="Arial" w:cs="Arial"/>
                <w:i/>
                <w:iCs/>
                <w:sz w:val="22"/>
                <w:szCs w:val="22"/>
                <w:lang w:val="en-US"/>
              </w:rPr>
            </w:pPr>
            <w:r w:rsidRPr="00D10077">
              <w:rPr>
                <w:rFonts w:ascii="Arial" w:hAnsi="Arial" w:cs="Arial"/>
                <w:i/>
                <w:iCs/>
                <w:sz w:val="22"/>
                <w:szCs w:val="22"/>
                <w:lang w:val="en-US"/>
              </w:rPr>
              <w:t xml:space="preserve">Parenting Behaviors. </w:t>
            </w:r>
          </w:p>
          <w:p w14:paraId="711870BD" w14:textId="45BAA432" w:rsidR="00214810" w:rsidRPr="00D10077" w:rsidRDefault="00B4457C" w:rsidP="000C4201">
            <w:pPr>
              <w:spacing w:line="240" w:lineRule="auto"/>
              <w:rPr>
                <w:rFonts w:ascii="Arial" w:hAnsi="Arial" w:cs="Arial"/>
                <w:b/>
                <w:bCs/>
                <w:sz w:val="22"/>
                <w:szCs w:val="22"/>
                <w:lang w:val="en-US"/>
              </w:rPr>
            </w:pPr>
            <w:r w:rsidRPr="00D10077">
              <w:rPr>
                <w:rFonts w:ascii="Arial" w:hAnsi="Arial" w:cs="Arial"/>
                <w:sz w:val="22"/>
                <w:szCs w:val="22"/>
                <w:lang w:val="en-US"/>
              </w:rPr>
              <w:t>Parenting behaviors are assessed with the Alabama Parenting Questionnaire (APQ; Shelton et al., 1996). The APQ is a 42-item parent-report measure assessing five categories of parenting practices (involvement, positive parenting, poor monitoring/supervision, inconsistent discipline, and corporal punishment), of which the total score will be used. Parents rate their parenting on a 5-point scale ranging from 1 (</w:t>
            </w:r>
            <w:r w:rsidRPr="00D10077">
              <w:rPr>
                <w:rFonts w:ascii="Arial" w:hAnsi="Arial" w:cs="Arial"/>
                <w:i/>
                <w:iCs/>
                <w:sz w:val="22"/>
                <w:szCs w:val="22"/>
                <w:lang w:val="en-US"/>
              </w:rPr>
              <w:t>never</w:t>
            </w:r>
            <w:r w:rsidRPr="00D10077">
              <w:rPr>
                <w:rFonts w:ascii="Arial" w:hAnsi="Arial" w:cs="Arial"/>
                <w:sz w:val="22"/>
                <w:szCs w:val="22"/>
                <w:lang w:val="en-US"/>
              </w:rPr>
              <w:t>) to 5 (</w:t>
            </w:r>
            <w:r w:rsidRPr="00D10077">
              <w:rPr>
                <w:rFonts w:ascii="Arial" w:hAnsi="Arial" w:cs="Arial"/>
                <w:i/>
                <w:iCs/>
                <w:sz w:val="22"/>
                <w:szCs w:val="22"/>
                <w:lang w:val="en-US"/>
              </w:rPr>
              <w:t>always</w:t>
            </w:r>
            <w:r w:rsidRPr="00D10077">
              <w:rPr>
                <w:rFonts w:ascii="Arial" w:hAnsi="Arial" w:cs="Arial"/>
                <w:sz w:val="22"/>
                <w:szCs w:val="22"/>
                <w:lang w:val="en-US"/>
              </w:rPr>
              <w:t>), with higher scores representing higher levels of the particular parenting category. The reliability and validity of the APQ are well established (Shelton et al., 1996). This outcome is measured at all timepoints.</w:t>
            </w:r>
          </w:p>
        </w:tc>
      </w:tr>
      <w:tr w:rsidR="00B4457C" w:rsidRPr="00D10077" w14:paraId="5B472EC1" w14:textId="77777777">
        <w:tblPrEx>
          <w:shd w:val="clear" w:color="auto" w:fill="FFFFFF"/>
        </w:tblPrEx>
        <w:trPr>
          <w:cantSplit/>
          <w:trHeight w:val="259"/>
        </w:trPr>
        <w:tc>
          <w:tcPr>
            <w:tcW w:w="1001" w:type="pct"/>
            <w:shd w:val="clear" w:color="auto" w:fill="FFFFFF"/>
            <w:tcMar>
              <w:top w:w="85" w:type="dxa"/>
              <w:bottom w:w="85" w:type="dxa"/>
            </w:tcMar>
          </w:tcPr>
          <w:p w14:paraId="0865294D" w14:textId="77777777" w:rsidR="00B4457C" w:rsidRPr="00D10077" w:rsidRDefault="00B4457C" w:rsidP="000C4201">
            <w:pPr>
              <w:spacing w:line="240" w:lineRule="auto"/>
              <w:rPr>
                <w:rFonts w:ascii="Arial" w:hAnsi="Arial" w:cs="Arial"/>
                <w:sz w:val="22"/>
                <w:szCs w:val="22"/>
                <w:lang w:val="en-US"/>
              </w:rPr>
            </w:pPr>
          </w:p>
        </w:tc>
        <w:tc>
          <w:tcPr>
            <w:tcW w:w="347" w:type="pct"/>
            <w:shd w:val="clear" w:color="auto" w:fill="FFFFFF"/>
          </w:tcPr>
          <w:p w14:paraId="2BEE15B6" w14:textId="77777777" w:rsidR="00B4457C" w:rsidRPr="00D10077" w:rsidRDefault="00B4457C" w:rsidP="000C4201">
            <w:pPr>
              <w:spacing w:line="240" w:lineRule="auto"/>
              <w:rPr>
                <w:rFonts w:ascii="Arial" w:hAnsi="Arial" w:cs="Arial"/>
                <w:sz w:val="22"/>
                <w:szCs w:val="22"/>
                <w:lang w:val="en-US"/>
              </w:rPr>
            </w:pPr>
          </w:p>
        </w:tc>
        <w:tc>
          <w:tcPr>
            <w:tcW w:w="3652" w:type="pct"/>
            <w:shd w:val="clear" w:color="auto" w:fill="FFFFFF"/>
            <w:tcMar>
              <w:top w:w="85" w:type="dxa"/>
              <w:bottom w:w="85" w:type="dxa"/>
            </w:tcMar>
          </w:tcPr>
          <w:p w14:paraId="3E512204" w14:textId="77777777" w:rsidR="00A447D7" w:rsidRPr="00D10077" w:rsidRDefault="00A447D7" w:rsidP="000C4201">
            <w:pPr>
              <w:spacing w:line="240" w:lineRule="auto"/>
              <w:rPr>
                <w:rFonts w:ascii="Arial" w:hAnsi="Arial" w:cs="Arial"/>
                <w:sz w:val="22"/>
                <w:szCs w:val="22"/>
                <w:lang w:val="en-US"/>
              </w:rPr>
            </w:pPr>
            <w:r w:rsidRPr="00D10077">
              <w:rPr>
                <w:rFonts w:ascii="Arial" w:hAnsi="Arial" w:cs="Arial"/>
                <w:i/>
                <w:iCs/>
                <w:sz w:val="22"/>
                <w:szCs w:val="22"/>
                <w:lang w:val="en-US"/>
              </w:rPr>
              <w:t>Observed Parent and Child Behaviors.</w:t>
            </w:r>
            <w:r w:rsidRPr="00D10077">
              <w:rPr>
                <w:rFonts w:ascii="Arial" w:hAnsi="Arial" w:cs="Arial"/>
                <w:sz w:val="22"/>
                <w:szCs w:val="22"/>
                <w:lang w:val="en-US"/>
              </w:rPr>
              <w:t xml:space="preserve"> </w:t>
            </w:r>
          </w:p>
          <w:p w14:paraId="7947A009" w14:textId="5C76380D" w:rsidR="00A447D7" w:rsidRPr="00D10077" w:rsidRDefault="00A447D7" w:rsidP="000C4201">
            <w:pPr>
              <w:spacing w:line="240" w:lineRule="auto"/>
              <w:rPr>
                <w:rFonts w:ascii="Arial" w:hAnsi="Arial" w:cs="Arial"/>
                <w:sz w:val="22"/>
                <w:szCs w:val="22"/>
                <w:lang w:val="en-US"/>
              </w:rPr>
            </w:pPr>
            <w:r w:rsidRPr="00D10077">
              <w:rPr>
                <w:rFonts w:ascii="Arial" w:hAnsi="Arial" w:cs="Arial"/>
                <w:sz w:val="22"/>
                <w:szCs w:val="22"/>
                <w:lang w:val="en-US"/>
              </w:rPr>
              <w:t xml:space="preserve">To include an observational measurement of parent and child behaviors, parents are asked to audio record their mealtime routines for at least 15 minutes on two different weekdays. Mealtimes are notoriously busy times in family lives and thus well suited as a setting for an ecologically valid measure. The recordings of mealtime routines are a masked measure (i.e., assessors are not aware of the intervention condition), based on the method that was used by Herbert et al. (2013). Using the recordings, the following behaviors will be scored with a global coding system: parental behavior (both supportive and non-supportive parenting), child misbehavior, and emotional talk. A subsample of recordings will be double coded until sufficient interrater reliability is established. This outcome is measured at all timepoints except T2, to minimize the burden for families. </w:t>
            </w:r>
          </w:p>
          <w:p w14:paraId="43C52499" w14:textId="77777777" w:rsidR="009F3D22" w:rsidRPr="00D10077" w:rsidRDefault="009F3D22" w:rsidP="000C4201">
            <w:pPr>
              <w:spacing w:line="240" w:lineRule="auto"/>
              <w:rPr>
                <w:rFonts w:ascii="Arial" w:hAnsi="Arial" w:cs="Arial"/>
                <w:sz w:val="22"/>
                <w:szCs w:val="22"/>
                <w:lang w:val="en-US"/>
              </w:rPr>
            </w:pPr>
          </w:p>
          <w:p w14:paraId="5DB523BE" w14:textId="77777777" w:rsidR="009F3D22" w:rsidRPr="00D10077" w:rsidRDefault="009F3D22" w:rsidP="000C4201">
            <w:pPr>
              <w:spacing w:line="240" w:lineRule="auto"/>
              <w:rPr>
                <w:rFonts w:ascii="Arial" w:hAnsi="Arial" w:cs="Arial"/>
                <w:i/>
                <w:iCs/>
                <w:sz w:val="22"/>
                <w:szCs w:val="22"/>
                <w:lang w:val="en-US"/>
              </w:rPr>
            </w:pPr>
            <w:r w:rsidRPr="00D10077">
              <w:rPr>
                <w:rFonts w:ascii="Arial" w:hAnsi="Arial" w:cs="Arial"/>
                <w:i/>
                <w:iCs/>
                <w:sz w:val="22"/>
                <w:szCs w:val="22"/>
                <w:lang w:val="en-US"/>
              </w:rPr>
              <w:t xml:space="preserve">Parenting Stress. </w:t>
            </w:r>
          </w:p>
          <w:p w14:paraId="44CC09E1" w14:textId="62EDF3F7" w:rsidR="009F3D22" w:rsidRPr="00D10077" w:rsidRDefault="009F3D22" w:rsidP="000C4201">
            <w:pPr>
              <w:spacing w:line="240" w:lineRule="auto"/>
              <w:rPr>
                <w:rFonts w:ascii="Arial" w:hAnsi="Arial" w:cs="Arial"/>
                <w:sz w:val="22"/>
                <w:szCs w:val="22"/>
                <w:lang w:val="en-US"/>
              </w:rPr>
            </w:pPr>
            <w:r w:rsidRPr="00D10077">
              <w:rPr>
                <w:rFonts w:ascii="Arial" w:hAnsi="Arial" w:cs="Arial"/>
                <w:sz w:val="22"/>
                <w:szCs w:val="22"/>
                <w:lang w:val="en-US"/>
              </w:rPr>
              <w:t>Parenting stress is assessed with the Parental Stress Scale (PSS; Berry &amp; Jones, 1995). The PSS is an 18-item parent report scale that measures positive (e.g., emotional benefits) and negative (e.g., restrictions) aspects of parenting, of which the total score will be used. Parents have to agree or disagree with statements concerning parenting on a 5-point scale ranging from 1 (</w:t>
            </w:r>
            <w:r w:rsidRPr="00D10077">
              <w:rPr>
                <w:rFonts w:ascii="Arial" w:hAnsi="Arial" w:cs="Arial"/>
                <w:i/>
                <w:iCs/>
                <w:sz w:val="22"/>
                <w:szCs w:val="22"/>
                <w:lang w:val="en-US"/>
              </w:rPr>
              <w:t>strongly disagree</w:t>
            </w:r>
            <w:r w:rsidRPr="00D10077">
              <w:rPr>
                <w:rFonts w:ascii="Arial" w:hAnsi="Arial" w:cs="Arial"/>
                <w:sz w:val="22"/>
                <w:szCs w:val="22"/>
                <w:lang w:val="en-US"/>
              </w:rPr>
              <w:t>) to 5 (</w:t>
            </w:r>
            <w:r w:rsidRPr="00D10077">
              <w:rPr>
                <w:rFonts w:ascii="Arial" w:hAnsi="Arial" w:cs="Arial"/>
                <w:i/>
                <w:iCs/>
                <w:sz w:val="22"/>
                <w:szCs w:val="22"/>
                <w:lang w:val="en-US"/>
              </w:rPr>
              <w:t>strongly agree</w:t>
            </w:r>
            <w:r w:rsidRPr="00D10077">
              <w:rPr>
                <w:rFonts w:ascii="Arial" w:hAnsi="Arial" w:cs="Arial"/>
                <w:sz w:val="22"/>
                <w:szCs w:val="22"/>
                <w:lang w:val="en-US"/>
              </w:rPr>
              <w:t xml:space="preserve">). The adequate reliability (α = .83) and validity of the PSS have been demonstrated (Berry &amp; Jones, 1995). This outcome is measured at all timepoints. </w:t>
            </w:r>
          </w:p>
          <w:p w14:paraId="6A29DC1B" w14:textId="77777777" w:rsidR="009F3D22" w:rsidRPr="00D10077" w:rsidRDefault="009F3D22" w:rsidP="000C4201">
            <w:pPr>
              <w:spacing w:line="240" w:lineRule="auto"/>
              <w:rPr>
                <w:rFonts w:ascii="Arial" w:hAnsi="Arial" w:cs="Arial"/>
                <w:sz w:val="22"/>
                <w:szCs w:val="22"/>
                <w:lang w:val="en-US"/>
              </w:rPr>
            </w:pPr>
          </w:p>
          <w:p w14:paraId="0AF580B7" w14:textId="77777777" w:rsidR="009F3D22" w:rsidRPr="00D10077" w:rsidRDefault="009F3D22" w:rsidP="000C4201">
            <w:pPr>
              <w:spacing w:line="240" w:lineRule="auto"/>
              <w:rPr>
                <w:rFonts w:ascii="Arial" w:hAnsi="Arial" w:cs="Arial"/>
                <w:i/>
                <w:iCs/>
                <w:sz w:val="22"/>
                <w:szCs w:val="22"/>
                <w:lang w:val="en-US"/>
              </w:rPr>
            </w:pPr>
            <w:r w:rsidRPr="00D10077">
              <w:rPr>
                <w:rFonts w:ascii="Arial" w:hAnsi="Arial" w:cs="Arial"/>
                <w:i/>
                <w:iCs/>
                <w:sz w:val="22"/>
                <w:szCs w:val="22"/>
                <w:lang w:val="en-US"/>
              </w:rPr>
              <w:t xml:space="preserve">Parenting Self-Efficacy. </w:t>
            </w:r>
          </w:p>
          <w:p w14:paraId="62A3C4D1" w14:textId="09292823" w:rsidR="009F3D22" w:rsidRPr="00D10077" w:rsidRDefault="009F3D22" w:rsidP="000C4201">
            <w:pPr>
              <w:spacing w:line="240" w:lineRule="auto"/>
              <w:rPr>
                <w:rFonts w:ascii="Arial" w:hAnsi="Arial" w:cs="Arial"/>
                <w:sz w:val="22"/>
                <w:szCs w:val="22"/>
                <w:lang w:val="en-US"/>
              </w:rPr>
            </w:pPr>
            <w:r w:rsidRPr="00D10077">
              <w:rPr>
                <w:rFonts w:ascii="Arial" w:hAnsi="Arial" w:cs="Arial"/>
                <w:sz w:val="22"/>
                <w:szCs w:val="22"/>
                <w:lang w:val="en-US"/>
              </w:rPr>
              <w:t>Parenting self-efficacy is measured with the subscale Efficacy of the Parenting Sense of Competence Scale (PSOC; Johnston &amp; Mash, 1989). On the eight items of this subscale, parents rate their capability level and problem-solving ability regarding their parental role on a 6-point scale, ranging from 1 (</w:t>
            </w:r>
            <w:r w:rsidRPr="00D10077">
              <w:rPr>
                <w:rFonts w:ascii="Arial" w:hAnsi="Arial" w:cs="Arial"/>
                <w:i/>
                <w:iCs/>
                <w:sz w:val="22"/>
                <w:szCs w:val="22"/>
                <w:lang w:val="en-US"/>
              </w:rPr>
              <w:t>strongly disagree</w:t>
            </w:r>
            <w:r w:rsidRPr="00D10077">
              <w:rPr>
                <w:rFonts w:ascii="Arial" w:hAnsi="Arial" w:cs="Arial"/>
                <w:sz w:val="22"/>
                <w:szCs w:val="22"/>
                <w:lang w:val="en-US"/>
              </w:rPr>
              <w:t>) to 6 (</w:t>
            </w:r>
            <w:r w:rsidRPr="00D10077">
              <w:rPr>
                <w:rFonts w:ascii="Arial" w:hAnsi="Arial" w:cs="Arial"/>
                <w:i/>
                <w:iCs/>
                <w:sz w:val="22"/>
                <w:szCs w:val="22"/>
                <w:lang w:val="en-US"/>
              </w:rPr>
              <w:t>strongly agree</w:t>
            </w:r>
            <w:r w:rsidRPr="00D10077">
              <w:rPr>
                <w:rFonts w:ascii="Arial" w:hAnsi="Arial" w:cs="Arial"/>
                <w:sz w:val="22"/>
                <w:szCs w:val="22"/>
                <w:lang w:val="en-US"/>
              </w:rPr>
              <w:t>). The internal consistency (α = .76) of the subscale Efficacy has been established (Johnston &amp; Mash, 1989). This outcome is measured at all timepoints.</w:t>
            </w:r>
          </w:p>
          <w:p w14:paraId="62432414" w14:textId="77777777" w:rsidR="009F3D22" w:rsidRPr="00D10077" w:rsidRDefault="009F3D22" w:rsidP="000C4201">
            <w:pPr>
              <w:spacing w:line="240" w:lineRule="auto"/>
              <w:rPr>
                <w:rFonts w:ascii="Arial" w:hAnsi="Arial" w:cs="Arial"/>
                <w:sz w:val="22"/>
                <w:szCs w:val="22"/>
                <w:lang w:val="en-US"/>
              </w:rPr>
            </w:pPr>
          </w:p>
          <w:p w14:paraId="6F1C4F24" w14:textId="77777777" w:rsidR="00602F08" w:rsidRPr="00D10077" w:rsidRDefault="00602F08" w:rsidP="000C4201">
            <w:pPr>
              <w:spacing w:line="240" w:lineRule="auto"/>
              <w:rPr>
                <w:rFonts w:ascii="Arial" w:hAnsi="Arial" w:cs="Arial"/>
                <w:sz w:val="22"/>
                <w:szCs w:val="22"/>
                <w:lang w:val="en-US"/>
              </w:rPr>
            </w:pPr>
            <w:r w:rsidRPr="00D10077">
              <w:rPr>
                <w:rFonts w:ascii="Arial" w:hAnsi="Arial" w:cs="Arial"/>
                <w:i/>
                <w:iCs/>
                <w:sz w:val="22"/>
                <w:szCs w:val="22"/>
                <w:lang w:val="en-US"/>
              </w:rPr>
              <w:t>Quality of the Parent-Child Relationship.</w:t>
            </w:r>
            <w:r w:rsidRPr="00D10077">
              <w:rPr>
                <w:rFonts w:ascii="Arial" w:hAnsi="Arial" w:cs="Arial"/>
                <w:sz w:val="22"/>
                <w:szCs w:val="22"/>
                <w:lang w:val="en-US"/>
              </w:rPr>
              <w:t xml:space="preserve"> </w:t>
            </w:r>
          </w:p>
          <w:p w14:paraId="200EF52A" w14:textId="0733F3CA" w:rsidR="00602F08" w:rsidRPr="00D10077" w:rsidRDefault="00602F08" w:rsidP="000C4201">
            <w:pPr>
              <w:spacing w:line="240" w:lineRule="auto"/>
              <w:rPr>
                <w:rFonts w:ascii="Arial" w:hAnsi="Arial" w:cs="Arial"/>
                <w:sz w:val="22"/>
                <w:szCs w:val="22"/>
                <w:lang w:val="en-US"/>
              </w:rPr>
            </w:pPr>
            <w:r w:rsidRPr="00D10077">
              <w:rPr>
                <w:rFonts w:ascii="Arial" w:hAnsi="Arial" w:cs="Arial"/>
                <w:sz w:val="22"/>
                <w:szCs w:val="22"/>
                <w:lang w:val="en-US"/>
              </w:rPr>
              <w:t>The quality of the parent-child relationship is measured with the parent version of the Parent-Child Interaction Questionnaire-Revised (PACHIQ-R; Lange et al., 2002). On 21 items, parents rate their relationship with their child on a 5-point scale, ranging from 1 (</w:t>
            </w:r>
            <w:r w:rsidRPr="00D10077">
              <w:rPr>
                <w:rFonts w:ascii="Arial" w:hAnsi="Arial" w:cs="Arial"/>
                <w:i/>
                <w:iCs/>
                <w:sz w:val="22"/>
                <w:szCs w:val="22"/>
                <w:lang w:val="en-US"/>
              </w:rPr>
              <w:t>strongly</w:t>
            </w:r>
            <w:r w:rsidRPr="00D10077">
              <w:rPr>
                <w:rFonts w:ascii="Arial" w:hAnsi="Arial" w:cs="Arial"/>
                <w:sz w:val="22"/>
                <w:szCs w:val="22"/>
                <w:lang w:val="en-US"/>
              </w:rPr>
              <w:t xml:space="preserve"> </w:t>
            </w:r>
            <w:r w:rsidRPr="00D10077">
              <w:rPr>
                <w:rFonts w:ascii="Arial" w:hAnsi="Arial" w:cs="Arial"/>
                <w:i/>
                <w:iCs/>
                <w:sz w:val="22"/>
                <w:szCs w:val="22"/>
                <w:lang w:val="en-US"/>
              </w:rPr>
              <w:t>disagree</w:t>
            </w:r>
            <w:r w:rsidRPr="00D10077">
              <w:rPr>
                <w:rFonts w:ascii="Arial" w:hAnsi="Arial" w:cs="Arial"/>
                <w:sz w:val="22"/>
                <w:szCs w:val="22"/>
                <w:lang w:val="en-US"/>
              </w:rPr>
              <w:t>) to 5 (</w:t>
            </w:r>
            <w:r w:rsidRPr="00D10077">
              <w:rPr>
                <w:rFonts w:ascii="Arial" w:hAnsi="Arial" w:cs="Arial"/>
                <w:i/>
                <w:iCs/>
                <w:sz w:val="22"/>
                <w:szCs w:val="22"/>
                <w:lang w:val="en-US"/>
              </w:rPr>
              <w:t>strongly agree</w:t>
            </w:r>
            <w:r w:rsidRPr="00D10077">
              <w:rPr>
                <w:rFonts w:ascii="Arial" w:hAnsi="Arial" w:cs="Arial"/>
                <w:sz w:val="22"/>
                <w:szCs w:val="22"/>
                <w:lang w:val="en-US"/>
              </w:rPr>
              <w:t>), of which the total score will be used. The PACHIQ-R has been demonstrated to have high internal consistency (ranging between α = .79 and α = .93) (Lange et al., 2002). This outcome is measured at all timepoints.</w:t>
            </w:r>
          </w:p>
          <w:p w14:paraId="55C0FBE9" w14:textId="77777777" w:rsidR="00B4457C" w:rsidRPr="00D10077" w:rsidRDefault="00B4457C" w:rsidP="000C4201">
            <w:pPr>
              <w:spacing w:line="240" w:lineRule="auto"/>
              <w:rPr>
                <w:rFonts w:ascii="Arial" w:hAnsi="Arial" w:cs="Arial"/>
                <w:b/>
                <w:bCs/>
                <w:sz w:val="22"/>
                <w:szCs w:val="22"/>
                <w:lang w:val="en-US"/>
              </w:rPr>
            </w:pPr>
          </w:p>
          <w:p w14:paraId="67C3BD6F" w14:textId="3485A8C4" w:rsidR="00B4457C" w:rsidRPr="00D10077" w:rsidRDefault="00B4457C" w:rsidP="000C4201">
            <w:pPr>
              <w:spacing w:line="240" w:lineRule="auto"/>
              <w:rPr>
                <w:rFonts w:ascii="Arial" w:hAnsi="Arial" w:cs="Arial"/>
                <w:sz w:val="22"/>
                <w:szCs w:val="22"/>
                <w:lang w:val="en-US"/>
              </w:rPr>
            </w:pPr>
          </w:p>
        </w:tc>
      </w:tr>
      <w:tr w:rsidR="00602F08" w:rsidRPr="00D10077" w14:paraId="3A40A0A7" w14:textId="77777777">
        <w:tblPrEx>
          <w:shd w:val="clear" w:color="auto" w:fill="FFFFFF"/>
        </w:tblPrEx>
        <w:trPr>
          <w:cantSplit/>
          <w:trHeight w:val="259"/>
        </w:trPr>
        <w:tc>
          <w:tcPr>
            <w:tcW w:w="1001" w:type="pct"/>
            <w:shd w:val="clear" w:color="auto" w:fill="FFFFFF"/>
            <w:tcMar>
              <w:top w:w="85" w:type="dxa"/>
              <w:bottom w:w="85" w:type="dxa"/>
            </w:tcMar>
          </w:tcPr>
          <w:p w14:paraId="624E685D" w14:textId="77777777" w:rsidR="00602F08" w:rsidRPr="00D10077" w:rsidRDefault="00602F08" w:rsidP="000C4201">
            <w:pPr>
              <w:spacing w:line="240" w:lineRule="auto"/>
              <w:rPr>
                <w:rFonts w:ascii="Arial" w:hAnsi="Arial" w:cs="Arial"/>
                <w:sz w:val="22"/>
                <w:szCs w:val="22"/>
                <w:lang w:val="en-US"/>
              </w:rPr>
            </w:pPr>
          </w:p>
        </w:tc>
        <w:tc>
          <w:tcPr>
            <w:tcW w:w="347" w:type="pct"/>
            <w:shd w:val="clear" w:color="auto" w:fill="FFFFFF"/>
          </w:tcPr>
          <w:p w14:paraId="750694FE" w14:textId="77777777" w:rsidR="00602F08" w:rsidRPr="00D10077" w:rsidRDefault="00602F08" w:rsidP="000C4201">
            <w:pPr>
              <w:spacing w:line="240" w:lineRule="auto"/>
              <w:rPr>
                <w:rFonts w:ascii="Arial" w:hAnsi="Arial" w:cs="Arial"/>
                <w:sz w:val="22"/>
                <w:szCs w:val="22"/>
                <w:lang w:val="en-US"/>
              </w:rPr>
            </w:pPr>
          </w:p>
        </w:tc>
        <w:tc>
          <w:tcPr>
            <w:tcW w:w="3652" w:type="pct"/>
            <w:shd w:val="clear" w:color="auto" w:fill="FFFFFF"/>
            <w:tcMar>
              <w:top w:w="85" w:type="dxa"/>
              <w:bottom w:w="85" w:type="dxa"/>
            </w:tcMar>
          </w:tcPr>
          <w:p w14:paraId="67CD33C9" w14:textId="77777777" w:rsidR="00037970" w:rsidRPr="00D10077" w:rsidRDefault="00037970" w:rsidP="000C4201">
            <w:pPr>
              <w:spacing w:line="240" w:lineRule="auto"/>
              <w:rPr>
                <w:rFonts w:ascii="Arial" w:hAnsi="Arial" w:cs="Arial"/>
                <w:i/>
                <w:iCs/>
                <w:sz w:val="22"/>
                <w:szCs w:val="22"/>
                <w:lang w:val="en-US"/>
              </w:rPr>
            </w:pPr>
            <w:r w:rsidRPr="00D10077">
              <w:rPr>
                <w:rFonts w:ascii="Arial" w:hAnsi="Arial" w:cs="Arial"/>
                <w:i/>
                <w:iCs/>
                <w:sz w:val="22"/>
                <w:szCs w:val="22"/>
                <w:lang w:val="en-US"/>
              </w:rPr>
              <w:t xml:space="preserve">Utilities. </w:t>
            </w:r>
          </w:p>
          <w:p w14:paraId="0EDBEF2D" w14:textId="0F19B1F8" w:rsidR="00037970" w:rsidRPr="00D10077" w:rsidRDefault="00037970" w:rsidP="000C4201">
            <w:pPr>
              <w:spacing w:line="240" w:lineRule="auto"/>
              <w:rPr>
                <w:rFonts w:ascii="Arial" w:hAnsi="Arial" w:cs="Arial"/>
                <w:sz w:val="22"/>
                <w:szCs w:val="22"/>
                <w:lang w:val="en-US"/>
              </w:rPr>
            </w:pPr>
            <w:r w:rsidRPr="00D10077">
              <w:rPr>
                <w:rFonts w:ascii="Arial" w:hAnsi="Arial" w:cs="Arial"/>
                <w:sz w:val="22"/>
                <w:szCs w:val="22"/>
                <w:lang w:val="en-US"/>
              </w:rPr>
              <w:t>Utilities, also called preferred health states, are assessed using quality-adjusted life years (QALYs). QALYs range between 0 and 1, where 0 represents death and 1 perfect health. QALYs are calculated based on the EuroQol-5D-5L (EQ-5D) questionnaire (</w:t>
            </w:r>
            <w:proofErr w:type="spellStart"/>
            <w:r w:rsidRPr="00D10077">
              <w:rPr>
                <w:rFonts w:ascii="Arial" w:hAnsi="Arial" w:cs="Arial"/>
                <w:sz w:val="22"/>
                <w:szCs w:val="22"/>
                <w:lang w:val="en-US"/>
              </w:rPr>
              <w:t>EuroQol</w:t>
            </w:r>
            <w:proofErr w:type="spellEnd"/>
            <w:r w:rsidRPr="00D10077">
              <w:rPr>
                <w:rFonts w:ascii="Arial" w:hAnsi="Arial" w:cs="Arial"/>
                <w:sz w:val="22"/>
                <w:szCs w:val="22"/>
                <w:lang w:val="en-US"/>
              </w:rPr>
              <w:t xml:space="preserve"> Research Foundation, 2019; Herdman et al., 2011), which parents fill out about their child. The EuroQol-5D-5L measures the child’s health with five items (mobility, self-care, daily activities, pain, and anxiety/depression) on 5-level categorical scales. EQ-5D responses will be transferred into QALYs based on the Dutch EQ-5D-5L tariff for adults (Versteegh et al., 2016), as a tariff for Dutch children is not yet available. The content and face validity of the EuroQol-5D-5L are well established (Herdman et al., 2011). This outcome is measured at T0 and T3.</w:t>
            </w:r>
          </w:p>
          <w:p w14:paraId="5900CF33" w14:textId="77777777" w:rsidR="00037970" w:rsidRPr="00D10077" w:rsidRDefault="00037970" w:rsidP="000C4201">
            <w:pPr>
              <w:spacing w:line="240" w:lineRule="auto"/>
              <w:rPr>
                <w:rFonts w:ascii="Arial" w:hAnsi="Arial" w:cs="Arial"/>
                <w:sz w:val="22"/>
                <w:szCs w:val="22"/>
                <w:lang w:val="en-US"/>
              </w:rPr>
            </w:pPr>
          </w:p>
          <w:p w14:paraId="671BA40E" w14:textId="77777777" w:rsidR="00037970" w:rsidRPr="00D10077" w:rsidRDefault="00037970" w:rsidP="000C4201">
            <w:pPr>
              <w:spacing w:line="240" w:lineRule="auto"/>
              <w:rPr>
                <w:rFonts w:ascii="Arial" w:hAnsi="Arial" w:cs="Arial"/>
                <w:i/>
                <w:iCs/>
                <w:sz w:val="22"/>
                <w:szCs w:val="22"/>
                <w:lang w:val="en-US"/>
              </w:rPr>
            </w:pPr>
            <w:r w:rsidRPr="00D10077">
              <w:rPr>
                <w:rFonts w:ascii="Arial" w:hAnsi="Arial" w:cs="Arial"/>
                <w:i/>
                <w:iCs/>
                <w:sz w:val="22"/>
                <w:szCs w:val="22"/>
                <w:lang w:val="en-US"/>
              </w:rPr>
              <w:t xml:space="preserve">Use of Healthcare. </w:t>
            </w:r>
          </w:p>
          <w:p w14:paraId="26733C35" w14:textId="464884CE" w:rsidR="00037970" w:rsidRPr="00D10077" w:rsidRDefault="00037970" w:rsidP="000C4201">
            <w:pPr>
              <w:spacing w:line="240" w:lineRule="auto"/>
              <w:rPr>
                <w:rFonts w:ascii="Arial" w:hAnsi="Arial" w:cs="Arial"/>
                <w:sz w:val="22"/>
                <w:szCs w:val="22"/>
                <w:lang w:val="en-US"/>
              </w:rPr>
            </w:pPr>
            <w:r w:rsidRPr="00D10077">
              <w:rPr>
                <w:rFonts w:ascii="Arial" w:hAnsi="Arial" w:cs="Arial"/>
                <w:sz w:val="22"/>
                <w:szCs w:val="22"/>
                <w:lang w:val="en-US"/>
              </w:rPr>
              <w:t xml:space="preserve">Use of mental healthcare within the organization where the child is treated is measured by drawing up an inventory (based on patient records) of the type of care (brief behavioral parent training, booster sessions, CAU) that is used and the duration (in minutes) of this care between T0 and T3 in both arms. The broader use of healthcare within and outside the mental healthcare centers is assessed with the </w:t>
            </w:r>
            <w:proofErr w:type="spellStart"/>
            <w:r w:rsidRPr="00D10077">
              <w:rPr>
                <w:rFonts w:ascii="Arial" w:hAnsi="Arial" w:cs="Arial"/>
                <w:i/>
                <w:iCs/>
                <w:sz w:val="22"/>
                <w:szCs w:val="22"/>
                <w:lang w:val="en-US"/>
              </w:rPr>
              <w:t>Vragenlijst</w:t>
            </w:r>
            <w:proofErr w:type="spellEnd"/>
            <w:r w:rsidRPr="00D10077">
              <w:rPr>
                <w:rFonts w:ascii="Arial" w:hAnsi="Arial" w:cs="Arial"/>
                <w:i/>
                <w:iCs/>
                <w:sz w:val="22"/>
                <w:szCs w:val="22"/>
                <w:lang w:val="en-US"/>
              </w:rPr>
              <w:t xml:space="preserve"> </w:t>
            </w:r>
            <w:proofErr w:type="spellStart"/>
            <w:r w:rsidRPr="00D10077">
              <w:rPr>
                <w:rFonts w:ascii="Arial" w:hAnsi="Arial" w:cs="Arial"/>
                <w:i/>
                <w:iCs/>
                <w:sz w:val="22"/>
                <w:szCs w:val="22"/>
                <w:lang w:val="en-US"/>
              </w:rPr>
              <w:t>Intensieve</w:t>
            </w:r>
            <w:proofErr w:type="spellEnd"/>
            <w:r w:rsidRPr="00D10077">
              <w:rPr>
                <w:rFonts w:ascii="Arial" w:hAnsi="Arial" w:cs="Arial"/>
                <w:i/>
                <w:iCs/>
                <w:sz w:val="22"/>
                <w:szCs w:val="22"/>
                <w:lang w:val="en-US"/>
              </w:rPr>
              <w:t xml:space="preserve"> </w:t>
            </w:r>
            <w:proofErr w:type="spellStart"/>
            <w:r w:rsidRPr="00D10077">
              <w:rPr>
                <w:rFonts w:ascii="Arial" w:hAnsi="Arial" w:cs="Arial"/>
                <w:i/>
                <w:iCs/>
                <w:sz w:val="22"/>
                <w:szCs w:val="22"/>
                <w:lang w:val="en-US"/>
              </w:rPr>
              <w:t>Jeugdzorg</w:t>
            </w:r>
            <w:proofErr w:type="spellEnd"/>
            <w:r w:rsidRPr="00D10077">
              <w:rPr>
                <w:rFonts w:ascii="Arial" w:hAnsi="Arial" w:cs="Arial"/>
                <w:sz w:val="22"/>
                <w:szCs w:val="22"/>
                <w:lang w:val="en-US"/>
              </w:rPr>
              <w:t>, a Dutch questionnaire on intensive youth care (</w:t>
            </w:r>
            <w:proofErr w:type="spellStart"/>
            <w:r w:rsidRPr="00D10077">
              <w:rPr>
                <w:rFonts w:ascii="Arial" w:hAnsi="Arial" w:cs="Arial"/>
                <w:sz w:val="22"/>
                <w:szCs w:val="22"/>
                <w:lang w:val="en-US"/>
              </w:rPr>
              <w:t>Bouwmans</w:t>
            </w:r>
            <w:proofErr w:type="spellEnd"/>
            <w:r w:rsidRPr="00D10077">
              <w:rPr>
                <w:rFonts w:ascii="Arial" w:hAnsi="Arial" w:cs="Arial"/>
                <w:sz w:val="22"/>
                <w:szCs w:val="22"/>
                <w:lang w:val="en-US"/>
              </w:rPr>
              <w:t xml:space="preserve"> et al., 2012). This questionnaire assesses the use of a wide variety of healthcare (e.g., contact with general practitioner or medical professionals, use of social services or (alternative) medicines), along with the child’s use of education, contact with judicial authorities, and losses in the productivity of parents. Parents complete this questionnaire about the use and intensity of healthcare of both the child and themselves in the past three months. This outcome is measured at T0 and T3. Both measures of healthcare use (i.e., inventory of care and questionnaire) will be combined to obtain a complete image of all used care. </w:t>
            </w:r>
          </w:p>
          <w:p w14:paraId="657C4847" w14:textId="77777777" w:rsidR="00037970" w:rsidRPr="00D10077" w:rsidRDefault="00037970" w:rsidP="000C4201">
            <w:pPr>
              <w:spacing w:line="240" w:lineRule="auto"/>
              <w:rPr>
                <w:rFonts w:ascii="Arial" w:hAnsi="Arial" w:cs="Arial"/>
                <w:sz w:val="22"/>
                <w:szCs w:val="22"/>
                <w:lang w:val="en-US"/>
              </w:rPr>
            </w:pPr>
          </w:p>
          <w:p w14:paraId="1A452381" w14:textId="77777777" w:rsidR="00037970" w:rsidRPr="00D10077" w:rsidRDefault="00037970" w:rsidP="000C4201">
            <w:pPr>
              <w:spacing w:line="240" w:lineRule="auto"/>
              <w:rPr>
                <w:rFonts w:ascii="Arial" w:hAnsi="Arial" w:cs="Arial"/>
                <w:i/>
                <w:iCs/>
                <w:sz w:val="22"/>
                <w:szCs w:val="22"/>
                <w:lang w:val="en-US"/>
              </w:rPr>
            </w:pPr>
            <w:r w:rsidRPr="00D10077">
              <w:rPr>
                <w:rFonts w:ascii="Arial" w:hAnsi="Arial" w:cs="Arial"/>
                <w:i/>
                <w:iCs/>
                <w:sz w:val="22"/>
                <w:szCs w:val="22"/>
                <w:lang w:val="en-US"/>
              </w:rPr>
              <w:t xml:space="preserve">Costs of Healthcare. </w:t>
            </w:r>
          </w:p>
          <w:p w14:paraId="2DD99333" w14:textId="6BEDBBA9" w:rsidR="00037970" w:rsidRPr="00D10077" w:rsidRDefault="00037970" w:rsidP="000C4201">
            <w:pPr>
              <w:spacing w:line="240" w:lineRule="auto"/>
              <w:rPr>
                <w:rFonts w:ascii="Arial" w:hAnsi="Arial" w:cs="Arial"/>
                <w:sz w:val="22"/>
                <w:szCs w:val="22"/>
                <w:lang w:val="en-US"/>
              </w:rPr>
            </w:pPr>
            <w:r w:rsidRPr="00D10077">
              <w:rPr>
                <w:rFonts w:ascii="Arial" w:hAnsi="Arial" w:cs="Arial"/>
                <w:sz w:val="22"/>
                <w:szCs w:val="22"/>
                <w:lang w:val="en-US"/>
              </w:rPr>
              <w:t>Healthcare costs are estimated from a societal perspective (Drummond et al., 2015). Costs of mental healthcare are estimated by multiplying the used care by the reference prices provided in the Cost Manual of the Dutch National Health Care Institute. Costs of medication are estimated by using prices provided by the Dutch National Health Care Institute (</w:t>
            </w:r>
            <w:proofErr w:type="spellStart"/>
            <w:r w:rsidRPr="00D10077">
              <w:rPr>
                <w:rFonts w:ascii="Arial" w:hAnsi="Arial" w:cs="Arial"/>
                <w:sz w:val="22"/>
                <w:szCs w:val="22"/>
                <w:lang w:val="en-US"/>
              </w:rPr>
              <w:t>Zorginstituut</w:t>
            </w:r>
            <w:proofErr w:type="spellEnd"/>
            <w:r w:rsidRPr="00D10077">
              <w:rPr>
                <w:rFonts w:ascii="Arial" w:hAnsi="Arial" w:cs="Arial"/>
                <w:sz w:val="22"/>
                <w:szCs w:val="22"/>
                <w:lang w:val="en-US"/>
              </w:rPr>
              <w:t xml:space="preserve"> Nederland, 2020). Costs in other sectors (e.g., education, justice) are estimated by using reference prices provided in the Manual Intersectoral Costs and Benefits (Drost et al., 2014). All costs are estimated after families’ participation in the study, when their healthcare use is fully measured.</w:t>
            </w:r>
          </w:p>
          <w:p w14:paraId="32698CE5" w14:textId="77777777" w:rsidR="00602F08" w:rsidRPr="00D10077" w:rsidRDefault="00602F08" w:rsidP="000C4201">
            <w:pPr>
              <w:spacing w:line="240" w:lineRule="auto"/>
              <w:rPr>
                <w:rFonts w:ascii="Arial" w:hAnsi="Arial" w:cs="Arial"/>
                <w:b/>
                <w:bCs/>
                <w:sz w:val="22"/>
                <w:szCs w:val="22"/>
                <w:lang w:val="en-US"/>
              </w:rPr>
            </w:pPr>
          </w:p>
          <w:p w14:paraId="188ED2FB" w14:textId="3B284917" w:rsidR="00602F08" w:rsidRPr="00D10077" w:rsidRDefault="00602F08" w:rsidP="000C4201">
            <w:pPr>
              <w:spacing w:line="240" w:lineRule="auto"/>
              <w:rPr>
                <w:rFonts w:ascii="Arial" w:hAnsi="Arial" w:cs="Arial"/>
                <w:i/>
                <w:iCs/>
                <w:sz w:val="22"/>
                <w:szCs w:val="22"/>
                <w:lang w:val="en-US"/>
              </w:rPr>
            </w:pPr>
          </w:p>
        </w:tc>
      </w:tr>
      <w:tr w:rsidR="00037970" w:rsidRPr="00D10077" w14:paraId="40037DA7" w14:textId="77777777">
        <w:tblPrEx>
          <w:shd w:val="clear" w:color="auto" w:fill="FFFFFF"/>
        </w:tblPrEx>
        <w:trPr>
          <w:cantSplit/>
          <w:trHeight w:val="259"/>
        </w:trPr>
        <w:tc>
          <w:tcPr>
            <w:tcW w:w="1001" w:type="pct"/>
            <w:shd w:val="clear" w:color="auto" w:fill="FFFFFF"/>
            <w:tcMar>
              <w:top w:w="85" w:type="dxa"/>
              <w:bottom w:w="85" w:type="dxa"/>
            </w:tcMar>
          </w:tcPr>
          <w:p w14:paraId="4CACC82A" w14:textId="77777777" w:rsidR="00037970" w:rsidRPr="00D10077" w:rsidRDefault="00037970" w:rsidP="000C4201">
            <w:pPr>
              <w:spacing w:line="240" w:lineRule="auto"/>
              <w:rPr>
                <w:rFonts w:ascii="Arial" w:hAnsi="Arial" w:cs="Arial"/>
                <w:sz w:val="22"/>
                <w:szCs w:val="22"/>
                <w:lang w:val="en-US"/>
              </w:rPr>
            </w:pPr>
          </w:p>
        </w:tc>
        <w:tc>
          <w:tcPr>
            <w:tcW w:w="347" w:type="pct"/>
            <w:shd w:val="clear" w:color="auto" w:fill="FFFFFF"/>
          </w:tcPr>
          <w:p w14:paraId="1B87DCC2" w14:textId="77777777" w:rsidR="00037970" w:rsidRPr="00D10077" w:rsidRDefault="00037970" w:rsidP="000C4201">
            <w:pPr>
              <w:spacing w:line="240" w:lineRule="auto"/>
              <w:rPr>
                <w:rFonts w:ascii="Arial" w:hAnsi="Arial" w:cs="Arial"/>
                <w:sz w:val="22"/>
                <w:szCs w:val="22"/>
                <w:lang w:val="en-US"/>
              </w:rPr>
            </w:pPr>
          </w:p>
        </w:tc>
        <w:tc>
          <w:tcPr>
            <w:tcW w:w="3652" w:type="pct"/>
            <w:shd w:val="clear" w:color="auto" w:fill="FFFFFF"/>
            <w:tcMar>
              <w:top w:w="85" w:type="dxa"/>
              <w:bottom w:w="85" w:type="dxa"/>
            </w:tcMar>
          </w:tcPr>
          <w:p w14:paraId="60F83F77" w14:textId="77777777" w:rsidR="00037970" w:rsidRPr="00D10077" w:rsidRDefault="00037970" w:rsidP="000C4201">
            <w:pPr>
              <w:spacing w:line="240" w:lineRule="auto"/>
              <w:rPr>
                <w:rFonts w:ascii="Arial" w:hAnsi="Arial" w:cs="Arial"/>
                <w:b/>
                <w:bCs/>
                <w:sz w:val="22"/>
                <w:szCs w:val="22"/>
                <w:lang w:val="en-US"/>
              </w:rPr>
            </w:pPr>
          </w:p>
          <w:p w14:paraId="2EA7A33B" w14:textId="77777777" w:rsidR="00037970" w:rsidRPr="00D10077" w:rsidRDefault="00037970" w:rsidP="000C4201">
            <w:pPr>
              <w:spacing w:line="240" w:lineRule="auto"/>
              <w:rPr>
                <w:rFonts w:ascii="Arial" w:hAnsi="Arial" w:cs="Arial"/>
                <w:b/>
                <w:bCs/>
                <w:sz w:val="22"/>
                <w:szCs w:val="22"/>
                <w:lang w:val="en-US"/>
              </w:rPr>
            </w:pPr>
            <w:r w:rsidRPr="00D10077">
              <w:rPr>
                <w:rFonts w:ascii="Arial" w:hAnsi="Arial" w:cs="Arial"/>
                <w:b/>
                <w:bCs/>
                <w:sz w:val="22"/>
                <w:szCs w:val="22"/>
                <w:lang w:val="en-US"/>
              </w:rPr>
              <w:t xml:space="preserve">Candidate moderators </w:t>
            </w:r>
          </w:p>
          <w:p w14:paraId="02C36EC6" w14:textId="77777777" w:rsidR="00F9363A" w:rsidRPr="00D10077" w:rsidRDefault="00F9363A" w:rsidP="000C4201">
            <w:pPr>
              <w:spacing w:line="240" w:lineRule="auto"/>
              <w:rPr>
                <w:rFonts w:ascii="Arial" w:hAnsi="Arial" w:cs="Arial"/>
                <w:sz w:val="22"/>
                <w:szCs w:val="22"/>
                <w:lang w:val="en-US"/>
              </w:rPr>
            </w:pPr>
            <w:r w:rsidRPr="00D10077">
              <w:rPr>
                <w:rFonts w:ascii="Arial" w:hAnsi="Arial" w:cs="Arial"/>
                <w:sz w:val="22"/>
                <w:szCs w:val="22"/>
                <w:lang w:val="en-US"/>
              </w:rPr>
              <w:t xml:space="preserve">In addition to the general demographic and clinical characteristics and some baseline characteristics such as the severity of behavioral problems, the following variables are included to explore whether they moderate the short- (T1) and longer-term (T2, T3) intervention effects: parental attachment as measured with the 12-item version of the Revised Experiences in Close Relationship questionnaire (ECR-R; Kooiman et al., 2015; Wei et al., 2007); parental psychopathology as measured with the 25 items of the Strengths and Difficulties Questionnaire (SDQ) for adults (Youth in Mind, 2020); parental reward responsivity as measured with the 8-item Reward Responsiveness (RR) questionnaire (Van den Berg et al., 2010); and child reward responsivity and punishment sensitivity as measured with the Punishment Sensitivity and Reward Responsivity subscales (combined 22 items) of the Sensitivity to Punishment and Sensitivity to Reward Questionnaire for Children (SPSRQ-C; Luman et al., 2012). All candidate moderators are measured at T0 only and reported by parents. </w:t>
            </w:r>
          </w:p>
          <w:p w14:paraId="4EE539B7" w14:textId="77777777" w:rsidR="00037970" w:rsidRPr="00D10077" w:rsidRDefault="00037970" w:rsidP="000C4201">
            <w:pPr>
              <w:spacing w:line="240" w:lineRule="auto"/>
              <w:rPr>
                <w:rFonts w:ascii="Arial" w:hAnsi="Arial" w:cs="Arial"/>
                <w:sz w:val="22"/>
                <w:szCs w:val="22"/>
                <w:lang w:val="en-US"/>
              </w:rPr>
            </w:pPr>
          </w:p>
          <w:p w14:paraId="519D7BFA" w14:textId="77777777" w:rsidR="007F6CFB" w:rsidRPr="00D10077" w:rsidRDefault="007F6CFB" w:rsidP="000C4201">
            <w:pPr>
              <w:spacing w:line="240" w:lineRule="auto"/>
              <w:rPr>
                <w:rFonts w:ascii="Arial" w:hAnsi="Arial" w:cs="Arial"/>
                <w:b/>
                <w:bCs/>
                <w:sz w:val="22"/>
                <w:szCs w:val="22"/>
                <w:lang w:val="en-US"/>
              </w:rPr>
            </w:pPr>
            <w:r w:rsidRPr="00D10077">
              <w:rPr>
                <w:rFonts w:ascii="Arial" w:hAnsi="Arial" w:cs="Arial"/>
                <w:b/>
                <w:bCs/>
                <w:sz w:val="22"/>
                <w:szCs w:val="22"/>
                <w:lang w:val="en-US"/>
              </w:rPr>
              <w:t>Parent and Therapist Satisfaction</w:t>
            </w:r>
          </w:p>
          <w:p w14:paraId="462CCEBA" w14:textId="0A1CC125" w:rsidR="007018C4" w:rsidRPr="00D10077" w:rsidRDefault="000F6F06" w:rsidP="000C4201">
            <w:pPr>
              <w:spacing w:line="240" w:lineRule="auto"/>
              <w:rPr>
                <w:rFonts w:ascii="Arial" w:hAnsi="Arial" w:cs="Arial"/>
                <w:b/>
                <w:bCs/>
                <w:sz w:val="22"/>
                <w:szCs w:val="22"/>
                <w:lang w:val="en-US"/>
              </w:rPr>
            </w:pPr>
            <w:r w:rsidRPr="00D10077">
              <w:rPr>
                <w:rFonts w:ascii="Arial" w:hAnsi="Arial" w:cs="Arial"/>
                <w:i/>
                <w:iCs/>
                <w:sz w:val="22"/>
                <w:szCs w:val="22"/>
                <w:lang w:val="en-US"/>
              </w:rPr>
              <w:t>Parents’ Satisfaction with the Brief Behavioral Parent Training.</w:t>
            </w:r>
            <w:r w:rsidRPr="00D10077">
              <w:rPr>
                <w:rFonts w:ascii="Arial" w:hAnsi="Arial" w:cs="Arial"/>
                <w:b/>
                <w:bCs/>
                <w:sz w:val="22"/>
                <w:szCs w:val="22"/>
                <w:lang w:val="en-US"/>
              </w:rPr>
              <w:t xml:space="preserve"> </w:t>
            </w:r>
            <w:r w:rsidRPr="00D10077">
              <w:rPr>
                <w:rFonts w:ascii="Arial" w:hAnsi="Arial" w:cs="Arial"/>
                <w:sz w:val="22"/>
                <w:szCs w:val="22"/>
                <w:lang w:val="en-US"/>
              </w:rPr>
              <w:t>Satisfaction with the brief behavioral parent training of parents who received the intervention are measured in two ways. First, parents are asked to fill out a self-developed satisfaction questionnaire, which is based on questions of the Parent Satisfaction Questionnaire (Bearss et al., 2013), the Therapy Attitude Inventory (Eyberg, 1993; Eyberg &amp; Johnson, 1974), and the satisfaction questionnaire that was used in Breider et al. (2019). Parents who received the brief behavioral parent training answer 13 questions about their satisfaction with the brief behavioral parent training at T1 and three questions about their satisfaction with the booster sessions (if used) at T3 on a 5-point scale ranging from 1 (strongly disagree) to 5 (strongly agree). Parents also grade the brief behavioral parent training generally between 1 (very bad) and 10 (excellent). Second, one or multiple focus group(s) will be organized with a small number of parents. In the focus group(s), the new program will be qualitatively evaluated and information about feasibility and barriers and facilitators for the implementation of the training in clinical settings will be gathered.</w:t>
            </w:r>
            <w:r w:rsidRPr="00D10077">
              <w:rPr>
                <w:rFonts w:ascii="Arial" w:hAnsi="Arial" w:cs="Arial"/>
                <w:b/>
                <w:bCs/>
                <w:sz w:val="22"/>
                <w:szCs w:val="22"/>
                <w:lang w:val="en-US"/>
              </w:rPr>
              <w:t xml:space="preserve"> </w:t>
            </w:r>
          </w:p>
        </w:tc>
      </w:tr>
      <w:tr w:rsidR="000F6F06" w:rsidRPr="00D10077" w14:paraId="0DD3F788" w14:textId="77777777">
        <w:tblPrEx>
          <w:shd w:val="clear" w:color="auto" w:fill="FFFFFF"/>
        </w:tblPrEx>
        <w:trPr>
          <w:cantSplit/>
          <w:trHeight w:val="259"/>
        </w:trPr>
        <w:tc>
          <w:tcPr>
            <w:tcW w:w="1001" w:type="pct"/>
            <w:shd w:val="clear" w:color="auto" w:fill="FFFFFF"/>
            <w:tcMar>
              <w:top w:w="85" w:type="dxa"/>
              <w:bottom w:w="85" w:type="dxa"/>
            </w:tcMar>
          </w:tcPr>
          <w:p w14:paraId="159B10F4" w14:textId="77777777" w:rsidR="000F6F06" w:rsidRPr="00D10077" w:rsidRDefault="000F6F06" w:rsidP="000C4201">
            <w:pPr>
              <w:spacing w:line="240" w:lineRule="auto"/>
              <w:rPr>
                <w:rFonts w:ascii="Arial" w:hAnsi="Arial" w:cs="Arial"/>
                <w:sz w:val="22"/>
                <w:szCs w:val="22"/>
                <w:lang w:val="en-US"/>
              </w:rPr>
            </w:pPr>
          </w:p>
        </w:tc>
        <w:tc>
          <w:tcPr>
            <w:tcW w:w="347" w:type="pct"/>
            <w:shd w:val="clear" w:color="auto" w:fill="FFFFFF"/>
          </w:tcPr>
          <w:p w14:paraId="78E62965" w14:textId="77777777" w:rsidR="000F6F06" w:rsidRPr="00D10077" w:rsidRDefault="000F6F06" w:rsidP="000C4201">
            <w:pPr>
              <w:spacing w:line="240" w:lineRule="auto"/>
              <w:rPr>
                <w:rFonts w:ascii="Arial" w:hAnsi="Arial" w:cs="Arial"/>
                <w:sz w:val="22"/>
                <w:szCs w:val="22"/>
                <w:lang w:val="en-US"/>
              </w:rPr>
            </w:pPr>
          </w:p>
        </w:tc>
        <w:tc>
          <w:tcPr>
            <w:tcW w:w="3652" w:type="pct"/>
            <w:shd w:val="clear" w:color="auto" w:fill="FFFFFF"/>
            <w:tcMar>
              <w:top w:w="85" w:type="dxa"/>
              <w:bottom w:w="85" w:type="dxa"/>
            </w:tcMar>
          </w:tcPr>
          <w:p w14:paraId="783571D7" w14:textId="77777777" w:rsidR="000F6F06" w:rsidRPr="00D10077" w:rsidRDefault="000F6F06" w:rsidP="000C4201">
            <w:pPr>
              <w:spacing w:line="240" w:lineRule="auto"/>
              <w:rPr>
                <w:rFonts w:ascii="Arial" w:hAnsi="Arial" w:cs="Arial"/>
                <w:i/>
                <w:iCs/>
                <w:sz w:val="22"/>
                <w:szCs w:val="22"/>
                <w:lang w:val="en-US"/>
              </w:rPr>
            </w:pPr>
            <w:r w:rsidRPr="00D10077">
              <w:rPr>
                <w:rFonts w:ascii="Arial" w:hAnsi="Arial" w:cs="Arial"/>
                <w:i/>
                <w:iCs/>
                <w:sz w:val="22"/>
                <w:szCs w:val="22"/>
                <w:lang w:val="en-US"/>
              </w:rPr>
              <w:t xml:space="preserve">Therapists’ Satisfaction with the Brief Behavioral Parent Training. </w:t>
            </w:r>
          </w:p>
          <w:p w14:paraId="14535E62" w14:textId="77777777" w:rsidR="000F6F06" w:rsidRPr="00D10077" w:rsidRDefault="000F6F06" w:rsidP="000C4201">
            <w:pPr>
              <w:spacing w:line="240" w:lineRule="auto"/>
              <w:rPr>
                <w:rFonts w:ascii="Arial" w:hAnsi="Arial" w:cs="Arial"/>
                <w:sz w:val="22"/>
                <w:szCs w:val="22"/>
                <w:lang w:val="en-US"/>
              </w:rPr>
            </w:pPr>
            <w:r w:rsidRPr="00D10077">
              <w:rPr>
                <w:rFonts w:ascii="Arial" w:hAnsi="Arial" w:cs="Arial"/>
                <w:sz w:val="22"/>
                <w:szCs w:val="22"/>
                <w:lang w:val="en-US"/>
              </w:rPr>
              <w:t>Therapists' satisfaction and opinion about the intervention are measured in two ways. First, therapists will be asked to fill in a self-developed satisfaction questionnaire, which is based on questions of the Parent Satisfaction Questionnaire (Bearss et al., 2013), the Therapy Attitude Inventory (Eyberg, 1993; Eyberg &amp; Johnson, 1974), and the satisfaction questionnaire that was used in Breider et al. (2019). Therapists have to answer seven questions on a 5-point scale ranging from 1 (strongly disagree) to 5 (strongly agree) and give the brief behavioral parent training a general grade between 1 (very bad) and 10 (excellent). Second, one or multiple focus group(s) will be organized with a selection of therapists from different healthcare centers who provided the brief parent training and range in years of work experience and to how many families they have provided the brief behavioral parent training. In the focus group(s), important barriers and facilitators for the implementation of the program will be identified. Both outcomes will be measured after the trial is finished, which is anticipated to be at the beginning of 2026.</w:t>
            </w:r>
          </w:p>
          <w:p w14:paraId="62408902" w14:textId="77777777" w:rsidR="003F6639" w:rsidRPr="00D10077" w:rsidRDefault="003F6639" w:rsidP="000C4201">
            <w:pPr>
              <w:spacing w:line="240" w:lineRule="auto"/>
              <w:rPr>
                <w:rFonts w:ascii="Arial" w:hAnsi="Arial" w:cs="Arial"/>
                <w:sz w:val="22"/>
                <w:szCs w:val="22"/>
                <w:lang w:val="en-US"/>
              </w:rPr>
            </w:pPr>
          </w:p>
          <w:p w14:paraId="323BE12B" w14:textId="77777777" w:rsidR="003F6639" w:rsidRPr="00D10077" w:rsidRDefault="003F6639" w:rsidP="000C4201">
            <w:pPr>
              <w:spacing w:line="240" w:lineRule="auto"/>
              <w:rPr>
                <w:rFonts w:ascii="Arial" w:hAnsi="Arial" w:cs="Arial"/>
                <w:b/>
                <w:bCs/>
                <w:sz w:val="22"/>
                <w:szCs w:val="22"/>
                <w:lang w:val="en-US"/>
              </w:rPr>
            </w:pPr>
            <w:r w:rsidRPr="00D10077">
              <w:rPr>
                <w:rFonts w:ascii="Arial" w:hAnsi="Arial" w:cs="Arial"/>
                <w:b/>
                <w:bCs/>
                <w:sz w:val="22"/>
                <w:szCs w:val="22"/>
                <w:lang w:val="en-US"/>
              </w:rPr>
              <w:t xml:space="preserve">Adverse Reactions </w:t>
            </w:r>
          </w:p>
          <w:p w14:paraId="667D0765" w14:textId="3E39F5BA" w:rsidR="003F6639" w:rsidRPr="00D10077" w:rsidRDefault="003F6639" w:rsidP="000C4201">
            <w:pPr>
              <w:spacing w:line="240" w:lineRule="auto"/>
              <w:rPr>
                <w:rFonts w:ascii="Arial" w:hAnsi="Arial" w:cs="Arial"/>
                <w:sz w:val="22"/>
                <w:szCs w:val="22"/>
                <w:lang w:val="en-US"/>
              </w:rPr>
            </w:pPr>
            <w:r w:rsidRPr="00D10077">
              <w:rPr>
                <w:rFonts w:ascii="Arial" w:hAnsi="Arial" w:cs="Arial"/>
                <w:sz w:val="22"/>
                <w:szCs w:val="22"/>
                <w:lang w:val="en-US"/>
              </w:rPr>
              <w:t>Adverse reactions are measured with a self-developed questionnaire. These reactions involve negative experiences of parents and/or children that are, according to parents, related to the care they received either in the brief parent training treatment arm or in the CAU arm. The questionnaire consists of six questions that ask parents whether they experience a decline in their trust in healthcare, (anxiety of) negative reactions from others (i.e., stigma), mental health issues, difficulties in relationships and activities, or any other difficulties or concerns that could be related to the care they received during the trial. For each question that applies to them, we ask parents to shortly elaborate on their experiences and indicate when these experiences happened. These answer options are based on the Medical and Psychological Events and Difficulties (MAPED) questionnaire that was used in the Online Parent Training for The Initial Management of ADHD referrals (OPTIMA) trial (Kostyrka-</w:t>
            </w:r>
            <w:proofErr w:type="spellStart"/>
            <w:r w:rsidRPr="00D10077">
              <w:rPr>
                <w:rFonts w:ascii="Arial" w:hAnsi="Arial" w:cs="Arial"/>
                <w:sz w:val="22"/>
                <w:szCs w:val="22"/>
                <w:lang w:val="en-US"/>
              </w:rPr>
              <w:t>Allchorne</w:t>
            </w:r>
            <w:proofErr w:type="spellEnd"/>
            <w:r w:rsidRPr="00D10077">
              <w:rPr>
                <w:rFonts w:ascii="Arial" w:hAnsi="Arial" w:cs="Arial"/>
                <w:sz w:val="22"/>
                <w:szCs w:val="22"/>
                <w:lang w:val="en-US"/>
              </w:rPr>
              <w:t xml:space="preserve"> et al., 2022). This outcome is measured at T3.</w:t>
            </w:r>
          </w:p>
          <w:p w14:paraId="30CEEFD8" w14:textId="5D5887F4" w:rsidR="000F6F06" w:rsidRPr="00D10077" w:rsidRDefault="000F6F06" w:rsidP="000C4201">
            <w:pPr>
              <w:spacing w:line="240" w:lineRule="auto"/>
              <w:rPr>
                <w:rFonts w:ascii="Arial" w:hAnsi="Arial" w:cs="Arial"/>
                <w:sz w:val="22"/>
                <w:szCs w:val="22"/>
                <w:lang w:val="en-US"/>
              </w:rPr>
            </w:pPr>
          </w:p>
        </w:tc>
      </w:tr>
    </w:tbl>
    <w:p w14:paraId="3669DA35" w14:textId="77777777" w:rsidR="00214810" w:rsidRPr="00D10077" w:rsidRDefault="00214810" w:rsidP="000C4201">
      <w:pPr>
        <w:spacing w:line="240" w:lineRule="auto"/>
        <w:rPr>
          <w:lang w:val="en-US"/>
        </w:rPr>
      </w:pPr>
      <w:r w:rsidRPr="00D10077">
        <w:rPr>
          <w:lang w:val="en-US"/>
        </w:rPr>
        <w:br w:type="page"/>
      </w:r>
    </w:p>
    <w:tbl>
      <w:tblPr>
        <w:tblW w:w="5217" w:type="pct"/>
        <w:shd w:val="clear" w:color="auto" w:fill="FFFFFF"/>
        <w:tblLayout w:type="fixed"/>
        <w:tblCellMar>
          <w:left w:w="56" w:type="dxa"/>
          <w:right w:w="56" w:type="dxa"/>
        </w:tblCellMar>
        <w:tblLook w:val="0000" w:firstRow="0" w:lastRow="0" w:firstColumn="0" w:lastColumn="0" w:noHBand="0" w:noVBand="0"/>
      </w:tblPr>
      <w:tblGrid>
        <w:gridCol w:w="1909"/>
        <w:gridCol w:w="662"/>
        <w:gridCol w:w="6967"/>
      </w:tblGrid>
      <w:tr w:rsidR="0059652A" w:rsidRPr="00D10077" w14:paraId="519C66B9" w14:textId="77777777">
        <w:trPr>
          <w:cantSplit/>
          <w:trHeight w:val="259"/>
        </w:trPr>
        <w:tc>
          <w:tcPr>
            <w:tcW w:w="1001" w:type="pct"/>
            <w:shd w:val="clear" w:color="auto" w:fill="FFFFFF"/>
            <w:tcMar>
              <w:top w:w="85" w:type="dxa"/>
              <w:bottom w:w="85" w:type="dxa"/>
            </w:tcMar>
          </w:tcPr>
          <w:p w14:paraId="050A9425" w14:textId="7CFDF9EC"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Participant timeline</w:t>
            </w:r>
          </w:p>
        </w:tc>
        <w:tc>
          <w:tcPr>
            <w:tcW w:w="347" w:type="pct"/>
            <w:shd w:val="clear" w:color="auto" w:fill="FFFFFF"/>
          </w:tcPr>
          <w:p w14:paraId="5B79A374"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13</w:t>
            </w:r>
          </w:p>
          <w:p w14:paraId="31E1352A" w14:textId="77777777" w:rsidR="008E1762" w:rsidRPr="00D10077" w:rsidRDefault="008E1762" w:rsidP="000C4201">
            <w:pPr>
              <w:spacing w:line="240" w:lineRule="auto"/>
              <w:rPr>
                <w:rFonts w:ascii="Arial" w:hAnsi="Arial" w:cs="Arial"/>
                <w:sz w:val="22"/>
                <w:szCs w:val="22"/>
                <w:lang w:val="en-US"/>
              </w:rPr>
            </w:pPr>
          </w:p>
          <w:p w14:paraId="01E1F4FC" w14:textId="77777777" w:rsidR="008E1762" w:rsidRPr="00D10077" w:rsidRDefault="008E1762" w:rsidP="000C4201">
            <w:pPr>
              <w:spacing w:line="240" w:lineRule="auto"/>
              <w:rPr>
                <w:rFonts w:ascii="Arial" w:hAnsi="Arial" w:cs="Arial"/>
                <w:sz w:val="22"/>
                <w:szCs w:val="22"/>
                <w:lang w:val="en-US"/>
              </w:rPr>
            </w:pPr>
          </w:p>
        </w:tc>
        <w:tc>
          <w:tcPr>
            <w:tcW w:w="3652" w:type="pct"/>
            <w:shd w:val="clear" w:color="auto" w:fill="FFFFFF"/>
            <w:tcMar>
              <w:top w:w="85" w:type="dxa"/>
              <w:bottom w:w="85" w:type="dxa"/>
            </w:tcMar>
          </w:tcPr>
          <w:p w14:paraId="6F58658C" w14:textId="4652BDB3" w:rsidR="0059652A" w:rsidRPr="00D10077" w:rsidRDefault="00A16320" w:rsidP="000C4201">
            <w:pPr>
              <w:spacing w:line="240" w:lineRule="auto"/>
              <w:rPr>
                <w:rFonts w:ascii="Arial" w:hAnsi="Arial" w:cs="Arial"/>
                <w:sz w:val="22"/>
                <w:szCs w:val="22"/>
                <w:lang w:val="en-US"/>
              </w:rPr>
            </w:pPr>
            <w:r w:rsidRPr="00D10077">
              <w:rPr>
                <w:rFonts w:ascii="Arial" w:hAnsi="Arial" w:cs="Arial"/>
                <w:sz w:val="22"/>
                <w:szCs w:val="22"/>
                <w:lang w:val="en-US"/>
              </w:rPr>
              <w:t>Parents in the brief behavioral parent training arm receive three sessions of behavioral parent training. The first two sessions take 120 minutes each and are planned one or two weeks apart. The third session takes 60 minutes and is planned one week after the second session. To take parents’ and therapists’ availability into account, some flexibility in planning is allowed as long as all three sessions are planned within six weeks with at least one week between two consecutive sessions. After the third session, parents wishing to receive additional support can receive CAU and/or booster sessions. The booster sessions take 60 minutes each and can be provided maximally once every four weeks up to one year after the last session of the brief behavioral parent training program. Booster sessions can be suggested by the therapist who provided the brief behavioral parent training or by other involved clinicians, or requested by parents themselves.</w:t>
            </w:r>
            <w:r w:rsidR="00C841AC" w:rsidRPr="00D10077">
              <w:rPr>
                <w:rFonts w:ascii="Arial" w:hAnsi="Arial" w:cs="Arial"/>
                <w:sz w:val="22"/>
                <w:szCs w:val="22"/>
                <w:lang w:val="en-US"/>
              </w:rPr>
              <w:t xml:space="preserve"> The complete timeline can be seen in Figure 1. </w:t>
            </w:r>
          </w:p>
          <w:p w14:paraId="0B4E5763" w14:textId="77777777" w:rsidR="00A16320" w:rsidRPr="00D10077" w:rsidRDefault="00A16320" w:rsidP="000C4201">
            <w:pPr>
              <w:spacing w:line="240" w:lineRule="auto"/>
              <w:rPr>
                <w:rFonts w:ascii="Arial" w:hAnsi="Arial" w:cs="Arial"/>
                <w:sz w:val="22"/>
                <w:szCs w:val="22"/>
                <w:lang w:val="en-US"/>
              </w:rPr>
            </w:pPr>
          </w:p>
          <w:p w14:paraId="54801B19" w14:textId="32C832A3" w:rsidR="00A16320" w:rsidRPr="00D10077" w:rsidRDefault="00415D07" w:rsidP="000C4201">
            <w:pPr>
              <w:spacing w:line="240" w:lineRule="auto"/>
              <w:rPr>
                <w:rFonts w:ascii="Arial" w:hAnsi="Arial" w:cs="Arial"/>
                <w:b/>
                <w:bCs/>
                <w:sz w:val="22"/>
                <w:szCs w:val="22"/>
                <w:lang w:val="en-US"/>
              </w:rPr>
            </w:pPr>
            <w:r w:rsidRPr="00D10077">
              <w:rPr>
                <w:rFonts w:ascii="Arial" w:hAnsi="Arial" w:cs="Arial"/>
                <w:b/>
                <w:bCs/>
                <w:sz w:val="22"/>
                <w:szCs w:val="22"/>
                <w:lang w:val="en-US"/>
              </w:rPr>
              <w:t xml:space="preserve">Figure </w:t>
            </w:r>
            <w:r w:rsidR="00131586" w:rsidRPr="00D10077">
              <w:rPr>
                <w:rFonts w:ascii="Arial" w:hAnsi="Arial" w:cs="Arial"/>
                <w:b/>
                <w:bCs/>
                <w:sz w:val="22"/>
                <w:szCs w:val="22"/>
                <w:lang w:val="en-US"/>
              </w:rPr>
              <w:t xml:space="preserve">1: </w:t>
            </w:r>
            <w:r w:rsidR="00A16320" w:rsidRPr="00D10077">
              <w:rPr>
                <w:rFonts w:ascii="Arial" w:hAnsi="Arial" w:cs="Arial"/>
                <w:b/>
                <w:bCs/>
                <w:sz w:val="22"/>
                <w:szCs w:val="22"/>
                <w:lang w:val="en-US"/>
              </w:rPr>
              <w:t>Participant</w:t>
            </w:r>
            <w:r w:rsidRPr="00D10077">
              <w:rPr>
                <w:rFonts w:ascii="Arial" w:hAnsi="Arial" w:cs="Arial"/>
                <w:b/>
                <w:bCs/>
                <w:sz w:val="22"/>
                <w:szCs w:val="22"/>
                <w:lang w:val="en-US"/>
              </w:rPr>
              <w:t xml:space="preserve"> T</w:t>
            </w:r>
            <w:r w:rsidR="00A16320" w:rsidRPr="00D10077">
              <w:rPr>
                <w:rFonts w:ascii="Arial" w:hAnsi="Arial" w:cs="Arial"/>
                <w:b/>
                <w:bCs/>
                <w:sz w:val="22"/>
                <w:szCs w:val="22"/>
                <w:lang w:val="en-US"/>
              </w:rPr>
              <w:t>imeline</w:t>
            </w:r>
          </w:p>
        </w:tc>
      </w:tr>
      <w:tr w:rsidR="008E1762" w:rsidRPr="00D10077" w14:paraId="662844F7" w14:textId="77777777">
        <w:trPr>
          <w:cantSplit/>
          <w:trHeight w:val="259"/>
        </w:trPr>
        <w:tc>
          <w:tcPr>
            <w:tcW w:w="1001" w:type="pct"/>
            <w:shd w:val="clear" w:color="auto" w:fill="FFFFFF"/>
            <w:tcMar>
              <w:top w:w="85" w:type="dxa"/>
              <w:bottom w:w="85" w:type="dxa"/>
            </w:tcMar>
          </w:tcPr>
          <w:p w14:paraId="73B4B2BA" w14:textId="77777777" w:rsidR="008E1762" w:rsidRPr="00D10077" w:rsidRDefault="008E1762" w:rsidP="000C4201">
            <w:pPr>
              <w:spacing w:line="240" w:lineRule="auto"/>
              <w:rPr>
                <w:rFonts w:ascii="Arial" w:hAnsi="Arial" w:cs="Arial"/>
                <w:sz w:val="22"/>
                <w:szCs w:val="22"/>
                <w:lang w:val="en-US"/>
              </w:rPr>
            </w:pPr>
          </w:p>
        </w:tc>
        <w:tc>
          <w:tcPr>
            <w:tcW w:w="347" w:type="pct"/>
            <w:shd w:val="clear" w:color="auto" w:fill="FFFFFF"/>
          </w:tcPr>
          <w:p w14:paraId="763985E0" w14:textId="77777777" w:rsidR="008E1762" w:rsidRPr="00D10077" w:rsidRDefault="008E1762" w:rsidP="000C4201">
            <w:pPr>
              <w:spacing w:line="240" w:lineRule="auto"/>
              <w:rPr>
                <w:rFonts w:ascii="Arial" w:hAnsi="Arial" w:cs="Arial"/>
                <w:sz w:val="22"/>
                <w:szCs w:val="22"/>
                <w:lang w:val="en-US"/>
              </w:rPr>
            </w:pPr>
          </w:p>
        </w:tc>
        <w:tc>
          <w:tcPr>
            <w:tcW w:w="3652" w:type="pct"/>
            <w:shd w:val="clear" w:color="auto" w:fill="FFFFFF"/>
            <w:tcMar>
              <w:top w:w="85" w:type="dxa"/>
              <w:bottom w:w="85" w:type="dxa"/>
            </w:tcMar>
          </w:tcPr>
          <w:p w14:paraId="17D1C967" w14:textId="7203E80D" w:rsidR="008E1762" w:rsidRPr="00D10077" w:rsidRDefault="00D10077" w:rsidP="000C4201">
            <w:pPr>
              <w:spacing w:line="240" w:lineRule="auto"/>
              <w:rPr>
                <w:rFonts w:ascii="Arial" w:hAnsi="Arial" w:cs="Arial"/>
                <w:sz w:val="22"/>
                <w:szCs w:val="22"/>
                <w:lang w:val="en-US"/>
              </w:rPr>
            </w:pPr>
            <w:r w:rsidRPr="00D10077">
              <w:rPr>
                <w:rFonts w:ascii="Arial" w:hAnsi="Arial" w:cs="Arial"/>
                <w:noProof/>
                <w:sz w:val="22"/>
                <w:szCs w:val="22"/>
                <w:lang w:val="en-US"/>
              </w:rPr>
              <w:pict w14:anchorId="26DCDC66">
                <v:shape id="Afbeelding 1" o:spid="_x0000_s1033" type="#_x0000_t75" alt="Afbeelding met tekst, schermopname, Lettertype, nummer&#10;&#10;Automatisch gegenereerde beschrijving" style="position:absolute;margin-left:-2.55pt;margin-top:-53.5pt;width:352.15pt;height:345.05pt;z-index:251658752;visibility:visible;mso-wrap-style:square;mso-position-horizontal:absolute;mso-position-horizontal-relative:text;mso-position-vertical:absolute;mso-position-vertical-relative:text;mso-width-relative:page;mso-height-relative:page">
                  <v:imagedata r:id="rId9" o:title="Afbeelding met tekst, schermopname, Lettertype, nummer&#10;&#10;Automatisch gegenereerde beschrijving"/>
                  <w10:wrap type="square"/>
                </v:shape>
              </w:pict>
            </w:r>
          </w:p>
        </w:tc>
      </w:tr>
      <w:tr w:rsidR="0059652A" w:rsidRPr="00D10077" w14:paraId="4CCBD2B7" w14:textId="77777777">
        <w:trPr>
          <w:cantSplit/>
          <w:trHeight w:val="259"/>
        </w:trPr>
        <w:tc>
          <w:tcPr>
            <w:tcW w:w="1001" w:type="pct"/>
            <w:shd w:val="clear" w:color="auto" w:fill="FFFFFF"/>
            <w:tcMar>
              <w:top w:w="85" w:type="dxa"/>
              <w:bottom w:w="85" w:type="dxa"/>
            </w:tcMar>
          </w:tcPr>
          <w:p w14:paraId="781DB37A"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Sample size</w:t>
            </w:r>
          </w:p>
        </w:tc>
        <w:tc>
          <w:tcPr>
            <w:tcW w:w="347" w:type="pct"/>
            <w:shd w:val="clear" w:color="auto" w:fill="FFFFFF"/>
          </w:tcPr>
          <w:p w14:paraId="267B3B38"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14</w:t>
            </w:r>
          </w:p>
        </w:tc>
        <w:tc>
          <w:tcPr>
            <w:tcW w:w="3652" w:type="pct"/>
            <w:shd w:val="clear" w:color="auto" w:fill="FFFFFF"/>
            <w:tcMar>
              <w:top w:w="85" w:type="dxa"/>
              <w:bottom w:w="85" w:type="dxa"/>
            </w:tcMar>
          </w:tcPr>
          <w:p w14:paraId="1426043F" w14:textId="77777777" w:rsidR="00AB2CF2" w:rsidRPr="00D10077" w:rsidRDefault="00AB2CF2" w:rsidP="000C4201">
            <w:pPr>
              <w:spacing w:line="240" w:lineRule="auto"/>
              <w:rPr>
                <w:rFonts w:ascii="Arial" w:hAnsi="Arial" w:cs="Arial"/>
                <w:sz w:val="22"/>
                <w:szCs w:val="22"/>
                <w:lang w:val="en-US"/>
              </w:rPr>
            </w:pPr>
            <w:r w:rsidRPr="00D10077">
              <w:rPr>
                <w:rFonts w:ascii="Arial" w:hAnsi="Arial" w:cs="Arial"/>
                <w:sz w:val="22"/>
                <w:szCs w:val="22"/>
                <w:lang w:val="en-US"/>
              </w:rPr>
              <w:t>Based on our previous study that found medium-sized short term effects on daily ratings of behavioral difficulties compared to waitlist (range of Cohen’s d = .35 to d = .66, Hornstra et al., 2021) and studies showing medium-sized parenting intervention effects on behavioral difficulties using parent-report rating scales (Bakker et al., 2017; Daley et al., 2014; McCart et al., 2006; Van Aar et al., 2017; Van den Hoofdakker et al., 2007), we estimate the effect of our brief behavioral parent training program as compared to CAU to be at least small (d = .25).</w:t>
            </w:r>
          </w:p>
          <w:p w14:paraId="02FD7FDD" w14:textId="77777777" w:rsidR="00AB2CF2" w:rsidRPr="00D10077" w:rsidRDefault="00AB2CF2" w:rsidP="000C4201">
            <w:pPr>
              <w:spacing w:line="240" w:lineRule="auto"/>
              <w:rPr>
                <w:rFonts w:ascii="Arial" w:hAnsi="Arial" w:cs="Arial"/>
                <w:sz w:val="22"/>
                <w:szCs w:val="22"/>
                <w:lang w:val="en-US"/>
              </w:rPr>
            </w:pPr>
          </w:p>
          <w:p w14:paraId="609B9C66" w14:textId="117D9A3D" w:rsidR="0059652A" w:rsidRPr="00D10077" w:rsidRDefault="00AB2CF2" w:rsidP="000C4201">
            <w:pPr>
              <w:spacing w:line="240" w:lineRule="auto"/>
              <w:rPr>
                <w:rFonts w:ascii="Arial" w:hAnsi="Arial" w:cs="Arial"/>
                <w:sz w:val="22"/>
                <w:szCs w:val="22"/>
                <w:lang w:val="en-US"/>
              </w:rPr>
            </w:pPr>
            <w:r w:rsidRPr="00D10077">
              <w:rPr>
                <w:rFonts w:ascii="Arial" w:hAnsi="Arial" w:cs="Arial"/>
                <w:sz w:val="22"/>
                <w:szCs w:val="22"/>
                <w:lang w:val="en-US"/>
              </w:rPr>
              <w:t>A power analysis has been performed using G*Power software (Faul et al., 2007). Based on an effect size of d = .25 (f = .125), two groups and three repeated measures (T0, T1, T2 for short term effectiveness), with r = .60 between-measurement relation, a power of .80 and α = 0.05, we need at least 42 participants per group, resulting in a total of 84 participants. Given that the data are clustered, we increased the sample size with 10% (</w:t>
            </w:r>
            <w:proofErr w:type="spellStart"/>
            <w:r w:rsidRPr="00D10077">
              <w:rPr>
                <w:rFonts w:ascii="Arial" w:hAnsi="Arial" w:cs="Arial"/>
                <w:sz w:val="22"/>
                <w:szCs w:val="22"/>
                <w:lang w:val="en-US"/>
              </w:rPr>
              <w:t>Twisk</w:t>
            </w:r>
            <w:proofErr w:type="spellEnd"/>
            <w:r w:rsidRPr="00D10077">
              <w:rPr>
                <w:rFonts w:ascii="Arial" w:hAnsi="Arial" w:cs="Arial"/>
                <w:sz w:val="22"/>
                <w:szCs w:val="22"/>
                <w:lang w:val="en-US"/>
              </w:rPr>
              <w:t>, 2010), resulting in a total of 93 participants. This is in line with the number of participants in similar studies comparing behavioral treatments to CAU (e.g., Van den Hoofdakker et al., 2007).</w:t>
            </w:r>
          </w:p>
        </w:tc>
      </w:tr>
      <w:tr w:rsidR="0059652A" w:rsidRPr="00D10077" w14:paraId="6C214279" w14:textId="77777777">
        <w:trPr>
          <w:cantSplit/>
          <w:trHeight w:val="259"/>
        </w:trPr>
        <w:tc>
          <w:tcPr>
            <w:tcW w:w="1001" w:type="pct"/>
            <w:shd w:val="clear" w:color="auto" w:fill="FFFFFF"/>
            <w:tcMar>
              <w:top w:w="85" w:type="dxa"/>
              <w:bottom w:w="85" w:type="dxa"/>
            </w:tcMar>
          </w:tcPr>
          <w:p w14:paraId="425F9245"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Recruitment</w:t>
            </w:r>
          </w:p>
        </w:tc>
        <w:tc>
          <w:tcPr>
            <w:tcW w:w="347" w:type="pct"/>
            <w:shd w:val="clear" w:color="auto" w:fill="FFFFFF"/>
          </w:tcPr>
          <w:p w14:paraId="677B2819"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15</w:t>
            </w:r>
          </w:p>
        </w:tc>
        <w:tc>
          <w:tcPr>
            <w:tcW w:w="3652" w:type="pct"/>
            <w:shd w:val="clear" w:color="auto" w:fill="FFFFFF"/>
            <w:tcMar>
              <w:top w:w="85" w:type="dxa"/>
              <w:bottom w:w="85" w:type="dxa"/>
            </w:tcMar>
          </w:tcPr>
          <w:p w14:paraId="7ABE2869" w14:textId="54A9276F" w:rsidR="0059652A" w:rsidRPr="00D10077" w:rsidRDefault="008C4F3B" w:rsidP="000C4201">
            <w:pPr>
              <w:spacing w:line="240" w:lineRule="auto"/>
              <w:rPr>
                <w:rFonts w:ascii="Arial" w:hAnsi="Arial" w:cs="Arial"/>
                <w:sz w:val="22"/>
                <w:szCs w:val="22"/>
                <w:lang w:val="en-US"/>
              </w:rPr>
            </w:pPr>
            <w:r w:rsidRPr="00D10077">
              <w:rPr>
                <w:rFonts w:ascii="Arial" w:hAnsi="Arial" w:cs="Arial"/>
                <w:sz w:val="22"/>
                <w:szCs w:val="22"/>
                <w:lang w:val="en-US"/>
              </w:rPr>
              <w:t xml:space="preserve">Parents of children with behavioral difficulties who are referred to one of the participating Dutch mental healthcare centers are recruited by clinicians within these centers. After the diagnostic assessment of the child and before any treatment has started, the clinicians involved in the diagnostic assessments inform parents of children who seem eligible about the study and hand out an information letter. Clinicians provide researchers with contact information of parents that have consented to sharing information and are interested in participation. The researchers then further inform parents about the trial through telephone contact. If parents want to participate, the researchers ask both parents, or other legal caretakers of the child, to provide informed consent. By default, parents have 14 days to decide upon participation and ask the researchers any questions. If needed, parents can ask for more time to decide upon participation. Once parents have provided consent, the researchers screen whether families are eligible for the study and inform parents whether they can participate. </w:t>
            </w:r>
          </w:p>
        </w:tc>
      </w:tr>
      <w:tr w:rsidR="0059652A" w:rsidRPr="00D10077" w14:paraId="41F5544D" w14:textId="77777777">
        <w:trPr>
          <w:cantSplit/>
          <w:trHeight w:val="259"/>
        </w:trPr>
        <w:tc>
          <w:tcPr>
            <w:tcW w:w="5000" w:type="pct"/>
            <w:gridSpan w:val="3"/>
            <w:shd w:val="clear" w:color="auto" w:fill="FFFFFF"/>
            <w:tcMar>
              <w:top w:w="85" w:type="dxa"/>
              <w:bottom w:w="85" w:type="dxa"/>
            </w:tcMar>
          </w:tcPr>
          <w:p w14:paraId="52FFFF63"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b/>
                <w:sz w:val="22"/>
                <w:szCs w:val="22"/>
                <w:lang w:val="en-US"/>
              </w:rPr>
              <w:t>Methods: Assignment of interventions (for controlled trials)</w:t>
            </w:r>
          </w:p>
        </w:tc>
      </w:tr>
      <w:tr w:rsidR="0059652A" w:rsidRPr="00D10077" w14:paraId="43417E21" w14:textId="77777777">
        <w:trPr>
          <w:cantSplit/>
          <w:trHeight w:val="259"/>
        </w:trPr>
        <w:tc>
          <w:tcPr>
            <w:tcW w:w="1001" w:type="pct"/>
            <w:shd w:val="clear" w:color="auto" w:fill="FFFFFF"/>
            <w:tcMar>
              <w:top w:w="85" w:type="dxa"/>
              <w:bottom w:w="85" w:type="dxa"/>
            </w:tcMar>
          </w:tcPr>
          <w:p w14:paraId="7BAFF7EB"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Allocation:</w:t>
            </w:r>
          </w:p>
        </w:tc>
        <w:tc>
          <w:tcPr>
            <w:tcW w:w="347" w:type="pct"/>
            <w:shd w:val="clear" w:color="auto" w:fill="FFFFFF"/>
          </w:tcPr>
          <w:p w14:paraId="28C6EC6E" w14:textId="77777777" w:rsidR="0059652A" w:rsidRPr="00D10077" w:rsidRDefault="0059652A" w:rsidP="000C4201">
            <w:pPr>
              <w:spacing w:line="240" w:lineRule="auto"/>
              <w:rPr>
                <w:rFonts w:ascii="Arial" w:hAnsi="Arial" w:cs="Arial"/>
                <w:sz w:val="22"/>
                <w:szCs w:val="22"/>
                <w:lang w:val="en-US"/>
              </w:rPr>
            </w:pPr>
          </w:p>
        </w:tc>
        <w:tc>
          <w:tcPr>
            <w:tcW w:w="3652" w:type="pct"/>
            <w:shd w:val="clear" w:color="auto" w:fill="FFFFFF"/>
            <w:tcMar>
              <w:top w:w="85" w:type="dxa"/>
              <w:bottom w:w="85" w:type="dxa"/>
            </w:tcMar>
          </w:tcPr>
          <w:p w14:paraId="72690DC0" w14:textId="77777777" w:rsidR="0059652A" w:rsidRPr="00D10077" w:rsidRDefault="0059652A" w:rsidP="000C4201">
            <w:pPr>
              <w:spacing w:line="240" w:lineRule="auto"/>
              <w:rPr>
                <w:rFonts w:ascii="Arial" w:hAnsi="Arial" w:cs="Arial"/>
                <w:sz w:val="22"/>
                <w:szCs w:val="22"/>
                <w:lang w:val="en-US"/>
              </w:rPr>
            </w:pPr>
          </w:p>
        </w:tc>
      </w:tr>
      <w:tr w:rsidR="0059652A" w:rsidRPr="00D10077" w14:paraId="5277DED7" w14:textId="77777777">
        <w:trPr>
          <w:cantSplit/>
          <w:trHeight w:val="259"/>
        </w:trPr>
        <w:tc>
          <w:tcPr>
            <w:tcW w:w="1001" w:type="pct"/>
            <w:shd w:val="clear" w:color="auto" w:fill="FFFFFF"/>
            <w:tcMar>
              <w:top w:w="85" w:type="dxa"/>
              <w:bottom w:w="85" w:type="dxa"/>
            </w:tcMar>
          </w:tcPr>
          <w:p w14:paraId="429089BC" w14:textId="77777777" w:rsidR="0059652A" w:rsidRPr="00D10077" w:rsidRDefault="0059652A" w:rsidP="000C4201">
            <w:pPr>
              <w:tabs>
                <w:tab w:val="left" w:pos="180"/>
              </w:tabs>
              <w:spacing w:line="240" w:lineRule="auto"/>
              <w:ind w:left="270"/>
              <w:rPr>
                <w:rFonts w:ascii="Arial" w:hAnsi="Arial" w:cs="Arial"/>
                <w:sz w:val="22"/>
                <w:szCs w:val="22"/>
                <w:lang w:val="en-US"/>
              </w:rPr>
            </w:pPr>
            <w:r w:rsidRPr="00D10077">
              <w:rPr>
                <w:rFonts w:ascii="Arial" w:hAnsi="Arial" w:cs="Arial"/>
                <w:sz w:val="22"/>
                <w:szCs w:val="22"/>
                <w:lang w:val="en-US"/>
              </w:rPr>
              <w:t>Sequence generation</w:t>
            </w:r>
          </w:p>
        </w:tc>
        <w:tc>
          <w:tcPr>
            <w:tcW w:w="347" w:type="pct"/>
            <w:shd w:val="clear" w:color="auto" w:fill="FFFFFF"/>
          </w:tcPr>
          <w:p w14:paraId="3E00D1A8"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16a</w:t>
            </w:r>
          </w:p>
        </w:tc>
        <w:tc>
          <w:tcPr>
            <w:tcW w:w="3652" w:type="pct"/>
            <w:shd w:val="clear" w:color="auto" w:fill="FFFFFF"/>
            <w:tcMar>
              <w:top w:w="85" w:type="dxa"/>
              <w:bottom w:w="85" w:type="dxa"/>
            </w:tcMar>
          </w:tcPr>
          <w:p w14:paraId="4077E423" w14:textId="63484BB5" w:rsidR="00BA2899" w:rsidRPr="00D10077" w:rsidRDefault="00BA2899" w:rsidP="000C4201">
            <w:pPr>
              <w:spacing w:line="240" w:lineRule="auto"/>
              <w:rPr>
                <w:rFonts w:ascii="Arial" w:hAnsi="Arial" w:cs="Arial"/>
                <w:sz w:val="22"/>
                <w:szCs w:val="22"/>
                <w:lang w:val="en-US"/>
              </w:rPr>
            </w:pPr>
            <w:r w:rsidRPr="00D10077">
              <w:rPr>
                <w:rFonts w:ascii="Arial" w:hAnsi="Arial" w:cs="Arial"/>
                <w:sz w:val="22"/>
                <w:szCs w:val="22"/>
                <w:lang w:val="en-US"/>
              </w:rPr>
              <w:t xml:space="preserve">Randomization is performed with an online generated randomization schedule (Sealed Envelope, 2022), using blocks of six participants for each healthcare center to ensure equal allocations to both arms within and across centers. </w:t>
            </w:r>
          </w:p>
        </w:tc>
      </w:tr>
      <w:tr w:rsidR="0059652A" w:rsidRPr="00D10077" w14:paraId="202F9C1B" w14:textId="77777777">
        <w:trPr>
          <w:cantSplit/>
          <w:trHeight w:val="259"/>
        </w:trPr>
        <w:tc>
          <w:tcPr>
            <w:tcW w:w="1001" w:type="pct"/>
            <w:shd w:val="clear" w:color="auto" w:fill="FFFFFF"/>
            <w:tcMar>
              <w:top w:w="85" w:type="dxa"/>
              <w:bottom w:w="85" w:type="dxa"/>
            </w:tcMar>
          </w:tcPr>
          <w:p w14:paraId="5BACCCEC" w14:textId="77777777" w:rsidR="0059652A" w:rsidRPr="00D10077" w:rsidRDefault="0059652A" w:rsidP="000C4201">
            <w:pPr>
              <w:spacing w:line="240" w:lineRule="auto"/>
              <w:ind w:left="270"/>
              <w:rPr>
                <w:rFonts w:ascii="Arial" w:hAnsi="Arial" w:cs="Arial"/>
                <w:sz w:val="22"/>
                <w:szCs w:val="22"/>
                <w:lang w:val="en-US"/>
              </w:rPr>
            </w:pPr>
            <w:r w:rsidRPr="00D10077">
              <w:rPr>
                <w:rFonts w:ascii="Arial" w:hAnsi="Arial" w:cs="Arial"/>
                <w:sz w:val="22"/>
                <w:szCs w:val="22"/>
                <w:lang w:val="en-US"/>
              </w:rPr>
              <w:t>Allocation concealment mechanism</w:t>
            </w:r>
          </w:p>
        </w:tc>
        <w:tc>
          <w:tcPr>
            <w:tcW w:w="347" w:type="pct"/>
            <w:shd w:val="clear" w:color="auto" w:fill="FFFFFF"/>
          </w:tcPr>
          <w:p w14:paraId="0F3E6C61"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16b</w:t>
            </w:r>
          </w:p>
        </w:tc>
        <w:tc>
          <w:tcPr>
            <w:tcW w:w="3652" w:type="pct"/>
            <w:shd w:val="clear" w:color="auto" w:fill="FFFFFF"/>
            <w:tcMar>
              <w:top w:w="85" w:type="dxa"/>
              <w:bottom w:w="85" w:type="dxa"/>
            </w:tcMar>
          </w:tcPr>
          <w:p w14:paraId="68D07544" w14:textId="6CED9906" w:rsidR="0059652A" w:rsidRPr="00D10077" w:rsidRDefault="00BA2899"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randomization schedule is only known and administered by </w:t>
            </w:r>
            <w:r w:rsidR="00260FF9" w:rsidRPr="00D10077">
              <w:rPr>
                <w:rFonts w:ascii="Arial" w:hAnsi="Arial" w:cs="Arial"/>
                <w:sz w:val="22"/>
                <w:szCs w:val="22"/>
                <w:lang w:val="en-US"/>
              </w:rPr>
              <w:t xml:space="preserve">independent </w:t>
            </w:r>
            <w:r w:rsidRPr="00D10077">
              <w:rPr>
                <w:rFonts w:ascii="Arial" w:hAnsi="Arial" w:cs="Arial"/>
                <w:sz w:val="22"/>
                <w:szCs w:val="22"/>
                <w:lang w:val="en-US"/>
              </w:rPr>
              <w:t>researchers who are not involved in the trial in any other way. Randomization occurs directly after the baseline measurement (T0).</w:t>
            </w:r>
          </w:p>
        </w:tc>
      </w:tr>
      <w:tr w:rsidR="0059652A" w:rsidRPr="00D10077" w14:paraId="000414BB" w14:textId="77777777">
        <w:trPr>
          <w:cantSplit/>
          <w:trHeight w:val="259"/>
        </w:trPr>
        <w:tc>
          <w:tcPr>
            <w:tcW w:w="1001" w:type="pct"/>
            <w:shd w:val="clear" w:color="auto" w:fill="FFFFFF"/>
            <w:tcMar>
              <w:top w:w="85" w:type="dxa"/>
              <w:bottom w:w="85" w:type="dxa"/>
            </w:tcMar>
          </w:tcPr>
          <w:p w14:paraId="5D846896" w14:textId="77777777" w:rsidR="0059652A" w:rsidRPr="00D10077" w:rsidRDefault="0059652A" w:rsidP="000C4201">
            <w:pPr>
              <w:spacing w:line="240" w:lineRule="auto"/>
              <w:ind w:left="270"/>
              <w:rPr>
                <w:rFonts w:ascii="Arial" w:hAnsi="Arial" w:cs="Arial"/>
                <w:sz w:val="22"/>
                <w:szCs w:val="22"/>
                <w:lang w:val="en-US"/>
              </w:rPr>
            </w:pPr>
            <w:r w:rsidRPr="00D10077">
              <w:rPr>
                <w:rFonts w:ascii="Arial" w:hAnsi="Arial" w:cs="Arial"/>
                <w:sz w:val="22"/>
                <w:szCs w:val="22"/>
                <w:lang w:val="en-US"/>
              </w:rPr>
              <w:t>Implementation</w:t>
            </w:r>
          </w:p>
        </w:tc>
        <w:tc>
          <w:tcPr>
            <w:tcW w:w="347" w:type="pct"/>
            <w:shd w:val="clear" w:color="auto" w:fill="FFFFFF"/>
          </w:tcPr>
          <w:p w14:paraId="3BAD25D9"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16c</w:t>
            </w:r>
          </w:p>
        </w:tc>
        <w:tc>
          <w:tcPr>
            <w:tcW w:w="3652" w:type="pct"/>
            <w:shd w:val="clear" w:color="auto" w:fill="FFFFFF"/>
            <w:tcMar>
              <w:top w:w="85" w:type="dxa"/>
              <w:bottom w:w="85" w:type="dxa"/>
            </w:tcMar>
          </w:tcPr>
          <w:p w14:paraId="7C91CA1F" w14:textId="789AFCD3" w:rsidR="0059652A" w:rsidRPr="00D10077" w:rsidRDefault="001B7CB4" w:rsidP="000C4201">
            <w:pPr>
              <w:spacing w:line="240" w:lineRule="auto"/>
              <w:rPr>
                <w:rFonts w:ascii="Arial" w:hAnsi="Arial" w:cs="Arial"/>
                <w:sz w:val="22"/>
                <w:szCs w:val="22"/>
                <w:lang w:val="en-US"/>
              </w:rPr>
            </w:pPr>
            <w:r w:rsidRPr="00D10077">
              <w:rPr>
                <w:rFonts w:ascii="Arial" w:hAnsi="Arial" w:cs="Arial"/>
                <w:sz w:val="22"/>
                <w:szCs w:val="22"/>
                <w:lang w:val="en-US"/>
              </w:rPr>
              <w:t>When participants</w:t>
            </w:r>
            <w:r w:rsidR="00304AFA" w:rsidRPr="00D10077">
              <w:rPr>
                <w:rFonts w:ascii="Arial" w:hAnsi="Arial" w:cs="Arial"/>
                <w:sz w:val="22"/>
                <w:szCs w:val="22"/>
                <w:lang w:val="en-US"/>
              </w:rPr>
              <w:t xml:space="preserve"> can be randomized, the </w:t>
            </w:r>
            <w:r w:rsidR="007469A6" w:rsidRPr="00D10077">
              <w:rPr>
                <w:rFonts w:ascii="Arial" w:hAnsi="Arial" w:cs="Arial"/>
                <w:sz w:val="22"/>
                <w:szCs w:val="22"/>
                <w:lang w:val="en-US"/>
              </w:rPr>
              <w:t xml:space="preserve">independent researchers are </w:t>
            </w:r>
            <w:r w:rsidR="00CB38A9" w:rsidRPr="00D10077">
              <w:rPr>
                <w:rFonts w:ascii="Arial" w:hAnsi="Arial" w:cs="Arial"/>
                <w:sz w:val="22"/>
                <w:szCs w:val="22"/>
                <w:lang w:val="en-US"/>
              </w:rPr>
              <w:t xml:space="preserve">informed at which healthcare </w:t>
            </w:r>
            <w:r w:rsidR="007E6BA4" w:rsidRPr="00D10077">
              <w:rPr>
                <w:rFonts w:ascii="Arial" w:hAnsi="Arial" w:cs="Arial"/>
                <w:sz w:val="22"/>
                <w:szCs w:val="22"/>
                <w:lang w:val="en-US"/>
              </w:rPr>
              <w:t>center</w:t>
            </w:r>
            <w:r w:rsidR="00CB38A9" w:rsidRPr="00D10077">
              <w:rPr>
                <w:rFonts w:ascii="Arial" w:hAnsi="Arial" w:cs="Arial"/>
                <w:sz w:val="22"/>
                <w:szCs w:val="22"/>
                <w:lang w:val="en-US"/>
              </w:rPr>
              <w:t xml:space="preserve"> the </w:t>
            </w:r>
            <w:r w:rsidR="00703D6A" w:rsidRPr="00D10077">
              <w:rPr>
                <w:rFonts w:ascii="Arial" w:hAnsi="Arial" w:cs="Arial"/>
                <w:sz w:val="22"/>
                <w:szCs w:val="22"/>
                <w:lang w:val="en-US"/>
              </w:rPr>
              <w:t xml:space="preserve">parents are participating and asked to inform the responsible researchers about </w:t>
            </w:r>
            <w:r w:rsidR="00BF06C6" w:rsidRPr="00D10077">
              <w:rPr>
                <w:rFonts w:ascii="Arial" w:hAnsi="Arial" w:cs="Arial"/>
                <w:sz w:val="22"/>
                <w:szCs w:val="22"/>
                <w:lang w:val="en-US"/>
              </w:rPr>
              <w:t xml:space="preserve">which condition has been randomly assigned to these parents. </w:t>
            </w:r>
          </w:p>
        </w:tc>
      </w:tr>
      <w:tr w:rsidR="0059652A" w:rsidRPr="00D10077" w14:paraId="2C47F863" w14:textId="77777777">
        <w:trPr>
          <w:cantSplit/>
          <w:trHeight w:val="259"/>
        </w:trPr>
        <w:tc>
          <w:tcPr>
            <w:tcW w:w="1001" w:type="pct"/>
            <w:shd w:val="clear" w:color="auto" w:fill="FFFFFF"/>
            <w:tcMar>
              <w:top w:w="85" w:type="dxa"/>
              <w:bottom w:w="85" w:type="dxa"/>
            </w:tcMar>
          </w:tcPr>
          <w:p w14:paraId="379BFB03"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Blinding (masking)</w:t>
            </w:r>
          </w:p>
        </w:tc>
        <w:tc>
          <w:tcPr>
            <w:tcW w:w="347" w:type="pct"/>
            <w:shd w:val="clear" w:color="auto" w:fill="FFFFFF"/>
          </w:tcPr>
          <w:p w14:paraId="75F97AF4"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17a</w:t>
            </w:r>
          </w:p>
        </w:tc>
        <w:tc>
          <w:tcPr>
            <w:tcW w:w="3652" w:type="pct"/>
            <w:shd w:val="clear" w:color="auto" w:fill="FFFFFF"/>
            <w:tcMar>
              <w:top w:w="85" w:type="dxa"/>
              <w:bottom w:w="85" w:type="dxa"/>
            </w:tcMar>
          </w:tcPr>
          <w:p w14:paraId="7EEEDAAC" w14:textId="5ADBF27B" w:rsidR="0059652A" w:rsidRPr="00D10077" w:rsidRDefault="008B1293" w:rsidP="000C4201">
            <w:pPr>
              <w:spacing w:line="240" w:lineRule="auto"/>
              <w:rPr>
                <w:rFonts w:ascii="Arial" w:hAnsi="Arial" w:cs="Arial"/>
                <w:sz w:val="22"/>
                <w:szCs w:val="22"/>
                <w:lang w:val="en-US"/>
              </w:rPr>
            </w:pPr>
            <w:r w:rsidRPr="00D10077">
              <w:rPr>
                <w:rFonts w:ascii="Arial" w:hAnsi="Arial" w:cs="Arial"/>
                <w:sz w:val="22"/>
                <w:szCs w:val="22"/>
                <w:lang w:val="en-US"/>
              </w:rPr>
              <w:t xml:space="preserve">Participants, nor clinicians, nor researchers are blind to treatment allocation. </w:t>
            </w:r>
            <w:r w:rsidR="00E45EDF" w:rsidRPr="00D10077">
              <w:rPr>
                <w:rFonts w:ascii="Arial" w:hAnsi="Arial" w:cs="Arial"/>
                <w:sz w:val="22"/>
                <w:szCs w:val="22"/>
                <w:lang w:val="en-US"/>
              </w:rPr>
              <w:t xml:space="preserve">The </w:t>
            </w:r>
            <w:r w:rsidR="00033A47" w:rsidRPr="00D10077">
              <w:rPr>
                <w:rFonts w:ascii="Arial" w:hAnsi="Arial" w:cs="Arial"/>
                <w:sz w:val="22"/>
                <w:szCs w:val="22"/>
                <w:lang w:val="en-US"/>
              </w:rPr>
              <w:t xml:space="preserve">recordings of mealtime routines for the </w:t>
            </w:r>
            <w:r w:rsidR="00E45EDF" w:rsidRPr="00D10077">
              <w:rPr>
                <w:rFonts w:ascii="Arial" w:hAnsi="Arial" w:cs="Arial"/>
                <w:sz w:val="22"/>
                <w:szCs w:val="22"/>
                <w:lang w:val="en-US"/>
              </w:rPr>
              <w:t>secondary outcome</w:t>
            </w:r>
            <w:r w:rsidR="00033A47" w:rsidRPr="00D10077">
              <w:rPr>
                <w:rFonts w:ascii="Arial" w:hAnsi="Arial" w:cs="Arial"/>
                <w:sz w:val="22"/>
                <w:szCs w:val="22"/>
                <w:lang w:val="en-US"/>
              </w:rPr>
              <w:t xml:space="preserve"> ‘Observed Parent and Child Behaviors’ are a masked measure, meaning that the assessors of the </w:t>
            </w:r>
            <w:r w:rsidR="000C5884" w:rsidRPr="00D10077">
              <w:rPr>
                <w:rFonts w:ascii="Arial" w:hAnsi="Arial" w:cs="Arial"/>
                <w:sz w:val="22"/>
                <w:szCs w:val="22"/>
                <w:lang w:val="en-US"/>
              </w:rPr>
              <w:t xml:space="preserve">recordings </w:t>
            </w:r>
            <w:r w:rsidR="00033A47" w:rsidRPr="00D10077">
              <w:rPr>
                <w:rFonts w:ascii="Arial" w:hAnsi="Arial" w:cs="Arial"/>
                <w:sz w:val="22"/>
                <w:szCs w:val="22"/>
                <w:lang w:val="en-US"/>
              </w:rPr>
              <w:t>are not aware of the intervention condition</w:t>
            </w:r>
            <w:r w:rsidR="000C5884" w:rsidRPr="00D10077">
              <w:rPr>
                <w:rFonts w:ascii="Arial" w:hAnsi="Arial" w:cs="Arial"/>
                <w:sz w:val="22"/>
                <w:szCs w:val="22"/>
                <w:lang w:val="en-US"/>
              </w:rPr>
              <w:t xml:space="preserve">. </w:t>
            </w:r>
          </w:p>
        </w:tc>
      </w:tr>
      <w:tr w:rsidR="0059652A" w:rsidRPr="00D10077" w14:paraId="12EE1931" w14:textId="77777777">
        <w:trPr>
          <w:cantSplit/>
          <w:trHeight w:val="259"/>
        </w:trPr>
        <w:tc>
          <w:tcPr>
            <w:tcW w:w="1001" w:type="pct"/>
            <w:shd w:val="clear" w:color="auto" w:fill="FFFFFF"/>
            <w:tcMar>
              <w:top w:w="85" w:type="dxa"/>
              <w:bottom w:w="85" w:type="dxa"/>
            </w:tcMar>
          </w:tcPr>
          <w:p w14:paraId="6010CA33" w14:textId="77777777" w:rsidR="0059652A" w:rsidRPr="00D10077" w:rsidRDefault="0059652A" w:rsidP="000C4201">
            <w:pPr>
              <w:spacing w:line="240" w:lineRule="auto"/>
              <w:rPr>
                <w:rFonts w:ascii="Arial" w:hAnsi="Arial" w:cs="Arial"/>
                <w:sz w:val="22"/>
                <w:szCs w:val="22"/>
                <w:lang w:val="en-US"/>
              </w:rPr>
            </w:pPr>
          </w:p>
        </w:tc>
        <w:tc>
          <w:tcPr>
            <w:tcW w:w="347" w:type="pct"/>
            <w:shd w:val="clear" w:color="auto" w:fill="FFFFFF"/>
          </w:tcPr>
          <w:p w14:paraId="7F29F75E"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17b</w:t>
            </w:r>
          </w:p>
        </w:tc>
        <w:tc>
          <w:tcPr>
            <w:tcW w:w="3652" w:type="pct"/>
            <w:shd w:val="clear" w:color="auto" w:fill="FFFFFF"/>
          </w:tcPr>
          <w:p w14:paraId="0803C01F" w14:textId="52287E57" w:rsidR="0059652A" w:rsidRPr="00D10077" w:rsidRDefault="00AC70B7" w:rsidP="000C4201">
            <w:pPr>
              <w:spacing w:line="240" w:lineRule="auto"/>
              <w:rPr>
                <w:rFonts w:ascii="Arial" w:hAnsi="Arial" w:cs="Arial"/>
                <w:sz w:val="22"/>
                <w:szCs w:val="22"/>
                <w:lang w:val="en-US"/>
              </w:rPr>
            </w:pPr>
            <w:r w:rsidRPr="00D10077">
              <w:rPr>
                <w:rFonts w:ascii="Arial" w:hAnsi="Arial" w:cs="Arial"/>
                <w:sz w:val="22"/>
                <w:szCs w:val="22"/>
                <w:lang w:val="en-US"/>
              </w:rPr>
              <w:t xml:space="preserve">Not applicable. </w:t>
            </w:r>
          </w:p>
        </w:tc>
      </w:tr>
    </w:tbl>
    <w:p w14:paraId="5FAE9A2E" w14:textId="1881F290" w:rsidR="008B1293" w:rsidRPr="00D10077" w:rsidRDefault="008B1293" w:rsidP="000C4201">
      <w:pPr>
        <w:spacing w:line="240" w:lineRule="auto"/>
        <w:rPr>
          <w:lang w:val="en-US"/>
        </w:rPr>
      </w:pPr>
    </w:p>
    <w:tbl>
      <w:tblPr>
        <w:tblW w:w="5217" w:type="pct"/>
        <w:shd w:val="clear" w:color="auto" w:fill="FFFFFF"/>
        <w:tblLayout w:type="fixed"/>
        <w:tblCellMar>
          <w:left w:w="56" w:type="dxa"/>
          <w:right w:w="56" w:type="dxa"/>
        </w:tblCellMar>
        <w:tblLook w:val="0000" w:firstRow="0" w:lastRow="0" w:firstColumn="0" w:lastColumn="0" w:noHBand="0" w:noVBand="0"/>
      </w:tblPr>
      <w:tblGrid>
        <w:gridCol w:w="1909"/>
        <w:gridCol w:w="662"/>
        <w:gridCol w:w="6967"/>
      </w:tblGrid>
      <w:tr w:rsidR="0059652A" w:rsidRPr="00D10077" w14:paraId="36B2FD9D" w14:textId="77777777">
        <w:trPr>
          <w:cantSplit/>
          <w:trHeight w:val="259"/>
        </w:trPr>
        <w:tc>
          <w:tcPr>
            <w:tcW w:w="5000" w:type="pct"/>
            <w:gridSpan w:val="3"/>
            <w:shd w:val="clear" w:color="auto" w:fill="FFFFFF"/>
            <w:tcMar>
              <w:top w:w="85" w:type="dxa"/>
              <w:bottom w:w="85" w:type="dxa"/>
            </w:tcMar>
          </w:tcPr>
          <w:p w14:paraId="53491B8E" w14:textId="42F22CD4" w:rsidR="0059652A" w:rsidRPr="00D10077" w:rsidRDefault="0059652A" w:rsidP="000C4201">
            <w:pPr>
              <w:spacing w:line="240" w:lineRule="auto"/>
              <w:rPr>
                <w:rFonts w:ascii="Arial" w:hAnsi="Arial" w:cs="Arial"/>
                <w:sz w:val="22"/>
                <w:szCs w:val="22"/>
                <w:lang w:val="en-US"/>
              </w:rPr>
            </w:pPr>
            <w:r w:rsidRPr="00D10077">
              <w:rPr>
                <w:rFonts w:ascii="Arial" w:hAnsi="Arial" w:cs="Arial"/>
                <w:b/>
                <w:sz w:val="22"/>
                <w:szCs w:val="22"/>
                <w:lang w:val="en-US"/>
              </w:rPr>
              <w:t>Methods: Data collection, management, and analysis</w:t>
            </w:r>
          </w:p>
        </w:tc>
      </w:tr>
      <w:tr w:rsidR="0059652A" w:rsidRPr="00D10077" w14:paraId="51DA83A1" w14:textId="77777777">
        <w:trPr>
          <w:cantSplit/>
          <w:trHeight w:val="259"/>
        </w:trPr>
        <w:tc>
          <w:tcPr>
            <w:tcW w:w="1001" w:type="pct"/>
            <w:shd w:val="clear" w:color="auto" w:fill="FFFFFF"/>
            <w:tcMar>
              <w:top w:w="85" w:type="dxa"/>
              <w:bottom w:w="85" w:type="dxa"/>
            </w:tcMar>
          </w:tcPr>
          <w:p w14:paraId="0BB84083"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Data collection methods</w:t>
            </w:r>
          </w:p>
        </w:tc>
        <w:tc>
          <w:tcPr>
            <w:tcW w:w="347" w:type="pct"/>
            <w:shd w:val="clear" w:color="auto" w:fill="FFFFFF"/>
          </w:tcPr>
          <w:p w14:paraId="368F9837" w14:textId="77777777" w:rsidR="0059652A"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18a</w:t>
            </w:r>
          </w:p>
        </w:tc>
        <w:tc>
          <w:tcPr>
            <w:tcW w:w="3652" w:type="pct"/>
            <w:shd w:val="clear" w:color="auto" w:fill="FFFFFF"/>
          </w:tcPr>
          <w:p w14:paraId="3D888D87" w14:textId="64BB5975" w:rsidR="00AE10ED" w:rsidRPr="00D10077" w:rsidRDefault="00AE10ED"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trial contains four measurement occasions, see the participant timeline. T0 takes place after parents provide consent and are found eligible for participation, before randomization. The first posttreatment measurement (T1) takes place one week after the third session for parents in the brief behavioral parent training arm and eight weeks after T0 for parents in the CAU arm. The second posttreatment measurement (T2) takes place six months after T1 and the third posttreatment measurement (T3) takes place twelve months after T1. Participation in the trial therefore takes approximately 14 months in total. The care families receive at the child mental healthcare center may terminate sooner if they do not need or want care anymore. </w:t>
            </w:r>
          </w:p>
          <w:p w14:paraId="73FDA54C" w14:textId="77777777" w:rsidR="00AE10ED" w:rsidRPr="00D10077" w:rsidRDefault="00AE10ED" w:rsidP="000C4201">
            <w:pPr>
              <w:spacing w:line="240" w:lineRule="auto"/>
              <w:rPr>
                <w:rFonts w:ascii="Arial" w:hAnsi="Arial" w:cs="Arial"/>
                <w:sz w:val="22"/>
                <w:szCs w:val="22"/>
                <w:lang w:val="en-US"/>
              </w:rPr>
            </w:pPr>
          </w:p>
          <w:p w14:paraId="3AAA50A8" w14:textId="6D468A47" w:rsidR="00AE10ED" w:rsidRPr="00D10077" w:rsidRDefault="00AE10ED"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outcomes are measured with questionnaires, audiotapes, and short daily phone calls. Completing the questionnaires (including those measuring moderator variables) takes 30 to 45 minutes per measurement occasion, making the audiotapes takes about 30 minutes per measurement occasion (i.e., two recordings of 15 minutes each), and making the phone calls takes two to three minutes each. Furthermore, parents in the behavioral parent training arm fill out the ECBI-I questionnaire at the beginning of and two weeks after each booster session, which takes a couple of minutes. See Outcomes (12) for details on the used instruments and their </w:t>
            </w:r>
            <w:r w:rsidR="001D4124" w:rsidRPr="00D10077">
              <w:rPr>
                <w:rFonts w:ascii="Arial" w:hAnsi="Arial" w:cs="Arial"/>
                <w:sz w:val="22"/>
                <w:szCs w:val="22"/>
                <w:lang w:val="en-US"/>
              </w:rPr>
              <w:t xml:space="preserve">validity/reliability. </w:t>
            </w:r>
          </w:p>
          <w:p w14:paraId="3DCF396B" w14:textId="561D4FBB" w:rsidR="0059652A" w:rsidRPr="00D10077" w:rsidRDefault="0059652A" w:rsidP="000C4201">
            <w:pPr>
              <w:spacing w:line="240" w:lineRule="auto"/>
              <w:rPr>
                <w:rFonts w:ascii="Arial" w:hAnsi="Arial" w:cs="Arial"/>
                <w:sz w:val="22"/>
                <w:szCs w:val="22"/>
                <w:lang w:val="en-US"/>
              </w:rPr>
            </w:pPr>
          </w:p>
        </w:tc>
      </w:tr>
    </w:tbl>
    <w:p w14:paraId="4B102A94" w14:textId="77777777" w:rsidR="00E94791" w:rsidRPr="00D10077" w:rsidRDefault="00E94791" w:rsidP="000C4201">
      <w:pPr>
        <w:spacing w:line="240" w:lineRule="auto"/>
        <w:rPr>
          <w:lang w:val="en-US"/>
        </w:rPr>
      </w:pPr>
      <w:r w:rsidRPr="00D10077">
        <w:rPr>
          <w:lang w:val="en-US"/>
        </w:rPr>
        <w:br w:type="page"/>
      </w:r>
    </w:p>
    <w:tbl>
      <w:tblPr>
        <w:tblW w:w="5217" w:type="pct"/>
        <w:shd w:val="clear" w:color="auto" w:fill="FFFFFF"/>
        <w:tblLayout w:type="fixed"/>
        <w:tblCellMar>
          <w:left w:w="56" w:type="dxa"/>
          <w:right w:w="56" w:type="dxa"/>
        </w:tblCellMar>
        <w:tblLook w:val="0000" w:firstRow="0" w:lastRow="0" w:firstColumn="0" w:lastColumn="0" w:noHBand="0" w:noVBand="0"/>
      </w:tblPr>
      <w:tblGrid>
        <w:gridCol w:w="1909"/>
        <w:gridCol w:w="662"/>
        <w:gridCol w:w="6967"/>
      </w:tblGrid>
      <w:tr w:rsidR="00F1063B" w:rsidRPr="00D10077" w14:paraId="5832ED64" w14:textId="77777777">
        <w:trPr>
          <w:cantSplit/>
          <w:trHeight w:val="259"/>
        </w:trPr>
        <w:tc>
          <w:tcPr>
            <w:tcW w:w="1001" w:type="pct"/>
            <w:shd w:val="clear" w:color="auto" w:fill="FFFFFF"/>
            <w:tcMar>
              <w:top w:w="85" w:type="dxa"/>
              <w:bottom w:w="85" w:type="dxa"/>
            </w:tcMar>
          </w:tcPr>
          <w:p w14:paraId="46F89573" w14:textId="4C43408C" w:rsidR="00F1063B" w:rsidRPr="00D10077" w:rsidRDefault="00F1063B" w:rsidP="000C4201">
            <w:pPr>
              <w:spacing w:line="240" w:lineRule="auto"/>
              <w:rPr>
                <w:rFonts w:ascii="Arial" w:hAnsi="Arial" w:cs="Arial"/>
                <w:sz w:val="22"/>
                <w:szCs w:val="22"/>
                <w:lang w:val="en-US"/>
              </w:rPr>
            </w:pPr>
          </w:p>
        </w:tc>
        <w:tc>
          <w:tcPr>
            <w:tcW w:w="347" w:type="pct"/>
            <w:shd w:val="clear" w:color="auto" w:fill="FFFFFF"/>
          </w:tcPr>
          <w:p w14:paraId="498A2E13"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18b</w:t>
            </w:r>
          </w:p>
        </w:tc>
        <w:tc>
          <w:tcPr>
            <w:tcW w:w="3652" w:type="pct"/>
            <w:shd w:val="clear" w:color="auto" w:fill="FFFFFF"/>
          </w:tcPr>
          <w:p w14:paraId="55166BD0" w14:textId="3BA83CB5" w:rsidR="00F1063B" w:rsidRPr="00D10077" w:rsidRDefault="00FD3747" w:rsidP="000C4201">
            <w:pPr>
              <w:spacing w:line="240" w:lineRule="auto"/>
              <w:rPr>
                <w:rFonts w:ascii="Arial" w:hAnsi="Arial" w:cs="Arial"/>
                <w:sz w:val="22"/>
                <w:szCs w:val="22"/>
                <w:lang w:val="en-US"/>
              </w:rPr>
            </w:pPr>
            <w:r w:rsidRPr="00D10077">
              <w:rPr>
                <w:rFonts w:ascii="Arial" w:hAnsi="Arial" w:cs="Arial"/>
                <w:sz w:val="22"/>
                <w:szCs w:val="22"/>
                <w:lang w:val="en-US"/>
              </w:rPr>
              <w:t>We promote p</w:t>
            </w:r>
            <w:r w:rsidR="00261CD5" w:rsidRPr="00D10077">
              <w:rPr>
                <w:rFonts w:ascii="Arial" w:hAnsi="Arial" w:cs="Arial"/>
                <w:sz w:val="22"/>
                <w:szCs w:val="22"/>
                <w:lang w:val="en-US"/>
              </w:rPr>
              <w:t xml:space="preserve">arents’ involvement in the trial by </w:t>
            </w:r>
            <w:r w:rsidR="00753641" w:rsidRPr="00D10077">
              <w:rPr>
                <w:rFonts w:ascii="Arial" w:hAnsi="Arial" w:cs="Arial"/>
                <w:sz w:val="22"/>
                <w:szCs w:val="22"/>
                <w:lang w:val="en-US"/>
              </w:rPr>
              <w:t>regular contac</w:t>
            </w:r>
            <w:r w:rsidR="003C6A96" w:rsidRPr="00D10077">
              <w:rPr>
                <w:rFonts w:ascii="Arial" w:hAnsi="Arial" w:cs="Arial"/>
                <w:sz w:val="22"/>
                <w:szCs w:val="22"/>
                <w:lang w:val="en-US"/>
              </w:rPr>
              <w:t xml:space="preserve">t </w:t>
            </w:r>
            <w:r w:rsidRPr="00D10077">
              <w:rPr>
                <w:rFonts w:ascii="Arial" w:hAnsi="Arial" w:cs="Arial"/>
                <w:sz w:val="22"/>
                <w:szCs w:val="22"/>
                <w:lang w:val="en-US"/>
              </w:rPr>
              <w:t xml:space="preserve">with them </w:t>
            </w:r>
            <w:r w:rsidR="003C6A96" w:rsidRPr="00D10077">
              <w:rPr>
                <w:rFonts w:ascii="Arial" w:hAnsi="Arial" w:cs="Arial"/>
                <w:sz w:val="22"/>
                <w:szCs w:val="22"/>
                <w:lang w:val="en-US"/>
              </w:rPr>
              <w:t xml:space="preserve">through phone calls and email. </w:t>
            </w:r>
            <w:r w:rsidRPr="00D10077">
              <w:rPr>
                <w:rFonts w:ascii="Arial" w:hAnsi="Arial" w:cs="Arial"/>
                <w:sz w:val="22"/>
                <w:szCs w:val="22"/>
                <w:lang w:val="en-US"/>
              </w:rPr>
              <w:t>We</w:t>
            </w:r>
            <w:r w:rsidR="00753641" w:rsidRPr="00D10077">
              <w:rPr>
                <w:rFonts w:ascii="Arial" w:hAnsi="Arial" w:cs="Arial"/>
                <w:sz w:val="22"/>
                <w:szCs w:val="22"/>
                <w:lang w:val="en-US"/>
              </w:rPr>
              <w:t xml:space="preserve"> send parents regular reminders during the measurement occasions and </w:t>
            </w:r>
            <w:r w:rsidR="00585923" w:rsidRPr="00D10077">
              <w:rPr>
                <w:rFonts w:ascii="Arial" w:hAnsi="Arial" w:cs="Arial"/>
                <w:sz w:val="22"/>
                <w:szCs w:val="22"/>
                <w:lang w:val="en-US"/>
              </w:rPr>
              <w:t xml:space="preserve">express the importance and gratitude concerning parents’ participation. </w:t>
            </w:r>
            <w:r w:rsidR="003C6A96" w:rsidRPr="00D10077">
              <w:rPr>
                <w:rFonts w:ascii="Arial" w:hAnsi="Arial" w:cs="Arial"/>
                <w:sz w:val="22"/>
                <w:szCs w:val="22"/>
                <w:lang w:val="en-US"/>
              </w:rPr>
              <w:t xml:space="preserve">We also </w:t>
            </w:r>
            <w:r w:rsidR="00B56776" w:rsidRPr="00D10077">
              <w:rPr>
                <w:rFonts w:ascii="Arial" w:hAnsi="Arial" w:cs="Arial"/>
                <w:sz w:val="22"/>
                <w:szCs w:val="22"/>
                <w:lang w:val="en-US"/>
              </w:rPr>
              <w:t>encourage</w:t>
            </w:r>
            <w:r w:rsidR="003C6A96" w:rsidRPr="00D10077">
              <w:rPr>
                <w:rFonts w:ascii="Arial" w:hAnsi="Arial" w:cs="Arial"/>
                <w:sz w:val="22"/>
                <w:szCs w:val="22"/>
                <w:lang w:val="en-US"/>
              </w:rPr>
              <w:t xml:space="preserve"> the involved clinicians to </w:t>
            </w:r>
            <w:r w:rsidR="00B56776" w:rsidRPr="00D10077">
              <w:rPr>
                <w:rFonts w:ascii="Arial" w:hAnsi="Arial" w:cs="Arial"/>
                <w:sz w:val="22"/>
                <w:szCs w:val="22"/>
                <w:lang w:val="en-US"/>
              </w:rPr>
              <w:t>promote participation in the trial</w:t>
            </w:r>
            <w:r w:rsidRPr="00D10077">
              <w:rPr>
                <w:rFonts w:ascii="Arial" w:hAnsi="Arial" w:cs="Arial"/>
                <w:sz w:val="22"/>
                <w:szCs w:val="22"/>
                <w:lang w:val="en-US"/>
              </w:rPr>
              <w:t>.</w:t>
            </w:r>
            <w:r w:rsidR="00A9434B" w:rsidRPr="00D10077">
              <w:rPr>
                <w:rFonts w:ascii="Arial" w:hAnsi="Arial" w:cs="Arial"/>
                <w:sz w:val="22"/>
                <w:szCs w:val="22"/>
                <w:lang w:val="en-US"/>
              </w:rPr>
              <w:t xml:space="preserve"> When completing the last measurement occasion (T3), parents are given a </w:t>
            </w:r>
            <w:r w:rsidR="00D41BB1" w:rsidRPr="00D10077">
              <w:rPr>
                <w:rFonts w:ascii="Arial" w:hAnsi="Arial" w:cs="Arial"/>
                <w:sz w:val="22"/>
                <w:szCs w:val="22"/>
                <w:lang w:val="en-US"/>
              </w:rPr>
              <w:t>gift car</w:t>
            </w:r>
            <w:r w:rsidR="00F87074" w:rsidRPr="00D10077">
              <w:rPr>
                <w:rFonts w:ascii="Arial" w:hAnsi="Arial" w:cs="Arial"/>
                <w:sz w:val="22"/>
                <w:szCs w:val="22"/>
                <w:lang w:val="en-US"/>
              </w:rPr>
              <w:t xml:space="preserve">d to thank them, which also serves as an incentive for completing the last part of the trial. </w:t>
            </w:r>
          </w:p>
        </w:tc>
      </w:tr>
      <w:tr w:rsidR="00F1063B" w:rsidRPr="00D10077" w14:paraId="1F8B2C12" w14:textId="77777777">
        <w:trPr>
          <w:cantSplit/>
          <w:trHeight w:val="259"/>
        </w:trPr>
        <w:tc>
          <w:tcPr>
            <w:tcW w:w="1001" w:type="pct"/>
            <w:shd w:val="clear" w:color="auto" w:fill="FFFFFF"/>
            <w:tcMar>
              <w:top w:w="85" w:type="dxa"/>
              <w:bottom w:w="85" w:type="dxa"/>
            </w:tcMar>
          </w:tcPr>
          <w:p w14:paraId="34CA0592"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Data management</w:t>
            </w:r>
          </w:p>
        </w:tc>
        <w:tc>
          <w:tcPr>
            <w:tcW w:w="347" w:type="pct"/>
            <w:shd w:val="clear" w:color="auto" w:fill="FFFFFF"/>
          </w:tcPr>
          <w:p w14:paraId="45448FA0"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19</w:t>
            </w:r>
          </w:p>
        </w:tc>
        <w:tc>
          <w:tcPr>
            <w:tcW w:w="3652" w:type="pct"/>
            <w:shd w:val="clear" w:color="auto" w:fill="FFFFFF"/>
            <w:tcMar>
              <w:top w:w="85" w:type="dxa"/>
              <w:bottom w:w="85" w:type="dxa"/>
            </w:tcMar>
          </w:tcPr>
          <w:p w14:paraId="7246C1F1" w14:textId="7924798A" w:rsidR="00F1063B" w:rsidRPr="00D10077" w:rsidRDefault="005E40D0" w:rsidP="000C4201">
            <w:pPr>
              <w:spacing w:line="240" w:lineRule="auto"/>
              <w:rPr>
                <w:rFonts w:ascii="Arial" w:hAnsi="Arial" w:cs="Arial"/>
                <w:sz w:val="22"/>
                <w:szCs w:val="22"/>
                <w:lang w:val="en-US"/>
              </w:rPr>
            </w:pPr>
            <w:r w:rsidRPr="00D10077">
              <w:rPr>
                <w:rFonts w:ascii="Arial" w:hAnsi="Arial" w:cs="Arial"/>
                <w:sz w:val="22"/>
                <w:szCs w:val="22"/>
                <w:lang w:val="en-US"/>
              </w:rPr>
              <w:t>Digital data, both raw and processed data are stored at a study specific secured folder within the network of Accare, the institution at which the research is carried out. This study specific folder can only be accessed by authorized personnel, who are involved in this study. All questionnaire data and processed audio files are stored in one, pseudonymized file, that is accompanied by a 'readme' text file that contains a code book explaining the meaning of all variables. A separate logbook-file will be created documenting all decisions that are made during the process from raw to processed data. Raw data containing identifiable information is kept strictly separate from the processed data and can only be accessed by two of the supervisors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TJD), research assistants and PhD candidate (</w:t>
            </w:r>
            <w:proofErr w:type="spellStart"/>
            <w:r w:rsidRPr="00D10077">
              <w:rPr>
                <w:rFonts w:ascii="Arial" w:hAnsi="Arial" w:cs="Arial"/>
                <w:sz w:val="22"/>
                <w:szCs w:val="22"/>
                <w:lang w:val="en-US"/>
              </w:rPr>
              <w:t>RSvD</w:t>
            </w:r>
            <w:proofErr w:type="spellEnd"/>
            <w:r w:rsidRPr="00D10077">
              <w:rPr>
                <w:rFonts w:ascii="Arial" w:hAnsi="Arial" w:cs="Arial"/>
                <w:sz w:val="22"/>
                <w:szCs w:val="22"/>
                <w:lang w:val="en-US"/>
              </w:rPr>
              <w:t>). After the research project will be completed (i.e., data collection, data analysis and publishing of research articles), all digital data will be transferred to a study specific folder for long-term storage. The folder can only be accessed by authorized personnel. All research data will be stored for at least 15 years after the data collection has been completed. Upon request, the processed, pseudonymized data will be available for fellow researchers and made available (restricted access) for use in future research projects, to which all participants have consented before enrolling in the study. Requests for re-use of data will be evaluated to check whether the research question falls within the scope of the informed consent.</w:t>
            </w:r>
          </w:p>
        </w:tc>
      </w:tr>
      <w:tr w:rsidR="00F1063B" w:rsidRPr="00D10077" w14:paraId="266A5925" w14:textId="77777777">
        <w:trPr>
          <w:cantSplit/>
          <w:trHeight w:val="259"/>
        </w:trPr>
        <w:tc>
          <w:tcPr>
            <w:tcW w:w="1001" w:type="pct"/>
            <w:shd w:val="clear" w:color="auto" w:fill="FFFFFF"/>
            <w:tcMar>
              <w:top w:w="85" w:type="dxa"/>
              <w:bottom w:w="85" w:type="dxa"/>
            </w:tcMar>
          </w:tcPr>
          <w:p w14:paraId="39266935"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Statistical methods</w:t>
            </w:r>
          </w:p>
        </w:tc>
        <w:tc>
          <w:tcPr>
            <w:tcW w:w="347" w:type="pct"/>
            <w:shd w:val="clear" w:color="auto" w:fill="FFFFFF"/>
          </w:tcPr>
          <w:p w14:paraId="119EF8B6"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20a</w:t>
            </w:r>
          </w:p>
        </w:tc>
        <w:tc>
          <w:tcPr>
            <w:tcW w:w="3652" w:type="pct"/>
            <w:shd w:val="clear" w:color="auto" w:fill="FFFFFF"/>
            <w:tcMar>
              <w:top w:w="85" w:type="dxa"/>
              <w:bottom w:w="85" w:type="dxa"/>
            </w:tcMar>
          </w:tcPr>
          <w:p w14:paraId="317C32C3" w14:textId="2008B478" w:rsidR="005A10AC" w:rsidRPr="00D10077" w:rsidRDefault="005A10AC" w:rsidP="000C4201">
            <w:pPr>
              <w:spacing w:line="240" w:lineRule="auto"/>
              <w:rPr>
                <w:rFonts w:ascii="Arial" w:hAnsi="Arial" w:cs="Arial"/>
                <w:sz w:val="22"/>
                <w:szCs w:val="22"/>
                <w:lang w:val="en-US"/>
              </w:rPr>
            </w:pPr>
            <w:r w:rsidRPr="00D10077">
              <w:rPr>
                <w:rFonts w:ascii="Arial" w:hAnsi="Arial" w:cs="Arial"/>
                <w:sz w:val="22"/>
                <w:szCs w:val="22"/>
                <w:lang w:val="en-US"/>
              </w:rPr>
              <w:t>To examine the effects of the intervention on the primary and secondary outcomes, we will conduct multilevel analyses (mixed modeling)</w:t>
            </w:r>
            <w:r w:rsidR="00482864" w:rsidRPr="00D10077">
              <w:rPr>
                <w:rFonts w:ascii="Arial" w:hAnsi="Arial" w:cs="Arial"/>
                <w:sz w:val="22"/>
                <w:szCs w:val="22"/>
                <w:lang w:val="en-US"/>
              </w:rPr>
              <w:t xml:space="preserve">. </w:t>
            </w:r>
            <w:r w:rsidRPr="00D10077">
              <w:rPr>
                <w:rFonts w:ascii="Arial" w:hAnsi="Arial" w:cs="Arial"/>
                <w:sz w:val="22"/>
                <w:szCs w:val="22"/>
                <w:lang w:val="en-US"/>
              </w:rPr>
              <w:t xml:space="preserve">Depending on the fit of the models, up to four hierarchical levels will be distinguished: outcomes (level 1), nested within children (level 2), nested within therapists (level 3), nested within healthcare centers (level 4). Random intercepts at the subject level, therapist level and healthcare center level will be included only if the Likelihood Ratio Test shows a significant improvement of the model fit. Time will be included as short-term (T1) and longer-term (T2, T3) within-subjects factors and condition (brief parent training vs. CAU) as between-subjects factor. The interaction between time and condition will be examined to interpret changes over time between conditions. </w:t>
            </w:r>
          </w:p>
          <w:p w14:paraId="7A2D8736" w14:textId="77777777" w:rsidR="005A10AC" w:rsidRPr="00D10077" w:rsidRDefault="005A10AC" w:rsidP="000C4201">
            <w:pPr>
              <w:spacing w:line="240" w:lineRule="auto"/>
              <w:rPr>
                <w:rFonts w:ascii="Arial" w:hAnsi="Arial" w:cs="Arial"/>
                <w:sz w:val="22"/>
                <w:szCs w:val="22"/>
                <w:lang w:val="en-US"/>
              </w:rPr>
            </w:pPr>
          </w:p>
          <w:p w14:paraId="1AB82B85" w14:textId="6F151F89" w:rsidR="00F1063B" w:rsidRPr="00D10077" w:rsidRDefault="005A10AC" w:rsidP="000C4201">
            <w:pPr>
              <w:spacing w:line="240" w:lineRule="auto"/>
              <w:rPr>
                <w:rFonts w:ascii="Arial" w:hAnsi="Arial" w:cs="Arial"/>
                <w:sz w:val="22"/>
                <w:szCs w:val="22"/>
                <w:lang w:val="en-US"/>
              </w:rPr>
            </w:pPr>
            <w:r w:rsidRPr="00D10077">
              <w:rPr>
                <w:rFonts w:ascii="Arial" w:hAnsi="Arial" w:cs="Arial"/>
                <w:sz w:val="22"/>
                <w:szCs w:val="22"/>
                <w:lang w:val="en-US"/>
              </w:rPr>
              <w:t>To assess the cost-effectiveness of the brief behavioral parent training compared to CAU, we will calculate the Incremental Cost Effectiveness Ratio (ICER) from a societal perspective. We will perform both a cost-utility analysis (based on QALYs) and cost-effectiveness analyses (based on the daily ratings of behavioral difficulties and based on ECBI-I scores). An ICER is calculated by dividing the difference in the total costs by the difference in the total effect (either QALYs or the daily ratings of behavioral difficulties and ECBI-I scores, respectively). In these analyses, the costs of healthcare will be used and interpolated to the previous 12 months. We will compare each ICER based on relevant willingness to pay thresholds. Bootstrapping will be used to calculate the reliability of our estimates.</w:t>
            </w:r>
          </w:p>
        </w:tc>
      </w:tr>
      <w:tr w:rsidR="00F1063B" w:rsidRPr="00D10077" w14:paraId="2E364C5A" w14:textId="77777777">
        <w:trPr>
          <w:cantSplit/>
          <w:trHeight w:val="259"/>
        </w:trPr>
        <w:tc>
          <w:tcPr>
            <w:tcW w:w="1001" w:type="pct"/>
            <w:shd w:val="clear" w:color="auto" w:fill="FFFFFF"/>
            <w:tcMar>
              <w:top w:w="85" w:type="dxa"/>
              <w:bottom w:w="85" w:type="dxa"/>
            </w:tcMar>
          </w:tcPr>
          <w:p w14:paraId="58EAB363" w14:textId="77777777" w:rsidR="00F1063B" w:rsidRPr="00D10077" w:rsidRDefault="00F1063B" w:rsidP="000C4201">
            <w:pPr>
              <w:spacing w:line="240" w:lineRule="auto"/>
              <w:rPr>
                <w:rFonts w:ascii="Arial" w:hAnsi="Arial" w:cs="Arial"/>
                <w:sz w:val="22"/>
                <w:szCs w:val="22"/>
                <w:lang w:val="en-US"/>
              </w:rPr>
            </w:pPr>
          </w:p>
        </w:tc>
        <w:tc>
          <w:tcPr>
            <w:tcW w:w="347" w:type="pct"/>
            <w:shd w:val="clear" w:color="auto" w:fill="FFFFFF"/>
          </w:tcPr>
          <w:p w14:paraId="3EF0B9BA"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20b</w:t>
            </w:r>
          </w:p>
        </w:tc>
        <w:tc>
          <w:tcPr>
            <w:tcW w:w="3652" w:type="pct"/>
            <w:shd w:val="clear" w:color="auto" w:fill="FFFFFF"/>
          </w:tcPr>
          <w:p w14:paraId="3411E977" w14:textId="29F74212" w:rsidR="00F1063B" w:rsidRPr="00D10077" w:rsidRDefault="000B5BE8" w:rsidP="000C4201">
            <w:pPr>
              <w:spacing w:line="240" w:lineRule="auto"/>
              <w:rPr>
                <w:rFonts w:ascii="Arial" w:hAnsi="Arial" w:cs="Arial"/>
                <w:sz w:val="22"/>
                <w:szCs w:val="22"/>
                <w:lang w:val="en-US"/>
              </w:rPr>
            </w:pPr>
            <w:r w:rsidRPr="00D10077">
              <w:rPr>
                <w:rFonts w:ascii="Arial" w:hAnsi="Arial" w:cs="Arial"/>
                <w:sz w:val="22"/>
                <w:szCs w:val="22"/>
                <w:lang w:val="en-US"/>
              </w:rPr>
              <w:t>To examine whether the candidate moderator variables moderate the intervention effects, these variables will also be added as interaction effects to the multilevel analyses.</w:t>
            </w:r>
          </w:p>
        </w:tc>
      </w:tr>
      <w:tr w:rsidR="00F1063B" w:rsidRPr="00D10077" w14:paraId="47114834" w14:textId="77777777">
        <w:trPr>
          <w:cantSplit/>
          <w:trHeight w:val="259"/>
        </w:trPr>
        <w:tc>
          <w:tcPr>
            <w:tcW w:w="1001" w:type="pct"/>
            <w:shd w:val="clear" w:color="auto" w:fill="FFFFFF"/>
            <w:tcMar>
              <w:top w:w="85" w:type="dxa"/>
              <w:bottom w:w="85" w:type="dxa"/>
            </w:tcMar>
          </w:tcPr>
          <w:p w14:paraId="741BF587" w14:textId="77777777" w:rsidR="00F1063B" w:rsidRPr="00D10077" w:rsidRDefault="00F1063B" w:rsidP="000C4201">
            <w:pPr>
              <w:spacing w:line="240" w:lineRule="auto"/>
              <w:rPr>
                <w:rFonts w:ascii="Arial" w:hAnsi="Arial" w:cs="Arial"/>
                <w:sz w:val="22"/>
                <w:szCs w:val="22"/>
                <w:lang w:val="en-US"/>
              </w:rPr>
            </w:pPr>
          </w:p>
        </w:tc>
        <w:tc>
          <w:tcPr>
            <w:tcW w:w="347" w:type="pct"/>
            <w:shd w:val="clear" w:color="auto" w:fill="FFFFFF"/>
          </w:tcPr>
          <w:p w14:paraId="6FA73E44"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20c</w:t>
            </w:r>
          </w:p>
        </w:tc>
        <w:tc>
          <w:tcPr>
            <w:tcW w:w="3652" w:type="pct"/>
            <w:shd w:val="clear" w:color="auto" w:fill="FFFFFF"/>
          </w:tcPr>
          <w:p w14:paraId="7E0CAB37" w14:textId="53C52912" w:rsidR="00F1063B" w:rsidRPr="00D10077" w:rsidRDefault="00CE0902" w:rsidP="000C4201">
            <w:pPr>
              <w:spacing w:line="240" w:lineRule="auto"/>
              <w:rPr>
                <w:rFonts w:ascii="Arial" w:hAnsi="Arial" w:cs="Arial"/>
                <w:sz w:val="22"/>
                <w:szCs w:val="22"/>
                <w:lang w:val="en-US"/>
              </w:rPr>
            </w:pPr>
            <w:r w:rsidRPr="00D10077">
              <w:rPr>
                <w:rFonts w:ascii="Arial" w:hAnsi="Arial" w:cs="Arial"/>
                <w:sz w:val="22"/>
                <w:szCs w:val="22"/>
                <w:lang w:val="en-US"/>
              </w:rPr>
              <w:t>To test the superiority of the brief behavioral parent training compared to care as usual, d</w:t>
            </w:r>
            <w:r w:rsidR="00482864" w:rsidRPr="00D10077">
              <w:rPr>
                <w:rFonts w:ascii="Arial" w:hAnsi="Arial" w:cs="Arial"/>
                <w:sz w:val="22"/>
                <w:szCs w:val="22"/>
                <w:lang w:val="en-US"/>
              </w:rPr>
              <w:t>ata will be analyzed on an intention-to-treat basis. The multilevel approach will take missing data into account (</w:t>
            </w:r>
            <w:proofErr w:type="spellStart"/>
            <w:r w:rsidR="00482864" w:rsidRPr="00D10077">
              <w:rPr>
                <w:rFonts w:ascii="Arial" w:hAnsi="Arial" w:cs="Arial"/>
                <w:sz w:val="22"/>
                <w:szCs w:val="22"/>
                <w:lang w:val="en-US"/>
              </w:rPr>
              <w:t>Twisk</w:t>
            </w:r>
            <w:proofErr w:type="spellEnd"/>
            <w:r w:rsidR="00482864" w:rsidRPr="00D10077">
              <w:rPr>
                <w:rFonts w:ascii="Arial" w:hAnsi="Arial" w:cs="Arial"/>
                <w:sz w:val="22"/>
                <w:szCs w:val="22"/>
                <w:lang w:val="en-US"/>
              </w:rPr>
              <w:t xml:space="preserve"> et al., 2013).</w:t>
            </w:r>
          </w:p>
        </w:tc>
      </w:tr>
      <w:tr w:rsidR="00F1063B" w:rsidRPr="00D10077" w14:paraId="48527843" w14:textId="77777777">
        <w:trPr>
          <w:cantSplit/>
          <w:trHeight w:val="259"/>
        </w:trPr>
        <w:tc>
          <w:tcPr>
            <w:tcW w:w="5000" w:type="pct"/>
            <w:gridSpan w:val="3"/>
            <w:shd w:val="clear" w:color="auto" w:fill="FFFFFF"/>
            <w:tcMar>
              <w:top w:w="85" w:type="dxa"/>
              <w:bottom w:w="85" w:type="dxa"/>
            </w:tcMar>
          </w:tcPr>
          <w:p w14:paraId="7D0BCA07"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b/>
                <w:sz w:val="22"/>
                <w:szCs w:val="22"/>
                <w:lang w:val="en-US"/>
              </w:rPr>
              <w:t xml:space="preserve">Methods: </w:t>
            </w:r>
            <w:r w:rsidRPr="00D10077" w:rsidDel="004A2558">
              <w:rPr>
                <w:rFonts w:ascii="Arial" w:hAnsi="Arial" w:cs="Arial"/>
                <w:b/>
                <w:sz w:val="22"/>
                <w:szCs w:val="22"/>
                <w:lang w:val="en-US"/>
              </w:rPr>
              <w:t>M</w:t>
            </w:r>
            <w:r w:rsidRPr="00D10077">
              <w:rPr>
                <w:rFonts w:ascii="Arial" w:hAnsi="Arial" w:cs="Arial"/>
                <w:b/>
                <w:sz w:val="22"/>
                <w:szCs w:val="22"/>
                <w:lang w:val="en-US"/>
              </w:rPr>
              <w:t>onitoring</w:t>
            </w:r>
          </w:p>
        </w:tc>
      </w:tr>
      <w:tr w:rsidR="00F1063B" w:rsidRPr="00D10077" w14:paraId="45F309E6" w14:textId="77777777">
        <w:trPr>
          <w:cantSplit/>
          <w:trHeight w:val="259"/>
        </w:trPr>
        <w:tc>
          <w:tcPr>
            <w:tcW w:w="1001" w:type="pct"/>
            <w:shd w:val="clear" w:color="auto" w:fill="FFFFFF"/>
            <w:tcMar>
              <w:top w:w="85" w:type="dxa"/>
              <w:bottom w:w="85" w:type="dxa"/>
            </w:tcMar>
          </w:tcPr>
          <w:p w14:paraId="1EDC76C9"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Data monitoring</w:t>
            </w:r>
          </w:p>
        </w:tc>
        <w:tc>
          <w:tcPr>
            <w:tcW w:w="347" w:type="pct"/>
            <w:shd w:val="clear" w:color="auto" w:fill="FFFFFF"/>
          </w:tcPr>
          <w:p w14:paraId="0AC5CBB3" w14:textId="7E775233"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21</w:t>
            </w:r>
            <w:r w:rsidR="0043226F" w:rsidRPr="00D10077">
              <w:rPr>
                <w:rFonts w:ascii="Arial" w:hAnsi="Arial" w:cs="Arial"/>
                <w:sz w:val="22"/>
                <w:szCs w:val="22"/>
                <w:lang w:val="en-US"/>
              </w:rPr>
              <w:t>a &amp; 21b</w:t>
            </w:r>
          </w:p>
        </w:tc>
        <w:tc>
          <w:tcPr>
            <w:tcW w:w="3652" w:type="pct"/>
            <w:shd w:val="clear" w:color="auto" w:fill="FFFFFF"/>
            <w:tcMar>
              <w:top w:w="85" w:type="dxa"/>
              <w:bottom w:w="85" w:type="dxa"/>
            </w:tcMar>
          </w:tcPr>
          <w:p w14:paraId="61243ADD" w14:textId="5D7B911F" w:rsidR="00F1063B" w:rsidRPr="00D10077" w:rsidRDefault="0043226F" w:rsidP="000C4201">
            <w:pPr>
              <w:spacing w:line="240" w:lineRule="auto"/>
              <w:rPr>
                <w:rFonts w:ascii="Arial" w:hAnsi="Arial" w:cs="Arial"/>
                <w:sz w:val="22"/>
                <w:szCs w:val="22"/>
                <w:lang w:val="en-US"/>
              </w:rPr>
            </w:pPr>
            <w:r w:rsidRPr="00D10077">
              <w:rPr>
                <w:rFonts w:ascii="Arial" w:hAnsi="Arial" w:cs="Arial"/>
                <w:sz w:val="22"/>
                <w:szCs w:val="22"/>
                <w:lang w:val="en-US"/>
              </w:rPr>
              <w:t xml:space="preserve">As we do not expect the behavioral intervention to cause any harm (see </w:t>
            </w:r>
            <w:r w:rsidR="0010057A" w:rsidRPr="00D10077">
              <w:rPr>
                <w:rFonts w:ascii="Arial" w:hAnsi="Arial" w:cs="Arial"/>
                <w:sz w:val="22"/>
                <w:szCs w:val="22"/>
                <w:lang w:val="en-US"/>
              </w:rPr>
              <w:t>Harms, 22</w:t>
            </w:r>
            <w:r w:rsidRPr="00D10077">
              <w:rPr>
                <w:rFonts w:ascii="Arial" w:hAnsi="Arial" w:cs="Arial"/>
                <w:sz w:val="22"/>
                <w:szCs w:val="22"/>
                <w:lang w:val="en-US"/>
              </w:rPr>
              <w:t xml:space="preserve">), no interim analyses will be performed and no data monitoring committee (DMC) is installed. During the trial, both the researchers and clinicians are in regular contact with the participating parents. If the trial has any adverse effects on families or is experienced as too burdensome, we will seek options with parents to make their participation more convenient (e.g., no audio recordings, less phone calls) or terminate parents’ participation. </w:t>
            </w:r>
          </w:p>
        </w:tc>
      </w:tr>
      <w:tr w:rsidR="00F1063B" w:rsidRPr="00D10077" w14:paraId="18787129" w14:textId="77777777">
        <w:trPr>
          <w:cantSplit/>
          <w:trHeight w:val="259"/>
        </w:trPr>
        <w:tc>
          <w:tcPr>
            <w:tcW w:w="1001" w:type="pct"/>
            <w:shd w:val="clear" w:color="auto" w:fill="FFFFFF"/>
            <w:tcMar>
              <w:top w:w="85" w:type="dxa"/>
              <w:bottom w:w="85" w:type="dxa"/>
            </w:tcMar>
          </w:tcPr>
          <w:p w14:paraId="43590BE9"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lastRenderedPageBreak/>
              <w:t>Harms</w:t>
            </w:r>
          </w:p>
        </w:tc>
        <w:tc>
          <w:tcPr>
            <w:tcW w:w="347" w:type="pct"/>
            <w:shd w:val="clear" w:color="auto" w:fill="FFFFFF"/>
          </w:tcPr>
          <w:p w14:paraId="4A2AC4E8"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22</w:t>
            </w:r>
          </w:p>
        </w:tc>
        <w:tc>
          <w:tcPr>
            <w:tcW w:w="3652" w:type="pct"/>
            <w:shd w:val="clear" w:color="auto" w:fill="FFFFFF"/>
            <w:tcMar>
              <w:top w:w="85" w:type="dxa"/>
              <w:bottom w:w="85" w:type="dxa"/>
            </w:tcMar>
          </w:tcPr>
          <w:p w14:paraId="2E759044" w14:textId="77777777" w:rsidR="00F1063B" w:rsidRPr="00D10077" w:rsidRDefault="00B36556"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risk of any physical or mental harm of the study is very low and not to be expected higher than what may be expected in daily life of the parents and their children. We will exclusively use conventional methods and interventions and the study is embedded in mental healthcare settings. The children of participating parents have been referred for behavioral problems and parents who visit the participating clinical institutions seek treatment for these problems. </w:t>
            </w:r>
          </w:p>
          <w:p w14:paraId="1446D069" w14:textId="77777777" w:rsidR="00B36556" w:rsidRPr="00D10077" w:rsidRDefault="00B36556" w:rsidP="000C4201">
            <w:pPr>
              <w:spacing w:line="240" w:lineRule="auto"/>
              <w:rPr>
                <w:rFonts w:ascii="Arial" w:hAnsi="Arial" w:cs="Arial"/>
                <w:sz w:val="22"/>
                <w:szCs w:val="22"/>
                <w:lang w:val="en-US"/>
              </w:rPr>
            </w:pPr>
          </w:p>
          <w:p w14:paraId="65D0DB42" w14:textId="2E366E49" w:rsidR="00B36556" w:rsidRPr="00D10077" w:rsidRDefault="00B36556" w:rsidP="000C4201">
            <w:pPr>
              <w:spacing w:line="240" w:lineRule="auto"/>
              <w:rPr>
                <w:rFonts w:ascii="Arial" w:hAnsi="Arial" w:cs="Arial"/>
                <w:sz w:val="22"/>
                <w:szCs w:val="22"/>
                <w:lang w:val="en-US"/>
              </w:rPr>
            </w:pPr>
            <w:r w:rsidRPr="00D10077">
              <w:rPr>
                <w:rFonts w:ascii="Arial" w:hAnsi="Arial" w:cs="Arial"/>
                <w:sz w:val="22"/>
                <w:szCs w:val="22"/>
                <w:lang w:val="en-US"/>
              </w:rPr>
              <w:t>We measure adverse reactions at T3 to obtain information about potential negative experiences of parents and/or children that are, according to parents, related to the care they received either in the brief parent training treatment arm or in the CAU arm (see Outcomes, 12).</w:t>
            </w:r>
          </w:p>
        </w:tc>
      </w:tr>
      <w:tr w:rsidR="00F1063B" w:rsidRPr="00D10077" w14:paraId="2ACB224B" w14:textId="77777777">
        <w:trPr>
          <w:cantSplit/>
          <w:trHeight w:val="259"/>
        </w:trPr>
        <w:tc>
          <w:tcPr>
            <w:tcW w:w="1001" w:type="pct"/>
            <w:shd w:val="clear" w:color="auto" w:fill="FFFFFF"/>
            <w:tcMar>
              <w:top w:w="85" w:type="dxa"/>
              <w:bottom w:w="85" w:type="dxa"/>
            </w:tcMar>
          </w:tcPr>
          <w:p w14:paraId="5F99E0DF"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Auditing</w:t>
            </w:r>
          </w:p>
        </w:tc>
        <w:tc>
          <w:tcPr>
            <w:tcW w:w="347" w:type="pct"/>
            <w:shd w:val="clear" w:color="auto" w:fill="FFFFFF"/>
          </w:tcPr>
          <w:p w14:paraId="2D54C6F2"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23</w:t>
            </w:r>
          </w:p>
        </w:tc>
        <w:tc>
          <w:tcPr>
            <w:tcW w:w="3652" w:type="pct"/>
            <w:shd w:val="clear" w:color="auto" w:fill="FFFFFF"/>
            <w:tcMar>
              <w:top w:w="85" w:type="dxa"/>
              <w:bottom w:w="85" w:type="dxa"/>
            </w:tcMar>
          </w:tcPr>
          <w:p w14:paraId="4429EA2E" w14:textId="2B5F46D6" w:rsidR="005A2F5B" w:rsidRPr="00D10077" w:rsidRDefault="000376D3" w:rsidP="000C4201">
            <w:pPr>
              <w:spacing w:line="240" w:lineRule="auto"/>
              <w:rPr>
                <w:rFonts w:ascii="Arial" w:hAnsi="Arial" w:cs="Arial"/>
                <w:sz w:val="22"/>
                <w:szCs w:val="22"/>
                <w:lang w:val="en-US"/>
              </w:rPr>
            </w:pPr>
            <w:r w:rsidRPr="00D10077">
              <w:rPr>
                <w:rFonts w:ascii="Arial" w:hAnsi="Arial" w:cs="Arial"/>
                <w:sz w:val="22"/>
                <w:szCs w:val="22"/>
                <w:lang w:val="en-US"/>
              </w:rPr>
              <w:t xml:space="preserve">To monitor the integrity </w:t>
            </w:r>
            <w:r w:rsidR="002A2DD7" w:rsidRPr="00D10077">
              <w:rPr>
                <w:rFonts w:ascii="Arial" w:hAnsi="Arial" w:cs="Arial"/>
                <w:sz w:val="22"/>
                <w:szCs w:val="22"/>
                <w:lang w:val="en-US"/>
              </w:rPr>
              <w:t>of</w:t>
            </w:r>
            <w:r w:rsidR="0061416F" w:rsidRPr="00D10077">
              <w:rPr>
                <w:rFonts w:ascii="Arial" w:hAnsi="Arial" w:cs="Arial"/>
                <w:sz w:val="22"/>
                <w:szCs w:val="22"/>
                <w:lang w:val="en-US"/>
              </w:rPr>
              <w:t xml:space="preserve"> this multicenter </w:t>
            </w:r>
            <w:r w:rsidRPr="00D10077">
              <w:rPr>
                <w:rFonts w:ascii="Arial" w:hAnsi="Arial" w:cs="Arial"/>
                <w:sz w:val="22"/>
                <w:szCs w:val="22"/>
                <w:lang w:val="en-US"/>
              </w:rPr>
              <w:t xml:space="preserve">RCT, </w:t>
            </w:r>
            <w:r w:rsidR="002A2DD7" w:rsidRPr="00D10077">
              <w:rPr>
                <w:rFonts w:ascii="Arial" w:hAnsi="Arial" w:cs="Arial"/>
                <w:sz w:val="22"/>
                <w:szCs w:val="22"/>
                <w:lang w:val="en-US"/>
              </w:rPr>
              <w:t>regular site visits (both online and offline) are performed</w:t>
            </w:r>
            <w:r w:rsidR="00DC56EB" w:rsidRPr="00D10077">
              <w:rPr>
                <w:rFonts w:ascii="Arial" w:hAnsi="Arial" w:cs="Arial"/>
                <w:sz w:val="22"/>
                <w:szCs w:val="22"/>
                <w:lang w:val="en-US"/>
              </w:rPr>
              <w:t xml:space="preserve"> and close contact with the involved clinicians is maintained</w:t>
            </w:r>
            <w:r w:rsidR="0047704E" w:rsidRPr="00D10077">
              <w:rPr>
                <w:rFonts w:ascii="Arial" w:hAnsi="Arial" w:cs="Arial"/>
                <w:sz w:val="22"/>
                <w:szCs w:val="22"/>
                <w:lang w:val="en-US"/>
              </w:rPr>
              <w:t xml:space="preserve"> at all sites</w:t>
            </w:r>
            <w:r w:rsidR="00DC56EB" w:rsidRPr="00D10077">
              <w:rPr>
                <w:rFonts w:ascii="Arial" w:hAnsi="Arial" w:cs="Arial"/>
                <w:sz w:val="22"/>
                <w:szCs w:val="22"/>
                <w:lang w:val="en-US"/>
              </w:rPr>
              <w:t xml:space="preserve">. </w:t>
            </w:r>
            <w:r w:rsidR="006065CB" w:rsidRPr="00D10077">
              <w:rPr>
                <w:rFonts w:ascii="Arial" w:hAnsi="Arial" w:cs="Arial"/>
                <w:sz w:val="22"/>
                <w:szCs w:val="22"/>
                <w:lang w:val="en-US"/>
              </w:rPr>
              <w:t xml:space="preserve">The intervention integrity </w:t>
            </w:r>
            <w:r w:rsidR="00F03510" w:rsidRPr="00D10077">
              <w:rPr>
                <w:rFonts w:ascii="Arial" w:hAnsi="Arial" w:cs="Arial"/>
                <w:sz w:val="22"/>
                <w:szCs w:val="22"/>
                <w:lang w:val="en-US"/>
              </w:rPr>
              <w:t xml:space="preserve">is also </w:t>
            </w:r>
            <w:r w:rsidR="006065CB" w:rsidRPr="00D10077">
              <w:rPr>
                <w:rFonts w:ascii="Arial" w:hAnsi="Arial" w:cs="Arial"/>
                <w:sz w:val="22"/>
                <w:szCs w:val="22"/>
                <w:lang w:val="en-US"/>
              </w:rPr>
              <w:t>supported through supervision</w:t>
            </w:r>
            <w:r w:rsidR="005A2F5B" w:rsidRPr="00D10077">
              <w:rPr>
                <w:rFonts w:ascii="Arial" w:hAnsi="Arial" w:cs="Arial"/>
                <w:sz w:val="22"/>
                <w:szCs w:val="22"/>
                <w:lang w:val="en-US"/>
              </w:rPr>
              <w:t xml:space="preserve">. </w:t>
            </w:r>
            <w:r w:rsidR="00A6448B" w:rsidRPr="00D10077">
              <w:rPr>
                <w:rFonts w:ascii="Arial" w:hAnsi="Arial" w:cs="Arial"/>
                <w:sz w:val="22"/>
                <w:szCs w:val="22"/>
                <w:lang w:val="en-US"/>
              </w:rPr>
              <w:t xml:space="preserve">Therapists receive weekly supervision by supervisors </w:t>
            </w:r>
            <w:r w:rsidR="00CA44DC" w:rsidRPr="00D10077">
              <w:rPr>
                <w:rFonts w:ascii="Arial" w:hAnsi="Arial" w:cs="Arial"/>
                <w:sz w:val="22"/>
                <w:szCs w:val="22"/>
                <w:lang w:val="en-US"/>
              </w:rPr>
              <w:t xml:space="preserve">qualified in cognitive behavior therapy </w:t>
            </w:r>
            <w:r w:rsidR="00A6448B" w:rsidRPr="00D10077">
              <w:rPr>
                <w:rFonts w:ascii="Arial" w:hAnsi="Arial" w:cs="Arial"/>
                <w:sz w:val="22"/>
                <w:szCs w:val="22"/>
                <w:lang w:val="en-US"/>
              </w:rPr>
              <w:t>when providing the brief parent training. Additionally, the supervisors provide feedback to each therapist on the audio-taped first session regarding protocol fidelity, intervention integrity, and the process of providing the training (e.g., engaging parents, didactic skills).</w:t>
            </w:r>
            <w:r w:rsidR="00200C4C" w:rsidRPr="00D10077">
              <w:rPr>
                <w:rFonts w:ascii="Arial" w:hAnsi="Arial" w:cs="Arial"/>
                <w:sz w:val="22"/>
                <w:szCs w:val="22"/>
                <w:lang w:val="en-US"/>
              </w:rPr>
              <w:t xml:space="preserve"> </w:t>
            </w:r>
          </w:p>
          <w:p w14:paraId="7F958AF2" w14:textId="77777777" w:rsidR="00200C4C" w:rsidRPr="00D10077" w:rsidRDefault="00200C4C" w:rsidP="000C4201">
            <w:pPr>
              <w:spacing w:line="240" w:lineRule="auto"/>
              <w:rPr>
                <w:rFonts w:ascii="Arial" w:hAnsi="Arial" w:cs="Arial"/>
                <w:sz w:val="22"/>
                <w:szCs w:val="22"/>
                <w:lang w:val="en-US"/>
              </w:rPr>
            </w:pPr>
          </w:p>
          <w:p w14:paraId="2860F607" w14:textId="64B5EAD5" w:rsidR="00F1063B" w:rsidRPr="00D10077" w:rsidRDefault="00200C4C" w:rsidP="000C4201">
            <w:pPr>
              <w:spacing w:line="240" w:lineRule="auto"/>
              <w:rPr>
                <w:rFonts w:ascii="Arial" w:hAnsi="Arial" w:cs="Arial"/>
                <w:sz w:val="22"/>
                <w:szCs w:val="22"/>
                <w:lang w:val="en-US"/>
              </w:rPr>
            </w:pPr>
            <w:r w:rsidRPr="00D10077">
              <w:rPr>
                <w:rFonts w:ascii="Arial" w:hAnsi="Arial" w:cs="Arial"/>
                <w:sz w:val="22"/>
                <w:szCs w:val="22"/>
                <w:lang w:val="en-US"/>
              </w:rPr>
              <w:t>Regular</w:t>
            </w:r>
            <w:r w:rsidR="00D44C14" w:rsidRPr="00D10077">
              <w:rPr>
                <w:rFonts w:ascii="Arial" w:hAnsi="Arial" w:cs="Arial"/>
                <w:sz w:val="22"/>
                <w:szCs w:val="22"/>
                <w:lang w:val="en-US"/>
              </w:rPr>
              <w:t xml:space="preserve"> </w:t>
            </w:r>
            <w:r w:rsidR="00227103" w:rsidRPr="00D10077">
              <w:rPr>
                <w:rFonts w:ascii="Arial" w:hAnsi="Arial" w:cs="Arial"/>
                <w:sz w:val="22"/>
                <w:szCs w:val="22"/>
                <w:lang w:val="en-US"/>
              </w:rPr>
              <w:t xml:space="preserve">meetings with the involved researchers and </w:t>
            </w:r>
            <w:r w:rsidRPr="00D10077">
              <w:rPr>
                <w:rFonts w:ascii="Arial" w:hAnsi="Arial" w:cs="Arial"/>
                <w:sz w:val="22"/>
                <w:szCs w:val="22"/>
                <w:lang w:val="en-US"/>
              </w:rPr>
              <w:t xml:space="preserve">contact with </w:t>
            </w:r>
            <w:proofErr w:type="spellStart"/>
            <w:r w:rsidRPr="00D10077">
              <w:rPr>
                <w:rFonts w:ascii="Arial" w:hAnsi="Arial" w:cs="Arial"/>
                <w:sz w:val="22"/>
                <w:szCs w:val="22"/>
                <w:lang w:val="en-US"/>
              </w:rPr>
              <w:t>ZonMw</w:t>
            </w:r>
            <w:proofErr w:type="spellEnd"/>
            <w:r w:rsidRPr="00D10077">
              <w:rPr>
                <w:rFonts w:ascii="Arial" w:hAnsi="Arial" w:cs="Arial"/>
                <w:sz w:val="22"/>
                <w:szCs w:val="22"/>
                <w:lang w:val="en-US"/>
              </w:rPr>
              <w:t xml:space="preserve"> (funder)</w:t>
            </w:r>
            <w:r w:rsidR="00564D48" w:rsidRPr="00D10077">
              <w:rPr>
                <w:rFonts w:ascii="Arial" w:hAnsi="Arial" w:cs="Arial"/>
                <w:sz w:val="22"/>
                <w:szCs w:val="22"/>
                <w:lang w:val="en-US"/>
              </w:rPr>
              <w:t xml:space="preserve"> about the progress of the trial furthermore promotes </w:t>
            </w:r>
            <w:r w:rsidR="00AE5D4B" w:rsidRPr="00D10077">
              <w:rPr>
                <w:rFonts w:ascii="Arial" w:hAnsi="Arial" w:cs="Arial"/>
                <w:sz w:val="22"/>
                <w:szCs w:val="22"/>
                <w:lang w:val="en-US"/>
              </w:rPr>
              <w:t>the intervention integr</w:t>
            </w:r>
            <w:r w:rsidR="00227103" w:rsidRPr="00D10077">
              <w:rPr>
                <w:rFonts w:ascii="Arial" w:hAnsi="Arial" w:cs="Arial"/>
                <w:sz w:val="22"/>
                <w:szCs w:val="22"/>
                <w:lang w:val="en-US"/>
              </w:rPr>
              <w:t xml:space="preserve">ity and enables us to frequently evaluate and </w:t>
            </w:r>
            <w:r w:rsidR="00A51BFF" w:rsidRPr="00D10077">
              <w:rPr>
                <w:rFonts w:ascii="Arial" w:hAnsi="Arial" w:cs="Arial"/>
                <w:sz w:val="22"/>
                <w:szCs w:val="22"/>
                <w:lang w:val="en-US"/>
              </w:rPr>
              <w:t>if necessary adjust trial processes to</w:t>
            </w:r>
            <w:r w:rsidR="00F03510" w:rsidRPr="00D10077">
              <w:rPr>
                <w:rFonts w:ascii="Arial" w:hAnsi="Arial" w:cs="Arial"/>
                <w:sz w:val="22"/>
                <w:szCs w:val="22"/>
                <w:lang w:val="en-US"/>
              </w:rPr>
              <w:t xml:space="preserve"> optimize intervention integrity. </w:t>
            </w:r>
          </w:p>
        </w:tc>
      </w:tr>
      <w:tr w:rsidR="00F1063B" w:rsidRPr="00D10077" w14:paraId="70E16391" w14:textId="77777777">
        <w:tblPrEx>
          <w:shd w:val="clear" w:color="auto" w:fill="auto"/>
        </w:tblPrEx>
        <w:trPr>
          <w:cantSplit/>
          <w:trHeight w:val="259"/>
        </w:trPr>
        <w:tc>
          <w:tcPr>
            <w:tcW w:w="5000" w:type="pct"/>
            <w:gridSpan w:val="3"/>
            <w:shd w:val="clear" w:color="auto" w:fill="auto"/>
            <w:tcMar>
              <w:top w:w="85" w:type="dxa"/>
              <w:bottom w:w="85" w:type="dxa"/>
            </w:tcMar>
          </w:tcPr>
          <w:p w14:paraId="4DEF501E" w14:textId="77777777" w:rsidR="00F1063B" w:rsidRPr="00D10077" w:rsidRDefault="00F1063B" w:rsidP="000C4201">
            <w:pPr>
              <w:pStyle w:val="TableSubHead"/>
              <w:rPr>
                <w:rFonts w:ascii="Arial" w:hAnsi="Arial" w:cs="Arial"/>
                <w:sz w:val="22"/>
                <w:szCs w:val="22"/>
                <w:lang w:val="en-US"/>
              </w:rPr>
            </w:pPr>
            <w:r w:rsidRPr="00D10077">
              <w:rPr>
                <w:rFonts w:ascii="Arial" w:hAnsi="Arial" w:cs="Arial"/>
                <w:sz w:val="22"/>
                <w:szCs w:val="22"/>
                <w:lang w:val="en-US"/>
              </w:rPr>
              <w:t>Ethics and dissemination</w:t>
            </w:r>
          </w:p>
        </w:tc>
      </w:tr>
      <w:tr w:rsidR="00F1063B" w:rsidRPr="00D10077" w14:paraId="4C8B396E" w14:textId="77777777">
        <w:tblPrEx>
          <w:shd w:val="clear" w:color="auto" w:fill="auto"/>
        </w:tblPrEx>
        <w:trPr>
          <w:cantSplit/>
          <w:trHeight w:val="259"/>
        </w:trPr>
        <w:tc>
          <w:tcPr>
            <w:tcW w:w="1001" w:type="pct"/>
            <w:shd w:val="clear" w:color="auto" w:fill="auto"/>
            <w:tcMar>
              <w:top w:w="85" w:type="dxa"/>
              <w:bottom w:w="85" w:type="dxa"/>
            </w:tcMar>
          </w:tcPr>
          <w:p w14:paraId="11B59542"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Research ethics approval</w:t>
            </w:r>
          </w:p>
        </w:tc>
        <w:tc>
          <w:tcPr>
            <w:tcW w:w="347" w:type="pct"/>
          </w:tcPr>
          <w:p w14:paraId="7E2BC7E2"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24</w:t>
            </w:r>
          </w:p>
        </w:tc>
        <w:tc>
          <w:tcPr>
            <w:tcW w:w="3652" w:type="pct"/>
            <w:shd w:val="clear" w:color="auto" w:fill="auto"/>
            <w:tcMar>
              <w:top w:w="85" w:type="dxa"/>
              <w:bottom w:w="85" w:type="dxa"/>
            </w:tcMar>
          </w:tcPr>
          <w:p w14:paraId="70A0312B" w14:textId="7230B9B5" w:rsidR="00F1063B" w:rsidRPr="00D10077" w:rsidRDefault="007228A0" w:rsidP="000C4201">
            <w:pPr>
              <w:spacing w:line="240" w:lineRule="auto"/>
              <w:rPr>
                <w:rFonts w:ascii="Arial" w:hAnsi="Arial" w:cs="Arial"/>
                <w:sz w:val="22"/>
                <w:szCs w:val="22"/>
                <w:lang w:val="en-US"/>
              </w:rPr>
            </w:pPr>
            <w:r w:rsidRPr="00D10077">
              <w:rPr>
                <w:rFonts w:ascii="Arial" w:hAnsi="Arial" w:cs="Arial"/>
                <w:sz w:val="22"/>
                <w:szCs w:val="22"/>
                <w:lang w:val="en-US"/>
              </w:rPr>
              <w:t>This study has been granted a non-WMO statement from the Medical Ethics Review Committee (</w:t>
            </w:r>
            <w:proofErr w:type="spellStart"/>
            <w:r w:rsidRPr="00D10077">
              <w:rPr>
                <w:rFonts w:ascii="Arial" w:hAnsi="Arial" w:cs="Arial"/>
                <w:sz w:val="22"/>
                <w:szCs w:val="22"/>
                <w:lang w:val="en-US"/>
              </w:rPr>
              <w:t>METc</w:t>
            </w:r>
            <w:proofErr w:type="spellEnd"/>
            <w:r w:rsidRPr="00D10077">
              <w:rPr>
                <w:rFonts w:ascii="Arial" w:hAnsi="Arial" w:cs="Arial"/>
                <w:sz w:val="22"/>
                <w:szCs w:val="22"/>
                <w:lang w:val="en-US"/>
              </w:rPr>
              <w:t>) of the University Medical Center Groningen, meaning that the study does not meet the conditions of the Medical Research Involving Human Subjects Act. Ethics approval has been obtained from the Scientific and Ethical Review Board (VCWE) of the Vrije Universiteit (VU) Amsterdam (VCWE-2022-124). Approval to participate in this study has been obtained from all research partners.</w:t>
            </w:r>
          </w:p>
        </w:tc>
      </w:tr>
      <w:tr w:rsidR="00F1063B" w:rsidRPr="00D10077" w14:paraId="56393B98" w14:textId="77777777">
        <w:tblPrEx>
          <w:shd w:val="clear" w:color="auto" w:fill="auto"/>
        </w:tblPrEx>
        <w:trPr>
          <w:cantSplit/>
          <w:trHeight w:val="259"/>
        </w:trPr>
        <w:tc>
          <w:tcPr>
            <w:tcW w:w="1001" w:type="pct"/>
            <w:shd w:val="clear" w:color="auto" w:fill="auto"/>
            <w:tcMar>
              <w:top w:w="85" w:type="dxa"/>
              <w:bottom w:w="85" w:type="dxa"/>
            </w:tcMar>
          </w:tcPr>
          <w:p w14:paraId="1426FFB7"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Protocol amendments</w:t>
            </w:r>
          </w:p>
        </w:tc>
        <w:tc>
          <w:tcPr>
            <w:tcW w:w="347" w:type="pct"/>
          </w:tcPr>
          <w:p w14:paraId="372CBF49"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25</w:t>
            </w:r>
          </w:p>
        </w:tc>
        <w:tc>
          <w:tcPr>
            <w:tcW w:w="3652" w:type="pct"/>
            <w:shd w:val="clear" w:color="auto" w:fill="auto"/>
            <w:tcMar>
              <w:top w:w="85" w:type="dxa"/>
              <w:bottom w:w="85" w:type="dxa"/>
            </w:tcMar>
          </w:tcPr>
          <w:p w14:paraId="4D9968A4" w14:textId="6AE326EE" w:rsidR="001C777D" w:rsidRPr="00D10077" w:rsidRDefault="001C777D" w:rsidP="000C4201">
            <w:pPr>
              <w:spacing w:line="240" w:lineRule="auto"/>
              <w:rPr>
                <w:rFonts w:ascii="Arial" w:hAnsi="Arial" w:cs="Arial"/>
                <w:sz w:val="22"/>
                <w:szCs w:val="22"/>
                <w:lang w:val="en-US"/>
              </w:rPr>
            </w:pPr>
            <w:r w:rsidRPr="00D10077">
              <w:rPr>
                <w:rFonts w:ascii="Arial" w:hAnsi="Arial" w:cs="Arial"/>
                <w:sz w:val="22"/>
                <w:szCs w:val="22"/>
                <w:lang w:val="en-US"/>
              </w:rPr>
              <w:t xml:space="preserve">Protocol amendments (see Protocol version, 3), are </w:t>
            </w:r>
            <w:r w:rsidR="009C01D5" w:rsidRPr="00D10077">
              <w:rPr>
                <w:rFonts w:ascii="Arial" w:hAnsi="Arial" w:cs="Arial"/>
                <w:sz w:val="22"/>
                <w:szCs w:val="22"/>
                <w:lang w:val="en-US"/>
              </w:rPr>
              <w:t xml:space="preserve">approved by </w:t>
            </w:r>
            <w:proofErr w:type="spellStart"/>
            <w:r w:rsidR="009C01D5" w:rsidRPr="00D10077">
              <w:rPr>
                <w:rFonts w:ascii="Arial" w:hAnsi="Arial" w:cs="Arial"/>
                <w:sz w:val="22"/>
                <w:szCs w:val="22"/>
                <w:lang w:val="en-US"/>
              </w:rPr>
              <w:t>ZonMw</w:t>
            </w:r>
            <w:proofErr w:type="spellEnd"/>
            <w:r w:rsidR="009C01D5" w:rsidRPr="00D10077">
              <w:rPr>
                <w:rFonts w:ascii="Arial" w:hAnsi="Arial" w:cs="Arial"/>
                <w:sz w:val="22"/>
                <w:szCs w:val="22"/>
                <w:lang w:val="en-US"/>
              </w:rPr>
              <w:t xml:space="preserve"> (funder) and the VCWE (ethical review board) and </w:t>
            </w:r>
            <w:r w:rsidR="003E6966" w:rsidRPr="00D10077">
              <w:rPr>
                <w:rFonts w:ascii="Arial" w:hAnsi="Arial" w:cs="Arial"/>
                <w:sz w:val="22"/>
                <w:szCs w:val="22"/>
                <w:lang w:val="en-US"/>
              </w:rPr>
              <w:t xml:space="preserve">subsequently adjusted in the ClinicalTrials.gov registration. Important modifications are communicated with parents and clinicians through </w:t>
            </w:r>
            <w:r w:rsidR="00AF5D4C" w:rsidRPr="00D10077">
              <w:rPr>
                <w:rFonts w:ascii="Arial" w:hAnsi="Arial" w:cs="Arial"/>
                <w:sz w:val="22"/>
                <w:szCs w:val="22"/>
                <w:lang w:val="en-US"/>
              </w:rPr>
              <w:t xml:space="preserve">site visits, phone calls, emails and newsletters. </w:t>
            </w:r>
          </w:p>
          <w:p w14:paraId="08936107" w14:textId="1247520E" w:rsidR="003E6966" w:rsidRPr="00D10077" w:rsidRDefault="003E6966" w:rsidP="000C4201">
            <w:pPr>
              <w:spacing w:line="240" w:lineRule="auto"/>
              <w:rPr>
                <w:rFonts w:ascii="Arial" w:hAnsi="Arial" w:cs="Arial"/>
                <w:sz w:val="22"/>
                <w:szCs w:val="22"/>
                <w:lang w:val="en-US"/>
              </w:rPr>
            </w:pPr>
            <w:r w:rsidRPr="00D10077">
              <w:rPr>
                <w:rFonts w:ascii="Arial" w:hAnsi="Arial" w:cs="Arial"/>
                <w:sz w:val="22"/>
                <w:szCs w:val="22"/>
                <w:lang w:val="en-US"/>
              </w:rPr>
              <w:t xml:space="preserve"> </w:t>
            </w:r>
          </w:p>
          <w:p w14:paraId="4AB32903" w14:textId="280BA7B5" w:rsidR="00F1063B" w:rsidRPr="00D10077" w:rsidRDefault="00F1063B" w:rsidP="000C4201">
            <w:pPr>
              <w:spacing w:line="240" w:lineRule="auto"/>
              <w:rPr>
                <w:rFonts w:ascii="Arial" w:hAnsi="Arial" w:cs="Arial"/>
                <w:sz w:val="22"/>
                <w:szCs w:val="22"/>
                <w:lang w:val="en-US"/>
              </w:rPr>
            </w:pPr>
          </w:p>
        </w:tc>
      </w:tr>
      <w:tr w:rsidR="00F1063B" w:rsidRPr="00D10077" w14:paraId="63EF1A58" w14:textId="77777777">
        <w:tblPrEx>
          <w:shd w:val="clear" w:color="auto" w:fill="auto"/>
        </w:tblPrEx>
        <w:trPr>
          <w:cantSplit/>
          <w:trHeight w:val="259"/>
        </w:trPr>
        <w:tc>
          <w:tcPr>
            <w:tcW w:w="1001" w:type="pct"/>
            <w:shd w:val="clear" w:color="auto" w:fill="auto"/>
            <w:tcMar>
              <w:top w:w="85" w:type="dxa"/>
              <w:bottom w:w="85" w:type="dxa"/>
            </w:tcMar>
          </w:tcPr>
          <w:p w14:paraId="6CB01873"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Consent or assent</w:t>
            </w:r>
          </w:p>
        </w:tc>
        <w:tc>
          <w:tcPr>
            <w:tcW w:w="347" w:type="pct"/>
          </w:tcPr>
          <w:p w14:paraId="3AA6D2A3"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26a</w:t>
            </w:r>
          </w:p>
        </w:tc>
        <w:tc>
          <w:tcPr>
            <w:tcW w:w="3652" w:type="pct"/>
            <w:shd w:val="clear" w:color="auto" w:fill="auto"/>
            <w:tcMar>
              <w:top w:w="85" w:type="dxa"/>
              <w:bottom w:w="85" w:type="dxa"/>
            </w:tcMar>
          </w:tcPr>
          <w:p w14:paraId="2CEB8F8F" w14:textId="600E0538" w:rsidR="00F1063B" w:rsidRPr="00D10077" w:rsidRDefault="00E32DA8" w:rsidP="000C4201">
            <w:pPr>
              <w:spacing w:line="240" w:lineRule="auto"/>
              <w:rPr>
                <w:rFonts w:ascii="Arial" w:hAnsi="Arial" w:cs="Arial"/>
                <w:sz w:val="22"/>
                <w:szCs w:val="22"/>
                <w:lang w:val="en-US"/>
              </w:rPr>
            </w:pPr>
            <w:r w:rsidRPr="00D10077">
              <w:rPr>
                <w:rFonts w:ascii="Arial" w:hAnsi="Arial" w:cs="Arial"/>
                <w:sz w:val="22"/>
                <w:szCs w:val="22"/>
                <w:lang w:val="en-US"/>
              </w:rPr>
              <w:t xml:space="preserve">If parents want to participate, the researchers ask both parents, or other legal caretakers of the child, to provide informed consent. </w:t>
            </w:r>
            <w:r w:rsidR="00AF6C2F" w:rsidRPr="00D10077">
              <w:rPr>
                <w:rFonts w:ascii="Arial" w:hAnsi="Arial" w:cs="Arial"/>
                <w:sz w:val="22"/>
                <w:szCs w:val="22"/>
                <w:lang w:val="en-US"/>
              </w:rPr>
              <w:t xml:space="preserve">Parents are informed about the trial by the researchers and provided an information letter. </w:t>
            </w:r>
            <w:r w:rsidR="00CB20C2" w:rsidRPr="00D10077">
              <w:rPr>
                <w:rFonts w:ascii="Arial" w:hAnsi="Arial" w:cs="Arial"/>
                <w:sz w:val="22"/>
                <w:szCs w:val="22"/>
                <w:lang w:val="en-US"/>
              </w:rPr>
              <w:t>Consent can be provided by signing an online informed consent form or by signing this form on paper.</w:t>
            </w:r>
            <w:r w:rsidR="00AF6C2F" w:rsidRPr="00D10077">
              <w:rPr>
                <w:rFonts w:ascii="Arial" w:hAnsi="Arial" w:cs="Arial"/>
                <w:sz w:val="22"/>
                <w:szCs w:val="22"/>
                <w:lang w:val="en-US"/>
              </w:rPr>
              <w:t xml:space="preserve"> </w:t>
            </w:r>
            <w:r w:rsidRPr="00D10077">
              <w:rPr>
                <w:rFonts w:ascii="Arial" w:hAnsi="Arial" w:cs="Arial"/>
                <w:sz w:val="22"/>
                <w:szCs w:val="22"/>
                <w:lang w:val="en-US"/>
              </w:rPr>
              <w:t xml:space="preserve">By default, parents have 14 days to decide upon participation and ask the researchers any questions. If needed, parents can ask for more time to decide upon participation. </w:t>
            </w:r>
          </w:p>
        </w:tc>
      </w:tr>
      <w:tr w:rsidR="00F1063B" w:rsidRPr="00D10077" w14:paraId="6F7E4CD6" w14:textId="77777777">
        <w:tblPrEx>
          <w:shd w:val="clear" w:color="auto" w:fill="auto"/>
        </w:tblPrEx>
        <w:trPr>
          <w:cantSplit/>
          <w:trHeight w:val="259"/>
        </w:trPr>
        <w:tc>
          <w:tcPr>
            <w:tcW w:w="1001" w:type="pct"/>
            <w:shd w:val="clear" w:color="auto" w:fill="auto"/>
            <w:tcMar>
              <w:top w:w="85" w:type="dxa"/>
              <w:bottom w:w="85" w:type="dxa"/>
            </w:tcMar>
          </w:tcPr>
          <w:p w14:paraId="66D2810D" w14:textId="77777777" w:rsidR="00F1063B" w:rsidRPr="00D10077" w:rsidRDefault="00F1063B" w:rsidP="000C4201">
            <w:pPr>
              <w:spacing w:line="240" w:lineRule="auto"/>
              <w:rPr>
                <w:rFonts w:ascii="Arial" w:hAnsi="Arial" w:cs="Arial"/>
                <w:sz w:val="22"/>
                <w:szCs w:val="22"/>
                <w:lang w:val="en-US"/>
              </w:rPr>
            </w:pPr>
          </w:p>
        </w:tc>
        <w:tc>
          <w:tcPr>
            <w:tcW w:w="347" w:type="pct"/>
          </w:tcPr>
          <w:p w14:paraId="34ADBCD2"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26b</w:t>
            </w:r>
          </w:p>
        </w:tc>
        <w:tc>
          <w:tcPr>
            <w:tcW w:w="3652" w:type="pct"/>
            <w:shd w:val="clear" w:color="auto" w:fill="auto"/>
            <w:tcMar>
              <w:top w:w="85" w:type="dxa"/>
              <w:bottom w:w="85" w:type="dxa"/>
            </w:tcMar>
          </w:tcPr>
          <w:p w14:paraId="083189C0" w14:textId="5A82A446" w:rsidR="00F1063B" w:rsidRPr="00D10077" w:rsidRDefault="003634B4" w:rsidP="000C4201">
            <w:pPr>
              <w:spacing w:line="240" w:lineRule="auto"/>
              <w:rPr>
                <w:rFonts w:ascii="Arial" w:hAnsi="Arial" w:cs="Arial"/>
                <w:sz w:val="22"/>
                <w:szCs w:val="22"/>
                <w:lang w:val="en-US"/>
              </w:rPr>
            </w:pPr>
            <w:r w:rsidRPr="00D10077">
              <w:rPr>
                <w:rFonts w:ascii="Arial" w:hAnsi="Arial" w:cs="Arial"/>
                <w:sz w:val="22"/>
                <w:szCs w:val="22"/>
                <w:lang w:val="en-US"/>
              </w:rPr>
              <w:t xml:space="preserve">Not applicable. </w:t>
            </w:r>
          </w:p>
        </w:tc>
      </w:tr>
      <w:tr w:rsidR="00F1063B" w:rsidRPr="00D10077" w14:paraId="4078E8E5" w14:textId="77777777">
        <w:tblPrEx>
          <w:shd w:val="clear" w:color="auto" w:fill="auto"/>
        </w:tblPrEx>
        <w:trPr>
          <w:cantSplit/>
          <w:trHeight w:val="259"/>
        </w:trPr>
        <w:tc>
          <w:tcPr>
            <w:tcW w:w="1001" w:type="pct"/>
            <w:shd w:val="clear" w:color="auto" w:fill="auto"/>
            <w:tcMar>
              <w:top w:w="85" w:type="dxa"/>
              <w:bottom w:w="85" w:type="dxa"/>
            </w:tcMar>
          </w:tcPr>
          <w:p w14:paraId="5B568F86"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Confidentiality</w:t>
            </w:r>
          </w:p>
        </w:tc>
        <w:tc>
          <w:tcPr>
            <w:tcW w:w="347" w:type="pct"/>
          </w:tcPr>
          <w:p w14:paraId="22CCE32B"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27</w:t>
            </w:r>
          </w:p>
        </w:tc>
        <w:tc>
          <w:tcPr>
            <w:tcW w:w="3652" w:type="pct"/>
            <w:shd w:val="clear" w:color="auto" w:fill="auto"/>
            <w:tcMar>
              <w:top w:w="85" w:type="dxa"/>
              <w:bottom w:w="85" w:type="dxa"/>
            </w:tcMar>
          </w:tcPr>
          <w:p w14:paraId="44F514C0" w14:textId="22AFBBEA" w:rsidR="000E7A84" w:rsidRPr="00D10077" w:rsidRDefault="000E7A84" w:rsidP="000C4201">
            <w:pPr>
              <w:spacing w:line="240" w:lineRule="auto"/>
              <w:rPr>
                <w:rFonts w:ascii="Arial" w:hAnsi="Arial" w:cs="Arial"/>
                <w:sz w:val="22"/>
                <w:szCs w:val="22"/>
                <w:lang w:val="en-US"/>
              </w:rPr>
            </w:pPr>
            <w:r w:rsidRPr="00D10077">
              <w:rPr>
                <w:rFonts w:ascii="Arial" w:hAnsi="Arial" w:cs="Arial"/>
                <w:sz w:val="22"/>
                <w:szCs w:val="22"/>
                <w:lang w:val="en-US"/>
              </w:rPr>
              <w:t xml:space="preserve">Personal information </w:t>
            </w:r>
            <w:r w:rsidR="003E00D9" w:rsidRPr="00D10077">
              <w:rPr>
                <w:rFonts w:ascii="Arial" w:hAnsi="Arial" w:cs="Arial"/>
                <w:sz w:val="22"/>
                <w:szCs w:val="22"/>
                <w:lang w:val="en-US"/>
              </w:rPr>
              <w:t xml:space="preserve">about participants is collected and only accessible by the </w:t>
            </w:r>
            <w:r w:rsidR="006954D0" w:rsidRPr="00D10077">
              <w:rPr>
                <w:rFonts w:ascii="Arial" w:hAnsi="Arial" w:cs="Arial"/>
                <w:sz w:val="22"/>
                <w:szCs w:val="22"/>
                <w:lang w:val="en-US"/>
              </w:rPr>
              <w:t>PhD candidate (</w:t>
            </w:r>
            <w:proofErr w:type="spellStart"/>
            <w:r w:rsidR="006954D0" w:rsidRPr="00D10077">
              <w:rPr>
                <w:rFonts w:ascii="Arial" w:hAnsi="Arial" w:cs="Arial"/>
                <w:sz w:val="22"/>
                <w:szCs w:val="22"/>
                <w:lang w:val="en-US"/>
              </w:rPr>
              <w:t>RSvD</w:t>
            </w:r>
            <w:proofErr w:type="spellEnd"/>
            <w:r w:rsidR="006954D0" w:rsidRPr="00D10077">
              <w:rPr>
                <w:rFonts w:ascii="Arial" w:hAnsi="Arial" w:cs="Arial"/>
                <w:sz w:val="22"/>
                <w:szCs w:val="22"/>
                <w:lang w:val="en-US"/>
              </w:rPr>
              <w:t xml:space="preserve">) and research assistants. This data is </w:t>
            </w:r>
            <w:r w:rsidR="009F2386" w:rsidRPr="00D10077">
              <w:rPr>
                <w:rFonts w:ascii="Arial" w:hAnsi="Arial" w:cs="Arial"/>
                <w:sz w:val="22"/>
                <w:szCs w:val="22"/>
                <w:lang w:val="en-US"/>
              </w:rPr>
              <w:t xml:space="preserve">collected and stored in </w:t>
            </w:r>
            <w:r w:rsidR="00210B63" w:rsidRPr="00D10077">
              <w:rPr>
                <w:rFonts w:ascii="Arial" w:hAnsi="Arial" w:cs="Arial"/>
                <w:sz w:val="22"/>
                <w:szCs w:val="22"/>
                <w:lang w:val="en-US"/>
              </w:rPr>
              <w:t xml:space="preserve">a study specific secured folder within the network of Accare, the institution at which the research is carried out. </w:t>
            </w:r>
          </w:p>
          <w:p w14:paraId="15DE9111" w14:textId="77777777" w:rsidR="00210B63" w:rsidRPr="00D10077" w:rsidRDefault="00210B63" w:rsidP="000C4201">
            <w:pPr>
              <w:spacing w:line="240" w:lineRule="auto"/>
              <w:rPr>
                <w:rFonts w:ascii="Arial" w:hAnsi="Arial" w:cs="Arial"/>
                <w:sz w:val="22"/>
                <w:szCs w:val="22"/>
                <w:lang w:val="en-US"/>
              </w:rPr>
            </w:pPr>
          </w:p>
          <w:p w14:paraId="2933BA25" w14:textId="07579C72" w:rsidR="00F1063B" w:rsidRPr="00D10077" w:rsidRDefault="000E7A84" w:rsidP="000C4201">
            <w:pPr>
              <w:spacing w:line="240" w:lineRule="auto"/>
              <w:rPr>
                <w:rFonts w:ascii="Arial" w:hAnsi="Arial" w:cs="Arial"/>
                <w:sz w:val="22"/>
                <w:szCs w:val="22"/>
                <w:lang w:val="en-US"/>
              </w:rPr>
            </w:pPr>
            <w:r w:rsidRPr="00D10077">
              <w:rPr>
                <w:rFonts w:ascii="Arial" w:hAnsi="Arial" w:cs="Arial"/>
                <w:sz w:val="22"/>
                <w:szCs w:val="22"/>
                <w:lang w:val="en-US"/>
              </w:rPr>
              <w:t>All questionnaire data and processed audio files are stored in one, pseudonymized file, that is accompanied by a 'readme' text file that contains a code book explaining the meaning of all variables. A separate logbook-file will be created documenting all decisions that are made during the process from raw to processed data. Raw data containing identifiable information is kept strictly separate from the processed data and can only be accessed by two of the supervisors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TJD), research assistants and PhD candidate (</w:t>
            </w:r>
            <w:proofErr w:type="spellStart"/>
            <w:r w:rsidRPr="00D10077">
              <w:rPr>
                <w:rFonts w:ascii="Arial" w:hAnsi="Arial" w:cs="Arial"/>
                <w:sz w:val="22"/>
                <w:szCs w:val="22"/>
                <w:lang w:val="en-US"/>
              </w:rPr>
              <w:t>RSvD</w:t>
            </w:r>
            <w:proofErr w:type="spellEnd"/>
            <w:r w:rsidRPr="00D10077">
              <w:rPr>
                <w:rFonts w:ascii="Arial" w:hAnsi="Arial" w:cs="Arial"/>
                <w:sz w:val="22"/>
                <w:szCs w:val="22"/>
                <w:lang w:val="en-US"/>
              </w:rPr>
              <w:t xml:space="preserve">). </w:t>
            </w:r>
          </w:p>
        </w:tc>
      </w:tr>
      <w:tr w:rsidR="00F1063B" w:rsidRPr="00D10077" w14:paraId="42F58194" w14:textId="77777777">
        <w:tblPrEx>
          <w:shd w:val="clear" w:color="auto" w:fill="auto"/>
        </w:tblPrEx>
        <w:trPr>
          <w:cantSplit/>
          <w:trHeight w:val="259"/>
        </w:trPr>
        <w:tc>
          <w:tcPr>
            <w:tcW w:w="1001" w:type="pct"/>
            <w:shd w:val="clear" w:color="auto" w:fill="auto"/>
            <w:tcMar>
              <w:top w:w="85" w:type="dxa"/>
              <w:bottom w:w="85" w:type="dxa"/>
            </w:tcMar>
          </w:tcPr>
          <w:p w14:paraId="798B6FA8"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Declaration of interests</w:t>
            </w:r>
          </w:p>
        </w:tc>
        <w:tc>
          <w:tcPr>
            <w:tcW w:w="347" w:type="pct"/>
          </w:tcPr>
          <w:p w14:paraId="75477165"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28</w:t>
            </w:r>
          </w:p>
        </w:tc>
        <w:tc>
          <w:tcPr>
            <w:tcW w:w="3652" w:type="pct"/>
            <w:shd w:val="clear" w:color="auto" w:fill="auto"/>
            <w:tcMar>
              <w:top w:w="85" w:type="dxa"/>
              <w:bottom w:w="85" w:type="dxa"/>
            </w:tcMar>
          </w:tcPr>
          <w:p w14:paraId="5CE19BEA" w14:textId="77777777" w:rsidR="00C21B67" w:rsidRPr="00D10077" w:rsidRDefault="00C21B67" w:rsidP="000C4201">
            <w:pPr>
              <w:spacing w:line="240" w:lineRule="auto"/>
              <w:rPr>
                <w:rFonts w:ascii="Arial" w:hAnsi="Arial" w:cs="Arial"/>
                <w:sz w:val="22"/>
                <w:szCs w:val="22"/>
                <w:lang w:val="en-US"/>
              </w:rPr>
            </w:pP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xml:space="preserve"> and SvdO were involved in the development and evaluation of several Dutch parent and teacher training programs, among which the brief behavioral parent training that is being investigated in this trial, and are both involved in the training and supervision of therapists who deliver the brief behavioral parent training.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xml:space="preserve">, SvdO and TJD also provide the brief behavioral parent training to participants themselves. ML has co-developed teacher training programs and other behavioral treatments.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xml:space="preserve">, SvdO and ML have been advisors of Dutch ADHD guideline groups and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xml:space="preserve"> and SvdO are also members of the European ADHD Guidelines Group (EAGG). SvdO is on the higher health council in Belgium, an advisory committee about ADHD to the minister of health in Belgium and is on the board of trustees of “</w:t>
            </w:r>
            <w:r w:rsidRPr="00D10077">
              <w:rPr>
                <w:rFonts w:ascii="Arial" w:hAnsi="Arial" w:cs="Arial"/>
                <w:i/>
                <w:iCs/>
                <w:sz w:val="22"/>
                <w:szCs w:val="22"/>
                <w:lang w:val="en-US"/>
              </w:rPr>
              <w:t>Zit Stil</w:t>
            </w:r>
            <w:r w:rsidRPr="00D10077">
              <w:rPr>
                <w:rFonts w:ascii="Arial" w:hAnsi="Arial" w:cs="Arial"/>
                <w:sz w:val="22"/>
                <w:szCs w:val="22"/>
                <w:lang w:val="en-US"/>
              </w:rPr>
              <w:t xml:space="preserve">”; the ADHD advocacy organization in Flanders.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xml:space="preserve"> is an advisor of the Dutch Knowledge Centre for Child and Adolescent Psychiatry.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xml:space="preserve">, SvdO, ML, PL, APG, PJH and TJD have received research grants from </w:t>
            </w:r>
            <w:proofErr w:type="spellStart"/>
            <w:r w:rsidRPr="00D10077">
              <w:rPr>
                <w:rFonts w:ascii="Arial" w:hAnsi="Arial" w:cs="Arial"/>
                <w:sz w:val="22"/>
                <w:szCs w:val="22"/>
                <w:lang w:val="en-US"/>
              </w:rPr>
              <w:t>ZonMw</w:t>
            </w:r>
            <w:proofErr w:type="spellEnd"/>
            <w:r w:rsidRPr="00D10077">
              <w:rPr>
                <w:rFonts w:ascii="Arial" w:hAnsi="Arial" w:cs="Arial"/>
                <w:sz w:val="22"/>
                <w:szCs w:val="22"/>
                <w:lang w:val="en-US"/>
              </w:rPr>
              <w:t xml:space="preserve">. SvdO has also received several research grants from FWO (Flanders Research Foundation). JL is member of the parent advisory board that is involved in this trial. </w:t>
            </w:r>
            <w:proofErr w:type="spellStart"/>
            <w:r w:rsidRPr="00D10077">
              <w:rPr>
                <w:rFonts w:ascii="Arial" w:hAnsi="Arial" w:cs="Arial"/>
                <w:sz w:val="22"/>
                <w:szCs w:val="22"/>
                <w:lang w:val="en-US"/>
              </w:rPr>
              <w:t>RSvD</w:t>
            </w:r>
            <w:proofErr w:type="spellEnd"/>
            <w:r w:rsidRPr="00D10077">
              <w:rPr>
                <w:rFonts w:ascii="Arial" w:hAnsi="Arial" w:cs="Arial"/>
                <w:sz w:val="22"/>
                <w:szCs w:val="22"/>
                <w:lang w:val="en-US"/>
              </w:rPr>
              <w:t xml:space="preserve">, APG, PL and PJH have no non-financial conflict of interest. </w:t>
            </w:r>
          </w:p>
          <w:p w14:paraId="6EA66010" w14:textId="77777777" w:rsidR="00C21B67" w:rsidRPr="00D10077" w:rsidRDefault="00C21B67" w:rsidP="000C4201">
            <w:pPr>
              <w:spacing w:line="240" w:lineRule="auto"/>
              <w:rPr>
                <w:rFonts w:ascii="Arial" w:hAnsi="Arial" w:cs="Arial"/>
                <w:sz w:val="22"/>
                <w:szCs w:val="22"/>
                <w:lang w:val="en-US"/>
              </w:rPr>
            </w:pPr>
          </w:p>
          <w:p w14:paraId="50D62926" w14:textId="29E750FB" w:rsidR="00F1063B" w:rsidRPr="00D10077" w:rsidRDefault="00C21B67" w:rsidP="000C4201">
            <w:pPr>
              <w:spacing w:line="240" w:lineRule="auto"/>
              <w:rPr>
                <w:rFonts w:ascii="Arial" w:hAnsi="Arial" w:cs="Arial"/>
                <w:sz w:val="22"/>
                <w:szCs w:val="22"/>
                <w:lang w:val="en-US"/>
              </w:rPr>
            </w:pP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xml:space="preserve"> receives royalties as one of the editors of “</w:t>
            </w:r>
            <w:proofErr w:type="spellStart"/>
            <w:r w:rsidRPr="00D10077">
              <w:rPr>
                <w:rFonts w:ascii="Arial" w:hAnsi="Arial" w:cs="Arial"/>
                <w:i/>
                <w:iCs/>
                <w:sz w:val="22"/>
                <w:szCs w:val="22"/>
                <w:lang w:val="en-US"/>
              </w:rPr>
              <w:t>Sociaal</w:t>
            </w:r>
            <w:proofErr w:type="spellEnd"/>
            <w:r w:rsidRPr="00D10077">
              <w:rPr>
                <w:rFonts w:ascii="Arial" w:hAnsi="Arial" w:cs="Arial"/>
                <w:i/>
                <w:iCs/>
                <w:sz w:val="22"/>
                <w:szCs w:val="22"/>
                <w:lang w:val="en-US"/>
              </w:rPr>
              <w:t xml:space="preserve"> </w:t>
            </w:r>
            <w:proofErr w:type="spellStart"/>
            <w:r w:rsidRPr="00D10077">
              <w:rPr>
                <w:rFonts w:ascii="Arial" w:hAnsi="Arial" w:cs="Arial"/>
                <w:i/>
                <w:iCs/>
                <w:sz w:val="22"/>
                <w:szCs w:val="22"/>
                <w:lang w:val="en-US"/>
              </w:rPr>
              <w:t>Onhandig</w:t>
            </w:r>
            <w:proofErr w:type="spellEnd"/>
            <w:r w:rsidRPr="00D10077">
              <w:rPr>
                <w:rFonts w:ascii="Arial" w:hAnsi="Arial" w:cs="Arial"/>
                <w:sz w:val="22"/>
                <w:szCs w:val="22"/>
                <w:lang w:val="en-US"/>
              </w:rPr>
              <w:t xml:space="preserve">” (published by Van </w:t>
            </w:r>
            <w:proofErr w:type="spellStart"/>
            <w:r w:rsidRPr="00D10077">
              <w:rPr>
                <w:rFonts w:ascii="Arial" w:hAnsi="Arial" w:cs="Arial"/>
                <w:sz w:val="22"/>
                <w:szCs w:val="22"/>
                <w:lang w:val="en-US"/>
              </w:rPr>
              <w:t>Gorcum</w:t>
            </w:r>
            <w:proofErr w:type="spellEnd"/>
            <w:r w:rsidRPr="00D10077">
              <w:rPr>
                <w:rFonts w:ascii="Arial" w:hAnsi="Arial" w:cs="Arial"/>
                <w:sz w:val="22"/>
                <w:szCs w:val="22"/>
                <w:lang w:val="en-US"/>
              </w:rPr>
              <w:t>), a Dutch book for parents that can be used in parent training. SvdO declares a financial honorarium and reimbursement for travel expenses from MEDICE for being a speaker on non-pharmacological treatments of ADHD. The other authors have no financial conflict of interest.</w:t>
            </w:r>
            <w:r w:rsidR="00A418F1" w:rsidRPr="00D10077">
              <w:rPr>
                <w:rFonts w:ascii="Arial" w:hAnsi="Arial" w:cs="Arial"/>
                <w:sz w:val="22"/>
                <w:szCs w:val="22"/>
                <w:lang w:val="en-US"/>
              </w:rPr>
              <w:t xml:space="preserve"> </w:t>
            </w:r>
            <w:r w:rsidR="00BB6FC7" w:rsidRPr="00D10077">
              <w:rPr>
                <w:rFonts w:ascii="Arial" w:hAnsi="Arial" w:cs="Arial"/>
                <w:sz w:val="22"/>
                <w:szCs w:val="22"/>
                <w:lang w:val="en-US"/>
              </w:rPr>
              <w:t xml:space="preserve">The participating sites have no competing interests. </w:t>
            </w:r>
          </w:p>
        </w:tc>
      </w:tr>
      <w:tr w:rsidR="00F1063B" w:rsidRPr="00D10077" w14:paraId="4425C9CC" w14:textId="77777777">
        <w:trPr>
          <w:cantSplit/>
          <w:trHeight w:val="259"/>
        </w:trPr>
        <w:tc>
          <w:tcPr>
            <w:tcW w:w="1001" w:type="pct"/>
            <w:shd w:val="clear" w:color="auto" w:fill="FFFFFF"/>
            <w:tcMar>
              <w:top w:w="85" w:type="dxa"/>
              <w:bottom w:w="85" w:type="dxa"/>
            </w:tcMar>
          </w:tcPr>
          <w:p w14:paraId="5F78DE62"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Access to data</w:t>
            </w:r>
          </w:p>
        </w:tc>
        <w:tc>
          <w:tcPr>
            <w:tcW w:w="347" w:type="pct"/>
            <w:shd w:val="clear" w:color="auto" w:fill="FFFFFF"/>
          </w:tcPr>
          <w:p w14:paraId="3AF84AB7"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29</w:t>
            </w:r>
          </w:p>
        </w:tc>
        <w:tc>
          <w:tcPr>
            <w:tcW w:w="3652" w:type="pct"/>
            <w:shd w:val="clear" w:color="auto" w:fill="FFFFFF"/>
            <w:tcMar>
              <w:top w:w="85" w:type="dxa"/>
              <w:bottom w:w="85" w:type="dxa"/>
            </w:tcMar>
          </w:tcPr>
          <w:p w14:paraId="625724A5" w14:textId="4719836D" w:rsidR="009F008B" w:rsidRPr="00D10077" w:rsidRDefault="00CB47E1" w:rsidP="00834D88">
            <w:pPr>
              <w:spacing w:line="240" w:lineRule="auto"/>
              <w:rPr>
                <w:rFonts w:ascii="Arial" w:hAnsi="Arial" w:cs="Arial"/>
                <w:sz w:val="22"/>
                <w:szCs w:val="22"/>
                <w:lang w:val="en-US"/>
              </w:rPr>
            </w:pPr>
            <w:r w:rsidRPr="00D10077">
              <w:rPr>
                <w:rFonts w:ascii="Arial" w:hAnsi="Arial" w:cs="Arial"/>
                <w:sz w:val="22"/>
                <w:szCs w:val="22"/>
                <w:lang w:val="en-US"/>
              </w:rPr>
              <w:t>Raw data containing identifiable information is kept strictly separate from the processed data and can only be accessed by two of the supervisors (</w:t>
            </w:r>
            <w:proofErr w:type="spellStart"/>
            <w:r w:rsidRPr="00D10077">
              <w:rPr>
                <w:rFonts w:ascii="Arial" w:hAnsi="Arial" w:cs="Arial"/>
                <w:sz w:val="22"/>
                <w:szCs w:val="22"/>
                <w:lang w:val="en-US"/>
              </w:rPr>
              <w:t>BJvdH</w:t>
            </w:r>
            <w:proofErr w:type="spellEnd"/>
            <w:r w:rsidRPr="00D10077">
              <w:rPr>
                <w:rFonts w:ascii="Arial" w:hAnsi="Arial" w:cs="Arial"/>
                <w:sz w:val="22"/>
                <w:szCs w:val="22"/>
                <w:lang w:val="en-US"/>
              </w:rPr>
              <w:t>, TJD), research assistants and PhD candidate (</w:t>
            </w:r>
            <w:proofErr w:type="spellStart"/>
            <w:r w:rsidRPr="00D10077">
              <w:rPr>
                <w:rFonts w:ascii="Arial" w:hAnsi="Arial" w:cs="Arial"/>
                <w:sz w:val="22"/>
                <w:szCs w:val="22"/>
                <w:lang w:val="en-US"/>
              </w:rPr>
              <w:t>RSvD</w:t>
            </w:r>
            <w:proofErr w:type="spellEnd"/>
            <w:r w:rsidRPr="00D10077">
              <w:rPr>
                <w:rFonts w:ascii="Arial" w:hAnsi="Arial" w:cs="Arial"/>
                <w:sz w:val="22"/>
                <w:szCs w:val="22"/>
                <w:lang w:val="en-US"/>
              </w:rPr>
              <w:t xml:space="preserve">). After the research project will be completed (i.e., data collection, data analysis and publishing of research articles), all digital data will be transferred to a study specific folder for long-term storage. The folder can only be accessed by authorized personnel. </w:t>
            </w:r>
          </w:p>
        </w:tc>
      </w:tr>
      <w:tr w:rsidR="00834D88" w:rsidRPr="00D10077" w14:paraId="1EB5E423" w14:textId="77777777">
        <w:trPr>
          <w:cantSplit/>
          <w:trHeight w:val="259"/>
        </w:trPr>
        <w:tc>
          <w:tcPr>
            <w:tcW w:w="1001" w:type="pct"/>
            <w:shd w:val="clear" w:color="auto" w:fill="FFFFFF"/>
            <w:tcMar>
              <w:top w:w="85" w:type="dxa"/>
              <w:bottom w:w="85" w:type="dxa"/>
            </w:tcMar>
          </w:tcPr>
          <w:p w14:paraId="32B253B8" w14:textId="77777777" w:rsidR="00834D88" w:rsidRPr="00D10077" w:rsidRDefault="00834D88" w:rsidP="000C4201">
            <w:pPr>
              <w:spacing w:line="240" w:lineRule="auto"/>
              <w:rPr>
                <w:rFonts w:ascii="Arial" w:hAnsi="Arial" w:cs="Arial"/>
                <w:sz w:val="22"/>
                <w:szCs w:val="22"/>
                <w:lang w:val="en-US"/>
              </w:rPr>
            </w:pPr>
          </w:p>
        </w:tc>
        <w:tc>
          <w:tcPr>
            <w:tcW w:w="347" w:type="pct"/>
            <w:shd w:val="clear" w:color="auto" w:fill="FFFFFF"/>
          </w:tcPr>
          <w:p w14:paraId="7E427C87" w14:textId="77777777" w:rsidR="00834D88" w:rsidRPr="00D10077" w:rsidRDefault="00834D88" w:rsidP="000C4201">
            <w:pPr>
              <w:spacing w:line="240" w:lineRule="auto"/>
              <w:rPr>
                <w:rFonts w:ascii="Arial" w:hAnsi="Arial" w:cs="Arial"/>
                <w:sz w:val="22"/>
                <w:szCs w:val="22"/>
                <w:lang w:val="en-US"/>
              </w:rPr>
            </w:pPr>
          </w:p>
        </w:tc>
        <w:tc>
          <w:tcPr>
            <w:tcW w:w="3652" w:type="pct"/>
            <w:shd w:val="clear" w:color="auto" w:fill="FFFFFF"/>
            <w:tcMar>
              <w:top w:w="85" w:type="dxa"/>
              <w:bottom w:w="85" w:type="dxa"/>
            </w:tcMar>
          </w:tcPr>
          <w:p w14:paraId="57B03A35" w14:textId="1542C022" w:rsidR="00834D88" w:rsidRPr="00D10077" w:rsidRDefault="00834D88" w:rsidP="000C4201">
            <w:pPr>
              <w:spacing w:line="240" w:lineRule="auto"/>
              <w:rPr>
                <w:rFonts w:ascii="Arial" w:hAnsi="Arial" w:cs="Arial"/>
                <w:sz w:val="22"/>
                <w:szCs w:val="22"/>
                <w:lang w:val="en-US"/>
              </w:rPr>
            </w:pPr>
            <w:r w:rsidRPr="00D10077">
              <w:rPr>
                <w:rFonts w:ascii="Arial" w:hAnsi="Arial" w:cs="Arial"/>
                <w:sz w:val="22"/>
                <w:szCs w:val="22"/>
                <w:lang w:val="en-US"/>
              </w:rPr>
              <w:t>The anonymized data of participants will be available for use in future research projects for at least 15 years after the current trial is finished. By giving informed consent to participate in the study, parents also consent to the future use of their anonymized data. This is clearly stated in the information letter and consent declaration.</w:t>
            </w:r>
          </w:p>
        </w:tc>
      </w:tr>
      <w:tr w:rsidR="00F1063B" w:rsidRPr="00D10077" w14:paraId="47D49260" w14:textId="77777777">
        <w:trPr>
          <w:cantSplit/>
          <w:trHeight w:val="259"/>
        </w:trPr>
        <w:tc>
          <w:tcPr>
            <w:tcW w:w="1001" w:type="pct"/>
            <w:shd w:val="clear" w:color="auto" w:fill="FFFFFF"/>
            <w:tcMar>
              <w:top w:w="85" w:type="dxa"/>
              <w:bottom w:w="85" w:type="dxa"/>
            </w:tcMar>
          </w:tcPr>
          <w:p w14:paraId="78BB7A9C"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Ancillary and post-trial care</w:t>
            </w:r>
          </w:p>
        </w:tc>
        <w:tc>
          <w:tcPr>
            <w:tcW w:w="347" w:type="pct"/>
            <w:shd w:val="clear" w:color="auto" w:fill="FFFFFF"/>
          </w:tcPr>
          <w:p w14:paraId="4B5BBB44"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30</w:t>
            </w:r>
          </w:p>
        </w:tc>
        <w:tc>
          <w:tcPr>
            <w:tcW w:w="3652" w:type="pct"/>
            <w:shd w:val="clear" w:color="auto" w:fill="FFFFFF"/>
            <w:tcMar>
              <w:top w:w="85" w:type="dxa"/>
              <w:bottom w:w="85" w:type="dxa"/>
            </w:tcMar>
          </w:tcPr>
          <w:p w14:paraId="192BFEA4" w14:textId="5F5AA9BB" w:rsidR="00F1063B" w:rsidRPr="00D10077" w:rsidRDefault="003D65F4" w:rsidP="000C4201">
            <w:pPr>
              <w:spacing w:line="240" w:lineRule="auto"/>
              <w:rPr>
                <w:rFonts w:ascii="Arial" w:hAnsi="Arial" w:cs="Arial"/>
                <w:sz w:val="22"/>
                <w:szCs w:val="22"/>
                <w:lang w:val="en-US"/>
              </w:rPr>
            </w:pPr>
            <w:r w:rsidRPr="00D10077">
              <w:rPr>
                <w:rFonts w:ascii="Arial" w:hAnsi="Arial" w:cs="Arial"/>
                <w:sz w:val="22"/>
                <w:szCs w:val="22"/>
                <w:lang w:val="en-US"/>
              </w:rPr>
              <w:t>We do not expect the behavioral intervention to cause any harm (see Harms, 22). All partici</w:t>
            </w:r>
            <w:r w:rsidR="00C3302C" w:rsidRPr="00D10077">
              <w:rPr>
                <w:rFonts w:ascii="Arial" w:hAnsi="Arial" w:cs="Arial"/>
                <w:sz w:val="22"/>
                <w:szCs w:val="22"/>
                <w:lang w:val="en-US"/>
              </w:rPr>
              <w:t>pating parents are receiving care at a mental healthcare institution</w:t>
            </w:r>
            <w:r w:rsidR="00A3031E" w:rsidRPr="00D10077">
              <w:rPr>
                <w:rFonts w:ascii="Arial" w:hAnsi="Arial" w:cs="Arial"/>
                <w:sz w:val="22"/>
                <w:szCs w:val="22"/>
                <w:lang w:val="en-US"/>
              </w:rPr>
              <w:t>. During the trial, both the researchers and clinicians are in regular contact with the participating parents. If the trial has any adverse effects on families or is experienced as too burdensome, we will seek options with parents to make their participation more convenient (e.g., no audio recordings, less phone calls) or terminate parents’ participation.</w:t>
            </w:r>
            <w:r w:rsidR="00716B7B" w:rsidRPr="00D10077">
              <w:rPr>
                <w:rFonts w:ascii="Arial" w:hAnsi="Arial" w:cs="Arial"/>
                <w:sz w:val="22"/>
                <w:szCs w:val="22"/>
                <w:lang w:val="en-US"/>
              </w:rPr>
              <w:t xml:space="preserve"> Additionally, clinicians can offer families the necessary care at the healthcare institution</w:t>
            </w:r>
            <w:r w:rsidR="001368B1" w:rsidRPr="00D10077">
              <w:rPr>
                <w:rFonts w:ascii="Arial" w:hAnsi="Arial" w:cs="Arial"/>
                <w:sz w:val="22"/>
                <w:szCs w:val="22"/>
                <w:lang w:val="en-US"/>
              </w:rPr>
              <w:t>, based on families’ needs</w:t>
            </w:r>
            <w:r w:rsidR="00894DD2" w:rsidRPr="00D10077">
              <w:rPr>
                <w:rFonts w:ascii="Arial" w:hAnsi="Arial" w:cs="Arial"/>
                <w:sz w:val="22"/>
                <w:szCs w:val="22"/>
                <w:lang w:val="en-US"/>
              </w:rPr>
              <w:t xml:space="preserve"> during or after participation in the trial</w:t>
            </w:r>
            <w:r w:rsidR="001368B1" w:rsidRPr="00D10077">
              <w:rPr>
                <w:rFonts w:ascii="Arial" w:hAnsi="Arial" w:cs="Arial"/>
                <w:sz w:val="22"/>
                <w:szCs w:val="22"/>
                <w:lang w:val="en-US"/>
              </w:rPr>
              <w:t xml:space="preserve">. </w:t>
            </w:r>
          </w:p>
        </w:tc>
      </w:tr>
      <w:tr w:rsidR="00F1063B" w:rsidRPr="00D10077" w14:paraId="18F7D454" w14:textId="77777777">
        <w:tblPrEx>
          <w:shd w:val="clear" w:color="auto" w:fill="auto"/>
        </w:tblPrEx>
        <w:trPr>
          <w:cantSplit/>
          <w:trHeight w:val="259"/>
        </w:trPr>
        <w:tc>
          <w:tcPr>
            <w:tcW w:w="1001" w:type="pct"/>
            <w:shd w:val="clear" w:color="auto" w:fill="auto"/>
            <w:tcMar>
              <w:top w:w="85" w:type="dxa"/>
              <w:bottom w:w="85" w:type="dxa"/>
            </w:tcMar>
          </w:tcPr>
          <w:p w14:paraId="41003A93"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Dissemination policy</w:t>
            </w:r>
          </w:p>
        </w:tc>
        <w:tc>
          <w:tcPr>
            <w:tcW w:w="347" w:type="pct"/>
          </w:tcPr>
          <w:p w14:paraId="40D4011A"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31a</w:t>
            </w:r>
          </w:p>
        </w:tc>
        <w:tc>
          <w:tcPr>
            <w:tcW w:w="3652" w:type="pct"/>
            <w:shd w:val="clear" w:color="auto" w:fill="auto"/>
            <w:tcMar>
              <w:top w:w="85" w:type="dxa"/>
              <w:bottom w:w="85" w:type="dxa"/>
            </w:tcMar>
          </w:tcPr>
          <w:p w14:paraId="203B2B46" w14:textId="2FF41546" w:rsidR="00F1063B" w:rsidRPr="00D10077" w:rsidRDefault="00A574D0" w:rsidP="000C4201">
            <w:pPr>
              <w:spacing w:line="240" w:lineRule="auto"/>
              <w:rPr>
                <w:rFonts w:ascii="Arial" w:hAnsi="Arial" w:cs="Arial"/>
                <w:sz w:val="22"/>
                <w:szCs w:val="22"/>
                <w:lang w:val="en-US"/>
              </w:rPr>
            </w:pPr>
            <w:r w:rsidRPr="00D10077">
              <w:rPr>
                <w:rFonts w:ascii="Arial" w:hAnsi="Arial" w:cs="Arial"/>
                <w:sz w:val="22"/>
                <w:szCs w:val="22"/>
                <w:lang w:val="en-US"/>
              </w:rPr>
              <w:t>The results of this study will be submitted for publication in peer-reviewed journals. In addition, findings will be presented at scientific conferences and shared with stakeholders (e.g., parents, clinicians), for instance on our website (</w:t>
            </w:r>
            <w:hyperlink r:id="rId10" w:history="1">
              <w:r w:rsidRPr="00D10077">
                <w:rPr>
                  <w:rStyle w:val="Hyperlink"/>
                  <w:rFonts w:ascii="Arial" w:hAnsi="Arial" w:cs="Arial"/>
                  <w:sz w:val="22"/>
                  <w:szCs w:val="22"/>
                  <w:lang w:val="en-US"/>
                </w:rPr>
                <w:t>https://www.paint-studies.nl/</w:t>
              </w:r>
            </w:hyperlink>
            <w:r w:rsidRPr="00D10077">
              <w:rPr>
                <w:rFonts w:ascii="Arial" w:hAnsi="Arial" w:cs="Arial"/>
                <w:sz w:val="22"/>
                <w:szCs w:val="22"/>
                <w:lang w:val="en-US"/>
              </w:rPr>
              <w:t xml:space="preserve">) and social media channels. Regarding clinical practice, findings will be shared with parents and mental healthcare institutions, partly in collaboration with Balans (e.g., vlogs, flyers, presentations, newsletters). </w:t>
            </w:r>
          </w:p>
        </w:tc>
      </w:tr>
      <w:tr w:rsidR="00F1063B" w:rsidRPr="00D10077" w14:paraId="6F5D05F2" w14:textId="77777777">
        <w:tblPrEx>
          <w:shd w:val="clear" w:color="auto" w:fill="auto"/>
        </w:tblPrEx>
        <w:trPr>
          <w:cantSplit/>
          <w:trHeight w:val="259"/>
        </w:trPr>
        <w:tc>
          <w:tcPr>
            <w:tcW w:w="1001" w:type="pct"/>
            <w:shd w:val="clear" w:color="auto" w:fill="auto"/>
            <w:tcMar>
              <w:top w:w="85" w:type="dxa"/>
              <w:bottom w:w="85" w:type="dxa"/>
            </w:tcMar>
          </w:tcPr>
          <w:p w14:paraId="76996152" w14:textId="77777777" w:rsidR="00F1063B" w:rsidRPr="00D10077" w:rsidRDefault="00F1063B" w:rsidP="000C4201">
            <w:pPr>
              <w:spacing w:line="240" w:lineRule="auto"/>
              <w:rPr>
                <w:rFonts w:ascii="Arial" w:hAnsi="Arial" w:cs="Arial"/>
                <w:sz w:val="22"/>
                <w:szCs w:val="22"/>
                <w:lang w:val="en-US"/>
              </w:rPr>
            </w:pPr>
          </w:p>
        </w:tc>
        <w:tc>
          <w:tcPr>
            <w:tcW w:w="347" w:type="pct"/>
          </w:tcPr>
          <w:p w14:paraId="75377994"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31b</w:t>
            </w:r>
          </w:p>
        </w:tc>
        <w:tc>
          <w:tcPr>
            <w:tcW w:w="3652" w:type="pct"/>
            <w:shd w:val="clear" w:color="auto" w:fill="auto"/>
            <w:tcMar>
              <w:top w:w="85" w:type="dxa"/>
              <w:bottom w:w="85" w:type="dxa"/>
            </w:tcMar>
          </w:tcPr>
          <w:p w14:paraId="6C400718" w14:textId="04F8A78F" w:rsidR="00F1063B" w:rsidRPr="00D10077" w:rsidRDefault="0089695A"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output of this trial will be created by the researchers. </w:t>
            </w:r>
            <w:r w:rsidR="00DF27C4" w:rsidRPr="00D10077">
              <w:rPr>
                <w:rFonts w:ascii="Arial" w:hAnsi="Arial" w:cs="Arial"/>
                <w:sz w:val="22"/>
                <w:szCs w:val="22"/>
                <w:lang w:val="en-US"/>
              </w:rPr>
              <w:t xml:space="preserve">All researchers </w:t>
            </w:r>
            <w:r w:rsidR="002C2B0D" w:rsidRPr="00D10077">
              <w:rPr>
                <w:rFonts w:ascii="Arial" w:hAnsi="Arial" w:cs="Arial"/>
                <w:sz w:val="22"/>
                <w:szCs w:val="22"/>
                <w:lang w:val="en-US"/>
              </w:rPr>
              <w:t xml:space="preserve">who have contributed to the execution of the trial and/or writing of reports, will be included as authors on the </w:t>
            </w:r>
            <w:r w:rsidRPr="00D10077">
              <w:rPr>
                <w:rFonts w:ascii="Arial" w:hAnsi="Arial" w:cs="Arial"/>
                <w:sz w:val="22"/>
                <w:szCs w:val="22"/>
                <w:lang w:val="en-US"/>
              </w:rPr>
              <w:t xml:space="preserve">output. </w:t>
            </w:r>
            <w:r w:rsidR="00367C2D" w:rsidRPr="00D10077">
              <w:rPr>
                <w:rFonts w:ascii="Arial" w:hAnsi="Arial" w:cs="Arial"/>
                <w:sz w:val="22"/>
                <w:szCs w:val="22"/>
                <w:lang w:val="en-US"/>
              </w:rPr>
              <w:t xml:space="preserve">The order of the authors may differ per product, depending on contributions. </w:t>
            </w:r>
          </w:p>
        </w:tc>
      </w:tr>
      <w:tr w:rsidR="00F1063B" w:rsidRPr="00D10077" w14:paraId="2E94CCDE" w14:textId="77777777">
        <w:tblPrEx>
          <w:shd w:val="clear" w:color="auto" w:fill="auto"/>
        </w:tblPrEx>
        <w:trPr>
          <w:cantSplit/>
          <w:trHeight w:val="259"/>
        </w:trPr>
        <w:tc>
          <w:tcPr>
            <w:tcW w:w="1001" w:type="pct"/>
            <w:shd w:val="clear" w:color="auto" w:fill="auto"/>
            <w:tcMar>
              <w:top w:w="85" w:type="dxa"/>
              <w:bottom w:w="85" w:type="dxa"/>
            </w:tcMar>
          </w:tcPr>
          <w:p w14:paraId="5EBA1A36" w14:textId="77777777" w:rsidR="00F1063B" w:rsidRPr="00D10077" w:rsidRDefault="00F1063B" w:rsidP="000C4201">
            <w:pPr>
              <w:spacing w:line="240" w:lineRule="auto"/>
              <w:rPr>
                <w:rFonts w:ascii="Arial" w:hAnsi="Arial" w:cs="Arial"/>
                <w:sz w:val="22"/>
                <w:szCs w:val="22"/>
                <w:lang w:val="en-US"/>
              </w:rPr>
            </w:pPr>
          </w:p>
        </w:tc>
        <w:tc>
          <w:tcPr>
            <w:tcW w:w="347" w:type="pct"/>
          </w:tcPr>
          <w:p w14:paraId="248C68DA"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31c</w:t>
            </w:r>
          </w:p>
        </w:tc>
        <w:tc>
          <w:tcPr>
            <w:tcW w:w="3652" w:type="pct"/>
            <w:shd w:val="clear" w:color="auto" w:fill="auto"/>
            <w:tcMar>
              <w:top w:w="85" w:type="dxa"/>
              <w:bottom w:w="85" w:type="dxa"/>
            </w:tcMar>
          </w:tcPr>
          <w:p w14:paraId="5E3E4B56" w14:textId="3B3FF1C6" w:rsidR="0048322D" w:rsidRPr="00D10077" w:rsidRDefault="0048322D" w:rsidP="000C4201">
            <w:pPr>
              <w:spacing w:line="240" w:lineRule="auto"/>
              <w:rPr>
                <w:rFonts w:ascii="Arial" w:hAnsi="Arial" w:cs="Arial"/>
                <w:sz w:val="22"/>
                <w:szCs w:val="22"/>
                <w:lang w:val="en-US"/>
              </w:rPr>
            </w:pPr>
            <w:r w:rsidRPr="00D10077">
              <w:rPr>
                <w:rFonts w:ascii="Arial" w:hAnsi="Arial" w:cs="Arial"/>
                <w:sz w:val="22"/>
                <w:szCs w:val="22"/>
                <w:lang w:val="en-US"/>
              </w:rPr>
              <w:t xml:space="preserve">The anonymized data of participants will be available for use in future research projects for at least 15 years after the current trial is finished. </w:t>
            </w:r>
            <w:r w:rsidR="004347D9" w:rsidRPr="00D10077">
              <w:rPr>
                <w:rFonts w:ascii="Arial" w:hAnsi="Arial" w:cs="Arial"/>
                <w:sz w:val="22"/>
                <w:szCs w:val="22"/>
                <w:lang w:val="en-US"/>
              </w:rPr>
              <w:t xml:space="preserve">The dataset and corresponding statistical codes can be shared for future research projects. </w:t>
            </w:r>
            <w:r w:rsidRPr="00D10077">
              <w:rPr>
                <w:rFonts w:ascii="Arial" w:hAnsi="Arial" w:cs="Arial"/>
                <w:sz w:val="22"/>
                <w:szCs w:val="22"/>
                <w:lang w:val="en-US"/>
              </w:rPr>
              <w:t xml:space="preserve"> </w:t>
            </w:r>
          </w:p>
          <w:p w14:paraId="38D06B81" w14:textId="77777777" w:rsidR="0048322D" w:rsidRPr="00D10077" w:rsidRDefault="0048322D" w:rsidP="000C4201">
            <w:pPr>
              <w:spacing w:line="240" w:lineRule="auto"/>
              <w:rPr>
                <w:rFonts w:ascii="Arial" w:hAnsi="Arial" w:cs="Arial"/>
                <w:sz w:val="22"/>
                <w:szCs w:val="22"/>
                <w:lang w:val="en-US"/>
              </w:rPr>
            </w:pPr>
          </w:p>
          <w:p w14:paraId="399F47DD" w14:textId="28737E46" w:rsidR="00F1063B" w:rsidRPr="00D10077" w:rsidRDefault="008841E8" w:rsidP="000C4201">
            <w:pPr>
              <w:spacing w:line="240" w:lineRule="auto"/>
              <w:rPr>
                <w:rFonts w:ascii="Arial" w:hAnsi="Arial" w:cs="Arial"/>
                <w:sz w:val="22"/>
                <w:szCs w:val="22"/>
                <w:lang w:val="en-US"/>
              </w:rPr>
            </w:pPr>
            <w:r w:rsidRPr="00D10077">
              <w:rPr>
                <w:rFonts w:ascii="Arial" w:hAnsi="Arial" w:cs="Arial"/>
                <w:sz w:val="22"/>
                <w:szCs w:val="22"/>
                <w:lang w:val="en-US"/>
              </w:rPr>
              <w:t>If the brief behavioral parent training with booster sessions is more effective than CAU in reducing children’s behavioral difficulties, the brief training can be implemented in clinical practice.</w:t>
            </w:r>
            <w:r w:rsidR="004347D9" w:rsidRPr="00D10077">
              <w:rPr>
                <w:rFonts w:ascii="Arial" w:hAnsi="Arial" w:cs="Arial"/>
                <w:sz w:val="22"/>
                <w:szCs w:val="22"/>
                <w:lang w:val="en-US"/>
              </w:rPr>
              <w:t xml:space="preserve"> The </w:t>
            </w:r>
            <w:r w:rsidR="00AF07A5" w:rsidRPr="00D10077">
              <w:rPr>
                <w:rFonts w:ascii="Arial" w:hAnsi="Arial" w:cs="Arial"/>
                <w:sz w:val="22"/>
                <w:szCs w:val="22"/>
                <w:lang w:val="en-US"/>
              </w:rPr>
              <w:t xml:space="preserve">intervention protocol can be shared with sites who participated and/or are interested in the brief intervention. </w:t>
            </w:r>
          </w:p>
        </w:tc>
      </w:tr>
      <w:tr w:rsidR="00F1063B" w:rsidRPr="00D10077" w14:paraId="53F6D9F1" w14:textId="77777777">
        <w:tblPrEx>
          <w:shd w:val="clear" w:color="auto" w:fill="auto"/>
        </w:tblPrEx>
        <w:trPr>
          <w:cantSplit/>
          <w:trHeight w:val="259"/>
        </w:trPr>
        <w:tc>
          <w:tcPr>
            <w:tcW w:w="1001" w:type="pct"/>
            <w:shd w:val="clear" w:color="auto" w:fill="auto"/>
            <w:tcMar>
              <w:top w:w="85" w:type="dxa"/>
              <w:bottom w:w="85" w:type="dxa"/>
            </w:tcMar>
          </w:tcPr>
          <w:p w14:paraId="1D84237D" w14:textId="77777777" w:rsidR="00F1063B" w:rsidRPr="00D10077" w:rsidRDefault="00F1063B" w:rsidP="000C4201">
            <w:pPr>
              <w:pStyle w:val="TableSubHead"/>
              <w:rPr>
                <w:rFonts w:ascii="Arial" w:hAnsi="Arial" w:cs="Arial"/>
                <w:sz w:val="22"/>
                <w:szCs w:val="22"/>
                <w:lang w:val="en-US"/>
              </w:rPr>
            </w:pPr>
            <w:r w:rsidRPr="00D10077">
              <w:rPr>
                <w:rFonts w:ascii="Arial" w:hAnsi="Arial" w:cs="Arial"/>
                <w:sz w:val="22"/>
                <w:szCs w:val="22"/>
                <w:lang w:val="en-US"/>
              </w:rPr>
              <w:t>Appendices</w:t>
            </w:r>
          </w:p>
        </w:tc>
        <w:tc>
          <w:tcPr>
            <w:tcW w:w="347" w:type="pct"/>
          </w:tcPr>
          <w:p w14:paraId="715226C8" w14:textId="77777777" w:rsidR="00F1063B" w:rsidRPr="00D10077" w:rsidRDefault="00F1063B" w:rsidP="000C4201">
            <w:pPr>
              <w:spacing w:line="240" w:lineRule="auto"/>
              <w:rPr>
                <w:rFonts w:ascii="Arial" w:hAnsi="Arial" w:cs="Arial"/>
                <w:sz w:val="22"/>
                <w:szCs w:val="22"/>
                <w:lang w:val="en-US"/>
              </w:rPr>
            </w:pPr>
          </w:p>
        </w:tc>
        <w:tc>
          <w:tcPr>
            <w:tcW w:w="3652" w:type="pct"/>
            <w:shd w:val="clear" w:color="auto" w:fill="auto"/>
          </w:tcPr>
          <w:p w14:paraId="77A6C595" w14:textId="77777777" w:rsidR="00F1063B" w:rsidRPr="00D10077" w:rsidRDefault="00F1063B" w:rsidP="000C4201">
            <w:pPr>
              <w:spacing w:line="240" w:lineRule="auto"/>
              <w:rPr>
                <w:rFonts w:ascii="Arial" w:hAnsi="Arial" w:cs="Arial"/>
                <w:sz w:val="22"/>
                <w:szCs w:val="22"/>
                <w:lang w:val="en-US"/>
              </w:rPr>
            </w:pPr>
          </w:p>
        </w:tc>
      </w:tr>
      <w:tr w:rsidR="00F1063B" w:rsidRPr="00D10077" w14:paraId="64172C35" w14:textId="77777777">
        <w:tblPrEx>
          <w:shd w:val="clear" w:color="auto" w:fill="auto"/>
        </w:tblPrEx>
        <w:trPr>
          <w:cantSplit/>
          <w:trHeight w:val="259"/>
        </w:trPr>
        <w:tc>
          <w:tcPr>
            <w:tcW w:w="1001" w:type="pct"/>
            <w:shd w:val="clear" w:color="auto" w:fill="auto"/>
            <w:tcMar>
              <w:top w:w="85" w:type="dxa"/>
              <w:bottom w:w="85" w:type="dxa"/>
            </w:tcMar>
          </w:tcPr>
          <w:p w14:paraId="4013D349"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Informed consent materials</w:t>
            </w:r>
          </w:p>
        </w:tc>
        <w:tc>
          <w:tcPr>
            <w:tcW w:w="347" w:type="pct"/>
          </w:tcPr>
          <w:p w14:paraId="539D5E1A"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32</w:t>
            </w:r>
          </w:p>
        </w:tc>
        <w:tc>
          <w:tcPr>
            <w:tcW w:w="3652" w:type="pct"/>
            <w:shd w:val="clear" w:color="auto" w:fill="auto"/>
            <w:tcMar>
              <w:top w:w="85" w:type="dxa"/>
              <w:bottom w:w="85" w:type="dxa"/>
            </w:tcMar>
          </w:tcPr>
          <w:p w14:paraId="572FE954" w14:textId="471E6F6A" w:rsidR="00F1063B" w:rsidRPr="00D10077" w:rsidRDefault="008523AC" w:rsidP="000C4201">
            <w:pPr>
              <w:spacing w:line="240" w:lineRule="auto"/>
              <w:rPr>
                <w:rFonts w:ascii="Arial" w:hAnsi="Arial" w:cs="Arial"/>
                <w:sz w:val="22"/>
                <w:szCs w:val="22"/>
                <w:lang w:val="en-US"/>
              </w:rPr>
            </w:pPr>
            <w:r w:rsidRPr="00D10077">
              <w:rPr>
                <w:rFonts w:ascii="Arial" w:hAnsi="Arial" w:cs="Arial"/>
                <w:sz w:val="22"/>
                <w:szCs w:val="22"/>
                <w:lang w:val="en-US"/>
              </w:rPr>
              <w:t>See Appendi</w:t>
            </w:r>
            <w:r w:rsidR="00D81AEE" w:rsidRPr="00D10077">
              <w:rPr>
                <w:rFonts w:ascii="Arial" w:hAnsi="Arial" w:cs="Arial"/>
                <w:sz w:val="22"/>
                <w:szCs w:val="22"/>
                <w:lang w:val="en-US"/>
              </w:rPr>
              <w:t>x A</w:t>
            </w:r>
            <w:r w:rsidRPr="00D10077">
              <w:rPr>
                <w:rFonts w:ascii="Arial" w:hAnsi="Arial" w:cs="Arial"/>
                <w:sz w:val="22"/>
                <w:szCs w:val="22"/>
                <w:lang w:val="en-US"/>
              </w:rPr>
              <w:t xml:space="preserve"> for the </w:t>
            </w:r>
            <w:r w:rsidR="00B44F1B" w:rsidRPr="00D10077">
              <w:rPr>
                <w:rFonts w:ascii="Arial" w:hAnsi="Arial" w:cs="Arial"/>
                <w:sz w:val="22"/>
                <w:szCs w:val="22"/>
                <w:lang w:val="en-US"/>
              </w:rPr>
              <w:t>information letter</w:t>
            </w:r>
            <w:r w:rsidR="00D81AEE" w:rsidRPr="00D10077">
              <w:rPr>
                <w:rFonts w:ascii="Arial" w:hAnsi="Arial" w:cs="Arial"/>
                <w:sz w:val="22"/>
                <w:szCs w:val="22"/>
                <w:lang w:val="en-US"/>
              </w:rPr>
              <w:t xml:space="preserve">, see Appendix B for the </w:t>
            </w:r>
            <w:r w:rsidR="00B44F1B" w:rsidRPr="00D10077">
              <w:rPr>
                <w:rFonts w:ascii="Arial" w:hAnsi="Arial" w:cs="Arial"/>
                <w:sz w:val="22"/>
                <w:szCs w:val="22"/>
                <w:lang w:val="en-US"/>
              </w:rPr>
              <w:t>consent form</w:t>
            </w:r>
            <w:r w:rsidR="00D81AEE" w:rsidRPr="00D10077">
              <w:rPr>
                <w:rFonts w:ascii="Arial" w:hAnsi="Arial" w:cs="Arial"/>
                <w:sz w:val="22"/>
                <w:szCs w:val="22"/>
                <w:lang w:val="en-US"/>
              </w:rPr>
              <w:t xml:space="preserve">, see Appendix C for </w:t>
            </w:r>
            <w:r w:rsidR="00A329A2" w:rsidRPr="00D10077">
              <w:rPr>
                <w:rFonts w:ascii="Arial" w:hAnsi="Arial" w:cs="Arial"/>
                <w:sz w:val="22"/>
                <w:szCs w:val="22"/>
                <w:lang w:val="en-US"/>
              </w:rPr>
              <w:t xml:space="preserve">the time schedule of the trial. </w:t>
            </w:r>
          </w:p>
        </w:tc>
      </w:tr>
      <w:tr w:rsidR="00F1063B" w:rsidRPr="00D10077" w14:paraId="6744F288" w14:textId="77777777">
        <w:tblPrEx>
          <w:shd w:val="clear" w:color="auto" w:fill="auto"/>
        </w:tblPrEx>
        <w:trPr>
          <w:cantSplit/>
          <w:trHeight w:val="259"/>
        </w:trPr>
        <w:tc>
          <w:tcPr>
            <w:tcW w:w="1001" w:type="pct"/>
            <w:tcBorders>
              <w:bottom w:val="single" w:sz="4" w:space="0" w:color="auto"/>
            </w:tcBorders>
            <w:shd w:val="clear" w:color="auto" w:fill="auto"/>
            <w:tcMar>
              <w:top w:w="85" w:type="dxa"/>
              <w:bottom w:w="85" w:type="dxa"/>
            </w:tcMar>
          </w:tcPr>
          <w:p w14:paraId="6807CE49"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Biological specimens</w:t>
            </w:r>
          </w:p>
        </w:tc>
        <w:tc>
          <w:tcPr>
            <w:tcW w:w="347" w:type="pct"/>
            <w:tcBorders>
              <w:bottom w:val="single" w:sz="4" w:space="0" w:color="auto"/>
            </w:tcBorders>
          </w:tcPr>
          <w:p w14:paraId="0E81A8FB" w14:textId="77777777"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33</w:t>
            </w:r>
          </w:p>
        </w:tc>
        <w:tc>
          <w:tcPr>
            <w:tcW w:w="3652" w:type="pct"/>
            <w:tcBorders>
              <w:bottom w:val="single" w:sz="4" w:space="0" w:color="auto"/>
            </w:tcBorders>
            <w:shd w:val="clear" w:color="auto" w:fill="auto"/>
            <w:tcMar>
              <w:top w:w="85" w:type="dxa"/>
              <w:bottom w:w="85" w:type="dxa"/>
            </w:tcMar>
          </w:tcPr>
          <w:p w14:paraId="1F3C4C39" w14:textId="12298D4A" w:rsidR="00F1063B" w:rsidRPr="00D10077" w:rsidRDefault="00F1063B" w:rsidP="000C4201">
            <w:pPr>
              <w:spacing w:line="240" w:lineRule="auto"/>
              <w:rPr>
                <w:rFonts w:ascii="Arial" w:hAnsi="Arial" w:cs="Arial"/>
                <w:sz w:val="22"/>
                <w:szCs w:val="22"/>
                <w:lang w:val="en-US"/>
              </w:rPr>
            </w:pPr>
            <w:r w:rsidRPr="00D10077">
              <w:rPr>
                <w:rFonts w:ascii="Arial" w:hAnsi="Arial" w:cs="Arial"/>
                <w:sz w:val="22"/>
                <w:szCs w:val="22"/>
                <w:lang w:val="en-US"/>
              </w:rPr>
              <w:t>Not applicable</w:t>
            </w:r>
            <w:r w:rsidR="00B44F1B" w:rsidRPr="00D10077">
              <w:rPr>
                <w:rFonts w:ascii="Arial" w:hAnsi="Arial" w:cs="Arial"/>
                <w:sz w:val="22"/>
                <w:szCs w:val="22"/>
                <w:lang w:val="en-US"/>
              </w:rPr>
              <w:t>.</w:t>
            </w:r>
          </w:p>
        </w:tc>
      </w:tr>
    </w:tbl>
    <w:p w14:paraId="5B1944B7" w14:textId="0B19442B" w:rsidR="00095801" w:rsidRPr="00D10077" w:rsidRDefault="0059652A" w:rsidP="000C4201">
      <w:pPr>
        <w:spacing w:line="240" w:lineRule="auto"/>
        <w:rPr>
          <w:rFonts w:ascii="Arial" w:hAnsi="Arial" w:cs="Arial"/>
          <w:sz w:val="22"/>
          <w:szCs w:val="22"/>
          <w:lang w:val="en-US"/>
        </w:rPr>
      </w:pPr>
      <w:r w:rsidRPr="00D10077">
        <w:rPr>
          <w:rFonts w:ascii="Arial" w:hAnsi="Arial" w:cs="Arial"/>
          <w:sz w:val="22"/>
          <w:szCs w:val="22"/>
          <w:lang w:val="en-US"/>
        </w:rPr>
        <w:t>*</w:t>
      </w:r>
      <w:r w:rsidR="003B0E5B" w:rsidRPr="00D10077">
        <w:rPr>
          <w:rFonts w:ascii="Arial" w:hAnsi="Arial" w:cs="Arial"/>
          <w:sz w:val="22"/>
          <w:szCs w:val="22"/>
          <w:lang w:val="en-US"/>
        </w:rPr>
        <w:t xml:space="preserve">It is strongly recommended that this checklist be read in conjunction with the SPIRIT 2013 Explanation &amp; Elaboration for important clarification on the items. </w:t>
      </w:r>
      <w:r w:rsidRPr="00D10077">
        <w:rPr>
          <w:rFonts w:ascii="Arial" w:hAnsi="Arial" w:cs="Arial"/>
          <w:sz w:val="22"/>
          <w:szCs w:val="22"/>
          <w:lang w:val="en-US"/>
        </w:rPr>
        <w:t xml:space="preserve">Amendments to the protocol should be tracked and dated. </w:t>
      </w:r>
      <w:r w:rsidR="005C1A6C" w:rsidRPr="00D10077">
        <w:rPr>
          <w:rFonts w:ascii="Arial" w:hAnsi="Arial" w:cs="Arial"/>
          <w:sz w:val="22"/>
          <w:szCs w:val="22"/>
          <w:lang w:val="en-US"/>
        </w:rPr>
        <w:t>The SPIRIT checklist is copyrighted by the SPIRIT Group under the Creative Commons “</w:t>
      </w:r>
      <w:hyperlink r:id="rId11" w:tgtFrame="_blank" w:history="1">
        <w:r w:rsidR="005C1A6C" w:rsidRPr="00D10077">
          <w:rPr>
            <w:rStyle w:val="Hyperlink"/>
            <w:rFonts w:ascii="Arial" w:hAnsi="Arial" w:cs="Arial"/>
            <w:sz w:val="22"/>
            <w:szCs w:val="22"/>
            <w:lang w:val="en-US"/>
          </w:rPr>
          <w:t>Attribution-</w:t>
        </w:r>
        <w:proofErr w:type="spellStart"/>
        <w:r w:rsidR="005C1A6C" w:rsidRPr="00D10077">
          <w:rPr>
            <w:rStyle w:val="Hyperlink"/>
            <w:rFonts w:ascii="Arial" w:hAnsi="Arial" w:cs="Arial"/>
            <w:sz w:val="22"/>
            <w:szCs w:val="22"/>
            <w:lang w:val="en-US"/>
          </w:rPr>
          <w:t>NonCommercial</w:t>
        </w:r>
        <w:proofErr w:type="spellEnd"/>
        <w:r w:rsidR="005C1A6C" w:rsidRPr="00D10077">
          <w:rPr>
            <w:rStyle w:val="Hyperlink"/>
            <w:rFonts w:ascii="Arial" w:hAnsi="Arial" w:cs="Arial"/>
            <w:sz w:val="22"/>
            <w:szCs w:val="22"/>
            <w:lang w:val="en-US"/>
          </w:rPr>
          <w:t>-</w:t>
        </w:r>
        <w:proofErr w:type="spellStart"/>
        <w:r w:rsidR="005C1A6C" w:rsidRPr="00D10077">
          <w:rPr>
            <w:rStyle w:val="Hyperlink"/>
            <w:rFonts w:ascii="Arial" w:hAnsi="Arial" w:cs="Arial"/>
            <w:sz w:val="22"/>
            <w:szCs w:val="22"/>
            <w:lang w:val="en-US"/>
          </w:rPr>
          <w:t>NoDerivs</w:t>
        </w:r>
        <w:proofErr w:type="spellEnd"/>
        <w:r w:rsidR="005C1A6C" w:rsidRPr="00D10077">
          <w:rPr>
            <w:rStyle w:val="Hyperlink"/>
            <w:rFonts w:ascii="Arial" w:hAnsi="Arial" w:cs="Arial"/>
            <w:sz w:val="22"/>
            <w:szCs w:val="22"/>
            <w:lang w:val="en-US"/>
          </w:rPr>
          <w:t xml:space="preserve"> 3.0 </w:t>
        </w:r>
        <w:proofErr w:type="spellStart"/>
        <w:r w:rsidR="005C1A6C" w:rsidRPr="00D10077">
          <w:rPr>
            <w:rStyle w:val="Hyperlink"/>
            <w:rFonts w:ascii="Arial" w:hAnsi="Arial" w:cs="Arial"/>
            <w:sz w:val="22"/>
            <w:szCs w:val="22"/>
            <w:lang w:val="en-US"/>
          </w:rPr>
          <w:t>Unported</w:t>
        </w:r>
        <w:proofErr w:type="spellEnd"/>
      </w:hyperlink>
      <w:r w:rsidR="005C1A6C" w:rsidRPr="00D10077">
        <w:rPr>
          <w:rFonts w:ascii="Arial" w:hAnsi="Arial" w:cs="Arial"/>
          <w:sz w:val="22"/>
          <w:szCs w:val="22"/>
          <w:lang w:val="en-US"/>
        </w:rPr>
        <w:t>” license.</w:t>
      </w:r>
    </w:p>
    <w:p w14:paraId="503D34C8" w14:textId="77777777" w:rsidR="00262421" w:rsidRPr="00D10077" w:rsidRDefault="00262421" w:rsidP="000C4201">
      <w:pPr>
        <w:spacing w:line="240" w:lineRule="auto"/>
        <w:rPr>
          <w:rFonts w:ascii="Arial" w:hAnsi="Arial" w:cs="Arial"/>
          <w:sz w:val="22"/>
          <w:szCs w:val="22"/>
          <w:lang w:val="en-US"/>
        </w:rPr>
      </w:pPr>
    </w:p>
    <w:p w14:paraId="511AEE7F" w14:textId="77777777" w:rsidR="00262421" w:rsidRPr="00D10077" w:rsidRDefault="00262421" w:rsidP="000C4201">
      <w:pPr>
        <w:spacing w:line="240" w:lineRule="auto"/>
        <w:rPr>
          <w:rFonts w:ascii="Arial" w:hAnsi="Arial" w:cs="Arial"/>
          <w:sz w:val="22"/>
          <w:szCs w:val="22"/>
          <w:lang w:val="en-US"/>
        </w:rPr>
      </w:pPr>
    </w:p>
    <w:p w14:paraId="606E860B" w14:textId="5EFCD5C8" w:rsidR="005C1A6C" w:rsidRPr="00D10077" w:rsidRDefault="00834D88" w:rsidP="00834D88">
      <w:pPr>
        <w:spacing w:after="240" w:line="240" w:lineRule="auto"/>
        <w:jc w:val="center"/>
        <w:rPr>
          <w:rFonts w:ascii="Arial" w:hAnsi="Arial" w:cs="Arial"/>
          <w:b/>
          <w:bCs/>
          <w:sz w:val="22"/>
          <w:szCs w:val="22"/>
          <w:lang w:val="en-US"/>
        </w:rPr>
      </w:pPr>
      <w:r w:rsidRPr="00D10077">
        <w:rPr>
          <w:rFonts w:ascii="Arial" w:hAnsi="Arial" w:cs="Arial"/>
          <w:b/>
          <w:bCs/>
          <w:sz w:val="22"/>
          <w:szCs w:val="22"/>
          <w:lang w:val="en-US"/>
        </w:rPr>
        <w:br w:type="page"/>
      </w:r>
      <w:r w:rsidR="00262421" w:rsidRPr="00D10077">
        <w:rPr>
          <w:rFonts w:ascii="Arial" w:hAnsi="Arial" w:cs="Arial"/>
          <w:b/>
          <w:bCs/>
          <w:sz w:val="22"/>
          <w:szCs w:val="22"/>
          <w:lang w:val="en-US"/>
        </w:rPr>
        <w:lastRenderedPageBreak/>
        <w:t>References</w:t>
      </w:r>
    </w:p>
    <w:p w14:paraId="42C8F9E1" w14:textId="3E9A4D56"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Abikoff</w:t>
      </w:r>
      <w:proofErr w:type="spellEnd"/>
      <w:r w:rsidRPr="00D10077">
        <w:rPr>
          <w:rFonts w:ascii="Arial" w:hAnsi="Arial" w:cs="Arial"/>
          <w:sz w:val="22"/>
          <w:szCs w:val="22"/>
          <w:lang w:val="en-US"/>
        </w:rPr>
        <w:t xml:space="preserve">, H., Gallagher, R., Wells, K. C., Murray, D. W., Huang, L., Lu, F., &amp; Petkova, E. (2013). Remediating organizational functioning in children with ADHD: Immediate and long-term effects from a randomized controlled trial. </w:t>
      </w:r>
      <w:r w:rsidRPr="00D10077">
        <w:rPr>
          <w:rFonts w:ascii="Arial" w:hAnsi="Arial" w:cs="Arial"/>
          <w:i/>
          <w:iCs/>
          <w:sz w:val="22"/>
          <w:szCs w:val="22"/>
          <w:lang w:val="en-US"/>
        </w:rPr>
        <w:t>Journal of Consulting and Clinical Psychology</w:t>
      </w:r>
      <w:r w:rsidRPr="00D10077">
        <w:rPr>
          <w:rFonts w:ascii="Arial" w:hAnsi="Arial" w:cs="Arial"/>
          <w:sz w:val="22"/>
          <w:szCs w:val="22"/>
          <w:lang w:val="en-US"/>
        </w:rPr>
        <w:t xml:space="preserve">, </w:t>
      </w:r>
      <w:r w:rsidRPr="00D10077">
        <w:rPr>
          <w:rFonts w:ascii="Arial" w:hAnsi="Arial" w:cs="Arial"/>
          <w:i/>
          <w:iCs/>
          <w:sz w:val="22"/>
          <w:szCs w:val="22"/>
          <w:lang w:val="en-US"/>
        </w:rPr>
        <w:t>81</w:t>
      </w:r>
      <w:r w:rsidRPr="00D10077">
        <w:rPr>
          <w:rFonts w:ascii="Arial" w:hAnsi="Arial" w:cs="Arial"/>
          <w:sz w:val="22"/>
          <w:szCs w:val="22"/>
          <w:lang w:val="en-US"/>
        </w:rPr>
        <w:t xml:space="preserve">(1), 113–128. </w:t>
      </w:r>
      <w:hyperlink r:id="rId12" w:history="1">
        <w:r w:rsidRPr="00D10077">
          <w:rPr>
            <w:rStyle w:val="Hyperlink"/>
            <w:rFonts w:ascii="Arial" w:hAnsi="Arial" w:cs="Arial"/>
            <w:sz w:val="22"/>
            <w:szCs w:val="22"/>
            <w:lang w:val="en-US"/>
          </w:rPr>
          <w:t>https://doi.org/10.1037/a0029648</w:t>
        </w:r>
      </w:hyperlink>
      <w:r w:rsidRPr="00D10077">
        <w:rPr>
          <w:rFonts w:ascii="Arial" w:hAnsi="Arial" w:cs="Arial"/>
          <w:sz w:val="22"/>
          <w:szCs w:val="22"/>
          <w:lang w:val="en-US"/>
        </w:rPr>
        <w:t xml:space="preserve"> </w:t>
      </w:r>
    </w:p>
    <w:p w14:paraId="332716D6"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Abikoff</w:t>
      </w:r>
      <w:proofErr w:type="spellEnd"/>
      <w:r w:rsidRPr="00D10077">
        <w:rPr>
          <w:rFonts w:ascii="Arial" w:hAnsi="Arial" w:cs="Arial"/>
          <w:sz w:val="22"/>
          <w:szCs w:val="22"/>
          <w:lang w:val="en-US"/>
        </w:rPr>
        <w:t xml:space="preserve">, H., Thompson, M., Laver-Bradbury, C., Long, N., Forehand, R. L., Miller Brotman, L., Klein, R. G., Reiss, P., Huo, L., &amp; </w:t>
      </w:r>
      <w:proofErr w:type="spellStart"/>
      <w:r w:rsidRPr="00D10077">
        <w:rPr>
          <w:rFonts w:ascii="Arial" w:hAnsi="Arial" w:cs="Arial"/>
          <w:sz w:val="22"/>
          <w:szCs w:val="22"/>
          <w:lang w:val="en-US"/>
        </w:rPr>
        <w:t>Sonuga</w:t>
      </w:r>
      <w:proofErr w:type="spellEnd"/>
      <w:r w:rsidRPr="00D10077">
        <w:rPr>
          <w:rFonts w:ascii="Arial" w:hAnsi="Arial" w:cs="Arial"/>
          <w:sz w:val="22"/>
          <w:szCs w:val="22"/>
          <w:lang w:val="en-US"/>
        </w:rPr>
        <w:t xml:space="preserve">-Barke, E. (2015). Parent training for preschool ADHD: a randomized controlled trial of specialized and generic programs. </w:t>
      </w:r>
      <w:r w:rsidRPr="00D10077">
        <w:rPr>
          <w:rFonts w:ascii="Arial" w:hAnsi="Arial" w:cs="Arial"/>
          <w:i/>
          <w:iCs/>
          <w:sz w:val="22"/>
          <w:szCs w:val="22"/>
          <w:lang w:val="en-US"/>
        </w:rPr>
        <w:t>Journal of Child Psychology and Psychiatry</w:t>
      </w:r>
      <w:r w:rsidRPr="00D10077">
        <w:rPr>
          <w:rFonts w:ascii="Arial" w:hAnsi="Arial" w:cs="Arial"/>
          <w:sz w:val="22"/>
          <w:szCs w:val="22"/>
          <w:lang w:val="en-US"/>
        </w:rPr>
        <w:t xml:space="preserve">, </w:t>
      </w:r>
      <w:r w:rsidRPr="00D10077">
        <w:rPr>
          <w:rFonts w:ascii="Arial" w:hAnsi="Arial" w:cs="Arial"/>
          <w:i/>
          <w:iCs/>
          <w:sz w:val="22"/>
          <w:szCs w:val="22"/>
          <w:lang w:val="en-US"/>
        </w:rPr>
        <w:t>56</w:t>
      </w:r>
      <w:r w:rsidRPr="00D10077">
        <w:rPr>
          <w:rFonts w:ascii="Arial" w:hAnsi="Arial" w:cs="Arial"/>
          <w:sz w:val="22"/>
          <w:szCs w:val="22"/>
          <w:lang w:val="en-US"/>
        </w:rPr>
        <w:t xml:space="preserve">(6), 618–631. </w:t>
      </w:r>
      <w:hyperlink r:id="rId13" w:history="1">
        <w:r w:rsidRPr="00D10077">
          <w:rPr>
            <w:rStyle w:val="Hyperlink"/>
            <w:rFonts w:ascii="Arial" w:hAnsi="Arial" w:cs="Arial"/>
            <w:sz w:val="22"/>
            <w:szCs w:val="22"/>
            <w:lang w:val="en-US"/>
          </w:rPr>
          <w:t>https://doi.org/10.1111/jcpp.12346</w:t>
        </w:r>
      </w:hyperlink>
      <w:r w:rsidRPr="00D10077">
        <w:rPr>
          <w:rFonts w:ascii="Arial" w:hAnsi="Arial" w:cs="Arial"/>
          <w:sz w:val="22"/>
          <w:szCs w:val="22"/>
          <w:lang w:val="en-US"/>
        </w:rPr>
        <w:t xml:space="preserve"> </w:t>
      </w:r>
    </w:p>
    <w:p w14:paraId="7DA3F15F"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Abrahamse, M. E., Junger, M., Leijten, P. H. O., </w:t>
      </w:r>
      <w:proofErr w:type="spellStart"/>
      <w:r w:rsidRPr="00D10077">
        <w:rPr>
          <w:rFonts w:ascii="Arial" w:hAnsi="Arial" w:cs="Arial"/>
          <w:sz w:val="22"/>
          <w:szCs w:val="22"/>
          <w:lang w:val="en-US"/>
        </w:rPr>
        <w:t>Lindeboom</w:t>
      </w:r>
      <w:proofErr w:type="spellEnd"/>
      <w:r w:rsidRPr="00D10077">
        <w:rPr>
          <w:rFonts w:ascii="Arial" w:hAnsi="Arial" w:cs="Arial"/>
          <w:sz w:val="22"/>
          <w:szCs w:val="22"/>
          <w:lang w:val="en-US"/>
        </w:rPr>
        <w:t xml:space="preserve">, R., Boer, F., &amp; Lindauer, R. J. L. (2015). Psychometric Properties of the Dutch Eyberg Child Behavior Inventory (ECBI) in a Community Sample and a Multi-Ethnic Clinical Sample. </w:t>
      </w:r>
      <w:r w:rsidRPr="00D10077">
        <w:rPr>
          <w:rFonts w:ascii="Arial" w:hAnsi="Arial" w:cs="Arial"/>
          <w:i/>
          <w:iCs/>
          <w:sz w:val="22"/>
          <w:szCs w:val="22"/>
          <w:lang w:val="en-US"/>
        </w:rPr>
        <w:t>Journal of Psychopathology and Behavioral Assessment, 37</w:t>
      </w:r>
      <w:r w:rsidRPr="00D10077">
        <w:rPr>
          <w:rFonts w:ascii="Arial" w:hAnsi="Arial" w:cs="Arial"/>
          <w:sz w:val="22"/>
          <w:szCs w:val="22"/>
          <w:lang w:val="en-US"/>
        </w:rPr>
        <w:t xml:space="preserve">(4), 679–691. </w:t>
      </w:r>
      <w:hyperlink r:id="rId14" w:history="1">
        <w:r w:rsidRPr="00D10077">
          <w:rPr>
            <w:rStyle w:val="Hyperlink"/>
            <w:rFonts w:ascii="Arial" w:hAnsi="Arial" w:cs="Arial"/>
            <w:sz w:val="22"/>
            <w:szCs w:val="22"/>
            <w:lang w:val="en-US"/>
          </w:rPr>
          <w:t>https://doi.org/10.1007/s10862-015-9482-1</w:t>
        </w:r>
      </w:hyperlink>
      <w:r w:rsidRPr="00D10077">
        <w:rPr>
          <w:rFonts w:ascii="Arial" w:hAnsi="Arial" w:cs="Arial"/>
          <w:sz w:val="22"/>
          <w:szCs w:val="22"/>
          <w:lang w:val="en-US"/>
        </w:rPr>
        <w:t xml:space="preserve"> </w:t>
      </w:r>
    </w:p>
    <w:p w14:paraId="156FBD5B"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Ageranioti</w:t>
      </w:r>
      <w:proofErr w:type="spellEnd"/>
      <w:r w:rsidRPr="00D10077">
        <w:rPr>
          <w:rFonts w:ascii="Arial" w:hAnsi="Arial" w:cs="Arial"/>
          <w:sz w:val="22"/>
          <w:szCs w:val="22"/>
          <w:lang w:val="en-US"/>
        </w:rPr>
        <w:t xml:space="preserve">-Bélanger, S., Brunet, S., Tellier, G., Boivin, J., Gauthier, M., &amp; Belanger, S. (2012). </w:t>
      </w:r>
      <w:proofErr w:type="spellStart"/>
      <w:r w:rsidRPr="00D10077">
        <w:rPr>
          <w:rFonts w:ascii="Arial" w:hAnsi="Arial" w:cs="Arial"/>
          <w:sz w:val="22"/>
          <w:szCs w:val="22"/>
          <w:lang w:val="en-US"/>
        </w:rPr>
        <w:t>Behaviour</w:t>
      </w:r>
      <w:proofErr w:type="spellEnd"/>
      <w:r w:rsidRPr="00D10077">
        <w:rPr>
          <w:rFonts w:ascii="Arial" w:hAnsi="Arial" w:cs="Arial"/>
          <w:sz w:val="22"/>
          <w:szCs w:val="22"/>
          <w:lang w:val="en-US"/>
        </w:rPr>
        <w:t xml:space="preserve"> disorders in children with an intellectual disability. In </w:t>
      </w:r>
      <w:proofErr w:type="spellStart"/>
      <w:r w:rsidRPr="00D10077">
        <w:rPr>
          <w:rFonts w:ascii="Arial" w:hAnsi="Arial" w:cs="Arial"/>
          <w:i/>
          <w:iCs/>
          <w:sz w:val="22"/>
          <w:szCs w:val="22"/>
          <w:lang w:val="en-US"/>
        </w:rPr>
        <w:t>Paediatr</w:t>
      </w:r>
      <w:proofErr w:type="spellEnd"/>
      <w:r w:rsidRPr="00D10077">
        <w:rPr>
          <w:rFonts w:ascii="Arial" w:hAnsi="Arial" w:cs="Arial"/>
          <w:i/>
          <w:iCs/>
          <w:sz w:val="22"/>
          <w:szCs w:val="22"/>
          <w:lang w:val="en-US"/>
        </w:rPr>
        <w:t xml:space="preserve"> Child Health</w:t>
      </w:r>
      <w:r w:rsidRPr="00D10077">
        <w:rPr>
          <w:rFonts w:ascii="Arial" w:hAnsi="Arial" w:cs="Arial"/>
          <w:sz w:val="22"/>
          <w:szCs w:val="22"/>
          <w:lang w:val="en-US"/>
        </w:rPr>
        <w:t xml:space="preserve"> (Vol. 17). </w:t>
      </w:r>
      <w:hyperlink r:id="rId15" w:history="1">
        <w:r w:rsidRPr="00D10077">
          <w:rPr>
            <w:rStyle w:val="Hyperlink"/>
            <w:rFonts w:ascii="Arial" w:hAnsi="Arial" w:cs="Arial"/>
            <w:sz w:val="22"/>
            <w:szCs w:val="22"/>
            <w:lang w:val="en-US"/>
          </w:rPr>
          <w:t>https://academic.oup.com/pch/article/17/2/84/2638844</w:t>
        </w:r>
      </w:hyperlink>
    </w:p>
    <w:p w14:paraId="7ABFF8A3"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Akwa GGZ. (2019). </w:t>
      </w:r>
      <w:proofErr w:type="spellStart"/>
      <w:r w:rsidRPr="00D10077">
        <w:rPr>
          <w:rFonts w:ascii="Arial" w:hAnsi="Arial" w:cs="Arial"/>
          <w:sz w:val="22"/>
          <w:szCs w:val="22"/>
          <w:lang w:val="en-US"/>
        </w:rPr>
        <w:t>Zorgstandaard</w:t>
      </w:r>
      <w:proofErr w:type="spellEnd"/>
      <w:r w:rsidRPr="00D10077">
        <w:rPr>
          <w:rFonts w:ascii="Arial" w:hAnsi="Arial" w:cs="Arial"/>
          <w:sz w:val="22"/>
          <w:szCs w:val="22"/>
          <w:lang w:val="en-US"/>
        </w:rPr>
        <w:t xml:space="preserve"> ADHD [Dutch ADHD guidelines]. </w:t>
      </w:r>
      <w:hyperlink r:id="rId16" w:history="1">
        <w:r w:rsidRPr="00D10077">
          <w:rPr>
            <w:rStyle w:val="Hyperlink"/>
            <w:rFonts w:ascii="Arial" w:hAnsi="Arial" w:cs="Arial"/>
            <w:sz w:val="22"/>
            <w:szCs w:val="22"/>
            <w:lang w:val="en-US"/>
          </w:rPr>
          <w:t>https://www.ggzstandaarden.nl/zorgstandaarden/adhd/samenvatting</w:t>
        </w:r>
      </w:hyperlink>
      <w:r w:rsidRPr="00D10077">
        <w:rPr>
          <w:rFonts w:ascii="Arial" w:hAnsi="Arial" w:cs="Arial"/>
          <w:sz w:val="22"/>
          <w:szCs w:val="22"/>
          <w:lang w:val="en-US"/>
        </w:rPr>
        <w:t xml:space="preserve"> </w:t>
      </w:r>
    </w:p>
    <w:p w14:paraId="31B28857"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Antshel</w:t>
      </w:r>
      <w:proofErr w:type="spellEnd"/>
      <w:r w:rsidRPr="00D10077">
        <w:rPr>
          <w:rFonts w:ascii="Arial" w:hAnsi="Arial" w:cs="Arial"/>
          <w:sz w:val="22"/>
          <w:szCs w:val="22"/>
          <w:lang w:val="en-US"/>
        </w:rPr>
        <w:t xml:space="preserve">, K. M. (2015). Psychosocial Interventions in Attention-Deficit/Hyperactivity Disorder. </w:t>
      </w:r>
      <w:r w:rsidRPr="00D10077">
        <w:rPr>
          <w:rFonts w:ascii="Arial" w:hAnsi="Arial" w:cs="Arial"/>
          <w:i/>
          <w:iCs/>
          <w:sz w:val="22"/>
          <w:szCs w:val="22"/>
          <w:lang w:val="en-US"/>
        </w:rPr>
        <w:t>Child and Adolescent Psychiatric Clinics of North America, 24</w:t>
      </w:r>
      <w:r w:rsidRPr="00D10077">
        <w:rPr>
          <w:rFonts w:ascii="Arial" w:hAnsi="Arial" w:cs="Arial"/>
          <w:sz w:val="22"/>
          <w:szCs w:val="22"/>
          <w:lang w:val="en-US"/>
        </w:rPr>
        <w:t xml:space="preserve">(1), 79–97. </w:t>
      </w:r>
      <w:hyperlink r:id="rId17" w:history="1">
        <w:r w:rsidRPr="00D10077">
          <w:rPr>
            <w:rStyle w:val="Hyperlink"/>
            <w:rFonts w:ascii="Arial" w:hAnsi="Arial" w:cs="Arial"/>
            <w:sz w:val="22"/>
            <w:szCs w:val="22"/>
            <w:lang w:val="en-US"/>
          </w:rPr>
          <w:t>https://doi.org/10.1016/j.chc.2014.08.002</w:t>
        </w:r>
      </w:hyperlink>
      <w:r w:rsidRPr="00D10077">
        <w:rPr>
          <w:rFonts w:ascii="Arial" w:hAnsi="Arial" w:cs="Arial"/>
          <w:sz w:val="22"/>
          <w:szCs w:val="22"/>
          <w:lang w:val="en-US"/>
        </w:rPr>
        <w:t xml:space="preserve"> </w:t>
      </w:r>
    </w:p>
    <w:p w14:paraId="292546A7"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Bakker, M. J., Greven, C. U., </w:t>
      </w:r>
      <w:proofErr w:type="spellStart"/>
      <w:r w:rsidRPr="00D10077">
        <w:rPr>
          <w:rFonts w:ascii="Arial" w:hAnsi="Arial" w:cs="Arial"/>
          <w:sz w:val="22"/>
          <w:szCs w:val="22"/>
          <w:lang w:val="en-US"/>
        </w:rPr>
        <w:t>Buitelaar</w:t>
      </w:r>
      <w:proofErr w:type="spellEnd"/>
      <w:r w:rsidRPr="00D10077">
        <w:rPr>
          <w:rFonts w:ascii="Arial" w:hAnsi="Arial" w:cs="Arial"/>
          <w:sz w:val="22"/>
          <w:szCs w:val="22"/>
          <w:lang w:val="en-US"/>
        </w:rPr>
        <w:t xml:space="preserve">, J. K., &amp; Glennon, J. C. (2017). Practitioner Review: Psychological treatments for children and adolescents with conduct disorder problems - a systematic review and meta-analysis. </w:t>
      </w:r>
      <w:r w:rsidRPr="00D10077">
        <w:rPr>
          <w:rFonts w:ascii="Arial" w:hAnsi="Arial" w:cs="Arial"/>
          <w:i/>
          <w:iCs/>
          <w:sz w:val="22"/>
          <w:szCs w:val="22"/>
          <w:lang w:val="en-US"/>
        </w:rPr>
        <w:t>Journal of Child Psychology and Psychiatry</w:t>
      </w:r>
      <w:r w:rsidRPr="00D10077">
        <w:rPr>
          <w:rFonts w:ascii="Arial" w:hAnsi="Arial" w:cs="Arial"/>
          <w:sz w:val="22"/>
          <w:szCs w:val="22"/>
          <w:lang w:val="en-US"/>
        </w:rPr>
        <w:t xml:space="preserve">, </w:t>
      </w:r>
      <w:r w:rsidRPr="00D10077">
        <w:rPr>
          <w:rFonts w:ascii="Arial" w:hAnsi="Arial" w:cs="Arial"/>
          <w:i/>
          <w:iCs/>
          <w:sz w:val="22"/>
          <w:szCs w:val="22"/>
          <w:lang w:val="en-US"/>
        </w:rPr>
        <w:t>58</w:t>
      </w:r>
      <w:r w:rsidRPr="00D10077">
        <w:rPr>
          <w:rFonts w:ascii="Arial" w:hAnsi="Arial" w:cs="Arial"/>
          <w:sz w:val="22"/>
          <w:szCs w:val="22"/>
          <w:lang w:val="en-US"/>
        </w:rPr>
        <w:t xml:space="preserve">(1), 4–18. </w:t>
      </w:r>
      <w:hyperlink r:id="rId18" w:history="1">
        <w:r w:rsidRPr="00D10077">
          <w:rPr>
            <w:rStyle w:val="Hyperlink"/>
            <w:rFonts w:ascii="Arial" w:hAnsi="Arial" w:cs="Arial"/>
            <w:sz w:val="22"/>
            <w:szCs w:val="22"/>
            <w:lang w:val="en-US"/>
          </w:rPr>
          <w:t>https://doi.org/10.1111/jcpp.12590</w:t>
        </w:r>
      </w:hyperlink>
      <w:r w:rsidRPr="00D10077">
        <w:rPr>
          <w:rFonts w:ascii="Arial" w:hAnsi="Arial" w:cs="Arial"/>
          <w:sz w:val="22"/>
          <w:szCs w:val="22"/>
          <w:lang w:val="en-US"/>
        </w:rPr>
        <w:t xml:space="preserve"> </w:t>
      </w:r>
    </w:p>
    <w:p w14:paraId="16142E5E"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Bearss, K., Lecavalier, L., </w:t>
      </w:r>
      <w:proofErr w:type="spellStart"/>
      <w:r w:rsidRPr="00D10077">
        <w:rPr>
          <w:rFonts w:ascii="Arial" w:hAnsi="Arial" w:cs="Arial"/>
          <w:sz w:val="22"/>
          <w:szCs w:val="22"/>
          <w:lang w:val="en-US"/>
        </w:rPr>
        <w:t>Minshawi</w:t>
      </w:r>
      <w:proofErr w:type="spellEnd"/>
      <w:r w:rsidRPr="00D10077">
        <w:rPr>
          <w:rFonts w:ascii="Arial" w:hAnsi="Arial" w:cs="Arial"/>
          <w:sz w:val="22"/>
          <w:szCs w:val="22"/>
          <w:lang w:val="en-US"/>
        </w:rPr>
        <w:t xml:space="preserve">, N., Johnson, C., Smith, T., Handen, B., </w:t>
      </w:r>
      <w:proofErr w:type="spellStart"/>
      <w:r w:rsidRPr="00D10077">
        <w:rPr>
          <w:rFonts w:ascii="Arial" w:hAnsi="Arial" w:cs="Arial"/>
          <w:sz w:val="22"/>
          <w:szCs w:val="22"/>
          <w:lang w:val="en-US"/>
        </w:rPr>
        <w:t>Sukhodolsky</w:t>
      </w:r>
      <w:proofErr w:type="spellEnd"/>
      <w:r w:rsidRPr="00D10077">
        <w:rPr>
          <w:rFonts w:ascii="Arial" w:hAnsi="Arial" w:cs="Arial"/>
          <w:sz w:val="22"/>
          <w:szCs w:val="22"/>
          <w:lang w:val="en-US"/>
        </w:rPr>
        <w:t xml:space="preserve">, D. G., Aman, M. G., </w:t>
      </w:r>
      <w:proofErr w:type="spellStart"/>
      <w:r w:rsidRPr="00D10077">
        <w:rPr>
          <w:rFonts w:ascii="Arial" w:hAnsi="Arial" w:cs="Arial"/>
          <w:sz w:val="22"/>
          <w:szCs w:val="22"/>
          <w:lang w:val="en-US"/>
        </w:rPr>
        <w:t>Swiezy</w:t>
      </w:r>
      <w:proofErr w:type="spellEnd"/>
      <w:r w:rsidRPr="00D10077">
        <w:rPr>
          <w:rFonts w:ascii="Arial" w:hAnsi="Arial" w:cs="Arial"/>
          <w:sz w:val="22"/>
          <w:szCs w:val="22"/>
          <w:lang w:val="en-US"/>
        </w:rPr>
        <w:t xml:space="preserve">, N., Butter, E., &amp; Scahill, L. (2013). Toward an exportable parent training program for disruptive behaviors in autism spectrum disorder. </w:t>
      </w:r>
      <w:r w:rsidRPr="00D10077">
        <w:rPr>
          <w:rFonts w:ascii="Arial" w:hAnsi="Arial" w:cs="Arial"/>
          <w:i/>
          <w:iCs/>
          <w:sz w:val="22"/>
          <w:szCs w:val="22"/>
          <w:lang w:val="en-US"/>
        </w:rPr>
        <w:t>Neuropsychiatry</w:t>
      </w:r>
      <w:r w:rsidRPr="00D10077">
        <w:rPr>
          <w:rFonts w:ascii="Arial" w:hAnsi="Arial" w:cs="Arial"/>
          <w:sz w:val="22"/>
          <w:szCs w:val="22"/>
          <w:lang w:val="en-US"/>
        </w:rPr>
        <w:t xml:space="preserve">, </w:t>
      </w:r>
      <w:r w:rsidRPr="00D10077">
        <w:rPr>
          <w:rFonts w:ascii="Arial" w:hAnsi="Arial" w:cs="Arial"/>
          <w:i/>
          <w:iCs/>
          <w:sz w:val="22"/>
          <w:szCs w:val="22"/>
          <w:lang w:val="en-US"/>
        </w:rPr>
        <w:t>3</w:t>
      </w:r>
      <w:r w:rsidRPr="00D10077">
        <w:rPr>
          <w:rFonts w:ascii="Arial" w:hAnsi="Arial" w:cs="Arial"/>
          <w:sz w:val="22"/>
          <w:szCs w:val="22"/>
          <w:lang w:val="en-US"/>
        </w:rPr>
        <w:t xml:space="preserve">(2), 169–180. </w:t>
      </w:r>
      <w:hyperlink r:id="rId19" w:history="1">
        <w:r w:rsidRPr="00D10077">
          <w:rPr>
            <w:rStyle w:val="Hyperlink"/>
            <w:rFonts w:ascii="Arial" w:hAnsi="Arial" w:cs="Arial"/>
            <w:sz w:val="22"/>
            <w:szCs w:val="22"/>
            <w:lang w:val="en-US"/>
          </w:rPr>
          <w:t>https://doi.org/10.2217/npy.13.14</w:t>
        </w:r>
      </w:hyperlink>
      <w:r w:rsidRPr="00D10077">
        <w:rPr>
          <w:rFonts w:ascii="Arial" w:hAnsi="Arial" w:cs="Arial"/>
          <w:sz w:val="22"/>
          <w:szCs w:val="22"/>
          <w:lang w:val="en-US"/>
        </w:rPr>
        <w:t xml:space="preserve"> </w:t>
      </w:r>
    </w:p>
    <w:p w14:paraId="1F437A62"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Berry, J. O., &amp; Jones, W. H. (1995). The Parental Stress Scale: Initial Psychometric Evidence. </w:t>
      </w:r>
      <w:r w:rsidRPr="00D10077">
        <w:rPr>
          <w:rFonts w:ascii="Arial" w:hAnsi="Arial" w:cs="Arial"/>
          <w:i/>
          <w:iCs/>
          <w:sz w:val="22"/>
          <w:szCs w:val="22"/>
          <w:lang w:val="en-US"/>
        </w:rPr>
        <w:t>Journal of Social and Personal Relationships</w:t>
      </w:r>
      <w:r w:rsidRPr="00D10077">
        <w:rPr>
          <w:rFonts w:ascii="Arial" w:hAnsi="Arial" w:cs="Arial"/>
          <w:sz w:val="22"/>
          <w:szCs w:val="22"/>
          <w:lang w:val="en-US"/>
        </w:rPr>
        <w:t xml:space="preserve">, </w:t>
      </w:r>
      <w:r w:rsidRPr="00D10077">
        <w:rPr>
          <w:rFonts w:ascii="Arial" w:hAnsi="Arial" w:cs="Arial"/>
          <w:i/>
          <w:iCs/>
          <w:sz w:val="22"/>
          <w:szCs w:val="22"/>
          <w:lang w:val="en-US"/>
        </w:rPr>
        <w:t>12</w:t>
      </w:r>
      <w:r w:rsidRPr="00D10077">
        <w:rPr>
          <w:rFonts w:ascii="Arial" w:hAnsi="Arial" w:cs="Arial"/>
          <w:sz w:val="22"/>
          <w:szCs w:val="22"/>
          <w:lang w:val="en-US"/>
        </w:rPr>
        <w:t xml:space="preserve">(3), 463–472. </w:t>
      </w:r>
      <w:hyperlink r:id="rId20" w:history="1">
        <w:r w:rsidRPr="00D10077">
          <w:rPr>
            <w:rStyle w:val="Hyperlink"/>
            <w:rFonts w:ascii="Arial" w:hAnsi="Arial" w:cs="Arial"/>
            <w:sz w:val="22"/>
            <w:szCs w:val="22"/>
            <w:lang w:val="en-US"/>
          </w:rPr>
          <w:t>https://doi.org/10.1177/0265407595123009</w:t>
        </w:r>
      </w:hyperlink>
    </w:p>
    <w:p w14:paraId="7ABAB7D9"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Bouwmans</w:t>
      </w:r>
      <w:proofErr w:type="spellEnd"/>
      <w:r w:rsidRPr="00D10077">
        <w:rPr>
          <w:rFonts w:ascii="Arial" w:hAnsi="Arial" w:cs="Arial"/>
          <w:sz w:val="22"/>
          <w:szCs w:val="22"/>
          <w:lang w:val="en-US"/>
        </w:rPr>
        <w:t xml:space="preserve">, C. A. M., </w:t>
      </w:r>
      <w:proofErr w:type="spellStart"/>
      <w:r w:rsidRPr="00D10077">
        <w:rPr>
          <w:rFonts w:ascii="Arial" w:hAnsi="Arial" w:cs="Arial"/>
          <w:sz w:val="22"/>
          <w:szCs w:val="22"/>
          <w:lang w:val="en-US"/>
        </w:rPr>
        <w:t>Schawo</w:t>
      </w:r>
      <w:proofErr w:type="spellEnd"/>
      <w:r w:rsidRPr="00D10077">
        <w:rPr>
          <w:rFonts w:ascii="Arial" w:hAnsi="Arial" w:cs="Arial"/>
          <w:sz w:val="22"/>
          <w:szCs w:val="22"/>
          <w:lang w:val="en-US"/>
        </w:rPr>
        <w:t xml:space="preserve">, S. J., Jansen, D. E. M. C., Vermeulen, K., </w:t>
      </w:r>
      <w:proofErr w:type="spellStart"/>
      <w:r w:rsidRPr="00D10077">
        <w:rPr>
          <w:rFonts w:ascii="Arial" w:hAnsi="Arial" w:cs="Arial"/>
          <w:sz w:val="22"/>
          <w:szCs w:val="22"/>
          <w:lang w:val="en-US"/>
        </w:rPr>
        <w:t>Reijneveld</w:t>
      </w:r>
      <w:proofErr w:type="spellEnd"/>
      <w:r w:rsidRPr="00D10077">
        <w:rPr>
          <w:rFonts w:ascii="Arial" w:hAnsi="Arial" w:cs="Arial"/>
          <w:sz w:val="22"/>
          <w:szCs w:val="22"/>
          <w:lang w:val="en-US"/>
        </w:rPr>
        <w:t xml:space="preserve">, M., &amp; </w:t>
      </w:r>
      <w:proofErr w:type="spellStart"/>
      <w:r w:rsidRPr="00D10077">
        <w:rPr>
          <w:rFonts w:ascii="Arial" w:hAnsi="Arial" w:cs="Arial"/>
          <w:sz w:val="22"/>
          <w:szCs w:val="22"/>
          <w:lang w:val="en-US"/>
        </w:rPr>
        <w:t>Hakkaart</w:t>
      </w:r>
      <w:proofErr w:type="spellEnd"/>
      <w:r w:rsidRPr="00D10077">
        <w:rPr>
          <w:rFonts w:ascii="Arial" w:hAnsi="Arial" w:cs="Arial"/>
          <w:sz w:val="22"/>
          <w:szCs w:val="22"/>
          <w:lang w:val="en-US"/>
        </w:rPr>
        <w:t xml:space="preserve">-van </w:t>
      </w:r>
      <w:proofErr w:type="spellStart"/>
      <w:r w:rsidRPr="00D10077">
        <w:rPr>
          <w:rFonts w:ascii="Arial" w:hAnsi="Arial" w:cs="Arial"/>
          <w:sz w:val="22"/>
          <w:szCs w:val="22"/>
          <w:lang w:val="en-US"/>
        </w:rPr>
        <w:t>Roijen</w:t>
      </w:r>
      <w:proofErr w:type="spellEnd"/>
      <w:r w:rsidRPr="00D10077">
        <w:rPr>
          <w:rFonts w:ascii="Arial" w:hAnsi="Arial" w:cs="Arial"/>
          <w:sz w:val="22"/>
          <w:szCs w:val="22"/>
          <w:lang w:val="en-US"/>
        </w:rPr>
        <w:t xml:space="preserve">, L. (2012). </w:t>
      </w:r>
      <w:proofErr w:type="spellStart"/>
      <w:r w:rsidRPr="00D10077">
        <w:rPr>
          <w:rFonts w:ascii="Arial" w:hAnsi="Arial" w:cs="Arial"/>
          <w:sz w:val="22"/>
          <w:szCs w:val="22"/>
          <w:lang w:val="en-US"/>
        </w:rPr>
        <w:t>Handleiding</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Vragenlijst</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Intensieve</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Jeugdzorg</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Zorggebruik</w:t>
      </w:r>
      <w:proofErr w:type="spellEnd"/>
      <w:r w:rsidRPr="00D10077">
        <w:rPr>
          <w:rFonts w:ascii="Arial" w:hAnsi="Arial" w:cs="Arial"/>
          <w:sz w:val="22"/>
          <w:szCs w:val="22"/>
          <w:lang w:val="en-US"/>
        </w:rPr>
        <w:t xml:space="preserve"> en </w:t>
      </w:r>
      <w:proofErr w:type="spellStart"/>
      <w:r w:rsidRPr="00D10077">
        <w:rPr>
          <w:rFonts w:ascii="Arial" w:hAnsi="Arial" w:cs="Arial"/>
          <w:sz w:val="22"/>
          <w:szCs w:val="22"/>
          <w:lang w:val="en-US"/>
        </w:rPr>
        <w:t>productieverlies</w:t>
      </w:r>
      <w:proofErr w:type="spellEnd"/>
      <w:r w:rsidRPr="00D10077">
        <w:rPr>
          <w:rFonts w:ascii="Arial" w:hAnsi="Arial" w:cs="Arial"/>
          <w:sz w:val="22"/>
          <w:szCs w:val="22"/>
          <w:lang w:val="en-US"/>
        </w:rPr>
        <w:t xml:space="preserve">. Erasmus MC. </w:t>
      </w:r>
      <w:hyperlink r:id="rId21" w:history="1">
        <w:r w:rsidRPr="00D10077">
          <w:rPr>
            <w:rStyle w:val="Hyperlink"/>
            <w:rFonts w:ascii="Arial" w:hAnsi="Arial" w:cs="Arial"/>
            <w:sz w:val="22"/>
            <w:szCs w:val="22"/>
            <w:lang w:val="en-US"/>
          </w:rPr>
          <w:t>https://hdl.handle.net/11370/54c0b532-1301-4a38-9094-1936e11343a4</w:t>
        </w:r>
      </w:hyperlink>
      <w:r w:rsidRPr="00D10077">
        <w:rPr>
          <w:rFonts w:ascii="Arial" w:hAnsi="Arial" w:cs="Arial"/>
          <w:sz w:val="22"/>
          <w:szCs w:val="22"/>
          <w:lang w:val="en-US"/>
        </w:rPr>
        <w:t xml:space="preserve"> </w:t>
      </w:r>
    </w:p>
    <w:p w14:paraId="682BED26"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Breen, M. J., &amp; Altepeter, T. S. (1991). Factor Structures of the Home Situations Questionnaire and the School Situations Questionnaire. </w:t>
      </w:r>
      <w:r w:rsidRPr="00D10077">
        <w:rPr>
          <w:rFonts w:ascii="Arial" w:hAnsi="Arial" w:cs="Arial"/>
          <w:i/>
          <w:iCs/>
          <w:sz w:val="22"/>
          <w:szCs w:val="22"/>
          <w:lang w:val="en-US"/>
        </w:rPr>
        <w:t>Journal of Pediatric Psychology, 16</w:t>
      </w:r>
      <w:r w:rsidRPr="00D10077">
        <w:rPr>
          <w:rFonts w:ascii="Arial" w:hAnsi="Arial" w:cs="Arial"/>
          <w:sz w:val="22"/>
          <w:szCs w:val="22"/>
          <w:lang w:val="en-US"/>
        </w:rPr>
        <w:t xml:space="preserve">(1), 59–67. </w:t>
      </w:r>
      <w:hyperlink r:id="rId22" w:history="1">
        <w:r w:rsidRPr="00D10077">
          <w:rPr>
            <w:rStyle w:val="Hyperlink"/>
            <w:rFonts w:ascii="Arial" w:hAnsi="Arial" w:cs="Arial"/>
            <w:sz w:val="22"/>
            <w:szCs w:val="22"/>
            <w:lang w:val="en-US"/>
          </w:rPr>
          <w:t>https://doi.org/10.1093/jpepsy/16.1.59</w:t>
        </w:r>
      </w:hyperlink>
      <w:r w:rsidRPr="00D10077">
        <w:rPr>
          <w:rFonts w:ascii="Arial" w:hAnsi="Arial" w:cs="Arial"/>
          <w:sz w:val="22"/>
          <w:szCs w:val="22"/>
          <w:lang w:val="en-US"/>
        </w:rPr>
        <w:t xml:space="preserve"> </w:t>
      </w:r>
    </w:p>
    <w:p w14:paraId="7835CB9A"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Breider, S., de Bildt, A., Nauta, M. H., Hoekstra, P. J., &amp; van den Hoofdakker, B. J. (2019). Self-directed or therapist-led parent training for children with attention deficit hyperactivity disorder? A randomized controlled non-inferiority pilot trial. </w:t>
      </w:r>
      <w:r w:rsidRPr="00D10077">
        <w:rPr>
          <w:rFonts w:ascii="Arial" w:hAnsi="Arial" w:cs="Arial"/>
          <w:i/>
          <w:iCs/>
          <w:sz w:val="22"/>
          <w:szCs w:val="22"/>
          <w:lang w:val="en-US"/>
        </w:rPr>
        <w:t>Internet Interventions</w:t>
      </w:r>
      <w:r w:rsidRPr="00D10077">
        <w:rPr>
          <w:rFonts w:ascii="Arial" w:hAnsi="Arial" w:cs="Arial"/>
          <w:sz w:val="22"/>
          <w:szCs w:val="22"/>
          <w:lang w:val="en-US"/>
        </w:rPr>
        <w:t xml:space="preserve">, </w:t>
      </w:r>
      <w:r w:rsidRPr="00D10077">
        <w:rPr>
          <w:rFonts w:ascii="Arial" w:hAnsi="Arial" w:cs="Arial"/>
          <w:i/>
          <w:iCs/>
          <w:sz w:val="22"/>
          <w:szCs w:val="22"/>
          <w:lang w:val="en-US"/>
        </w:rPr>
        <w:t>18</w:t>
      </w:r>
      <w:r w:rsidRPr="00D10077">
        <w:rPr>
          <w:rFonts w:ascii="Arial" w:hAnsi="Arial" w:cs="Arial"/>
          <w:sz w:val="22"/>
          <w:szCs w:val="22"/>
          <w:lang w:val="en-US"/>
        </w:rPr>
        <w:t xml:space="preserve">, 100262. </w:t>
      </w:r>
      <w:hyperlink r:id="rId23" w:history="1">
        <w:r w:rsidRPr="00D10077">
          <w:rPr>
            <w:rStyle w:val="Hyperlink"/>
            <w:rFonts w:ascii="Arial" w:hAnsi="Arial" w:cs="Arial"/>
            <w:sz w:val="22"/>
            <w:szCs w:val="22"/>
            <w:lang w:val="en-US"/>
          </w:rPr>
          <w:t>https://doi.org/10.1016/j.invent.2019.100262</w:t>
        </w:r>
      </w:hyperlink>
      <w:r w:rsidRPr="00D10077">
        <w:rPr>
          <w:rFonts w:ascii="Arial" w:hAnsi="Arial" w:cs="Arial"/>
          <w:sz w:val="22"/>
          <w:szCs w:val="22"/>
          <w:lang w:val="en-US"/>
        </w:rPr>
        <w:t xml:space="preserve"> </w:t>
      </w:r>
    </w:p>
    <w:p w14:paraId="42D0DC5D"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Brestan</w:t>
      </w:r>
      <w:proofErr w:type="spellEnd"/>
      <w:r w:rsidRPr="00D10077">
        <w:rPr>
          <w:rFonts w:ascii="Arial" w:hAnsi="Arial" w:cs="Arial"/>
          <w:sz w:val="22"/>
          <w:szCs w:val="22"/>
          <w:lang w:val="en-US"/>
        </w:rPr>
        <w:t xml:space="preserve">, E. V., &amp; Eyberg, S. M. (1998). Effective psychosocial treatments of conduct-disordered children and adolescents: 29 years, 82 studies, and 5,272 kids. In </w:t>
      </w:r>
      <w:r w:rsidRPr="00D10077">
        <w:rPr>
          <w:rFonts w:ascii="Arial" w:hAnsi="Arial" w:cs="Arial"/>
          <w:i/>
          <w:iCs/>
          <w:sz w:val="22"/>
          <w:szCs w:val="22"/>
          <w:lang w:val="en-US"/>
        </w:rPr>
        <w:t>Journal of clinical child psychology</w:t>
      </w:r>
      <w:r w:rsidRPr="00D10077">
        <w:rPr>
          <w:rFonts w:ascii="Arial" w:hAnsi="Arial" w:cs="Arial"/>
          <w:sz w:val="22"/>
          <w:szCs w:val="22"/>
          <w:lang w:val="en-US"/>
        </w:rPr>
        <w:t xml:space="preserve"> (Vol. 27, Issue 2, pp. 180–189). </w:t>
      </w:r>
      <w:hyperlink r:id="rId24" w:history="1">
        <w:r w:rsidRPr="00D10077">
          <w:rPr>
            <w:rStyle w:val="Hyperlink"/>
            <w:rFonts w:ascii="Arial" w:hAnsi="Arial" w:cs="Arial"/>
            <w:sz w:val="22"/>
            <w:szCs w:val="22"/>
            <w:lang w:val="en-US"/>
          </w:rPr>
          <w:t>https://doi.org/10.1207/s15374424jccp2702_5</w:t>
        </w:r>
      </w:hyperlink>
      <w:r w:rsidRPr="00D10077">
        <w:rPr>
          <w:rFonts w:ascii="Arial" w:hAnsi="Arial" w:cs="Arial"/>
          <w:sz w:val="22"/>
          <w:szCs w:val="22"/>
          <w:lang w:val="en-US"/>
        </w:rPr>
        <w:t xml:space="preserve"> </w:t>
      </w:r>
    </w:p>
    <w:p w14:paraId="61A2BAB8"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Bullinger, M., </w:t>
      </w:r>
      <w:proofErr w:type="spellStart"/>
      <w:r w:rsidRPr="00D10077">
        <w:rPr>
          <w:rFonts w:ascii="Arial" w:hAnsi="Arial" w:cs="Arial"/>
          <w:sz w:val="22"/>
          <w:szCs w:val="22"/>
          <w:lang w:val="en-US"/>
        </w:rPr>
        <w:t>Brütt</w:t>
      </w:r>
      <w:proofErr w:type="spellEnd"/>
      <w:r w:rsidRPr="00D10077">
        <w:rPr>
          <w:rFonts w:ascii="Arial" w:hAnsi="Arial" w:cs="Arial"/>
          <w:sz w:val="22"/>
          <w:szCs w:val="22"/>
          <w:lang w:val="en-US"/>
        </w:rPr>
        <w:t>, A. L., Erhart, M., &amp; Ravens-</w:t>
      </w:r>
      <w:proofErr w:type="spellStart"/>
      <w:r w:rsidRPr="00D10077">
        <w:rPr>
          <w:rFonts w:ascii="Arial" w:hAnsi="Arial" w:cs="Arial"/>
          <w:sz w:val="22"/>
          <w:szCs w:val="22"/>
          <w:lang w:val="en-US"/>
        </w:rPr>
        <w:t>Sieberer</w:t>
      </w:r>
      <w:proofErr w:type="spellEnd"/>
      <w:r w:rsidRPr="00D10077">
        <w:rPr>
          <w:rFonts w:ascii="Arial" w:hAnsi="Arial" w:cs="Arial"/>
          <w:sz w:val="22"/>
          <w:szCs w:val="22"/>
          <w:lang w:val="en-US"/>
        </w:rPr>
        <w:t xml:space="preserve">, U. (2008). Psychometric properties of the KINDL-R questionnaire: results of the BELLA study. </w:t>
      </w:r>
      <w:r w:rsidRPr="00D10077">
        <w:rPr>
          <w:rFonts w:ascii="Arial" w:hAnsi="Arial" w:cs="Arial"/>
          <w:i/>
          <w:iCs/>
          <w:sz w:val="22"/>
          <w:szCs w:val="22"/>
          <w:lang w:val="en-US"/>
        </w:rPr>
        <w:t>European Child &amp; Adolescent Psychiatry, 17</w:t>
      </w:r>
      <w:r w:rsidRPr="00D10077">
        <w:rPr>
          <w:rFonts w:ascii="Arial" w:hAnsi="Arial" w:cs="Arial"/>
          <w:sz w:val="22"/>
          <w:szCs w:val="22"/>
          <w:lang w:val="en-US"/>
        </w:rPr>
        <w:t xml:space="preserve">(S1), 125–132. </w:t>
      </w:r>
      <w:hyperlink r:id="rId25" w:history="1">
        <w:r w:rsidRPr="00D10077">
          <w:rPr>
            <w:rStyle w:val="Hyperlink"/>
            <w:rFonts w:ascii="Arial" w:hAnsi="Arial" w:cs="Arial"/>
            <w:sz w:val="22"/>
            <w:szCs w:val="22"/>
            <w:lang w:val="en-US"/>
          </w:rPr>
          <w:t>https://doi.org/10.1007/s00787-008-1014-z</w:t>
        </w:r>
      </w:hyperlink>
      <w:r w:rsidRPr="00D10077">
        <w:rPr>
          <w:rFonts w:ascii="Arial" w:hAnsi="Arial" w:cs="Arial"/>
          <w:sz w:val="22"/>
          <w:szCs w:val="22"/>
          <w:lang w:val="en-US"/>
        </w:rPr>
        <w:t xml:space="preserve"> </w:t>
      </w:r>
    </w:p>
    <w:p w14:paraId="3AE20401"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Chacko, A., Jensen, S. A., Lowry, L. S., Cornwell, M., </w:t>
      </w:r>
      <w:proofErr w:type="spellStart"/>
      <w:r w:rsidRPr="00D10077">
        <w:rPr>
          <w:rFonts w:ascii="Arial" w:hAnsi="Arial" w:cs="Arial"/>
          <w:sz w:val="22"/>
          <w:szCs w:val="22"/>
          <w:lang w:val="en-US"/>
        </w:rPr>
        <w:t>Chimklis</w:t>
      </w:r>
      <w:proofErr w:type="spellEnd"/>
      <w:r w:rsidRPr="00D10077">
        <w:rPr>
          <w:rFonts w:ascii="Arial" w:hAnsi="Arial" w:cs="Arial"/>
          <w:sz w:val="22"/>
          <w:szCs w:val="22"/>
          <w:lang w:val="en-US"/>
        </w:rPr>
        <w:t xml:space="preserve">, A., Chan, E., Lee, D., &amp; Pulgarin, B. (2016). Engagement in Behavioral Parent Training: Review of the Literature and Implications for Practice. In </w:t>
      </w:r>
      <w:r w:rsidRPr="00D10077">
        <w:rPr>
          <w:rFonts w:ascii="Arial" w:hAnsi="Arial" w:cs="Arial"/>
          <w:i/>
          <w:iCs/>
          <w:sz w:val="22"/>
          <w:szCs w:val="22"/>
          <w:lang w:val="en-US"/>
        </w:rPr>
        <w:t>Clinical Child and Family Psychology Review</w:t>
      </w:r>
      <w:r w:rsidRPr="00D10077">
        <w:rPr>
          <w:rFonts w:ascii="Arial" w:hAnsi="Arial" w:cs="Arial"/>
          <w:sz w:val="22"/>
          <w:szCs w:val="22"/>
          <w:lang w:val="en-US"/>
        </w:rPr>
        <w:t xml:space="preserve"> (Vol. 19, Issue 3, pp. 204–215). Springer New York LLC. </w:t>
      </w:r>
      <w:hyperlink r:id="rId26" w:history="1">
        <w:r w:rsidRPr="00D10077">
          <w:rPr>
            <w:rStyle w:val="Hyperlink"/>
            <w:rFonts w:ascii="Arial" w:hAnsi="Arial" w:cs="Arial"/>
            <w:sz w:val="22"/>
            <w:szCs w:val="22"/>
            <w:lang w:val="en-US"/>
          </w:rPr>
          <w:t>https://doi.org/10.1007/s10567-016-0205-2</w:t>
        </w:r>
      </w:hyperlink>
      <w:r w:rsidRPr="00D10077">
        <w:rPr>
          <w:rFonts w:ascii="Arial" w:hAnsi="Arial" w:cs="Arial"/>
          <w:sz w:val="22"/>
          <w:szCs w:val="22"/>
          <w:lang w:val="en-US"/>
        </w:rPr>
        <w:t xml:space="preserve"> </w:t>
      </w:r>
    </w:p>
    <w:p w14:paraId="0BC06811"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Daley, D., van der Oord, S., Ferrin, M., Cortese, S., </w:t>
      </w:r>
      <w:proofErr w:type="spellStart"/>
      <w:r w:rsidRPr="00D10077">
        <w:rPr>
          <w:rFonts w:ascii="Arial" w:hAnsi="Arial" w:cs="Arial"/>
          <w:sz w:val="22"/>
          <w:szCs w:val="22"/>
          <w:lang w:val="en-US"/>
        </w:rPr>
        <w:t>Danckaerts</w:t>
      </w:r>
      <w:proofErr w:type="spellEnd"/>
      <w:r w:rsidRPr="00D10077">
        <w:rPr>
          <w:rFonts w:ascii="Arial" w:hAnsi="Arial" w:cs="Arial"/>
          <w:sz w:val="22"/>
          <w:szCs w:val="22"/>
          <w:lang w:val="en-US"/>
        </w:rPr>
        <w:t xml:space="preserve">, M., </w:t>
      </w:r>
      <w:proofErr w:type="spellStart"/>
      <w:r w:rsidRPr="00D10077">
        <w:rPr>
          <w:rFonts w:ascii="Arial" w:hAnsi="Arial" w:cs="Arial"/>
          <w:sz w:val="22"/>
          <w:szCs w:val="22"/>
          <w:lang w:val="en-US"/>
        </w:rPr>
        <w:t>Doepfner</w:t>
      </w:r>
      <w:proofErr w:type="spellEnd"/>
      <w:r w:rsidRPr="00D10077">
        <w:rPr>
          <w:rFonts w:ascii="Arial" w:hAnsi="Arial" w:cs="Arial"/>
          <w:sz w:val="22"/>
          <w:szCs w:val="22"/>
          <w:lang w:val="en-US"/>
        </w:rPr>
        <w:t xml:space="preserve">, M., van den Hoofdakker, B. J., Coghill, D., Thompson, M., Asherson, P., </w:t>
      </w:r>
      <w:proofErr w:type="spellStart"/>
      <w:r w:rsidRPr="00D10077">
        <w:rPr>
          <w:rFonts w:ascii="Arial" w:hAnsi="Arial" w:cs="Arial"/>
          <w:sz w:val="22"/>
          <w:szCs w:val="22"/>
          <w:lang w:val="en-US"/>
        </w:rPr>
        <w:t>Banaschewski</w:t>
      </w:r>
      <w:proofErr w:type="spellEnd"/>
      <w:r w:rsidRPr="00D10077">
        <w:rPr>
          <w:rFonts w:ascii="Arial" w:hAnsi="Arial" w:cs="Arial"/>
          <w:sz w:val="22"/>
          <w:szCs w:val="22"/>
          <w:lang w:val="en-US"/>
        </w:rPr>
        <w:t xml:space="preserve">, T., Brandeis, D., </w:t>
      </w:r>
      <w:proofErr w:type="spellStart"/>
      <w:r w:rsidRPr="00D10077">
        <w:rPr>
          <w:rFonts w:ascii="Arial" w:hAnsi="Arial" w:cs="Arial"/>
          <w:sz w:val="22"/>
          <w:szCs w:val="22"/>
          <w:lang w:val="en-US"/>
        </w:rPr>
        <w:lastRenderedPageBreak/>
        <w:t>Buitelaar</w:t>
      </w:r>
      <w:proofErr w:type="spellEnd"/>
      <w:r w:rsidRPr="00D10077">
        <w:rPr>
          <w:rFonts w:ascii="Arial" w:hAnsi="Arial" w:cs="Arial"/>
          <w:sz w:val="22"/>
          <w:szCs w:val="22"/>
          <w:lang w:val="en-US"/>
        </w:rPr>
        <w:t xml:space="preserve">, J., Dittmann, R. W., Hollis, C., Holtmann, M., </w:t>
      </w:r>
      <w:proofErr w:type="spellStart"/>
      <w:r w:rsidRPr="00D10077">
        <w:rPr>
          <w:rFonts w:ascii="Arial" w:hAnsi="Arial" w:cs="Arial"/>
          <w:sz w:val="22"/>
          <w:szCs w:val="22"/>
          <w:lang w:val="en-US"/>
        </w:rPr>
        <w:t>Konofal</w:t>
      </w:r>
      <w:proofErr w:type="spellEnd"/>
      <w:r w:rsidRPr="00D10077">
        <w:rPr>
          <w:rFonts w:ascii="Arial" w:hAnsi="Arial" w:cs="Arial"/>
          <w:sz w:val="22"/>
          <w:szCs w:val="22"/>
          <w:lang w:val="en-US"/>
        </w:rPr>
        <w:t xml:space="preserve">, E., </w:t>
      </w:r>
      <w:proofErr w:type="spellStart"/>
      <w:r w:rsidRPr="00D10077">
        <w:rPr>
          <w:rFonts w:ascii="Arial" w:hAnsi="Arial" w:cs="Arial"/>
          <w:sz w:val="22"/>
          <w:szCs w:val="22"/>
          <w:lang w:val="en-US"/>
        </w:rPr>
        <w:t>Lecendreux</w:t>
      </w:r>
      <w:proofErr w:type="spellEnd"/>
      <w:r w:rsidRPr="00D10077">
        <w:rPr>
          <w:rFonts w:ascii="Arial" w:hAnsi="Arial" w:cs="Arial"/>
          <w:sz w:val="22"/>
          <w:szCs w:val="22"/>
          <w:lang w:val="en-US"/>
        </w:rPr>
        <w:t xml:space="preserve">, M., Rothenberger, A., … </w:t>
      </w:r>
      <w:proofErr w:type="spellStart"/>
      <w:r w:rsidRPr="00D10077">
        <w:rPr>
          <w:rFonts w:ascii="Arial" w:hAnsi="Arial" w:cs="Arial"/>
          <w:sz w:val="22"/>
          <w:szCs w:val="22"/>
          <w:lang w:val="en-US"/>
        </w:rPr>
        <w:t>Sonuga</w:t>
      </w:r>
      <w:proofErr w:type="spellEnd"/>
      <w:r w:rsidRPr="00D10077">
        <w:rPr>
          <w:rFonts w:ascii="Arial" w:hAnsi="Arial" w:cs="Arial"/>
          <w:sz w:val="22"/>
          <w:szCs w:val="22"/>
          <w:lang w:val="en-US"/>
        </w:rPr>
        <w:t xml:space="preserve">-Barke, E. J. (2017). Practitioner review: Current best practice in the use of parent training and other </w:t>
      </w:r>
      <w:proofErr w:type="spellStart"/>
      <w:r w:rsidRPr="00D10077">
        <w:rPr>
          <w:rFonts w:ascii="Arial" w:hAnsi="Arial" w:cs="Arial"/>
          <w:sz w:val="22"/>
          <w:szCs w:val="22"/>
          <w:lang w:val="en-US"/>
        </w:rPr>
        <w:t>behavioural</w:t>
      </w:r>
      <w:proofErr w:type="spellEnd"/>
      <w:r w:rsidRPr="00D10077">
        <w:rPr>
          <w:rFonts w:ascii="Arial" w:hAnsi="Arial" w:cs="Arial"/>
          <w:sz w:val="22"/>
          <w:szCs w:val="22"/>
          <w:lang w:val="en-US"/>
        </w:rPr>
        <w:t xml:space="preserve"> interventions in the treatment of children and adolescents with attention deficit hyperactivity disorder. </w:t>
      </w:r>
      <w:r w:rsidRPr="00D10077">
        <w:rPr>
          <w:rFonts w:ascii="Arial" w:hAnsi="Arial" w:cs="Arial"/>
          <w:i/>
          <w:iCs/>
          <w:sz w:val="22"/>
          <w:szCs w:val="22"/>
          <w:lang w:val="en-US"/>
        </w:rPr>
        <w:t>Journal of Child Psychology and Psychiatry and Allied Disciplines</w:t>
      </w:r>
      <w:r w:rsidRPr="00D10077">
        <w:rPr>
          <w:rFonts w:ascii="Arial" w:hAnsi="Arial" w:cs="Arial"/>
          <w:sz w:val="22"/>
          <w:szCs w:val="22"/>
          <w:lang w:val="en-US"/>
        </w:rPr>
        <w:t xml:space="preserve">, </w:t>
      </w:r>
      <w:r w:rsidRPr="00D10077">
        <w:rPr>
          <w:rFonts w:ascii="Arial" w:hAnsi="Arial" w:cs="Arial"/>
          <w:i/>
          <w:iCs/>
          <w:sz w:val="22"/>
          <w:szCs w:val="22"/>
          <w:lang w:val="en-US"/>
        </w:rPr>
        <w:t>59</w:t>
      </w:r>
      <w:r w:rsidRPr="00D10077">
        <w:rPr>
          <w:rFonts w:ascii="Arial" w:hAnsi="Arial" w:cs="Arial"/>
          <w:sz w:val="22"/>
          <w:szCs w:val="22"/>
          <w:lang w:val="en-US"/>
        </w:rPr>
        <w:t xml:space="preserve">(9), 932–947. </w:t>
      </w:r>
      <w:hyperlink r:id="rId27" w:history="1">
        <w:r w:rsidRPr="00D10077">
          <w:rPr>
            <w:rStyle w:val="Hyperlink"/>
            <w:rFonts w:ascii="Arial" w:hAnsi="Arial" w:cs="Arial"/>
            <w:sz w:val="22"/>
            <w:szCs w:val="22"/>
            <w:lang w:val="en-US"/>
          </w:rPr>
          <w:t>https://doi.org/10.1111/jcpp.12825</w:t>
        </w:r>
      </w:hyperlink>
      <w:r w:rsidRPr="00D10077">
        <w:rPr>
          <w:rFonts w:ascii="Arial" w:hAnsi="Arial" w:cs="Arial"/>
          <w:sz w:val="22"/>
          <w:szCs w:val="22"/>
          <w:lang w:val="en-US"/>
        </w:rPr>
        <w:t xml:space="preserve"> </w:t>
      </w:r>
    </w:p>
    <w:p w14:paraId="6F651583"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Daley, D., van der Oord, S., Ferrin, M., </w:t>
      </w:r>
      <w:proofErr w:type="spellStart"/>
      <w:r w:rsidRPr="00D10077">
        <w:rPr>
          <w:rFonts w:ascii="Arial" w:hAnsi="Arial" w:cs="Arial"/>
          <w:sz w:val="22"/>
          <w:szCs w:val="22"/>
          <w:lang w:val="en-US"/>
        </w:rPr>
        <w:t>Danckaerts</w:t>
      </w:r>
      <w:proofErr w:type="spellEnd"/>
      <w:r w:rsidRPr="00D10077">
        <w:rPr>
          <w:rFonts w:ascii="Arial" w:hAnsi="Arial" w:cs="Arial"/>
          <w:sz w:val="22"/>
          <w:szCs w:val="22"/>
          <w:lang w:val="en-US"/>
        </w:rPr>
        <w:t xml:space="preserve">, M., </w:t>
      </w:r>
      <w:proofErr w:type="spellStart"/>
      <w:r w:rsidRPr="00D10077">
        <w:rPr>
          <w:rFonts w:ascii="Arial" w:hAnsi="Arial" w:cs="Arial"/>
          <w:sz w:val="22"/>
          <w:szCs w:val="22"/>
          <w:lang w:val="en-US"/>
        </w:rPr>
        <w:t>Doepfner</w:t>
      </w:r>
      <w:proofErr w:type="spellEnd"/>
      <w:r w:rsidRPr="00D10077">
        <w:rPr>
          <w:rFonts w:ascii="Arial" w:hAnsi="Arial" w:cs="Arial"/>
          <w:sz w:val="22"/>
          <w:szCs w:val="22"/>
          <w:lang w:val="en-US"/>
        </w:rPr>
        <w:t xml:space="preserve">, M., Cortese, S., &amp; </w:t>
      </w:r>
      <w:proofErr w:type="spellStart"/>
      <w:r w:rsidRPr="00D10077">
        <w:rPr>
          <w:rFonts w:ascii="Arial" w:hAnsi="Arial" w:cs="Arial"/>
          <w:sz w:val="22"/>
          <w:szCs w:val="22"/>
          <w:lang w:val="en-US"/>
        </w:rPr>
        <w:t>Sonuga</w:t>
      </w:r>
      <w:proofErr w:type="spellEnd"/>
      <w:r w:rsidRPr="00D10077">
        <w:rPr>
          <w:rFonts w:ascii="Arial" w:hAnsi="Arial" w:cs="Arial"/>
          <w:sz w:val="22"/>
          <w:szCs w:val="22"/>
          <w:lang w:val="en-US"/>
        </w:rPr>
        <w:t xml:space="preserve">-Barke, E. J. S. (2014). Behavioral Interventions in Attention-Deficit/Hyperactivity Disorder: A Meta-Analysis of Randomized Controlled Trials Across Multiple Outcome Domains. </w:t>
      </w:r>
      <w:r w:rsidRPr="00D10077">
        <w:rPr>
          <w:rFonts w:ascii="Arial" w:hAnsi="Arial" w:cs="Arial"/>
          <w:i/>
          <w:iCs/>
          <w:sz w:val="22"/>
          <w:szCs w:val="22"/>
          <w:lang w:val="en-US"/>
        </w:rPr>
        <w:t>Journal of the American Academy of Child &amp; Adolescent Psychiatry</w:t>
      </w:r>
      <w:r w:rsidRPr="00D10077">
        <w:rPr>
          <w:rFonts w:ascii="Arial" w:hAnsi="Arial" w:cs="Arial"/>
          <w:sz w:val="22"/>
          <w:szCs w:val="22"/>
          <w:lang w:val="en-US"/>
        </w:rPr>
        <w:t xml:space="preserve">, </w:t>
      </w:r>
      <w:r w:rsidRPr="00D10077">
        <w:rPr>
          <w:rFonts w:ascii="Arial" w:hAnsi="Arial" w:cs="Arial"/>
          <w:i/>
          <w:iCs/>
          <w:sz w:val="22"/>
          <w:szCs w:val="22"/>
          <w:lang w:val="en-US"/>
        </w:rPr>
        <w:t>53</w:t>
      </w:r>
      <w:r w:rsidRPr="00D10077">
        <w:rPr>
          <w:rFonts w:ascii="Arial" w:hAnsi="Arial" w:cs="Arial"/>
          <w:sz w:val="22"/>
          <w:szCs w:val="22"/>
          <w:lang w:val="en-US"/>
        </w:rPr>
        <w:t xml:space="preserve">(8), 835-847.e5. </w:t>
      </w:r>
      <w:hyperlink r:id="rId28" w:history="1">
        <w:r w:rsidRPr="00D10077">
          <w:rPr>
            <w:rStyle w:val="Hyperlink"/>
            <w:rFonts w:ascii="Arial" w:hAnsi="Arial" w:cs="Arial"/>
            <w:sz w:val="22"/>
            <w:szCs w:val="22"/>
            <w:lang w:val="en-US"/>
          </w:rPr>
          <w:t>https://doi.org/10.1016/j.jaac.2014.05.013</w:t>
        </w:r>
      </w:hyperlink>
      <w:r w:rsidRPr="00D10077">
        <w:rPr>
          <w:rFonts w:ascii="Arial" w:hAnsi="Arial" w:cs="Arial"/>
          <w:sz w:val="22"/>
          <w:szCs w:val="22"/>
          <w:lang w:val="en-US"/>
        </w:rPr>
        <w:t xml:space="preserve"> </w:t>
      </w:r>
    </w:p>
    <w:p w14:paraId="13F72B6B"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Dekkers, T. J., Groenman, A. P., Wessels, L., </w:t>
      </w:r>
      <w:proofErr w:type="spellStart"/>
      <w:r w:rsidRPr="00D10077">
        <w:rPr>
          <w:rFonts w:ascii="Arial" w:hAnsi="Arial" w:cs="Arial"/>
          <w:sz w:val="22"/>
          <w:szCs w:val="22"/>
          <w:lang w:val="en-US"/>
        </w:rPr>
        <w:t>Kovshoff</w:t>
      </w:r>
      <w:proofErr w:type="spellEnd"/>
      <w:r w:rsidRPr="00D10077">
        <w:rPr>
          <w:rFonts w:ascii="Arial" w:hAnsi="Arial" w:cs="Arial"/>
          <w:sz w:val="22"/>
          <w:szCs w:val="22"/>
          <w:lang w:val="en-US"/>
        </w:rPr>
        <w:t xml:space="preserve">, H., Hoekstra, P. J., &amp; van den Hoofdakker, B. J. (2022b). Which factors determine clinicians’ policy and attitudes towards medication and parent training for children with Attention-Deficit/Hyperactivity Disorder? </w:t>
      </w:r>
      <w:r w:rsidRPr="00D10077">
        <w:rPr>
          <w:rFonts w:ascii="Arial" w:hAnsi="Arial" w:cs="Arial"/>
          <w:i/>
          <w:iCs/>
          <w:sz w:val="22"/>
          <w:szCs w:val="22"/>
          <w:lang w:val="en-US"/>
        </w:rPr>
        <w:t>European Child and Adolescent Psychiatry</w:t>
      </w:r>
      <w:r w:rsidRPr="00D10077">
        <w:rPr>
          <w:rFonts w:ascii="Arial" w:hAnsi="Arial" w:cs="Arial"/>
          <w:sz w:val="22"/>
          <w:szCs w:val="22"/>
          <w:lang w:val="en-US"/>
        </w:rPr>
        <w:t xml:space="preserve">, </w:t>
      </w:r>
      <w:r w:rsidRPr="00D10077">
        <w:rPr>
          <w:rFonts w:ascii="Arial" w:hAnsi="Arial" w:cs="Arial"/>
          <w:i/>
          <w:iCs/>
          <w:sz w:val="22"/>
          <w:szCs w:val="22"/>
          <w:lang w:val="en-US"/>
        </w:rPr>
        <w:t>31</w:t>
      </w:r>
      <w:r w:rsidRPr="00D10077">
        <w:rPr>
          <w:rFonts w:ascii="Arial" w:hAnsi="Arial" w:cs="Arial"/>
          <w:sz w:val="22"/>
          <w:szCs w:val="22"/>
          <w:lang w:val="en-US"/>
        </w:rPr>
        <w:t xml:space="preserve">(3), 483–493. </w:t>
      </w:r>
      <w:hyperlink r:id="rId29" w:history="1">
        <w:r w:rsidRPr="00D10077">
          <w:rPr>
            <w:rStyle w:val="Hyperlink"/>
            <w:rFonts w:ascii="Arial" w:hAnsi="Arial" w:cs="Arial"/>
            <w:sz w:val="22"/>
            <w:szCs w:val="22"/>
            <w:lang w:val="en-US"/>
          </w:rPr>
          <w:t>https://doi.org/10.1007/s00787-021-01735-4</w:t>
        </w:r>
      </w:hyperlink>
      <w:r w:rsidRPr="00D10077">
        <w:rPr>
          <w:rFonts w:ascii="Arial" w:hAnsi="Arial" w:cs="Arial"/>
          <w:sz w:val="22"/>
          <w:szCs w:val="22"/>
          <w:lang w:val="en-US"/>
        </w:rPr>
        <w:t xml:space="preserve"> </w:t>
      </w:r>
    </w:p>
    <w:p w14:paraId="0C495FD9"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Dekkers, T. J., Hornstra, R., van der Oord, S., Luman, M., Hoekstra, P. J., Groenman, A. P., &amp; van den Hoofdakker, B. J. (2022a). Meta-analysis: Which Components of Parent Training Work for Children With Attention-Deficit/Hyperactivity Disorder? </w:t>
      </w:r>
      <w:r w:rsidRPr="00D10077">
        <w:rPr>
          <w:rFonts w:ascii="Arial" w:hAnsi="Arial" w:cs="Arial"/>
          <w:i/>
          <w:iCs/>
          <w:sz w:val="22"/>
          <w:szCs w:val="22"/>
          <w:lang w:val="en-US"/>
        </w:rPr>
        <w:t>Journal of the American Academy of Child and Adolescent Psychiatry</w:t>
      </w:r>
      <w:r w:rsidRPr="00D10077">
        <w:rPr>
          <w:rFonts w:ascii="Arial" w:hAnsi="Arial" w:cs="Arial"/>
          <w:sz w:val="22"/>
          <w:szCs w:val="22"/>
          <w:lang w:val="en-US"/>
        </w:rPr>
        <w:t xml:space="preserve">, </w:t>
      </w:r>
      <w:r w:rsidRPr="00D10077">
        <w:rPr>
          <w:rFonts w:ascii="Arial" w:hAnsi="Arial" w:cs="Arial"/>
          <w:i/>
          <w:iCs/>
          <w:sz w:val="22"/>
          <w:szCs w:val="22"/>
          <w:lang w:val="en-US"/>
        </w:rPr>
        <w:t>61</w:t>
      </w:r>
      <w:r w:rsidRPr="00D10077">
        <w:rPr>
          <w:rFonts w:ascii="Arial" w:hAnsi="Arial" w:cs="Arial"/>
          <w:sz w:val="22"/>
          <w:szCs w:val="22"/>
          <w:lang w:val="en-US"/>
        </w:rPr>
        <w:t xml:space="preserve">(4), 478–494. </w:t>
      </w:r>
      <w:hyperlink r:id="rId30" w:history="1">
        <w:r w:rsidRPr="00D10077">
          <w:rPr>
            <w:rStyle w:val="Hyperlink"/>
            <w:rFonts w:ascii="Arial" w:hAnsi="Arial" w:cs="Arial"/>
            <w:sz w:val="22"/>
            <w:szCs w:val="22"/>
            <w:lang w:val="en-US"/>
          </w:rPr>
          <w:t>https://doi.org/10.1016/j.jaac.2021.06.015</w:t>
        </w:r>
      </w:hyperlink>
      <w:r w:rsidRPr="00D10077">
        <w:rPr>
          <w:rFonts w:ascii="Arial" w:hAnsi="Arial" w:cs="Arial"/>
          <w:sz w:val="22"/>
          <w:szCs w:val="22"/>
          <w:lang w:val="en-US"/>
        </w:rPr>
        <w:t xml:space="preserve"> </w:t>
      </w:r>
    </w:p>
    <w:p w14:paraId="75EEAF3E"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Doffer, D. P. A., Dekkers, T. J., Hornstra, R., van der Oord, S., Luman, M., Leijten, P., Hoekstra, P. J., van den Hoofdakker, B. J., &amp; Groenman, A. P. (2023). </w:t>
      </w:r>
      <w:r w:rsidRPr="00D10077">
        <w:rPr>
          <w:rFonts w:ascii="Arial" w:hAnsi="Arial" w:cs="Arial"/>
          <w:i/>
          <w:iCs/>
          <w:sz w:val="22"/>
          <w:szCs w:val="22"/>
          <w:lang w:val="en-US"/>
        </w:rPr>
        <w:t xml:space="preserve">Sustained Improvements by </w:t>
      </w:r>
      <w:proofErr w:type="spellStart"/>
      <w:r w:rsidRPr="00D10077">
        <w:rPr>
          <w:rFonts w:ascii="Arial" w:hAnsi="Arial" w:cs="Arial"/>
          <w:i/>
          <w:iCs/>
          <w:sz w:val="22"/>
          <w:szCs w:val="22"/>
          <w:lang w:val="en-US"/>
        </w:rPr>
        <w:t>Behavioural</w:t>
      </w:r>
      <w:proofErr w:type="spellEnd"/>
      <w:r w:rsidRPr="00D10077">
        <w:rPr>
          <w:rFonts w:ascii="Arial" w:hAnsi="Arial" w:cs="Arial"/>
          <w:i/>
          <w:iCs/>
          <w:sz w:val="22"/>
          <w:szCs w:val="22"/>
          <w:lang w:val="en-US"/>
        </w:rPr>
        <w:t xml:space="preserve"> Parent Training for Children with Attention-Deficit/Hyperactivity Disorder: A Meta-Analytic Review of Longer-Term Child and Parental Outcomes</w:t>
      </w:r>
      <w:r w:rsidRPr="00D10077">
        <w:rPr>
          <w:rFonts w:ascii="Arial" w:hAnsi="Arial" w:cs="Arial"/>
          <w:sz w:val="22"/>
          <w:szCs w:val="22"/>
          <w:lang w:val="en-US"/>
        </w:rPr>
        <w:t xml:space="preserve">. </w:t>
      </w:r>
      <w:hyperlink r:id="rId31" w:history="1">
        <w:r w:rsidRPr="00D10077">
          <w:rPr>
            <w:rStyle w:val="Hyperlink"/>
            <w:rFonts w:ascii="Arial" w:hAnsi="Arial" w:cs="Arial"/>
            <w:sz w:val="22"/>
            <w:szCs w:val="22"/>
            <w:lang w:val="en-US"/>
          </w:rPr>
          <w:t>https://psyarxiv.com/cymva/</w:t>
        </w:r>
      </w:hyperlink>
      <w:r w:rsidRPr="00D10077">
        <w:rPr>
          <w:rFonts w:ascii="Arial" w:hAnsi="Arial" w:cs="Arial"/>
          <w:sz w:val="22"/>
          <w:szCs w:val="22"/>
          <w:lang w:val="en-US"/>
        </w:rPr>
        <w:t xml:space="preserve"> </w:t>
      </w:r>
    </w:p>
    <w:p w14:paraId="60C5CC31"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Drost, R. M. W. A., Paulus, A. T. G., </w:t>
      </w:r>
      <w:proofErr w:type="spellStart"/>
      <w:r w:rsidRPr="00D10077">
        <w:rPr>
          <w:rFonts w:ascii="Arial" w:hAnsi="Arial" w:cs="Arial"/>
          <w:sz w:val="22"/>
          <w:szCs w:val="22"/>
          <w:lang w:val="en-US"/>
        </w:rPr>
        <w:t>Ruwaard</w:t>
      </w:r>
      <w:proofErr w:type="spellEnd"/>
      <w:r w:rsidRPr="00D10077">
        <w:rPr>
          <w:rFonts w:ascii="Arial" w:hAnsi="Arial" w:cs="Arial"/>
          <w:sz w:val="22"/>
          <w:szCs w:val="22"/>
          <w:lang w:val="en-US"/>
        </w:rPr>
        <w:t xml:space="preserve">, D., &amp; Evers, S. M. A. A. (2014). </w:t>
      </w:r>
      <w:proofErr w:type="spellStart"/>
      <w:r w:rsidRPr="00D10077">
        <w:rPr>
          <w:rFonts w:ascii="Arial" w:hAnsi="Arial" w:cs="Arial"/>
          <w:sz w:val="22"/>
          <w:szCs w:val="22"/>
          <w:lang w:val="en-US"/>
        </w:rPr>
        <w:t>Handleiding</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intersectorale</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kosten</w:t>
      </w:r>
      <w:proofErr w:type="spellEnd"/>
      <w:r w:rsidRPr="00D10077">
        <w:rPr>
          <w:rFonts w:ascii="Arial" w:hAnsi="Arial" w:cs="Arial"/>
          <w:sz w:val="22"/>
          <w:szCs w:val="22"/>
          <w:lang w:val="en-US"/>
        </w:rPr>
        <w:t xml:space="preserve"> en </w:t>
      </w:r>
      <w:proofErr w:type="spellStart"/>
      <w:r w:rsidRPr="00D10077">
        <w:rPr>
          <w:rFonts w:ascii="Arial" w:hAnsi="Arial" w:cs="Arial"/>
          <w:sz w:val="22"/>
          <w:szCs w:val="22"/>
          <w:lang w:val="en-US"/>
        </w:rPr>
        <w:t>baten</w:t>
      </w:r>
      <w:proofErr w:type="spellEnd"/>
      <w:r w:rsidRPr="00D10077">
        <w:rPr>
          <w:rFonts w:ascii="Arial" w:hAnsi="Arial" w:cs="Arial"/>
          <w:sz w:val="22"/>
          <w:szCs w:val="22"/>
          <w:lang w:val="en-US"/>
        </w:rPr>
        <w:t xml:space="preserve"> van (</w:t>
      </w:r>
      <w:proofErr w:type="spellStart"/>
      <w:r w:rsidRPr="00D10077">
        <w:rPr>
          <w:rFonts w:ascii="Arial" w:hAnsi="Arial" w:cs="Arial"/>
          <w:sz w:val="22"/>
          <w:szCs w:val="22"/>
          <w:lang w:val="en-US"/>
        </w:rPr>
        <w:t>preventieve</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interventies</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Classificatie</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identificatie</w:t>
      </w:r>
      <w:proofErr w:type="spellEnd"/>
      <w:r w:rsidRPr="00D10077">
        <w:rPr>
          <w:rFonts w:ascii="Arial" w:hAnsi="Arial" w:cs="Arial"/>
          <w:sz w:val="22"/>
          <w:szCs w:val="22"/>
          <w:lang w:val="en-US"/>
        </w:rPr>
        <w:t xml:space="preserve"> en </w:t>
      </w:r>
      <w:proofErr w:type="spellStart"/>
      <w:r w:rsidRPr="00D10077">
        <w:rPr>
          <w:rFonts w:ascii="Arial" w:hAnsi="Arial" w:cs="Arial"/>
          <w:sz w:val="22"/>
          <w:szCs w:val="22"/>
          <w:lang w:val="en-US"/>
        </w:rPr>
        <w:t>kostprijzen</w:t>
      </w:r>
      <w:proofErr w:type="spellEnd"/>
      <w:r w:rsidRPr="00D10077">
        <w:rPr>
          <w:rFonts w:ascii="Arial" w:hAnsi="Arial" w:cs="Arial"/>
          <w:sz w:val="22"/>
          <w:szCs w:val="22"/>
          <w:lang w:val="en-US"/>
        </w:rPr>
        <w:t>.</w:t>
      </w:r>
    </w:p>
    <w:p w14:paraId="1F375895"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Drummond, M. F., </w:t>
      </w:r>
      <w:proofErr w:type="spellStart"/>
      <w:r w:rsidRPr="00D10077">
        <w:rPr>
          <w:rFonts w:ascii="Arial" w:hAnsi="Arial" w:cs="Arial"/>
          <w:sz w:val="22"/>
          <w:szCs w:val="22"/>
          <w:lang w:val="en-US"/>
        </w:rPr>
        <w:t>Sculpher</w:t>
      </w:r>
      <w:proofErr w:type="spellEnd"/>
      <w:r w:rsidRPr="00D10077">
        <w:rPr>
          <w:rFonts w:ascii="Arial" w:hAnsi="Arial" w:cs="Arial"/>
          <w:sz w:val="22"/>
          <w:szCs w:val="22"/>
          <w:lang w:val="en-US"/>
        </w:rPr>
        <w:t>, M. J., Claxton, K., Stoddart, G. L., &amp; Torrance, G. W. (2015). </w:t>
      </w:r>
      <w:r w:rsidRPr="00D10077">
        <w:rPr>
          <w:rFonts w:ascii="Arial" w:hAnsi="Arial" w:cs="Arial"/>
          <w:i/>
          <w:iCs/>
          <w:sz w:val="22"/>
          <w:szCs w:val="22"/>
          <w:lang w:val="en-US"/>
        </w:rPr>
        <w:t xml:space="preserve">Methods for the economic evaluation of health care </w:t>
      </w:r>
      <w:proofErr w:type="spellStart"/>
      <w:r w:rsidRPr="00D10077">
        <w:rPr>
          <w:rFonts w:ascii="Arial" w:hAnsi="Arial" w:cs="Arial"/>
          <w:i/>
          <w:iCs/>
          <w:sz w:val="22"/>
          <w:szCs w:val="22"/>
          <w:lang w:val="en-US"/>
        </w:rPr>
        <w:t>programmes</w:t>
      </w:r>
      <w:proofErr w:type="spellEnd"/>
      <w:r w:rsidRPr="00D10077">
        <w:rPr>
          <w:rFonts w:ascii="Arial" w:hAnsi="Arial" w:cs="Arial"/>
          <w:sz w:val="22"/>
          <w:szCs w:val="22"/>
          <w:lang w:val="en-US"/>
        </w:rPr>
        <w:t> (4th ed.). Oxford University Press.</w:t>
      </w:r>
    </w:p>
    <w:p w14:paraId="294E0B5F"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DuPaul, G. J., Evans, S. W., Mautone, J. A., Owens, J. S., &amp; Power, T. J. (2020). Future Directions for Psychosocial Interventions for Children and Adolescents with ADHD. </w:t>
      </w:r>
      <w:r w:rsidRPr="00D10077">
        <w:rPr>
          <w:rFonts w:ascii="Arial" w:hAnsi="Arial" w:cs="Arial"/>
          <w:i/>
          <w:iCs/>
          <w:sz w:val="22"/>
          <w:szCs w:val="22"/>
          <w:lang w:val="en-US"/>
        </w:rPr>
        <w:t>Journal of Clinical Child and Adolescent Psychology</w:t>
      </w:r>
      <w:r w:rsidRPr="00D10077">
        <w:rPr>
          <w:rFonts w:ascii="Arial" w:hAnsi="Arial" w:cs="Arial"/>
          <w:sz w:val="22"/>
          <w:szCs w:val="22"/>
          <w:lang w:val="en-US"/>
        </w:rPr>
        <w:t xml:space="preserve">, </w:t>
      </w:r>
      <w:r w:rsidRPr="00D10077">
        <w:rPr>
          <w:rFonts w:ascii="Arial" w:hAnsi="Arial" w:cs="Arial"/>
          <w:i/>
          <w:iCs/>
          <w:sz w:val="22"/>
          <w:szCs w:val="22"/>
          <w:lang w:val="en-US"/>
        </w:rPr>
        <w:t>49</w:t>
      </w:r>
      <w:r w:rsidRPr="00D10077">
        <w:rPr>
          <w:rFonts w:ascii="Arial" w:hAnsi="Arial" w:cs="Arial"/>
          <w:sz w:val="22"/>
          <w:szCs w:val="22"/>
          <w:lang w:val="en-US"/>
        </w:rPr>
        <w:t xml:space="preserve">(1), 134–145. </w:t>
      </w:r>
      <w:hyperlink r:id="rId32" w:history="1">
        <w:r w:rsidRPr="00D10077">
          <w:rPr>
            <w:rStyle w:val="Hyperlink"/>
            <w:rFonts w:ascii="Arial" w:hAnsi="Arial" w:cs="Arial"/>
            <w:sz w:val="22"/>
            <w:szCs w:val="22"/>
            <w:lang w:val="en-US"/>
          </w:rPr>
          <w:t>https://doi.org/10.1080/15374416.2019.1689825</w:t>
        </w:r>
      </w:hyperlink>
      <w:r w:rsidRPr="00D10077">
        <w:rPr>
          <w:rFonts w:ascii="Arial" w:hAnsi="Arial" w:cs="Arial"/>
          <w:sz w:val="22"/>
          <w:szCs w:val="22"/>
          <w:lang w:val="en-US"/>
        </w:rPr>
        <w:t xml:space="preserve"> </w:t>
      </w:r>
    </w:p>
    <w:p w14:paraId="3216FAAD"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Edelson, S. M. (2022). Understanding Challenging Behaviors in Autism Spectrum Disorder: A Multi-Component, Interdisciplinary Model. </w:t>
      </w:r>
      <w:r w:rsidRPr="00D10077">
        <w:rPr>
          <w:rFonts w:ascii="Arial" w:hAnsi="Arial" w:cs="Arial"/>
          <w:i/>
          <w:iCs/>
          <w:sz w:val="22"/>
          <w:szCs w:val="22"/>
          <w:lang w:val="en-US"/>
        </w:rPr>
        <w:t>Journal of Personalized Medicine</w:t>
      </w:r>
      <w:r w:rsidRPr="00D10077">
        <w:rPr>
          <w:rFonts w:ascii="Arial" w:hAnsi="Arial" w:cs="Arial"/>
          <w:sz w:val="22"/>
          <w:szCs w:val="22"/>
          <w:lang w:val="en-US"/>
        </w:rPr>
        <w:t xml:space="preserve">, </w:t>
      </w:r>
      <w:r w:rsidRPr="00D10077">
        <w:rPr>
          <w:rFonts w:ascii="Arial" w:hAnsi="Arial" w:cs="Arial"/>
          <w:i/>
          <w:iCs/>
          <w:sz w:val="22"/>
          <w:szCs w:val="22"/>
          <w:lang w:val="en-US"/>
        </w:rPr>
        <w:t>12</w:t>
      </w:r>
      <w:r w:rsidRPr="00D10077">
        <w:rPr>
          <w:rFonts w:ascii="Arial" w:hAnsi="Arial" w:cs="Arial"/>
          <w:sz w:val="22"/>
          <w:szCs w:val="22"/>
          <w:lang w:val="en-US"/>
        </w:rPr>
        <w:t xml:space="preserve">(7). </w:t>
      </w:r>
      <w:hyperlink r:id="rId33" w:history="1">
        <w:r w:rsidRPr="00D10077">
          <w:rPr>
            <w:rStyle w:val="Hyperlink"/>
            <w:rFonts w:ascii="Arial" w:hAnsi="Arial" w:cs="Arial"/>
            <w:sz w:val="22"/>
            <w:szCs w:val="22"/>
            <w:lang w:val="en-US"/>
          </w:rPr>
          <w:t>https://doi.org/10.3390/jpm12071127</w:t>
        </w:r>
      </w:hyperlink>
    </w:p>
    <w:p w14:paraId="369B9D68"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EuroQol</w:t>
      </w:r>
      <w:proofErr w:type="spellEnd"/>
      <w:r w:rsidRPr="00D10077">
        <w:rPr>
          <w:rFonts w:ascii="Arial" w:hAnsi="Arial" w:cs="Arial"/>
          <w:sz w:val="22"/>
          <w:szCs w:val="22"/>
          <w:lang w:val="en-US"/>
        </w:rPr>
        <w:t xml:space="preserve"> Research Foundation. EQ-5D-5L </w:t>
      </w:r>
      <w:proofErr w:type="spellStart"/>
      <w:r w:rsidRPr="00D10077">
        <w:rPr>
          <w:rFonts w:ascii="Arial" w:hAnsi="Arial" w:cs="Arial"/>
          <w:sz w:val="22"/>
          <w:szCs w:val="22"/>
          <w:lang w:val="en-US"/>
        </w:rPr>
        <w:t>UserGuide</w:t>
      </w:r>
      <w:proofErr w:type="spellEnd"/>
      <w:r w:rsidRPr="00D10077">
        <w:rPr>
          <w:rFonts w:ascii="Arial" w:hAnsi="Arial" w:cs="Arial"/>
          <w:sz w:val="22"/>
          <w:szCs w:val="22"/>
          <w:lang w:val="en-US"/>
        </w:rPr>
        <w:t xml:space="preserve">, 2019. </w:t>
      </w:r>
      <w:hyperlink r:id="rId34" w:history="1">
        <w:r w:rsidRPr="00D10077">
          <w:rPr>
            <w:rStyle w:val="Hyperlink"/>
            <w:rFonts w:ascii="Arial" w:hAnsi="Arial" w:cs="Arial"/>
            <w:sz w:val="22"/>
            <w:szCs w:val="22"/>
            <w:lang w:val="en-US"/>
          </w:rPr>
          <w:t>https://euroqol.org/publications/user-guides</w:t>
        </w:r>
      </w:hyperlink>
      <w:r w:rsidRPr="00D10077">
        <w:rPr>
          <w:rFonts w:ascii="Arial" w:hAnsi="Arial" w:cs="Arial"/>
          <w:sz w:val="22"/>
          <w:szCs w:val="22"/>
          <w:lang w:val="en-US"/>
        </w:rPr>
        <w:t xml:space="preserve"> </w:t>
      </w:r>
    </w:p>
    <w:p w14:paraId="0AF28177"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Evans, S. W., Owens, J. S., Wymbs, B. T., &amp; Ray, A. R. (2018). Evidence-Based Psychosocial Treatments for Children and Adolescents With Attention Deficit/Hyperactivity Disorder. </w:t>
      </w:r>
      <w:r w:rsidRPr="00D10077">
        <w:rPr>
          <w:rFonts w:ascii="Arial" w:hAnsi="Arial" w:cs="Arial"/>
          <w:i/>
          <w:iCs/>
          <w:sz w:val="22"/>
          <w:szCs w:val="22"/>
          <w:lang w:val="en-US"/>
        </w:rPr>
        <w:t>Journal of Clinical Child and Adolescent Psychology</w:t>
      </w:r>
      <w:r w:rsidRPr="00D10077">
        <w:rPr>
          <w:rFonts w:ascii="Arial" w:hAnsi="Arial" w:cs="Arial"/>
          <w:sz w:val="22"/>
          <w:szCs w:val="22"/>
          <w:lang w:val="en-US"/>
        </w:rPr>
        <w:t xml:space="preserve">, </w:t>
      </w:r>
      <w:r w:rsidRPr="00D10077">
        <w:rPr>
          <w:rFonts w:ascii="Arial" w:hAnsi="Arial" w:cs="Arial"/>
          <w:i/>
          <w:iCs/>
          <w:sz w:val="22"/>
          <w:szCs w:val="22"/>
          <w:lang w:val="en-US"/>
        </w:rPr>
        <w:t>47</w:t>
      </w:r>
      <w:r w:rsidRPr="00D10077">
        <w:rPr>
          <w:rFonts w:ascii="Arial" w:hAnsi="Arial" w:cs="Arial"/>
          <w:sz w:val="22"/>
          <w:szCs w:val="22"/>
          <w:lang w:val="en-US"/>
        </w:rPr>
        <w:t xml:space="preserve">(2), 157–198. </w:t>
      </w:r>
      <w:hyperlink r:id="rId35" w:history="1">
        <w:r w:rsidRPr="00D10077">
          <w:rPr>
            <w:rStyle w:val="Hyperlink"/>
            <w:rFonts w:ascii="Arial" w:hAnsi="Arial" w:cs="Arial"/>
            <w:sz w:val="22"/>
            <w:szCs w:val="22"/>
            <w:lang w:val="en-US"/>
          </w:rPr>
          <w:t>https://doi.org/10.1080/15374416.2017.1390757</w:t>
        </w:r>
      </w:hyperlink>
    </w:p>
    <w:p w14:paraId="145D6E2D"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Eyberg, S. M. (1993). Consumer satisfaction measures for assessing parent training programs. In L. van de Creek, S. Knapp, &amp; T. L. Jackson (Eds.), Innovations in clinical practice: A source book, Vol. 12, pp. 377-382). Professional Resource Press/Professional Resource Exchange.</w:t>
      </w:r>
    </w:p>
    <w:p w14:paraId="5F5873CF"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Eyberg, S. M., &amp; Johnson, S. M. (1974). Multiple assessment of behavior modification with families: Effects of contingency contracting and order of treated problems. </w:t>
      </w:r>
      <w:r w:rsidRPr="00D10077">
        <w:rPr>
          <w:rFonts w:ascii="Arial" w:hAnsi="Arial" w:cs="Arial"/>
          <w:i/>
          <w:iCs/>
          <w:sz w:val="22"/>
          <w:szCs w:val="22"/>
          <w:lang w:val="en-US"/>
        </w:rPr>
        <w:t>Journal of Consulting and Clinical Psychology</w:t>
      </w:r>
      <w:r w:rsidRPr="00D10077">
        <w:rPr>
          <w:rFonts w:ascii="Arial" w:hAnsi="Arial" w:cs="Arial"/>
          <w:sz w:val="22"/>
          <w:szCs w:val="22"/>
          <w:lang w:val="en-US"/>
        </w:rPr>
        <w:t xml:space="preserve">, </w:t>
      </w:r>
      <w:r w:rsidRPr="00D10077">
        <w:rPr>
          <w:rFonts w:ascii="Arial" w:hAnsi="Arial" w:cs="Arial"/>
          <w:i/>
          <w:iCs/>
          <w:sz w:val="22"/>
          <w:szCs w:val="22"/>
          <w:lang w:val="en-US"/>
        </w:rPr>
        <w:t>42</w:t>
      </w:r>
      <w:r w:rsidRPr="00D10077">
        <w:rPr>
          <w:rFonts w:ascii="Arial" w:hAnsi="Arial" w:cs="Arial"/>
          <w:sz w:val="22"/>
          <w:szCs w:val="22"/>
          <w:lang w:val="en-US"/>
        </w:rPr>
        <w:t xml:space="preserve">(4), 594–606. </w:t>
      </w:r>
      <w:hyperlink r:id="rId36" w:history="1">
        <w:r w:rsidRPr="00D10077">
          <w:rPr>
            <w:rStyle w:val="Hyperlink"/>
            <w:rFonts w:ascii="Arial" w:hAnsi="Arial" w:cs="Arial"/>
            <w:sz w:val="22"/>
            <w:szCs w:val="22"/>
            <w:lang w:val="en-US"/>
          </w:rPr>
          <w:t>https://doi.org/10.1037/h0036723</w:t>
        </w:r>
      </w:hyperlink>
      <w:r w:rsidRPr="00D10077">
        <w:rPr>
          <w:rFonts w:ascii="Arial" w:hAnsi="Arial" w:cs="Arial"/>
          <w:sz w:val="22"/>
          <w:szCs w:val="22"/>
          <w:lang w:val="en-US"/>
        </w:rPr>
        <w:t xml:space="preserve"> </w:t>
      </w:r>
    </w:p>
    <w:p w14:paraId="5F5FC6A1"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Eyberg, S. M., Nelson, M. M., &amp; Boggs, S. R. (2008). Evidence-based psychosocial treatments for children and adolescents with disruptive behavior. In </w:t>
      </w:r>
      <w:r w:rsidRPr="00D10077">
        <w:rPr>
          <w:rFonts w:ascii="Arial" w:hAnsi="Arial" w:cs="Arial"/>
          <w:i/>
          <w:iCs/>
          <w:sz w:val="22"/>
          <w:szCs w:val="22"/>
          <w:lang w:val="en-US"/>
        </w:rPr>
        <w:t>Journal of Clinical Child and Adolescent Psychology</w:t>
      </w:r>
      <w:r w:rsidRPr="00D10077">
        <w:rPr>
          <w:rFonts w:ascii="Arial" w:hAnsi="Arial" w:cs="Arial"/>
          <w:sz w:val="22"/>
          <w:szCs w:val="22"/>
          <w:lang w:val="en-US"/>
        </w:rPr>
        <w:t xml:space="preserve"> (Vol. 37, Issue 1, pp. 215–237). </w:t>
      </w:r>
      <w:hyperlink r:id="rId37" w:history="1">
        <w:r w:rsidRPr="00D10077">
          <w:rPr>
            <w:rStyle w:val="Hyperlink"/>
            <w:rFonts w:ascii="Arial" w:hAnsi="Arial" w:cs="Arial"/>
            <w:sz w:val="22"/>
            <w:szCs w:val="22"/>
            <w:lang w:val="en-US"/>
          </w:rPr>
          <w:t>https://doi.org/10.1080/15374410701820117</w:t>
        </w:r>
      </w:hyperlink>
    </w:p>
    <w:p w14:paraId="7854070B"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lastRenderedPageBreak/>
        <w:t>Eyberg, S. M., &amp; Ross, A. W. (1978). Assessment of child behavior problems: The validation of a new inventory. </w:t>
      </w:r>
      <w:r w:rsidRPr="00D10077">
        <w:rPr>
          <w:rFonts w:ascii="Arial" w:hAnsi="Arial" w:cs="Arial"/>
          <w:i/>
          <w:iCs/>
          <w:sz w:val="22"/>
          <w:szCs w:val="22"/>
          <w:lang w:val="en-US"/>
        </w:rPr>
        <w:t>Journal of Clinical Child Psychology</w:t>
      </w:r>
      <w:r w:rsidRPr="00D10077">
        <w:rPr>
          <w:rFonts w:ascii="Arial" w:hAnsi="Arial" w:cs="Arial"/>
          <w:sz w:val="22"/>
          <w:szCs w:val="22"/>
          <w:lang w:val="en-US"/>
        </w:rPr>
        <w:t>, </w:t>
      </w:r>
      <w:r w:rsidRPr="00D10077">
        <w:rPr>
          <w:rFonts w:ascii="Arial" w:hAnsi="Arial" w:cs="Arial"/>
          <w:i/>
          <w:iCs/>
          <w:sz w:val="22"/>
          <w:szCs w:val="22"/>
          <w:lang w:val="en-US"/>
        </w:rPr>
        <w:t>7</w:t>
      </w:r>
      <w:r w:rsidRPr="00D10077">
        <w:rPr>
          <w:rFonts w:ascii="Arial" w:hAnsi="Arial" w:cs="Arial"/>
          <w:sz w:val="22"/>
          <w:szCs w:val="22"/>
          <w:lang w:val="en-US"/>
        </w:rPr>
        <w:t xml:space="preserve">(2), 113–116. </w:t>
      </w:r>
      <w:hyperlink r:id="rId38" w:history="1">
        <w:r w:rsidRPr="00D10077">
          <w:rPr>
            <w:rStyle w:val="Hyperlink"/>
            <w:rFonts w:ascii="Arial" w:hAnsi="Arial" w:cs="Arial"/>
            <w:sz w:val="22"/>
            <w:szCs w:val="22"/>
            <w:lang w:val="en-US"/>
          </w:rPr>
          <w:t>https://doi.org/10.1080/15374417809532835</w:t>
        </w:r>
      </w:hyperlink>
    </w:p>
    <w:p w14:paraId="4A9F3B2A"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Faul, F., </w:t>
      </w:r>
      <w:proofErr w:type="spellStart"/>
      <w:r w:rsidRPr="00D10077">
        <w:rPr>
          <w:rFonts w:ascii="Arial" w:hAnsi="Arial" w:cs="Arial"/>
          <w:sz w:val="22"/>
          <w:szCs w:val="22"/>
          <w:lang w:val="en-US"/>
        </w:rPr>
        <w:t>Erdfelder</w:t>
      </w:r>
      <w:proofErr w:type="spellEnd"/>
      <w:r w:rsidRPr="00D10077">
        <w:rPr>
          <w:rFonts w:ascii="Arial" w:hAnsi="Arial" w:cs="Arial"/>
          <w:sz w:val="22"/>
          <w:szCs w:val="22"/>
          <w:lang w:val="en-US"/>
        </w:rPr>
        <w:t xml:space="preserve">, E., Lang, A.-G., &amp; Buchner, A. (2007). G*Power 3: A flexible statistical power analysis program for the social, behavioral, and biomedical sciences. </w:t>
      </w:r>
      <w:r w:rsidRPr="00D10077">
        <w:rPr>
          <w:rFonts w:ascii="Arial" w:hAnsi="Arial" w:cs="Arial"/>
          <w:i/>
          <w:iCs/>
          <w:sz w:val="22"/>
          <w:szCs w:val="22"/>
          <w:lang w:val="en-US"/>
        </w:rPr>
        <w:t>Behavior Research Methods</w:t>
      </w:r>
      <w:r w:rsidRPr="00D10077">
        <w:rPr>
          <w:rFonts w:ascii="Arial" w:hAnsi="Arial" w:cs="Arial"/>
          <w:sz w:val="22"/>
          <w:szCs w:val="22"/>
          <w:lang w:val="en-US"/>
        </w:rPr>
        <w:t xml:space="preserve">, </w:t>
      </w:r>
      <w:r w:rsidRPr="00D10077">
        <w:rPr>
          <w:rFonts w:ascii="Arial" w:hAnsi="Arial" w:cs="Arial"/>
          <w:i/>
          <w:iCs/>
          <w:sz w:val="22"/>
          <w:szCs w:val="22"/>
          <w:lang w:val="en-US"/>
        </w:rPr>
        <w:t>39</w:t>
      </w:r>
      <w:r w:rsidRPr="00D10077">
        <w:rPr>
          <w:rFonts w:ascii="Arial" w:hAnsi="Arial" w:cs="Arial"/>
          <w:sz w:val="22"/>
          <w:szCs w:val="22"/>
          <w:lang w:val="en-US"/>
        </w:rPr>
        <w:t xml:space="preserve">(2), 175–191. </w:t>
      </w:r>
      <w:hyperlink r:id="rId39" w:history="1">
        <w:r w:rsidRPr="00D10077">
          <w:rPr>
            <w:rStyle w:val="Hyperlink"/>
            <w:rFonts w:ascii="Arial" w:hAnsi="Arial" w:cs="Arial"/>
            <w:sz w:val="22"/>
            <w:szCs w:val="22"/>
            <w:lang w:val="en-US"/>
          </w:rPr>
          <w:t>https://doi.org/10.3758/BF03193146</w:t>
        </w:r>
      </w:hyperlink>
      <w:r w:rsidRPr="00D10077">
        <w:rPr>
          <w:rFonts w:ascii="Arial" w:hAnsi="Arial" w:cs="Arial"/>
          <w:sz w:val="22"/>
          <w:szCs w:val="22"/>
          <w:lang w:val="en-US"/>
        </w:rPr>
        <w:t xml:space="preserve"> </w:t>
      </w:r>
    </w:p>
    <w:p w14:paraId="59AD91FF"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Nederlandse</w:t>
      </w:r>
      <w:proofErr w:type="spellEnd"/>
      <w:r w:rsidRPr="00D10077">
        <w:rPr>
          <w:rFonts w:ascii="Arial" w:hAnsi="Arial" w:cs="Arial"/>
          <w:sz w:val="22"/>
          <w:szCs w:val="22"/>
          <w:lang w:val="en-US"/>
        </w:rPr>
        <w:t xml:space="preserve"> Vereniging </w:t>
      </w:r>
      <w:proofErr w:type="spellStart"/>
      <w:r w:rsidRPr="00D10077">
        <w:rPr>
          <w:rFonts w:ascii="Arial" w:hAnsi="Arial" w:cs="Arial"/>
          <w:sz w:val="22"/>
          <w:szCs w:val="22"/>
          <w:lang w:val="en-US"/>
        </w:rPr>
        <w:t>voor</w:t>
      </w:r>
      <w:proofErr w:type="spellEnd"/>
      <w:r w:rsidRPr="00D10077">
        <w:rPr>
          <w:rFonts w:ascii="Arial" w:hAnsi="Arial" w:cs="Arial"/>
          <w:sz w:val="22"/>
          <w:szCs w:val="22"/>
          <w:lang w:val="en-US"/>
        </w:rPr>
        <w:t xml:space="preserve"> </w:t>
      </w:r>
      <w:proofErr w:type="spellStart"/>
      <w:r w:rsidRPr="00D10077">
        <w:rPr>
          <w:rFonts w:ascii="Arial" w:hAnsi="Arial" w:cs="Arial"/>
          <w:sz w:val="22"/>
          <w:szCs w:val="22"/>
          <w:lang w:val="en-US"/>
        </w:rPr>
        <w:t>Psychiatrie</w:t>
      </w:r>
      <w:proofErr w:type="spellEnd"/>
      <w:r w:rsidRPr="00D10077">
        <w:rPr>
          <w:rFonts w:ascii="Arial" w:hAnsi="Arial" w:cs="Arial"/>
          <w:sz w:val="22"/>
          <w:szCs w:val="22"/>
          <w:lang w:val="en-US"/>
        </w:rPr>
        <w:t xml:space="preserve">. (2013). </w:t>
      </w:r>
      <w:proofErr w:type="spellStart"/>
      <w:r w:rsidRPr="00D10077">
        <w:rPr>
          <w:rFonts w:ascii="Arial" w:hAnsi="Arial" w:cs="Arial"/>
          <w:i/>
          <w:iCs/>
          <w:sz w:val="22"/>
          <w:szCs w:val="22"/>
          <w:lang w:val="en-US"/>
        </w:rPr>
        <w:t>Oppositionele</w:t>
      </w:r>
      <w:proofErr w:type="spellEnd"/>
      <w:r w:rsidRPr="00D10077">
        <w:rPr>
          <w:rFonts w:ascii="Arial" w:hAnsi="Arial" w:cs="Arial"/>
          <w:i/>
          <w:iCs/>
          <w:sz w:val="22"/>
          <w:szCs w:val="22"/>
          <w:lang w:val="en-US"/>
        </w:rPr>
        <w:t xml:space="preserve"> </w:t>
      </w:r>
      <w:proofErr w:type="spellStart"/>
      <w:r w:rsidRPr="00D10077">
        <w:rPr>
          <w:rFonts w:ascii="Arial" w:hAnsi="Arial" w:cs="Arial"/>
          <w:i/>
          <w:iCs/>
          <w:sz w:val="22"/>
          <w:szCs w:val="22"/>
          <w:lang w:val="en-US"/>
        </w:rPr>
        <w:t>stoornis</w:t>
      </w:r>
      <w:proofErr w:type="spellEnd"/>
      <w:r w:rsidRPr="00D10077">
        <w:rPr>
          <w:rFonts w:ascii="Arial" w:hAnsi="Arial" w:cs="Arial"/>
          <w:i/>
          <w:iCs/>
          <w:sz w:val="22"/>
          <w:szCs w:val="22"/>
          <w:lang w:val="en-US"/>
        </w:rPr>
        <w:t xml:space="preserve"> en </w:t>
      </w:r>
      <w:proofErr w:type="spellStart"/>
      <w:r w:rsidRPr="00D10077">
        <w:rPr>
          <w:rFonts w:ascii="Arial" w:hAnsi="Arial" w:cs="Arial"/>
          <w:i/>
          <w:iCs/>
          <w:sz w:val="22"/>
          <w:szCs w:val="22"/>
          <w:lang w:val="en-US"/>
        </w:rPr>
        <w:t>gedragsstoornis</w:t>
      </w:r>
      <w:proofErr w:type="spellEnd"/>
      <w:r w:rsidRPr="00D10077">
        <w:rPr>
          <w:rFonts w:ascii="Arial" w:hAnsi="Arial" w:cs="Arial"/>
          <w:i/>
          <w:iCs/>
          <w:sz w:val="22"/>
          <w:szCs w:val="22"/>
          <w:lang w:val="en-US"/>
        </w:rPr>
        <w:t xml:space="preserve">. </w:t>
      </w:r>
      <w:hyperlink r:id="rId40" w:history="1">
        <w:r w:rsidRPr="00D10077">
          <w:rPr>
            <w:rStyle w:val="Hyperlink"/>
            <w:rFonts w:ascii="Arial" w:hAnsi="Arial" w:cs="Arial"/>
            <w:sz w:val="22"/>
            <w:szCs w:val="22"/>
            <w:lang w:val="en-US"/>
          </w:rPr>
          <w:t>https://richtlijnendatabase.nl/richtlijn/oppositionele_stoornis_en_gedragsstoornis/oppositionele_stoornis_-_startpagina.html</w:t>
        </w:r>
      </w:hyperlink>
      <w:r w:rsidRPr="00D10077">
        <w:rPr>
          <w:rFonts w:ascii="Arial" w:hAnsi="Arial" w:cs="Arial"/>
          <w:sz w:val="22"/>
          <w:szCs w:val="22"/>
          <w:lang w:val="en-US"/>
        </w:rPr>
        <w:t xml:space="preserve"> </w:t>
      </w:r>
    </w:p>
    <w:p w14:paraId="72C6D85F"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Franke, B., Michelini, G., Asherson, P., </w:t>
      </w:r>
      <w:proofErr w:type="spellStart"/>
      <w:r w:rsidRPr="00D10077">
        <w:rPr>
          <w:rFonts w:ascii="Arial" w:hAnsi="Arial" w:cs="Arial"/>
          <w:sz w:val="22"/>
          <w:szCs w:val="22"/>
          <w:lang w:val="en-US"/>
        </w:rPr>
        <w:t>Banaschewski</w:t>
      </w:r>
      <w:proofErr w:type="spellEnd"/>
      <w:r w:rsidRPr="00D10077">
        <w:rPr>
          <w:rFonts w:ascii="Arial" w:hAnsi="Arial" w:cs="Arial"/>
          <w:sz w:val="22"/>
          <w:szCs w:val="22"/>
          <w:lang w:val="en-US"/>
        </w:rPr>
        <w:t xml:space="preserve">, T., </w:t>
      </w:r>
      <w:proofErr w:type="spellStart"/>
      <w:r w:rsidRPr="00D10077">
        <w:rPr>
          <w:rFonts w:ascii="Arial" w:hAnsi="Arial" w:cs="Arial"/>
          <w:sz w:val="22"/>
          <w:szCs w:val="22"/>
          <w:lang w:val="en-US"/>
        </w:rPr>
        <w:t>Bilbow</w:t>
      </w:r>
      <w:proofErr w:type="spellEnd"/>
      <w:r w:rsidRPr="00D10077">
        <w:rPr>
          <w:rFonts w:ascii="Arial" w:hAnsi="Arial" w:cs="Arial"/>
          <w:sz w:val="22"/>
          <w:szCs w:val="22"/>
          <w:lang w:val="en-US"/>
        </w:rPr>
        <w:t xml:space="preserve">, A., </w:t>
      </w:r>
      <w:proofErr w:type="spellStart"/>
      <w:r w:rsidRPr="00D10077">
        <w:rPr>
          <w:rFonts w:ascii="Arial" w:hAnsi="Arial" w:cs="Arial"/>
          <w:sz w:val="22"/>
          <w:szCs w:val="22"/>
          <w:lang w:val="en-US"/>
        </w:rPr>
        <w:t>Buitelaar</w:t>
      </w:r>
      <w:proofErr w:type="spellEnd"/>
      <w:r w:rsidRPr="00D10077">
        <w:rPr>
          <w:rFonts w:ascii="Arial" w:hAnsi="Arial" w:cs="Arial"/>
          <w:sz w:val="22"/>
          <w:szCs w:val="22"/>
          <w:lang w:val="en-US"/>
        </w:rPr>
        <w:t xml:space="preserve">, J. K., </w:t>
      </w:r>
      <w:proofErr w:type="spellStart"/>
      <w:r w:rsidRPr="00D10077">
        <w:rPr>
          <w:rFonts w:ascii="Arial" w:hAnsi="Arial" w:cs="Arial"/>
          <w:sz w:val="22"/>
          <w:szCs w:val="22"/>
          <w:lang w:val="en-US"/>
        </w:rPr>
        <w:t>Cormand</w:t>
      </w:r>
      <w:proofErr w:type="spellEnd"/>
      <w:r w:rsidRPr="00D10077">
        <w:rPr>
          <w:rFonts w:ascii="Arial" w:hAnsi="Arial" w:cs="Arial"/>
          <w:sz w:val="22"/>
          <w:szCs w:val="22"/>
          <w:lang w:val="en-US"/>
        </w:rPr>
        <w:t xml:space="preserve">, B., Faraone, S. V., Ginsberg, Y., Haavik, J., </w:t>
      </w:r>
      <w:proofErr w:type="spellStart"/>
      <w:r w:rsidRPr="00D10077">
        <w:rPr>
          <w:rFonts w:ascii="Arial" w:hAnsi="Arial" w:cs="Arial"/>
          <w:sz w:val="22"/>
          <w:szCs w:val="22"/>
          <w:lang w:val="en-US"/>
        </w:rPr>
        <w:t>Kuntsi</w:t>
      </w:r>
      <w:proofErr w:type="spellEnd"/>
      <w:r w:rsidRPr="00D10077">
        <w:rPr>
          <w:rFonts w:ascii="Arial" w:hAnsi="Arial" w:cs="Arial"/>
          <w:sz w:val="22"/>
          <w:szCs w:val="22"/>
          <w:lang w:val="en-US"/>
        </w:rPr>
        <w:t xml:space="preserve">, J., Larsson, H., Lesch, K.-P., Ramos-Quiroga, J. A., </w:t>
      </w:r>
      <w:proofErr w:type="spellStart"/>
      <w:r w:rsidRPr="00D10077">
        <w:rPr>
          <w:rFonts w:ascii="Arial" w:hAnsi="Arial" w:cs="Arial"/>
          <w:sz w:val="22"/>
          <w:szCs w:val="22"/>
          <w:lang w:val="en-US"/>
        </w:rPr>
        <w:t>Réthelyi</w:t>
      </w:r>
      <w:proofErr w:type="spellEnd"/>
      <w:r w:rsidRPr="00D10077">
        <w:rPr>
          <w:rFonts w:ascii="Arial" w:hAnsi="Arial" w:cs="Arial"/>
          <w:sz w:val="22"/>
          <w:szCs w:val="22"/>
          <w:lang w:val="en-US"/>
        </w:rPr>
        <w:t xml:space="preserve">, J. M., </w:t>
      </w:r>
      <w:proofErr w:type="spellStart"/>
      <w:r w:rsidRPr="00D10077">
        <w:rPr>
          <w:rFonts w:ascii="Arial" w:hAnsi="Arial" w:cs="Arial"/>
          <w:sz w:val="22"/>
          <w:szCs w:val="22"/>
          <w:lang w:val="en-US"/>
        </w:rPr>
        <w:t>Ribases</w:t>
      </w:r>
      <w:proofErr w:type="spellEnd"/>
      <w:r w:rsidRPr="00D10077">
        <w:rPr>
          <w:rFonts w:ascii="Arial" w:hAnsi="Arial" w:cs="Arial"/>
          <w:sz w:val="22"/>
          <w:szCs w:val="22"/>
          <w:lang w:val="en-US"/>
        </w:rPr>
        <w:t xml:space="preserve">, M., &amp; Reif, A. (2018). Live fast, die young? A review on the developmental trajectories of ADHD across the lifespan. </w:t>
      </w:r>
      <w:r w:rsidRPr="00D10077">
        <w:rPr>
          <w:rFonts w:ascii="Arial" w:hAnsi="Arial" w:cs="Arial"/>
          <w:i/>
          <w:iCs/>
          <w:sz w:val="22"/>
          <w:szCs w:val="22"/>
          <w:lang w:val="en-US"/>
        </w:rPr>
        <w:t>European Neuropsychopharmacology</w:t>
      </w:r>
      <w:r w:rsidRPr="00D10077">
        <w:rPr>
          <w:rFonts w:ascii="Arial" w:hAnsi="Arial" w:cs="Arial"/>
          <w:sz w:val="22"/>
          <w:szCs w:val="22"/>
          <w:lang w:val="en-US"/>
        </w:rPr>
        <w:t xml:space="preserve">, </w:t>
      </w:r>
      <w:r w:rsidRPr="00D10077">
        <w:rPr>
          <w:rFonts w:ascii="Arial" w:hAnsi="Arial" w:cs="Arial"/>
          <w:i/>
          <w:iCs/>
          <w:sz w:val="22"/>
          <w:szCs w:val="22"/>
          <w:lang w:val="en-US"/>
        </w:rPr>
        <w:t>28</w:t>
      </w:r>
      <w:r w:rsidRPr="00D10077">
        <w:rPr>
          <w:rFonts w:ascii="Arial" w:hAnsi="Arial" w:cs="Arial"/>
          <w:sz w:val="22"/>
          <w:szCs w:val="22"/>
          <w:lang w:val="en-US"/>
        </w:rPr>
        <w:t xml:space="preserve">(10), 1059–1088. </w:t>
      </w:r>
      <w:hyperlink r:id="rId41" w:history="1">
        <w:r w:rsidRPr="00D10077">
          <w:rPr>
            <w:rStyle w:val="Hyperlink"/>
            <w:rFonts w:ascii="Arial" w:hAnsi="Arial" w:cs="Arial"/>
            <w:sz w:val="22"/>
            <w:szCs w:val="22"/>
            <w:lang w:val="en-US"/>
          </w:rPr>
          <w:t>https://doi.org/10.1016/j.euroneuro.2018.08.001</w:t>
        </w:r>
      </w:hyperlink>
      <w:r w:rsidRPr="00D10077">
        <w:rPr>
          <w:rFonts w:ascii="Arial" w:hAnsi="Arial" w:cs="Arial"/>
          <w:sz w:val="22"/>
          <w:szCs w:val="22"/>
          <w:lang w:val="en-US"/>
        </w:rPr>
        <w:t xml:space="preserve"> </w:t>
      </w:r>
    </w:p>
    <w:p w14:paraId="5167B490"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Herbert, S. D., Harvey, E. A., Roberts, J. L., Wichowski, K., &amp; Lugo-Candelas, C. I. (2013). A Randomized Controlled Trial of a Parent Training and Emotion Socialization Program for Families of Hyperactive Preschool-Aged Children. </w:t>
      </w:r>
      <w:r w:rsidRPr="00D10077">
        <w:rPr>
          <w:rFonts w:ascii="Arial" w:hAnsi="Arial" w:cs="Arial"/>
          <w:i/>
          <w:iCs/>
          <w:sz w:val="22"/>
          <w:szCs w:val="22"/>
          <w:lang w:val="en-US"/>
        </w:rPr>
        <w:t>Behavior Therapy</w:t>
      </w:r>
      <w:r w:rsidRPr="00D10077">
        <w:rPr>
          <w:rFonts w:ascii="Arial" w:hAnsi="Arial" w:cs="Arial"/>
          <w:sz w:val="22"/>
          <w:szCs w:val="22"/>
          <w:lang w:val="en-US"/>
        </w:rPr>
        <w:t xml:space="preserve">, </w:t>
      </w:r>
      <w:r w:rsidRPr="00D10077">
        <w:rPr>
          <w:rFonts w:ascii="Arial" w:hAnsi="Arial" w:cs="Arial"/>
          <w:i/>
          <w:iCs/>
          <w:sz w:val="22"/>
          <w:szCs w:val="22"/>
          <w:lang w:val="en-US"/>
        </w:rPr>
        <w:t>44</w:t>
      </w:r>
      <w:r w:rsidRPr="00D10077">
        <w:rPr>
          <w:rFonts w:ascii="Arial" w:hAnsi="Arial" w:cs="Arial"/>
          <w:sz w:val="22"/>
          <w:szCs w:val="22"/>
          <w:lang w:val="en-US"/>
        </w:rPr>
        <w:t xml:space="preserve">(2), 302–316. </w:t>
      </w:r>
      <w:hyperlink r:id="rId42" w:history="1">
        <w:r w:rsidRPr="00D10077">
          <w:rPr>
            <w:rStyle w:val="Hyperlink"/>
            <w:rFonts w:ascii="Arial" w:hAnsi="Arial" w:cs="Arial"/>
            <w:sz w:val="22"/>
            <w:szCs w:val="22"/>
            <w:lang w:val="en-US"/>
          </w:rPr>
          <w:t>https://doi.org/10.1016/j.beth.2012.10.004</w:t>
        </w:r>
      </w:hyperlink>
      <w:r w:rsidRPr="00D10077">
        <w:rPr>
          <w:rFonts w:ascii="Arial" w:hAnsi="Arial" w:cs="Arial"/>
          <w:sz w:val="22"/>
          <w:szCs w:val="22"/>
          <w:lang w:val="en-US"/>
        </w:rPr>
        <w:t xml:space="preserve"> </w:t>
      </w:r>
    </w:p>
    <w:p w14:paraId="1286E27D" w14:textId="5FF2F8C0"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Herdman, M., Gudex, C., Lloyd, A., Janssen, M., Kind, P., Parkin, D., </w:t>
      </w:r>
      <w:proofErr w:type="spellStart"/>
      <w:r w:rsidRPr="00D10077">
        <w:rPr>
          <w:rFonts w:ascii="Arial" w:hAnsi="Arial" w:cs="Arial"/>
          <w:sz w:val="22"/>
          <w:szCs w:val="22"/>
          <w:lang w:val="en-US"/>
        </w:rPr>
        <w:t>Bonsel</w:t>
      </w:r>
      <w:proofErr w:type="spellEnd"/>
      <w:r w:rsidRPr="00D10077">
        <w:rPr>
          <w:rFonts w:ascii="Arial" w:hAnsi="Arial" w:cs="Arial"/>
          <w:sz w:val="22"/>
          <w:szCs w:val="22"/>
          <w:lang w:val="en-US"/>
        </w:rPr>
        <w:t xml:space="preserve">, G., &amp; Badia, X. (2011). Development and preliminary testing of the new five-level version of EQ-5D (EQ-5D-5L). </w:t>
      </w:r>
      <w:r w:rsidRPr="00D10077">
        <w:rPr>
          <w:rFonts w:ascii="Arial" w:hAnsi="Arial" w:cs="Arial"/>
          <w:i/>
          <w:iCs/>
          <w:sz w:val="22"/>
          <w:szCs w:val="22"/>
          <w:lang w:val="en-US"/>
        </w:rPr>
        <w:t>Quality of Life Research</w:t>
      </w:r>
      <w:r w:rsidRPr="00D10077">
        <w:rPr>
          <w:rFonts w:ascii="Arial" w:hAnsi="Arial" w:cs="Arial"/>
          <w:sz w:val="22"/>
          <w:szCs w:val="22"/>
          <w:lang w:val="en-US"/>
        </w:rPr>
        <w:t xml:space="preserve">, </w:t>
      </w:r>
      <w:r w:rsidRPr="00D10077">
        <w:rPr>
          <w:rFonts w:ascii="Arial" w:hAnsi="Arial" w:cs="Arial"/>
          <w:i/>
          <w:iCs/>
          <w:sz w:val="22"/>
          <w:szCs w:val="22"/>
          <w:lang w:val="en-US"/>
        </w:rPr>
        <w:t>20</w:t>
      </w:r>
      <w:r w:rsidRPr="00D10077">
        <w:rPr>
          <w:rFonts w:ascii="Arial" w:hAnsi="Arial" w:cs="Arial"/>
          <w:sz w:val="22"/>
          <w:szCs w:val="22"/>
          <w:lang w:val="en-US"/>
        </w:rPr>
        <w:t>(10), 1727</w:t>
      </w:r>
      <w:r w:rsidR="00834D88" w:rsidRPr="00D10077">
        <w:rPr>
          <w:rFonts w:ascii="Arial" w:hAnsi="Arial" w:cs="Arial"/>
          <w:sz w:val="22"/>
          <w:szCs w:val="22"/>
          <w:lang w:val="en-US"/>
        </w:rPr>
        <w:t>-</w:t>
      </w:r>
      <w:r w:rsidRPr="00D10077">
        <w:rPr>
          <w:rFonts w:ascii="Arial" w:hAnsi="Arial" w:cs="Arial"/>
          <w:sz w:val="22"/>
          <w:szCs w:val="22"/>
          <w:lang w:val="en-US"/>
        </w:rPr>
        <w:t xml:space="preserve">1736. </w:t>
      </w:r>
      <w:hyperlink r:id="rId43" w:history="1">
        <w:r w:rsidRPr="00D10077">
          <w:rPr>
            <w:rStyle w:val="Hyperlink"/>
            <w:rFonts w:ascii="Arial" w:hAnsi="Arial" w:cs="Arial"/>
            <w:sz w:val="22"/>
            <w:szCs w:val="22"/>
            <w:lang w:val="en-US"/>
          </w:rPr>
          <w:t>https://doi.org/10.1007/s11136-011-9903-x</w:t>
        </w:r>
      </w:hyperlink>
      <w:r w:rsidRPr="00D10077">
        <w:rPr>
          <w:rFonts w:ascii="Arial" w:hAnsi="Arial" w:cs="Arial"/>
          <w:sz w:val="22"/>
          <w:szCs w:val="22"/>
          <w:lang w:val="en-US"/>
        </w:rPr>
        <w:t xml:space="preserve"> </w:t>
      </w:r>
    </w:p>
    <w:p w14:paraId="5BAB97A5"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Hornstra, R., Dekkers, T. J., Bosmans, G., van den Hoofdakker, B., &amp; van der Oord, S. (2022b). Attachment Representation Moderates the Effectiveness of Behavioral Parent Training Techniques for Children with ADHD: Evidence from a Randomized Controlled Microtrial. </w:t>
      </w:r>
      <w:r w:rsidRPr="00D10077">
        <w:rPr>
          <w:rFonts w:ascii="Arial" w:hAnsi="Arial" w:cs="Arial"/>
          <w:i/>
          <w:iCs/>
          <w:sz w:val="22"/>
          <w:szCs w:val="22"/>
          <w:lang w:val="en-US"/>
        </w:rPr>
        <w:t>Research on Child and Adolescent Psychopathology</w:t>
      </w:r>
      <w:r w:rsidRPr="00D10077">
        <w:rPr>
          <w:rFonts w:ascii="Arial" w:hAnsi="Arial" w:cs="Arial"/>
          <w:sz w:val="22"/>
          <w:szCs w:val="22"/>
          <w:lang w:val="en-US"/>
        </w:rPr>
        <w:t xml:space="preserve">, </w:t>
      </w:r>
      <w:r w:rsidRPr="00D10077">
        <w:rPr>
          <w:rFonts w:ascii="Arial" w:hAnsi="Arial" w:cs="Arial"/>
          <w:i/>
          <w:iCs/>
          <w:sz w:val="22"/>
          <w:szCs w:val="22"/>
          <w:lang w:val="en-US"/>
        </w:rPr>
        <w:t>50</w:t>
      </w:r>
      <w:r w:rsidRPr="00D10077">
        <w:rPr>
          <w:rFonts w:ascii="Arial" w:hAnsi="Arial" w:cs="Arial"/>
          <w:sz w:val="22"/>
          <w:szCs w:val="22"/>
          <w:lang w:val="en-US"/>
        </w:rPr>
        <w:t xml:space="preserve">(9), 1151–1164. </w:t>
      </w:r>
      <w:hyperlink r:id="rId44" w:history="1">
        <w:r w:rsidRPr="00D10077">
          <w:rPr>
            <w:rStyle w:val="Hyperlink"/>
            <w:rFonts w:ascii="Arial" w:hAnsi="Arial" w:cs="Arial"/>
            <w:sz w:val="22"/>
            <w:szCs w:val="22"/>
            <w:lang w:val="en-US"/>
          </w:rPr>
          <w:t>https://doi.org/10.1007/s10802-022-00921-5</w:t>
        </w:r>
      </w:hyperlink>
      <w:r w:rsidRPr="00D10077">
        <w:rPr>
          <w:rFonts w:ascii="Arial" w:hAnsi="Arial" w:cs="Arial"/>
          <w:sz w:val="22"/>
          <w:szCs w:val="22"/>
          <w:lang w:val="en-US"/>
        </w:rPr>
        <w:t xml:space="preserve"> </w:t>
      </w:r>
    </w:p>
    <w:p w14:paraId="60E584A8"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Hornstra, R., Groenman, A. P., van der Oord, S., Luman, M., Dekkers, T. J., van der Veen-Mulders, L., Hoekstra, P. J., &amp; van den Hoofdakker, B. J. (2022a). Review: Which components of behavioral parent and teacher training work for children with ADHD? – a </w:t>
      </w:r>
      <w:proofErr w:type="spellStart"/>
      <w:r w:rsidRPr="00D10077">
        <w:rPr>
          <w:rFonts w:ascii="Arial" w:hAnsi="Arial" w:cs="Arial"/>
          <w:sz w:val="22"/>
          <w:szCs w:val="22"/>
          <w:lang w:val="en-US"/>
        </w:rPr>
        <w:t>metaregression</w:t>
      </w:r>
      <w:proofErr w:type="spellEnd"/>
      <w:r w:rsidRPr="00D10077">
        <w:rPr>
          <w:rFonts w:ascii="Arial" w:hAnsi="Arial" w:cs="Arial"/>
          <w:sz w:val="22"/>
          <w:szCs w:val="22"/>
          <w:lang w:val="en-US"/>
        </w:rPr>
        <w:t xml:space="preserve"> analysis on child behavioral outcomes. In </w:t>
      </w:r>
      <w:r w:rsidRPr="00D10077">
        <w:rPr>
          <w:rFonts w:ascii="Arial" w:hAnsi="Arial" w:cs="Arial"/>
          <w:i/>
          <w:iCs/>
          <w:sz w:val="22"/>
          <w:szCs w:val="22"/>
          <w:lang w:val="en-US"/>
        </w:rPr>
        <w:t>Child and Adolescent Mental Health</w:t>
      </w:r>
      <w:r w:rsidRPr="00D10077">
        <w:rPr>
          <w:rFonts w:ascii="Arial" w:hAnsi="Arial" w:cs="Arial"/>
          <w:sz w:val="22"/>
          <w:szCs w:val="22"/>
          <w:lang w:val="en-US"/>
        </w:rPr>
        <w:t xml:space="preserve">. John Wiley and Sons Inc. </w:t>
      </w:r>
      <w:hyperlink r:id="rId45" w:history="1">
        <w:r w:rsidRPr="00D10077">
          <w:rPr>
            <w:rStyle w:val="Hyperlink"/>
            <w:rFonts w:ascii="Arial" w:hAnsi="Arial" w:cs="Arial"/>
            <w:sz w:val="22"/>
            <w:szCs w:val="22"/>
            <w:lang w:val="en-US"/>
          </w:rPr>
          <w:t>https://doi.org/10.1111/camh.12561</w:t>
        </w:r>
      </w:hyperlink>
      <w:r w:rsidRPr="00D10077">
        <w:rPr>
          <w:rFonts w:ascii="Arial" w:hAnsi="Arial" w:cs="Arial"/>
          <w:sz w:val="22"/>
          <w:szCs w:val="22"/>
          <w:lang w:val="en-US"/>
        </w:rPr>
        <w:t xml:space="preserve"> </w:t>
      </w:r>
    </w:p>
    <w:p w14:paraId="601F1A90"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Hornstra, R., van der Oord, S., Staff, A. I., Hoekstra, P. J., </w:t>
      </w:r>
      <w:proofErr w:type="spellStart"/>
      <w:r w:rsidRPr="00D10077">
        <w:rPr>
          <w:rFonts w:ascii="Arial" w:hAnsi="Arial" w:cs="Arial"/>
          <w:sz w:val="22"/>
          <w:szCs w:val="22"/>
          <w:lang w:val="en-US"/>
        </w:rPr>
        <w:t>Oosterlaan</w:t>
      </w:r>
      <w:proofErr w:type="spellEnd"/>
      <w:r w:rsidRPr="00D10077">
        <w:rPr>
          <w:rFonts w:ascii="Arial" w:hAnsi="Arial" w:cs="Arial"/>
          <w:sz w:val="22"/>
          <w:szCs w:val="22"/>
          <w:lang w:val="en-US"/>
        </w:rPr>
        <w:t xml:space="preserve">, J., van der Veen-Mulders, L., Luman, M., &amp; van den Hoofdakker, B. J. (2021). Which Techniques Work in Behavioral Parent Training for Children with ADHD? A Randomized Controlled Microtrial. </w:t>
      </w:r>
      <w:r w:rsidRPr="00D10077">
        <w:rPr>
          <w:rFonts w:ascii="Arial" w:hAnsi="Arial" w:cs="Arial"/>
          <w:i/>
          <w:iCs/>
          <w:sz w:val="22"/>
          <w:szCs w:val="22"/>
          <w:lang w:val="en-US"/>
        </w:rPr>
        <w:t>Journal of Clinical Child and Adolescent Psychology</w:t>
      </w:r>
      <w:r w:rsidRPr="00D10077">
        <w:rPr>
          <w:rFonts w:ascii="Arial" w:hAnsi="Arial" w:cs="Arial"/>
          <w:sz w:val="22"/>
          <w:szCs w:val="22"/>
          <w:lang w:val="en-US"/>
        </w:rPr>
        <w:t xml:space="preserve">, </w:t>
      </w:r>
      <w:r w:rsidRPr="00D10077">
        <w:rPr>
          <w:rFonts w:ascii="Arial" w:hAnsi="Arial" w:cs="Arial"/>
          <w:i/>
          <w:iCs/>
          <w:sz w:val="22"/>
          <w:szCs w:val="22"/>
          <w:lang w:val="en-US"/>
        </w:rPr>
        <w:t>50</w:t>
      </w:r>
      <w:r w:rsidRPr="00D10077">
        <w:rPr>
          <w:rFonts w:ascii="Arial" w:hAnsi="Arial" w:cs="Arial"/>
          <w:sz w:val="22"/>
          <w:szCs w:val="22"/>
          <w:lang w:val="en-US"/>
        </w:rPr>
        <w:t xml:space="preserve">(6), 888–903. </w:t>
      </w:r>
      <w:hyperlink r:id="rId46" w:history="1">
        <w:r w:rsidRPr="00D10077">
          <w:rPr>
            <w:rStyle w:val="Hyperlink"/>
            <w:rFonts w:ascii="Arial" w:hAnsi="Arial" w:cs="Arial"/>
            <w:sz w:val="22"/>
            <w:szCs w:val="22"/>
            <w:lang w:val="en-US"/>
          </w:rPr>
          <w:t>https://doi.org/10.1080/15374416.2021.1955368</w:t>
        </w:r>
      </w:hyperlink>
      <w:r w:rsidRPr="00D10077">
        <w:rPr>
          <w:rFonts w:ascii="Arial" w:hAnsi="Arial" w:cs="Arial"/>
          <w:sz w:val="22"/>
          <w:szCs w:val="22"/>
          <w:lang w:val="en-US"/>
        </w:rPr>
        <w:t xml:space="preserve"> </w:t>
      </w:r>
    </w:p>
    <w:p w14:paraId="244AF7FB"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Johansen, E. B., Killeen, P. R., Russell, V. A., Tripp, G., Wickens, J. R., Tannock, R., Williams, J., &amp; </w:t>
      </w:r>
      <w:proofErr w:type="spellStart"/>
      <w:r w:rsidRPr="00D10077">
        <w:rPr>
          <w:rFonts w:ascii="Arial" w:hAnsi="Arial" w:cs="Arial"/>
          <w:sz w:val="22"/>
          <w:szCs w:val="22"/>
          <w:lang w:val="en-US"/>
        </w:rPr>
        <w:t>Sagvolden</w:t>
      </w:r>
      <w:proofErr w:type="spellEnd"/>
      <w:r w:rsidRPr="00D10077">
        <w:rPr>
          <w:rFonts w:ascii="Arial" w:hAnsi="Arial" w:cs="Arial"/>
          <w:sz w:val="22"/>
          <w:szCs w:val="22"/>
          <w:lang w:val="en-US"/>
        </w:rPr>
        <w:t xml:space="preserve">, T. (2009). Origins of altered reinforcement effects in ADHD. In </w:t>
      </w:r>
      <w:r w:rsidRPr="00D10077">
        <w:rPr>
          <w:rFonts w:ascii="Arial" w:hAnsi="Arial" w:cs="Arial"/>
          <w:i/>
          <w:iCs/>
          <w:sz w:val="22"/>
          <w:szCs w:val="22"/>
          <w:lang w:val="en-US"/>
        </w:rPr>
        <w:t>Behavioral and Brain Functions</w:t>
      </w:r>
      <w:r w:rsidRPr="00D10077">
        <w:rPr>
          <w:rFonts w:ascii="Arial" w:hAnsi="Arial" w:cs="Arial"/>
          <w:sz w:val="22"/>
          <w:szCs w:val="22"/>
          <w:lang w:val="en-US"/>
        </w:rPr>
        <w:t xml:space="preserve"> (Vol. 5). </w:t>
      </w:r>
      <w:hyperlink r:id="rId47" w:history="1">
        <w:r w:rsidRPr="00D10077">
          <w:rPr>
            <w:rStyle w:val="Hyperlink"/>
            <w:rFonts w:ascii="Arial" w:hAnsi="Arial" w:cs="Arial"/>
            <w:sz w:val="22"/>
            <w:szCs w:val="22"/>
            <w:lang w:val="en-US"/>
          </w:rPr>
          <w:t>https://doi.org/10.1186/1744-9081-5-7</w:t>
        </w:r>
      </w:hyperlink>
      <w:r w:rsidRPr="00D10077">
        <w:rPr>
          <w:rFonts w:ascii="Arial" w:hAnsi="Arial" w:cs="Arial"/>
          <w:sz w:val="22"/>
          <w:szCs w:val="22"/>
          <w:lang w:val="en-US"/>
        </w:rPr>
        <w:t xml:space="preserve"> </w:t>
      </w:r>
    </w:p>
    <w:p w14:paraId="6B1820B6"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Johnston, C., &amp; Mash, E. J. (1989). A Measure of Parenting Satisfaction and Efficacy. </w:t>
      </w:r>
      <w:r w:rsidRPr="00D10077">
        <w:rPr>
          <w:rFonts w:ascii="Arial" w:hAnsi="Arial" w:cs="Arial"/>
          <w:i/>
          <w:iCs/>
          <w:sz w:val="22"/>
          <w:szCs w:val="22"/>
          <w:lang w:val="en-US"/>
        </w:rPr>
        <w:t>Journal of Clinical Child Psychology</w:t>
      </w:r>
      <w:r w:rsidRPr="00D10077">
        <w:rPr>
          <w:rFonts w:ascii="Arial" w:hAnsi="Arial" w:cs="Arial"/>
          <w:sz w:val="22"/>
          <w:szCs w:val="22"/>
          <w:lang w:val="en-US"/>
        </w:rPr>
        <w:t xml:space="preserve">, </w:t>
      </w:r>
      <w:r w:rsidRPr="00D10077">
        <w:rPr>
          <w:rFonts w:ascii="Arial" w:hAnsi="Arial" w:cs="Arial"/>
          <w:i/>
          <w:iCs/>
          <w:sz w:val="22"/>
          <w:szCs w:val="22"/>
          <w:lang w:val="en-US"/>
        </w:rPr>
        <w:t>18</w:t>
      </w:r>
      <w:r w:rsidRPr="00D10077">
        <w:rPr>
          <w:rFonts w:ascii="Arial" w:hAnsi="Arial" w:cs="Arial"/>
          <w:sz w:val="22"/>
          <w:szCs w:val="22"/>
          <w:lang w:val="en-US"/>
        </w:rPr>
        <w:t xml:space="preserve">(2), 167–175. </w:t>
      </w:r>
      <w:hyperlink r:id="rId48" w:history="1">
        <w:r w:rsidRPr="00D10077">
          <w:rPr>
            <w:rStyle w:val="Hyperlink"/>
            <w:rFonts w:ascii="Arial" w:hAnsi="Arial" w:cs="Arial"/>
            <w:sz w:val="22"/>
            <w:szCs w:val="22"/>
            <w:lang w:val="en-US"/>
          </w:rPr>
          <w:t>https://doi.org/10.1207/s15374424jccp1802_8</w:t>
        </w:r>
      </w:hyperlink>
      <w:r w:rsidRPr="00D10077">
        <w:rPr>
          <w:rFonts w:ascii="Arial" w:hAnsi="Arial" w:cs="Arial"/>
          <w:sz w:val="22"/>
          <w:szCs w:val="22"/>
          <w:lang w:val="en-US"/>
        </w:rPr>
        <w:t xml:space="preserve"> </w:t>
      </w:r>
    </w:p>
    <w:p w14:paraId="17ABDFBB"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Joseph, H. M., Farmer, C., Kipp, H., Kolko, D., Aman, M., McGinley, J., Arnold, L. E., Gadow, K. D., Findling, R. L., &amp; Molina, B. S. G. (2019). Attendance and engagement in parent training predict child behavioral outcomes in children pharmacologically treated for attention-deficit/hyperactivity disorder and severe aggression. </w:t>
      </w:r>
      <w:r w:rsidRPr="00D10077">
        <w:rPr>
          <w:rFonts w:ascii="Arial" w:hAnsi="Arial" w:cs="Arial"/>
          <w:i/>
          <w:iCs/>
          <w:sz w:val="22"/>
          <w:szCs w:val="22"/>
          <w:lang w:val="en-US"/>
        </w:rPr>
        <w:t>Journal of Child and Adolescent Psychopharmacology</w:t>
      </w:r>
      <w:r w:rsidRPr="00D10077">
        <w:rPr>
          <w:rFonts w:ascii="Arial" w:hAnsi="Arial" w:cs="Arial"/>
          <w:sz w:val="22"/>
          <w:szCs w:val="22"/>
          <w:lang w:val="en-US"/>
        </w:rPr>
        <w:t xml:space="preserve">, </w:t>
      </w:r>
      <w:r w:rsidRPr="00D10077">
        <w:rPr>
          <w:rFonts w:ascii="Arial" w:hAnsi="Arial" w:cs="Arial"/>
          <w:i/>
          <w:iCs/>
          <w:sz w:val="22"/>
          <w:szCs w:val="22"/>
          <w:lang w:val="en-US"/>
        </w:rPr>
        <w:t>29</w:t>
      </w:r>
      <w:r w:rsidRPr="00D10077">
        <w:rPr>
          <w:rFonts w:ascii="Arial" w:hAnsi="Arial" w:cs="Arial"/>
          <w:sz w:val="22"/>
          <w:szCs w:val="22"/>
          <w:lang w:val="en-US"/>
        </w:rPr>
        <w:t xml:space="preserve">(2), 90–99. </w:t>
      </w:r>
      <w:hyperlink r:id="rId49" w:history="1">
        <w:r w:rsidRPr="00D10077">
          <w:rPr>
            <w:rStyle w:val="Hyperlink"/>
            <w:rFonts w:ascii="Arial" w:hAnsi="Arial" w:cs="Arial"/>
            <w:sz w:val="22"/>
            <w:szCs w:val="22"/>
            <w:lang w:val="en-US"/>
          </w:rPr>
          <w:t>https://doi.org/10.1089/cap.2018.0119</w:t>
        </w:r>
      </w:hyperlink>
      <w:r w:rsidRPr="00D10077">
        <w:rPr>
          <w:rFonts w:ascii="Arial" w:hAnsi="Arial" w:cs="Arial"/>
          <w:sz w:val="22"/>
          <w:szCs w:val="22"/>
          <w:lang w:val="en-US"/>
        </w:rPr>
        <w:t xml:space="preserve"> </w:t>
      </w:r>
    </w:p>
    <w:p w14:paraId="37B2B4EB"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Kaminski, J., Valle, L. A., Filene, J. H., &amp; Boyle, C. L. (2008). A Meta-analytic Review of Components Associated with Parent Training Program Effectiveness. </w:t>
      </w:r>
      <w:r w:rsidRPr="00D10077">
        <w:rPr>
          <w:rFonts w:ascii="Arial" w:hAnsi="Arial" w:cs="Arial"/>
          <w:i/>
          <w:iCs/>
          <w:sz w:val="22"/>
          <w:szCs w:val="22"/>
          <w:lang w:val="en-US"/>
        </w:rPr>
        <w:t>Journal of Abnormal Child Psychology</w:t>
      </w:r>
      <w:r w:rsidRPr="00D10077">
        <w:rPr>
          <w:rFonts w:ascii="Arial" w:hAnsi="Arial" w:cs="Arial"/>
          <w:sz w:val="22"/>
          <w:szCs w:val="22"/>
          <w:lang w:val="en-US"/>
        </w:rPr>
        <w:t xml:space="preserve">, </w:t>
      </w:r>
      <w:r w:rsidRPr="00D10077">
        <w:rPr>
          <w:rFonts w:ascii="Arial" w:hAnsi="Arial" w:cs="Arial"/>
          <w:i/>
          <w:iCs/>
          <w:sz w:val="22"/>
          <w:szCs w:val="22"/>
          <w:lang w:val="en-US"/>
        </w:rPr>
        <w:t>36</w:t>
      </w:r>
      <w:r w:rsidRPr="00D10077">
        <w:rPr>
          <w:rFonts w:ascii="Arial" w:hAnsi="Arial" w:cs="Arial"/>
          <w:sz w:val="22"/>
          <w:szCs w:val="22"/>
          <w:lang w:val="en-US"/>
        </w:rPr>
        <w:t xml:space="preserve">(4), 567–589. </w:t>
      </w:r>
      <w:hyperlink r:id="rId50" w:history="1">
        <w:r w:rsidRPr="00D10077">
          <w:rPr>
            <w:rStyle w:val="Hyperlink"/>
            <w:rFonts w:ascii="Arial" w:hAnsi="Arial" w:cs="Arial"/>
            <w:sz w:val="22"/>
            <w:szCs w:val="22"/>
            <w:lang w:val="en-US"/>
          </w:rPr>
          <w:t>https://doi.org/10.1007/s10802-007-9201-9</w:t>
        </w:r>
      </w:hyperlink>
      <w:r w:rsidRPr="00D10077">
        <w:rPr>
          <w:rFonts w:ascii="Arial" w:hAnsi="Arial" w:cs="Arial"/>
          <w:sz w:val="22"/>
          <w:szCs w:val="22"/>
          <w:lang w:val="en-US"/>
        </w:rPr>
        <w:t xml:space="preserve"> </w:t>
      </w:r>
    </w:p>
    <w:p w14:paraId="5DD366BF"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Kaminski, J. W., &amp; Claussen, A. H. (2017). Evidence Base Update for Psychosocial Treatments for Disruptive Behaviors in Children. In </w:t>
      </w:r>
      <w:r w:rsidRPr="00D10077">
        <w:rPr>
          <w:rFonts w:ascii="Arial" w:hAnsi="Arial" w:cs="Arial"/>
          <w:i/>
          <w:iCs/>
          <w:sz w:val="22"/>
          <w:szCs w:val="22"/>
          <w:lang w:val="en-US"/>
        </w:rPr>
        <w:t>Journal of Clinical Child and Adolescent Psychology</w:t>
      </w:r>
      <w:r w:rsidRPr="00D10077">
        <w:rPr>
          <w:rFonts w:ascii="Arial" w:hAnsi="Arial" w:cs="Arial"/>
          <w:sz w:val="22"/>
          <w:szCs w:val="22"/>
          <w:lang w:val="en-US"/>
        </w:rPr>
        <w:t xml:space="preserve"> (Vol. 46, Issue 4, pp. 477–499). Routledge. </w:t>
      </w:r>
      <w:hyperlink r:id="rId51" w:history="1">
        <w:r w:rsidRPr="00D10077">
          <w:rPr>
            <w:rStyle w:val="Hyperlink"/>
            <w:rFonts w:ascii="Arial" w:hAnsi="Arial" w:cs="Arial"/>
            <w:sz w:val="22"/>
            <w:szCs w:val="22"/>
            <w:lang w:val="en-US"/>
          </w:rPr>
          <w:t>https://doi.org/10.1080/15374416.2017.1310044</w:t>
        </w:r>
      </w:hyperlink>
      <w:r w:rsidRPr="00D10077">
        <w:rPr>
          <w:rFonts w:ascii="Arial" w:hAnsi="Arial" w:cs="Arial"/>
          <w:sz w:val="22"/>
          <w:szCs w:val="22"/>
          <w:lang w:val="en-US"/>
        </w:rPr>
        <w:t xml:space="preserve"> </w:t>
      </w:r>
    </w:p>
    <w:p w14:paraId="1219A341"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Kolko, D. J., &amp; </w:t>
      </w:r>
      <w:proofErr w:type="spellStart"/>
      <w:r w:rsidRPr="00D10077">
        <w:rPr>
          <w:rFonts w:ascii="Arial" w:hAnsi="Arial" w:cs="Arial"/>
          <w:sz w:val="22"/>
          <w:szCs w:val="22"/>
          <w:lang w:val="en-US"/>
        </w:rPr>
        <w:t>Lindhiem</w:t>
      </w:r>
      <w:proofErr w:type="spellEnd"/>
      <w:r w:rsidRPr="00D10077">
        <w:rPr>
          <w:rFonts w:ascii="Arial" w:hAnsi="Arial" w:cs="Arial"/>
          <w:sz w:val="22"/>
          <w:szCs w:val="22"/>
          <w:lang w:val="en-US"/>
        </w:rPr>
        <w:t xml:space="preserve">, O. (2014). Introduction to the Special Series on Booster Sessions and Long-Term Maintenance of Treatment Gains. </w:t>
      </w:r>
      <w:r w:rsidRPr="00D10077">
        <w:rPr>
          <w:rFonts w:ascii="Arial" w:hAnsi="Arial" w:cs="Arial"/>
          <w:i/>
          <w:iCs/>
          <w:sz w:val="22"/>
          <w:szCs w:val="22"/>
          <w:lang w:val="en-US"/>
        </w:rPr>
        <w:t>Journal of Abnormal Child Psychology</w:t>
      </w:r>
      <w:r w:rsidRPr="00D10077">
        <w:rPr>
          <w:rFonts w:ascii="Arial" w:hAnsi="Arial" w:cs="Arial"/>
          <w:sz w:val="22"/>
          <w:szCs w:val="22"/>
          <w:lang w:val="en-US"/>
        </w:rPr>
        <w:t xml:space="preserve">, </w:t>
      </w:r>
      <w:r w:rsidRPr="00D10077">
        <w:rPr>
          <w:rFonts w:ascii="Arial" w:hAnsi="Arial" w:cs="Arial"/>
          <w:i/>
          <w:iCs/>
          <w:sz w:val="22"/>
          <w:szCs w:val="22"/>
          <w:lang w:val="en-US"/>
        </w:rPr>
        <w:t>42</w:t>
      </w:r>
      <w:r w:rsidRPr="00D10077">
        <w:rPr>
          <w:rFonts w:ascii="Arial" w:hAnsi="Arial" w:cs="Arial"/>
          <w:sz w:val="22"/>
          <w:szCs w:val="22"/>
          <w:lang w:val="en-US"/>
        </w:rPr>
        <w:t xml:space="preserve">(3), 339–342. </w:t>
      </w:r>
      <w:hyperlink r:id="rId52" w:history="1">
        <w:r w:rsidRPr="00D10077">
          <w:rPr>
            <w:rStyle w:val="Hyperlink"/>
            <w:rFonts w:ascii="Arial" w:hAnsi="Arial" w:cs="Arial"/>
            <w:sz w:val="22"/>
            <w:szCs w:val="22"/>
            <w:lang w:val="en-US"/>
          </w:rPr>
          <w:t>https://doi.org/10.1007/s10802-013-9849-2</w:t>
        </w:r>
      </w:hyperlink>
      <w:r w:rsidRPr="00D10077">
        <w:rPr>
          <w:rFonts w:ascii="Arial" w:hAnsi="Arial" w:cs="Arial"/>
          <w:sz w:val="22"/>
          <w:szCs w:val="22"/>
          <w:lang w:val="en-US"/>
        </w:rPr>
        <w:t xml:space="preserve"> </w:t>
      </w:r>
    </w:p>
    <w:p w14:paraId="7C989D5F"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lastRenderedPageBreak/>
        <w:t xml:space="preserve">Kooiman, C. G., </w:t>
      </w:r>
      <w:proofErr w:type="spellStart"/>
      <w:r w:rsidRPr="00D10077">
        <w:rPr>
          <w:rFonts w:ascii="Arial" w:hAnsi="Arial" w:cs="Arial"/>
          <w:sz w:val="22"/>
          <w:szCs w:val="22"/>
          <w:lang w:val="en-US"/>
        </w:rPr>
        <w:t>Klaassens</w:t>
      </w:r>
      <w:proofErr w:type="spellEnd"/>
      <w:r w:rsidRPr="00D10077">
        <w:rPr>
          <w:rFonts w:ascii="Arial" w:hAnsi="Arial" w:cs="Arial"/>
          <w:sz w:val="22"/>
          <w:szCs w:val="22"/>
          <w:lang w:val="en-US"/>
        </w:rPr>
        <w:t xml:space="preserve">, E. R., van Heloma </w:t>
      </w:r>
      <w:proofErr w:type="spellStart"/>
      <w:r w:rsidRPr="00D10077">
        <w:rPr>
          <w:rFonts w:ascii="Arial" w:hAnsi="Arial" w:cs="Arial"/>
          <w:sz w:val="22"/>
          <w:szCs w:val="22"/>
          <w:lang w:val="en-US"/>
        </w:rPr>
        <w:t>Lugt</w:t>
      </w:r>
      <w:proofErr w:type="spellEnd"/>
      <w:r w:rsidRPr="00D10077">
        <w:rPr>
          <w:rFonts w:ascii="Arial" w:hAnsi="Arial" w:cs="Arial"/>
          <w:sz w:val="22"/>
          <w:szCs w:val="22"/>
          <w:lang w:val="en-US"/>
        </w:rPr>
        <w:t xml:space="preserve">, J. Q., &amp; Kamperman, A. M. (2013). Psychometrics and Validity of the Dutch Experiences in Close Relationships–Revised (ECR–r) in an Outpatient Mental Health Sample. </w:t>
      </w:r>
      <w:r w:rsidRPr="00D10077">
        <w:rPr>
          <w:rFonts w:ascii="Arial" w:hAnsi="Arial" w:cs="Arial"/>
          <w:i/>
          <w:iCs/>
          <w:sz w:val="22"/>
          <w:szCs w:val="22"/>
          <w:lang w:val="en-US"/>
        </w:rPr>
        <w:t>Journal of Personality Assessment</w:t>
      </w:r>
      <w:r w:rsidRPr="00D10077">
        <w:rPr>
          <w:rFonts w:ascii="Arial" w:hAnsi="Arial" w:cs="Arial"/>
          <w:sz w:val="22"/>
          <w:szCs w:val="22"/>
          <w:lang w:val="en-US"/>
        </w:rPr>
        <w:t xml:space="preserve">, </w:t>
      </w:r>
      <w:r w:rsidRPr="00D10077">
        <w:rPr>
          <w:rFonts w:ascii="Arial" w:hAnsi="Arial" w:cs="Arial"/>
          <w:i/>
          <w:iCs/>
          <w:sz w:val="22"/>
          <w:szCs w:val="22"/>
          <w:lang w:val="en-US"/>
        </w:rPr>
        <w:t>95</w:t>
      </w:r>
      <w:r w:rsidRPr="00D10077">
        <w:rPr>
          <w:rFonts w:ascii="Arial" w:hAnsi="Arial" w:cs="Arial"/>
          <w:sz w:val="22"/>
          <w:szCs w:val="22"/>
          <w:lang w:val="en-US"/>
        </w:rPr>
        <w:t xml:space="preserve">(2), 217–224. </w:t>
      </w:r>
      <w:hyperlink r:id="rId53" w:history="1">
        <w:r w:rsidRPr="00D10077">
          <w:rPr>
            <w:rStyle w:val="Hyperlink"/>
            <w:rFonts w:ascii="Arial" w:hAnsi="Arial" w:cs="Arial"/>
            <w:sz w:val="22"/>
            <w:szCs w:val="22"/>
            <w:lang w:val="en-US"/>
          </w:rPr>
          <w:t>https://doi.org/10.1080/00223891.2012.740540</w:t>
        </w:r>
      </w:hyperlink>
      <w:r w:rsidRPr="00D10077">
        <w:rPr>
          <w:rFonts w:ascii="Arial" w:hAnsi="Arial" w:cs="Arial"/>
          <w:sz w:val="22"/>
          <w:szCs w:val="22"/>
          <w:lang w:val="en-US"/>
        </w:rPr>
        <w:t xml:space="preserve"> </w:t>
      </w:r>
    </w:p>
    <w:p w14:paraId="05DA3E86"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Kostyrka-</w:t>
      </w:r>
      <w:proofErr w:type="spellStart"/>
      <w:r w:rsidRPr="00D10077">
        <w:rPr>
          <w:rFonts w:ascii="Arial" w:hAnsi="Arial" w:cs="Arial"/>
          <w:sz w:val="22"/>
          <w:szCs w:val="22"/>
          <w:lang w:val="en-US"/>
        </w:rPr>
        <w:t>Allchorne</w:t>
      </w:r>
      <w:proofErr w:type="spellEnd"/>
      <w:r w:rsidRPr="00D10077">
        <w:rPr>
          <w:rFonts w:ascii="Arial" w:hAnsi="Arial" w:cs="Arial"/>
          <w:sz w:val="22"/>
          <w:szCs w:val="22"/>
          <w:lang w:val="en-US"/>
        </w:rPr>
        <w:t xml:space="preserve">, K., Ballard, C., Byford, S., Daley, D., Downs, J., French, B., Glazebrook, C., Goldsmith, K., Hedstrom, E., </w:t>
      </w:r>
      <w:proofErr w:type="spellStart"/>
      <w:r w:rsidRPr="00D10077">
        <w:rPr>
          <w:rFonts w:ascii="Arial" w:hAnsi="Arial" w:cs="Arial"/>
          <w:sz w:val="22"/>
          <w:szCs w:val="22"/>
          <w:lang w:val="en-US"/>
        </w:rPr>
        <w:t>Kovshoff</w:t>
      </w:r>
      <w:proofErr w:type="spellEnd"/>
      <w:r w:rsidRPr="00D10077">
        <w:rPr>
          <w:rFonts w:ascii="Arial" w:hAnsi="Arial" w:cs="Arial"/>
          <w:sz w:val="22"/>
          <w:szCs w:val="22"/>
          <w:lang w:val="en-US"/>
        </w:rPr>
        <w:t xml:space="preserve">, H., </w:t>
      </w:r>
      <w:proofErr w:type="spellStart"/>
      <w:r w:rsidRPr="00D10077">
        <w:rPr>
          <w:rFonts w:ascii="Arial" w:hAnsi="Arial" w:cs="Arial"/>
          <w:sz w:val="22"/>
          <w:szCs w:val="22"/>
          <w:lang w:val="en-US"/>
        </w:rPr>
        <w:t>Kreppner</w:t>
      </w:r>
      <w:proofErr w:type="spellEnd"/>
      <w:r w:rsidRPr="00D10077">
        <w:rPr>
          <w:rFonts w:ascii="Arial" w:hAnsi="Arial" w:cs="Arial"/>
          <w:sz w:val="22"/>
          <w:szCs w:val="22"/>
          <w:lang w:val="en-US"/>
        </w:rPr>
        <w:t xml:space="preserve">, J., Lean, N., Sayal, K., Shearer, J., Simonoff, E., Thompson, M., &amp; </w:t>
      </w:r>
      <w:proofErr w:type="spellStart"/>
      <w:r w:rsidRPr="00D10077">
        <w:rPr>
          <w:rFonts w:ascii="Arial" w:hAnsi="Arial" w:cs="Arial"/>
          <w:sz w:val="22"/>
          <w:szCs w:val="22"/>
          <w:lang w:val="en-US"/>
        </w:rPr>
        <w:t>Sonuga</w:t>
      </w:r>
      <w:proofErr w:type="spellEnd"/>
      <w:r w:rsidRPr="00D10077">
        <w:rPr>
          <w:rFonts w:ascii="Arial" w:hAnsi="Arial" w:cs="Arial"/>
          <w:sz w:val="22"/>
          <w:szCs w:val="22"/>
          <w:lang w:val="en-US"/>
        </w:rPr>
        <w:t xml:space="preserve">-Barke, E. (2022). </w:t>
      </w:r>
      <w:r w:rsidRPr="00D10077">
        <w:rPr>
          <w:rFonts w:ascii="Arial" w:hAnsi="Arial" w:cs="Arial"/>
          <w:i/>
          <w:iCs/>
          <w:sz w:val="22"/>
          <w:szCs w:val="22"/>
          <w:lang w:val="en-US"/>
        </w:rPr>
        <w:t xml:space="preserve">Online Parent Training for The Initial Management of ADHD referrals (OPTIMA): The protocol for a </w:t>
      </w:r>
      <w:proofErr w:type="spellStart"/>
      <w:r w:rsidRPr="00D10077">
        <w:rPr>
          <w:rFonts w:ascii="Arial" w:hAnsi="Arial" w:cs="Arial"/>
          <w:i/>
          <w:iCs/>
          <w:sz w:val="22"/>
          <w:szCs w:val="22"/>
          <w:lang w:val="en-US"/>
        </w:rPr>
        <w:t>randomised</w:t>
      </w:r>
      <w:proofErr w:type="spellEnd"/>
      <w:r w:rsidRPr="00D10077">
        <w:rPr>
          <w:rFonts w:ascii="Arial" w:hAnsi="Arial" w:cs="Arial"/>
          <w:i/>
          <w:iCs/>
          <w:sz w:val="22"/>
          <w:szCs w:val="22"/>
          <w:lang w:val="en-US"/>
        </w:rPr>
        <w:t xml:space="preserve"> controlled trial of a digital parenting intervention implemented to support parents and children on a treatment waitlist</w:t>
      </w:r>
      <w:r w:rsidRPr="00D10077">
        <w:rPr>
          <w:rFonts w:ascii="Arial" w:hAnsi="Arial" w:cs="Arial"/>
          <w:sz w:val="22"/>
          <w:szCs w:val="22"/>
          <w:lang w:val="en-US"/>
        </w:rPr>
        <w:t xml:space="preserve">. </w:t>
      </w:r>
      <w:hyperlink r:id="rId54" w:history="1">
        <w:r w:rsidRPr="00D10077">
          <w:rPr>
            <w:rStyle w:val="Hyperlink"/>
            <w:rFonts w:ascii="Arial" w:hAnsi="Arial" w:cs="Arial"/>
            <w:sz w:val="22"/>
            <w:szCs w:val="22"/>
            <w:lang w:val="en-US"/>
          </w:rPr>
          <w:t>https://doi.org/10.21203/rs.3.rs-2119453/v1</w:t>
        </w:r>
      </w:hyperlink>
      <w:r w:rsidRPr="00D10077">
        <w:rPr>
          <w:rFonts w:ascii="Arial" w:hAnsi="Arial" w:cs="Arial"/>
          <w:sz w:val="22"/>
          <w:szCs w:val="22"/>
          <w:lang w:val="en-US"/>
        </w:rPr>
        <w:t xml:space="preserve"> </w:t>
      </w:r>
    </w:p>
    <w:p w14:paraId="209D5BA5"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Lange, A., Evers, A., Jansen, H., &amp; Dolan, C. (2002). PACHIQ-R: The Parent-Child Interaction Questionnaire-Revised. </w:t>
      </w:r>
      <w:r w:rsidRPr="00D10077">
        <w:rPr>
          <w:rFonts w:ascii="Arial" w:hAnsi="Arial" w:cs="Arial"/>
          <w:i/>
          <w:iCs/>
          <w:sz w:val="22"/>
          <w:szCs w:val="22"/>
          <w:lang w:val="en-US"/>
        </w:rPr>
        <w:t>Family Process</w:t>
      </w:r>
      <w:r w:rsidRPr="00D10077">
        <w:rPr>
          <w:rFonts w:ascii="Arial" w:hAnsi="Arial" w:cs="Arial"/>
          <w:sz w:val="22"/>
          <w:szCs w:val="22"/>
          <w:lang w:val="en-US"/>
        </w:rPr>
        <w:t xml:space="preserve">, </w:t>
      </w:r>
      <w:r w:rsidRPr="00D10077">
        <w:rPr>
          <w:rFonts w:ascii="Arial" w:hAnsi="Arial" w:cs="Arial"/>
          <w:i/>
          <w:iCs/>
          <w:sz w:val="22"/>
          <w:szCs w:val="22"/>
          <w:lang w:val="en-US"/>
        </w:rPr>
        <w:t>41</w:t>
      </w:r>
      <w:r w:rsidRPr="00D10077">
        <w:rPr>
          <w:rFonts w:ascii="Arial" w:hAnsi="Arial" w:cs="Arial"/>
          <w:sz w:val="22"/>
          <w:szCs w:val="22"/>
          <w:lang w:val="en-US"/>
        </w:rPr>
        <w:t xml:space="preserve">(4), 709–722. </w:t>
      </w:r>
      <w:hyperlink r:id="rId55" w:history="1">
        <w:r w:rsidRPr="00D10077">
          <w:rPr>
            <w:rStyle w:val="Hyperlink"/>
            <w:rFonts w:ascii="Arial" w:hAnsi="Arial" w:cs="Arial"/>
            <w:sz w:val="22"/>
            <w:szCs w:val="22"/>
            <w:lang w:val="en-US"/>
          </w:rPr>
          <w:t>https://doi.org/10.1111/j.1545-5300.2002.00709.x</w:t>
        </w:r>
      </w:hyperlink>
      <w:r w:rsidRPr="00D10077">
        <w:rPr>
          <w:rFonts w:ascii="Arial" w:hAnsi="Arial" w:cs="Arial"/>
          <w:sz w:val="22"/>
          <w:szCs w:val="22"/>
          <w:lang w:val="en-US"/>
        </w:rPr>
        <w:t xml:space="preserve"> </w:t>
      </w:r>
    </w:p>
    <w:p w14:paraId="4FD18EEC"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Leijten, P., Gardner, F., Melendez-Torres, G. J., van Aar, J., Hutchings, J., Schulz, S., Knerr, W., &amp; Overbeek, G. (2019). Meta-Analyses: Key Parenting Program Components for Disruptive Child Behavior. </w:t>
      </w:r>
      <w:r w:rsidRPr="00D10077">
        <w:rPr>
          <w:rFonts w:ascii="Arial" w:hAnsi="Arial" w:cs="Arial"/>
          <w:i/>
          <w:iCs/>
          <w:sz w:val="22"/>
          <w:szCs w:val="22"/>
          <w:lang w:val="en-US"/>
        </w:rPr>
        <w:t>Journal of the American Academy of Child &amp; Adolescent Psychiatry</w:t>
      </w:r>
      <w:r w:rsidRPr="00D10077">
        <w:rPr>
          <w:rFonts w:ascii="Arial" w:hAnsi="Arial" w:cs="Arial"/>
          <w:sz w:val="22"/>
          <w:szCs w:val="22"/>
          <w:lang w:val="en-US"/>
        </w:rPr>
        <w:t xml:space="preserve">, </w:t>
      </w:r>
      <w:r w:rsidRPr="00D10077">
        <w:rPr>
          <w:rFonts w:ascii="Arial" w:hAnsi="Arial" w:cs="Arial"/>
          <w:i/>
          <w:iCs/>
          <w:sz w:val="22"/>
          <w:szCs w:val="22"/>
          <w:lang w:val="en-US"/>
        </w:rPr>
        <w:t>58</w:t>
      </w:r>
      <w:r w:rsidRPr="00D10077">
        <w:rPr>
          <w:rFonts w:ascii="Arial" w:hAnsi="Arial" w:cs="Arial"/>
          <w:sz w:val="22"/>
          <w:szCs w:val="22"/>
          <w:lang w:val="en-US"/>
        </w:rPr>
        <w:t xml:space="preserve">(2), 180–190. </w:t>
      </w:r>
      <w:hyperlink r:id="rId56" w:history="1">
        <w:r w:rsidRPr="00D10077">
          <w:rPr>
            <w:rStyle w:val="Hyperlink"/>
            <w:rFonts w:ascii="Arial" w:hAnsi="Arial" w:cs="Arial"/>
            <w:sz w:val="22"/>
            <w:szCs w:val="22"/>
            <w:lang w:val="en-US"/>
          </w:rPr>
          <w:t>https://doi.org/10.1016/j.jaac.2018.07.900</w:t>
        </w:r>
      </w:hyperlink>
      <w:r w:rsidRPr="00D10077">
        <w:rPr>
          <w:rFonts w:ascii="Arial" w:hAnsi="Arial" w:cs="Arial"/>
          <w:sz w:val="22"/>
          <w:szCs w:val="22"/>
          <w:lang w:val="en-US"/>
        </w:rPr>
        <w:t xml:space="preserve"> </w:t>
      </w:r>
    </w:p>
    <w:p w14:paraId="3564E69A"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Leijten, P., Scott, S., Landau, S., Harris, V., Mann, J., Hutchings, J., Beecham, J., &amp; Gardner, F. (2020). Individual Participant Data Meta-analysis: Impact of Conduct Problem Severity, Comorbid Attention-Deficit/Hyperactivity Disorder and Emotional Problems, and Maternal Depression on Parenting Program Effects. </w:t>
      </w:r>
      <w:r w:rsidRPr="00D10077">
        <w:rPr>
          <w:rFonts w:ascii="Arial" w:hAnsi="Arial" w:cs="Arial"/>
          <w:i/>
          <w:iCs/>
          <w:sz w:val="22"/>
          <w:szCs w:val="22"/>
          <w:lang w:val="en-US"/>
        </w:rPr>
        <w:t>Journal of the American Academy of Child and Adolescent Psychiatry</w:t>
      </w:r>
      <w:r w:rsidRPr="00D10077">
        <w:rPr>
          <w:rFonts w:ascii="Arial" w:hAnsi="Arial" w:cs="Arial"/>
          <w:sz w:val="22"/>
          <w:szCs w:val="22"/>
          <w:lang w:val="en-US"/>
        </w:rPr>
        <w:t>, </w:t>
      </w:r>
      <w:r w:rsidRPr="00D10077">
        <w:rPr>
          <w:rFonts w:ascii="Arial" w:hAnsi="Arial" w:cs="Arial"/>
          <w:i/>
          <w:iCs/>
          <w:sz w:val="22"/>
          <w:szCs w:val="22"/>
          <w:lang w:val="en-US"/>
        </w:rPr>
        <w:t>59</w:t>
      </w:r>
      <w:r w:rsidRPr="00D10077">
        <w:rPr>
          <w:rFonts w:ascii="Arial" w:hAnsi="Arial" w:cs="Arial"/>
          <w:sz w:val="22"/>
          <w:szCs w:val="22"/>
          <w:lang w:val="en-US"/>
        </w:rPr>
        <w:t xml:space="preserve">(8), 933–943. </w:t>
      </w:r>
      <w:hyperlink r:id="rId57" w:history="1">
        <w:r w:rsidRPr="00D10077">
          <w:rPr>
            <w:rStyle w:val="Hyperlink"/>
            <w:rFonts w:ascii="Arial" w:hAnsi="Arial" w:cs="Arial"/>
            <w:sz w:val="22"/>
            <w:szCs w:val="22"/>
            <w:lang w:val="en-US"/>
          </w:rPr>
          <w:t>https://doi.org/10.1016/j.jaac.2020.01.023</w:t>
        </w:r>
      </w:hyperlink>
      <w:r w:rsidRPr="00D10077">
        <w:rPr>
          <w:rFonts w:ascii="Arial" w:hAnsi="Arial" w:cs="Arial"/>
          <w:sz w:val="22"/>
          <w:szCs w:val="22"/>
          <w:lang w:val="en-US"/>
        </w:rPr>
        <w:t xml:space="preserve"> </w:t>
      </w:r>
    </w:p>
    <w:p w14:paraId="7AEF66E0"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Lipszyc, J., &amp; </w:t>
      </w:r>
      <w:proofErr w:type="spellStart"/>
      <w:r w:rsidRPr="00D10077">
        <w:rPr>
          <w:rFonts w:ascii="Arial" w:hAnsi="Arial" w:cs="Arial"/>
          <w:sz w:val="22"/>
          <w:szCs w:val="22"/>
          <w:lang w:val="en-US"/>
        </w:rPr>
        <w:t>Schachar</w:t>
      </w:r>
      <w:proofErr w:type="spellEnd"/>
      <w:r w:rsidRPr="00D10077">
        <w:rPr>
          <w:rFonts w:ascii="Arial" w:hAnsi="Arial" w:cs="Arial"/>
          <w:sz w:val="22"/>
          <w:szCs w:val="22"/>
          <w:lang w:val="en-US"/>
        </w:rPr>
        <w:t xml:space="preserve">, R. (2010). Inhibitory control and psychopathology: A meta-analysis of studies using the stop signal task. </w:t>
      </w:r>
      <w:r w:rsidRPr="00D10077">
        <w:rPr>
          <w:rFonts w:ascii="Arial" w:hAnsi="Arial" w:cs="Arial"/>
          <w:i/>
          <w:iCs/>
          <w:sz w:val="22"/>
          <w:szCs w:val="22"/>
          <w:lang w:val="en-US"/>
        </w:rPr>
        <w:t>Journal of the International Neuropsychological Society</w:t>
      </w:r>
      <w:r w:rsidRPr="00D10077">
        <w:rPr>
          <w:rFonts w:ascii="Arial" w:hAnsi="Arial" w:cs="Arial"/>
          <w:sz w:val="22"/>
          <w:szCs w:val="22"/>
          <w:lang w:val="en-US"/>
        </w:rPr>
        <w:t xml:space="preserve">, </w:t>
      </w:r>
      <w:r w:rsidRPr="00D10077">
        <w:rPr>
          <w:rFonts w:ascii="Arial" w:hAnsi="Arial" w:cs="Arial"/>
          <w:i/>
          <w:iCs/>
          <w:sz w:val="22"/>
          <w:szCs w:val="22"/>
          <w:lang w:val="en-US"/>
        </w:rPr>
        <w:t>16</w:t>
      </w:r>
      <w:r w:rsidRPr="00D10077">
        <w:rPr>
          <w:rFonts w:ascii="Arial" w:hAnsi="Arial" w:cs="Arial"/>
          <w:sz w:val="22"/>
          <w:szCs w:val="22"/>
          <w:lang w:val="en-US"/>
        </w:rPr>
        <w:t xml:space="preserve">(6), 1064–1076. </w:t>
      </w:r>
      <w:hyperlink r:id="rId58" w:history="1">
        <w:r w:rsidRPr="00D10077">
          <w:rPr>
            <w:rStyle w:val="Hyperlink"/>
            <w:rFonts w:ascii="Arial" w:hAnsi="Arial" w:cs="Arial"/>
            <w:sz w:val="22"/>
            <w:szCs w:val="22"/>
            <w:lang w:val="en-US"/>
          </w:rPr>
          <w:t>https://doi.org/10.1017/S1355617710000895</w:t>
        </w:r>
      </w:hyperlink>
      <w:r w:rsidRPr="00D10077">
        <w:rPr>
          <w:rFonts w:ascii="Arial" w:hAnsi="Arial" w:cs="Arial"/>
          <w:sz w:val="22"/>
          <w:szCs w:val="22"/>
          <w:lang w:val="en-US"/>
        </w:rPr>
        <w:t xml:space="preserve"> </w:t>
      </w:r>
    </w:p>
    <w:p w14:paraId="4D4AA3C6"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Luman, M., Tripp, G., &amp; </w:t>
      </w:r>
      <w:proofErr w:type="spellStart"/>
      <w:r w:rsidRPr="00D10077">
        <w:rPr>
          <w:rFonts w:ascii="Arial" w:hAnsi="Arial" w:cs="Arial"/>
          <w:sz w:val="22"/>
          <w:szCs w:val="22"/>
          <w:lang w:val="en-US"/>
        </w:rPr>
        <w:t>Scheres</w:t>
      </w:r>
      <w:proofErr w:type="spellEnd"/>
      <w:r w:rsidRPr="00D10077">
        <w:rPr>
          <w:rFonts w:ascii="Arial" w:hAnsi="Arial" w:cs="Arial"/>
          <w:sz w:val="22"/>
          <w:szCs w:val="22"/>
          <w:lang w:val="en-US"/>
        </w:rPr>
        <w:t xml:space="preserve">, A. (2010). Identifying the neurobiology of altered reinforcement sensitivity in ADHD: A review and research agenda. In </w:t>
      </w:r>
      <w:r w:rsidRPr="00D10077">
        <w:rPr>
          <w:rFonts w:ascii="Arial" w:hAnsi="Arial" w:cs="Arial"/>
          <w:i/>
          <w:iCs/>
          <w:sz w:val="22"/>
          <w:szCs w:val="22"/>
          <w:lang w:val="en-US"/>
        </w:rPr>
        <w:t>Neuroscience and Biobehavioral Reviews</w:t>
      </w:r>
      <w:r w:rsidRPr="00D10077">
        <w:rPr>
          <w:rFonts w:ascii="Arial" w:hAnsi="Arial" w:cs="Arial"/>
          <w:sz w:val="22"/>
          <w:szCs w:val="22"/>
          <w:lang w:val="en-US"/>
        </w:rPr>
        <w:t xml:space="preserve"> (Vol. 34, Issue 5, pp. 744–754). </w:t>
      </w:r>
      <w:hyperlink r:id="rId59" w:history="1">
        <w:r w:rsidRPr="00D10077">
          <w:rPr>
            <w:rStyle w:val="Hyperlink"/>
            <w:rFonts w:ascii="Arial" w:hAnsi="Arial" w:cs="Arial"/>
            <w:sz w:val="22"/>
            <w:szCs w:val="22"/>
            <w:lang w:val="en-US"/>
          </w:rPr>
          <w:t>https://doi.org/10.1016/j.neubiorev.2009.11.021</w:t>
        </w:r>
      </w:hyperlink>
      <w:r w:rsidRPr="00D10077">
        <w:rPr>
          <w:rFonts w:ascii="Arial" w:hAnsi="Arial" w:cs="Arial"/>
          <w:sz w:val="22"/>
          <w:szCs w:val="22"/>
          <w:lang w:val="en-US"/>
        </w:rPr>
        <w:t xml:space="preserve"> </w:t>
      </w:r>
    </w:p>
    <w:p w14:paraId="4379BB45"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Luman, M., van Meel, C. S., </w:t>
      </w:r>
      <w:proofErr w:type="spellStart"/>
      <w:r w:rsidRPr="00D10077">
        <w:rPr>
          <w:rFonts w:ascii="Arial" w:hAnsi="Arial" w:cs="Arial"/>
          <w:sz w:val="22"/>
          <w:szCs w:val="22"/>
          <w:lang w:val="en-US"/>
        </w:rPr>
        <w:t>Oosterlaan</w:t>
      </w:r>
      <w:proofErr w:type="spellEnd"/>
      <w:r w:rsidRPr="00D10077">
        <w:rPr>
          <w:rFonts w:ascii="Arial" w:hAnsi="Arial" w:cs="Arial"/>
          <w:sz w:val="22"/>
          <w:szCs w:val="22"/>
          <w:lang w:val="en-US"/>
        </w:rPr>
        <w:t xml:space="preserve">, J., &amp; Geurts, H. M. (2012). Reward and Punishment Sensitivity in Children with ADHD: Validating the Sensitivity to Punishment and Sensitivity to Reward Questionnaire for Children (SPSRQ-C). </w:t>
      </w:r>
      <w:r w:rsidRPr="00D10077">
        <w:rPr>
          <w:rFonts w:ascii="Arial" w:hAnsi="Arial" w:cs="Arial"/>
          <w:i/>
          <w:iCs/>
          <w:sz w:val="22"/>
          <w:szCs w:val="22"/>
          <w:lang w:val="en-US"/>
        </w:rPr>
        <w:t>Journal of Abnormal Child Psychology</w:t>
      </w:r>
      <w:r w:rsidRPr="00D10077">
        <w:rPr>
          <w:rFonts w:ascii="Arial" w:hAnsi="Arial" w:cs="Arial"/>
          <w:sz w:val="22"/>
          <w:szCs w:val="22"/>
          <w:lang w:val="en-US"/>
        </w:rPr>
        <w:t xml:space="preserve">, </w:t>
      </w:r>
      <w:r w:rsidRPr="00D10077">
        <w:rPr>
          <w:rFonts w:ascii="Arial" w:hAnsi="Arial" w:cs="Arial"/>
          <w:i/>
          <w:iCs/>
          <w:sz w:val="22"/>
          <w:szCs w:val="22"/>
          <w:lang w:val="en-US"/>
        </w:rPr>
        <w:t>40</w:t>
      </w:r>
      <w:r w:rsidRPr="00D10077">
        <w:rPr>
          <w:rFonts w:ascii="Arial" w:hAnsi="Arial" w:cs="Arial"/>
          <w:sz w:val="22"/>
          <w:szCs w:val="22"/>
          <w:lang w:val="en-US"/>
        </w:rPr>
        <w:t xml:space="preserve">(1), 145–157. </w:t>
      </w:r>
      <w:hyperlink r:id="rId60" w:history="1">
        <w:r w:rsidRPr="00D10077">
          <w:rPr>
            <w:rStyle w:val="Hyperlink"/>
            <w:rFonts w:ascii="Arial" w:hAnsi="Arial" w:cs="Arial"/>
            <w:sz w:val="22"/>
            <w:szCs w:val="22"/>
            <w:lang w:val="en-US"/>
          </w:rPr>
          <w:t>https://doi.org/10.1007/s10802-011-9547-x</w:t>
        </w:r>
      </w:hyperlink>
      <w:r w:rsidRPr="00D10077">
        <w:rPr>
          <w:rFonts w:ascii="Arial" w:hAnsi="Arial" w:cs="Arial"/>
          <w:sz w:val="22"/>
          <w:szCs w:val="22"/>
          <w:lang w:val="en-US"/>
        </w:rPr>
        <w:t xml:space="preserve"> </w:t>
      </w:r>
    </w:p>
    <w:p w14:paraId="301225D3"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Marsh, A. A., &amp; Blair, R. J. R. (2008). Deficits in facial affect recognition among antisocial populations: A meta-analysis. In </w:t>
      </w:r>
      <w:r w:rsidRPr="00D10077">
        <w:rPr>
          <w:rFonts w:ascii="Arial" w:hAnsi="Arial" w:cs="Arial"/>
          <w:i/>
          <w:iCs/>
          <w:sz w:val="22"/>
          <w:szCs w:val="22"/>
          <w:lang w:val="en-US"/>
        </w:rPr>
        <w:t>Neuroscience and Biobehavioral Reviews</w:t>
      </w:r>
      <w:r w:rsidRPr="00D10077">
        <w:rPr>
          <w:rFonts w:ascii="Arial" w:hAnsi="Arial" w:cs="Arial"/>
          <w:sz w:val="22"/>
          <w:szCs w:val="22"/>
          <w:lang w:val="en-US"/>
        </w:rPr>
        <w:t xml:space="preserve"> (Vol. 32, Issue 3, pp. 454–465). </w:t>
      </w:r>
      <w:hyperlink r:id="rId61" w:history="1">
        <w:r w:rsidRPr="00D10077">
          <w:rPr>
            <w:rStyle w:val="Hyperlink"/>
            <w:rFonts w:ascii="Arial" w:hAnsi="Arial" w:cs="Arial"/>
            <w:sz w:val="22"/>
            <w:szCs w:val="22"/>
            <w:lang w:val="en-US"/>
          </w:rPr>
          <w:t>https://doi.org/10.1016/j.neubiorev.2007.08.003</w:t>
        </w:r>
      </w:hyperlink>
      <w:r w:rsidRPr="00D10077">
        <w:rPr>
          <w:rFonts w:ascii="Arial" w:hAnsi="Arial" w:cs="Arial"/>
          <w:sz w:val="22"/>
          <w:szCs w:val="22"/>
          <w:lang w:val="en-US"/>
        </w:rPr>
        <w:t xml:space="preserve"> </w:t>
      </w:r>
    </w:p>
    <w:p w14:paraId="4341EEBD"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Matthys, W., </w:t>
      </w:r>
      <w:proofErr w:type="spellStart"/>
      <w:r w:rsidRPr="00D10077">
        <w:rPr>
          <w:rFonts w:ascii="Arial" w:hAnsi="Arial" w:cs="Arial"/>
          <w:sz w:val="22"/>
          <w:szCs w:val="22"/>
          <w:lang w:val="en-US"/>
        </w:rPr>
        <w:t>Vanderschuren</w:t>
      </w:r>
      <w:proofErr w:type="spellEnd"/>
      <w:r w:rsidRPr="00D10077">
        <w:rPr>
          <w:rFonts w:ascii="Arial" w:hAnsi="Arial" w:cs="Arial"/>
          <w:sz w:val="22"/>
          <w:szCs w:val="22"/>
          <w:lang w:val="en-US"/>
        </w:rPr>
        <w:t xml:space="preserve">, L. J. M. J., Schutter, D. J. L. G., &amp; Lochman, J. E. (2012). Impaired Neurocognitive Functions Affect Social Learning Processes in Oppositional Defiant Disorder and Conduct Disorder: Implications for Interventions. In </w:t>
      </w:r>
      <w:r w:rsidRPr="00D10077">
        <w:rPr>
          <w:rFonts w:ascii="Arial" w:hAnsi="Arial" w:cs="Arial"/>
          <w:i/>
          <w:iCs/>
          <w:sz w:val="22"/>
          <w:szCs w:val="22"/>
          <w:lang w:val="en-US"/>
        </w:rPr>
        <w:t>Clinical Child and Family Psychology Review</w:t>
      </w:r>
      <w:r w:rsidRPr="00D10077">
        <w:rPr>
          <w:rFonts w:ascii="Arial" w:hAnsi="Arial" w:cs="Arial"/>
          <w:sz w:val="22"/>
          <w:szCs w:val="22"/>
          <w:lang w:val="en-US"/>
        </w:rPr>
        <w:t xml:space="preserve"> (Vol. 15, Issue 3, pp. 234–246). </w:t>
      </w:r>
      <w:hyperlink r:id="rId62" w:history="1">
        <w:r w:rsidRPr="00D10077">
          <w:rPr>
            <w:rStyle w:val="Hyperlink"/>
            <w:rFonts w:ascii="Arial" w:hAnsi="Arial" w:cs="Arial"/>
            <w:sz w:val="22"/>
            <w:szCs w:val="22"/>
            <w:lang w:val="en-US"/>
          </w:rPr>
          <w:t>https://doi.org/10.1007/s10567-012-0118-7</w:t>
        </w:r>
      </w:hyperlink>
      <w:r w:rsidRPr="00D10077">
        <w:rPr>
          <w:rFonts w:ascii="Arial" w:hAnsi="Arial" w:cs="Arial"/>
          <w:sz w:val="22"/>
          <w:szCs w:val="22"/>
          <w:lang w:val="en-US"/>
        </w:rPr>
        <w:t xml:space="preserve"> </w:t>
      </w:r>
    </w:p>
    <w:p w14:paraId="53708F64"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McCart, M. R., Priester, P. E., Davies, W. H., &amp; Azen, R. (2006). Differential Effectiveness of Behavioral Parent-Training and Cognitive-Behavioral Therapy for Antisocial Youth: A Meta-Analysis. </w:t>
      </w:r>
      <w:r w:rsidRPr="00D10077">
        <w:rPr>
          <w:rFonts w:ascii="Arial" w:hAnsi="Arial" w:cs="Arial"/>
          <w:i/>
          <w:iCs/>
          <w:sz w:val="22"/>
          <w:szCs w:val="22"/>
          <w:lang w:val="en-US"/>
        </w:rPr>
        <w:t>Journal of Abnormal Child Psychology</w:t>
      </w:r>
      <w:r w:rsidRPr="00D10077">
        <w:rPr>
          <w:rFonts w:ascii="Arial" w:hAnsi="Arial" w:cs="Arial"/>
          <w:sz w:val="22"/>
          <w:szCs w:val="22"/>
          <w:lang w:val="en-US"/>
        </w:rPr>
        <w:t xml:space="preserve">, </w:t>
      </w:r>
      <w:r w:rsidRPr="00D10077">
        <w:rPr>
          <w:rFonts w:ascii="Arial" w:hAnsi="Arial" w:cs="Arial"/>
          <w:i/>
          <w:iCs/>
          <w:sz w:val="22"/>
          <w:szCs w:val="22"/>
          <w:lang w:val="en-US"/>
        </w:rPr>
        <w:t>34</w:t>
      </w:r>
      <w:r w:rsidRPr="00D10077">
        <w:rPr>
          <w:rFonts w:ascii="Arial" w:hAnsi="Arial" w:cs="Arial"/>
          <w:sz w:val="22"/>
          <w:szCs w:val="22"/>
          <w:lang w:val="en-US"/>
        </w:rPr>
        <w:t xml:space="preserve">(4), 525–541. </w:t>
      </w:r>
      <w:hyperlink r:id="rId63" w:history="1">
        <w:r w:rsidRPr="00D10077">
          <w:rPr>
            <w:rStyle w:val="Hyperlink"/>
            <w:rFonts w:ascii="Arial" w:hAnsi="Arial" w:cs="Arial"/>
            <w:sz w:val="22"/>
            <w:szCs w:val="22"/>
            <w:lang w:val="en-US"/>
          </w:rPr>
          <w:t>https://doi.org/10.1007/s10802-006-9031-1</w:t>
        </w:r>
      </w:hyperlink>
    </w:p>
    <w:p w14:paraId="2039DB27"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McMahon, R. J., &amp; Forehand, R. L. (2003). Helping the Noncompliant Child: Family-based treatment for oppositional behavior (2nd ed.). The Guilford Press</w:t>
      </w:r>
    </w:p>
    <w:p w14:paraId="66992941"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National Institute for Health and Care Excellence. (2019). </w:t>
      </w:r>
      <w:r w:rsidRPr="00D10077">
        <w:rPr>
          <w:rFonts w:ascii="Arial" w:hAnsi="Arial" w:cs="Arial"/>
          <w:i/>
          <w:iCs/>
          <w:sz w:val="22"/>
          <w:szCs w:val="22"/>
          <w:lang w:val="en-US"/>
        </w:rPr>
        <w:t>Attention deficit hyperactivity disorder: Diagnosis and management</w:t>
      </w:r>
      <w:r w:rsidRPr="00D10077">
        <w:rPr>
          <w:rFonts w:ascii="Arial" w:hAnsi="Arial" w:cs="Arial"/>
          <w:sz w:val="22"/>
          <w:szCs w:val="22"/>
          <w:lang w:val="en-US"/>
        </w:rPr>
        <w:t xml:space="preserve"> (NICE guideline 87). </w:t>
      </w:r>
      <w:hyperlink r:id="rId64" w:history="1">
        <w:r w:rsidRPr="00D10077">
          <w:rPr>
            <w:rStyle w:val="Hyperlink"/>
            <w:rFonts w:ascii="Arial" w:hAnsi="Arial" w:cs="Arial"/>
            <w:sz w:val="22"/>
            <w:szCs w:val="22"/>
            <w:lang w:val="en-US"/>
          </w:rPr>
          <w:t>https://www.nice.org.uk/guidance/ng87</w:t>
        </w:r>
      </w:hyperlink>
      <w:r w:rsidRPr="00D10077">
        <w:rPr>
          <w:rFonts w:ascii="Arial" w:hAnsi="Arial" w:cs="Arial"/>
          <w:sz w:val="22"/>
          <w:szCs w:val="22"/>
          <w:lang w:val="en-US"/>
        </w:rPr>
        <w:t xml:space="preserve"> </w:t>
      </w:r>
    </w:p>
    <w:p w14:paraId="1CD08466" w14:textId="77777777" w:rsidR="000C4201" w:rsidRPr="00D10077" w:rsidRDefault="000C4201" w:rsidP="000C4201">
      <w:pPr>
        <w:autoSpaceDE w:val="0"/>
        <w:autoSpaceDN w:val="0"/>
        <w:spacing w:line="240" w:lineRule="auto"/>
        <w:ind w:hanging="480"/>
        <w:rPr>
          <w:rFonts w:ascii="Arial" w:hAnsi="Arial" w:cs="Arial"/>
          <w:color w:val="FF0000"/>
          <w:sz w:val="22"/>
          <w:szCs w:val="22"/>
          <w:lang w:val="en-US"/>
        </w:rPr>
      </w:pPr>
      <w:r w:rsidRPr="00D10077">
        <w:rPr>
          <w:rFonts w:ascii="Arial" w:hAnsi="Arial" w:cs="Arial"/>
          <w:sz w:val="22"/>
          <w:szCs w:val="22"/>
          <w:lang w:val="en-US"/>
        </w:rPr>
        <w:t xml:space="preserve">National Institute for Health and Care Excellence. (2017). </w:t>
      </w:r>
      <w:r w:rsidRPr="00D10077">
        <w:rPr>
          <w:rFonts w:ascii="Arial" w:hAnsi="Arial" w:cs="Arial"/>
          <w:i/>
          <w:iCs/>
          <w:sz w:val="22"/>
          <w:szCs w:val="22"/>
          <w:lang w:val="en-US"/>
        </w:rPr>
        <w:t xml:space="preserve">Antisocial </w:t>
      </w:r>
      <w:proofErr w:type="spellStart"/>
      <w:r w:rsidRPr="00D10077">
        <w:rPr>
          <w:rFonts w:ascii="Arial" w:hAnsi="Arial" w:cs="Arial"/>
          <w:i/>
          <w:iCs/>
          <w:sz w:val="22"/>
          <w:szCs w:val="22"/>
          <w:lang w:val="en-US"/>
        </w:rPr>
        <w:t>behaviour</w:t>
      </w:r>
      <w:proofErr w:type="spellEnd"/>
      <w:r w:rsidRPr="00D10077">
        <w:rPr>
          <w:rFonts w:ascii="Arial" w:hAnsi="Arial" w:cs="Arial"/>
          <w:i/>
          <w:iCs/>
          <w:sz w:val="22"/>
          <w:szCs w:val="22"/>
          <w:lang w:val="en-US"/>
        </w:rPr>
        <w:t xml:space="preserve"> and conduct disorders in children and young people: recognition and management </w:t>
      </w:r>
      <w:r w:rsidRPr="00D10077">
        <w:rPr>
          <w:rFonts w:ascii="Arial" w:hAnsi="Arial" w:cs="Arial"/>
          <w:sz w:val="22"/>
          <w:szCs w:val="22"/>
          <w:lang w:val="en-US"/>
        </w:rPr>
        <w:t xml:space="preserve">(NICE guideline 158). </w:t>
      </w:r>
      <w:hyperlink r:id="rId65" w:history="1">
        <w:r w:rsidRPr="00D10077">
          <w:rPr>
            <w:rStyle w:val="Hyperlink"/>
            <w:rFonts w:ascii="Arial" w:hAnsi="Arial" w:cs="Arial"/>
            <w:sz w:val="22"/>
            <w:szCs w:val="22"/>
            <w:lang w:val="en-US"/>
          </w:rPr>
          <w:t>www.nice.org.uk/guidance/cg158</w:t>
        </w:r>
      </w:hyperlink>
      <w:r w:rsidRPr="00D10077">
        <w:rPr>
          <w:rFonts w:ascii="Arial" w:hAnsi="Arial" w:cs="Arial"/>
          <w:sz w:val="22"/>
          <w:szCs w:val="22"/>
          <w:lang w:val="en-US"/>
        </w:rPr>
        <w:t xml:space="preserve"> </w:t>
      </w:r>
    </w:p>
    <w:p w14:paraId="0673F21C"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Nijboer, M., van Doornik, R., Groenman, A., van der Oord, S., Hornstra, R., van den Hoofdakker, B., &amp; Dekkers, T. (2024, January 30). Brief </w:t>
      </w:r>
      <w:proofErr w:type="spellStart"/>
      <w:r w:rsidRPr="00D10077">
        <w:rPr>
          <w:rFonts w:ascii="Arial" w:hAnsi="Arial" w:cs="Arial"/>
          <w:sz w:val="22"/>
          <w:szCs w:val="22"/>
          <w:lang w:val="en-US"/>
        </w:rPr>
        <w:t>Behavioural</w:t>
      </w:r>
      <w:proofErr w:type="spellEnd"/>
      <w:r w:rsidRPr="00D10077">
        <w:rPr>
          <w:rFonts w:ascii="Arial" w:hAnsi="Arial" w:cs="Arial"/>
          <w:sz w:val="22"/>
          <w:szCs w:val="22"/>
          <w:lang w:val="en-US"/>
        </w:rPr>
        <w:t xml:space="preserve"> Parent Training for Children with Impairing ADHD Characteristics: a Pilot Study. </w:t>
      </w:r>
      <w:hyperlink r:id="rId66" w:history="1">
        <w:r w:rsidRPr="00D10077">
          <w:rPr>
            <w:rStyle w:val="Hyperlink"/>
            <w:rFonts w:ascii="Arial" w:hAnsi="Arial" w:cs="Arial"/>
            <w:sz w:val="22"/>
            <w:szCs w:val="22"/>
            <w:lang w:val="en-US"/>
          </w:rPr>
          <w:t>https://osf.io/preprints/psyarxiv/ahkev</w:t>
        </w:r>
      </w:hyperlink>
      <w:r w:rsidRPr="00D10077">
        <w:rPr>
          <w:rFonts w:ascii="Arial" w:hAnsi="Arial" w:cs="Arial"/>
          <w:sz w:val="22"/>
          <w:szCs w:val="22"/>
          <w:lang w:val="en-US"/>
        </w:rPr>
        <w:t xml:space="preserve"> </w:t>
      </w:r>
    </w:p>
    <w:p w14:paraId="291BC05D"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Noordermeer</w:t>
      </w:r>
      <w:proofErr w:type="spellEnd"/>
      <w:r w:rsidRPr="00D10077">
        <w:rPr>
          <w:rFonts w:ascii="Arial" w:hAnsi="Arial" w:cs="Arial"/>
          <w:sz w:val="22"/>
          <w:szCs w:val="22"/>
          <w:lang w:val="en-US"/>
        </w:rPr>
        <w:t xml:space="preserve">, S. D. S., Luman, M., </w:t>
      </w:r>
      <w:proofErr w:type="spellStart"/>
      <w:r w:rsidRPr="00D10077">
        <w:rPr>
          <w:rFonts w:ascii="Arial" w:hAnsi="Arial" w:cs="Arial"/>
          <w:sz w:val="22"/>
          <w:szCs w:val="22"/>
          <w:lang w:val="en-US"/>
        </w:rPr>
        <w:t>Buitelaar</w:t>
      </w:r>
      <w:proofErr w:type="spellEnd"/>
      <w:r w:rsidRPr="00D10077">
        <w:rPr>
          <w:rFonts w:ascii="Arial" w:hAnsi="Arial" w:cs="Arial"/>
          <w:sz w:val="22"/>
          <w:szCs w:val="22"/>
          <w:lang w:val="en-US"/>
        </w:rPr>
        <w:t xml:space="preserve">, J. K., Hartman, C. A., Hoekstra, P. J., Franke, B., Faraone, S. V., </w:t>
      </w:r>
      <w:proofErr w:type="spellStart"/>
      <w:r w:rsidRPr="00D10077">
        <w:rPr>
          <w:rFonts w:ascii="Arial" w:hAnsi="Arial" w:cs="Arial"/>
          <w:sz w:val="22"/>
          <w:szCs w:val="22"/>
          <w:lang w:val="en-US"/>
        </w:rPr>
        <w:t>Heslenfeld</w:t>
      </w:r>
      <w:proofErr w:type="spellEnd"/>
      <w:r w:rsidRPr="00D10077">
        <w:rPr>
          <w:rFonts w:ascii="Arial" w:hAnsi="Arial" w:cs="Arial"/>
          <w:sz w:val="22"/>
          <w:szCs w:val="22"/>
          <w:lang w:val="en-US"/>
        </w:rPr>
        <w:t xml:space="preserve">, D. J., &amp; </w:t>
      </w:r>
      <w:proofErr w:type="spellStart"/>
      <w:r w:rsidRPr="00D10077">
        <w:rPr>
          <w:rFonts w:ascii="Arial" w:hAnsi="Arial" w:cs="Arial"/>
          <w:sz w:val="22"/>
          <w:szCs w:val="22"/>
          <w:lang w:val="en-US"/>
        </w:rPr>
        <w:t>Oosterlaan</w:t>
      </w:r>
      <w:proofErr w:type="spellEnd"/>
      <w:r w:rsidRPr="00D10077">
        <w:rPr>
          <w:rFonts w:ascii="Arial" w:hAnsi="Arial" w:cs="Arial"/>
          <w:sz w:val="22"/>
          <w:szCs w:val="22"/>
          <w:lang w:val="en-US"/>
        </w:rPr>
        <w:t xml:space="preserve">, J. (2020). Neurocognitive Deficits in Attention-Deficit/Hyperactivity Disorder With and Without Comorbid Oppositional Defiant </w:t>
      </w:r>
      <w:r w:rsidRPr="00D10077">
        <w:rPr>
          <w:rFonts w:ascii="Arial" w:hAnsi="Arial" w:cs="Arial"/>
          <w:sz w:val="22"/>
          <w:szCs w:val="22"/>
          <w:lang w:val="en-US"/>
        </w:rPr>
        <w:lastRenderedPageBreak/>
        <w:t xml:space="preserve">Disorder. </w:t>
      </w:r>
      <w:r w:rsidRPr="00D10077">
        <w:rPr>
          <w:rFonts w:ascii="Arial" w:hAnsi="Arial" w:cs="Arial"/>
          <w:i/>
          <w:iCs/>
          <w:sz w:val="22"/>
          <w:szCs w:val="22"/>
          <w:lang w:val="en-US"/>
        </w:rPr>
        <w:t>Journal of Attention Disorders</w:t>
      </w:r>
      <w:r w:rsidRPr="00D10077">
        <w:rPr>
          <w:rFonts w:ascii="Arial" w:hAnsi="Arial" w:cs="Arial"/>
          <w:sz w:val="22"/>
          <w:szCs w:val="22"/>
          <w:lang w:val="en-US"/>
        </w:rPr>
        <w:t xml:space="preserve">, </w:t>
      </w:r>
      <w:r w:rsidRPr="00D10077">
        <w:rPr>
          <w:rFonts w:ascii="Arial" w:hAnsi="Arial" w:cs="Arial"/>
          <w:i/>
          <w:iCs/>
          <w:sz w:val="22"/>
          <w:szCs w:val="22"/>
          <w:lang w:val="en-US"/>
        </w:rPr>
        <w:t>24</w:t>
      </w:r>
      <w:r w:rsidRPr="00D10077">
        <w:rPr>
          <w:rFonts w:ascii="Arial" w:hAnsi="Arial" w:cs="Arial"/>
          <w:sz w:val="22"/>
          <w:szCs w:val="22"/>
          <w:lang w:val="en-US"/>
        </w:rPr>
        <w:t xml:space="preserve">(9), 1317–1329. </w:t>
      </w:r>
      <w:hyperlink r:id="rId67" w:history="1">
        <w:r w:rsidRPr="00D10077">
          <w:rPr>
            <w:rStyle w:val="Hyperlink"/>
            <w:rFonts w:ascii="Arial" w:hAnsi="Arial" w:cs="Arial"/>
            <w:sz w:val="22"/>
            <w:szCs w:val="22"/>
            <w:lang w:val="en-US"/>
          </w:rPr>
          <w:t>https://doi.org/10.1177/1087054715606216</w:t>
        </w:r>
      </w:hyperlink>
      <w:r w:rsidRPr="00D10077">
        <w:rPr>
          <w:rFonts w:ascii="Arial" w:hAnsi="Arial" w:cs="Arial"/>
          <w:sz w:val="22"/>
          <w:szCs w:val="22"/>
          <w:lang w:val="en-US"/>
        </w:rPr>
        <w:t xml:space="preserve"> </w:t>
      </w:r>
    </w:p>
    <w:p w14:paraId="28AF7F5C" w14:textId="77777777" w:rsidR="000C4201" w:rsidRPr="00D10077" w:rsidRDefault="000C4201" w:rsidP="000C4201">
      <w:pPr>
        <w:autoSpaceDE w:val="0"/>
        <w:autoSpaceDN w:val="0"/>
        <w:spacing w:line="240" w:lineRule="auto"/>
        <w:ind w:hanging="480"/>
        <w:rPr>
          <w:rStyle w:val="Hyperlink"/>
          <w:rFonts w:ascii="Arial" w:hAnsi="Arial" w:cs="Arial"/>
          <w:sz w:val="22"/>
          <w:szCs w:val="22"/>
          <w:lang w:val="en-US"/>
        </w:rPr>
      </w:pPr>
      <w:r w:rsidRPr="00D10077">
        <w:rPr>
          <w:rFonts w:ascii="Arial" w:hAnsi="Arial" w:cs="Arial"/>
          <w:sz w:val="22"/>
          <w:szCs w:val="22"/>
          <w:lang w:val="en-US"/>
        </w:rPr>
        <w:t xml:space="preserve">PAINT. (2024). </w:t>
      </w:r>
      <w:hyperlink r:id="rId68" w:history="1">
        <w:r w:rsidRPr="00D10077">
          <w:rPr>
            <w:rStyle w:val="Hyperlink"/>
            <w:rFonts w:ascii="Arial" w:hAnsi="Arial" w:cs="Arial"/>
            <w:sz w:val="22"/>
            <w:szCs w:val="22"/>
            <w:lang w:val="en-US"/>
          </w:rPr>
          <w:t>https://www.paint-studies.nl/</w:t>
        </w:r>
      </w:hyperlink>
      <w:r w:rsidRPr="00D10077">
        <w:rPr>
          <w:rStyle w:val="Hyperlink"/>
          <w:rFonts w:ascii="Arial" w:hAnsi="Arial" w:cs="Arial"/>
          <w:sz w:val="22"/>
          <w:szCs w:val="22"/>
          <w:lang w:val="en-US"/>
        </w:rPr>
        <w:t xml:space="preserve"> </w:t>
      </w:r>
    </w:p>
    <w:p w14:paraId="6FB5C283"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Polanczyk</w:t>
      </w:r>
      <w:proofErr w:type="spellEnd"/>
      <w:r w:rsidRPr="00D10077">
        <w:rPr>
          <w:rFonts w:ascii="Arial" w:hAnsi="Arial" w:cs="Arial"/>
          <w:sz w:val="22"/>
          <w:szCs w:val="22"/>
          <w:lang w:val="en-US"/>
        </w:rPr>
        <w:t xml:space="preserve">, G. v., Salum, G. A., Sugaya, L. S., Caye, A., &amp;#38; Rohde, L. A. (2015). Annual Research Review: A meta-analysis of the worldwide prevalence of mental disorders in children and adolescents. </w:t>
      </w:r>
      <w:r w:rsidRPr="00D10077">
        <w:rPr>
          <w:rFonts w:ascii="Arial" w:hAnsi="Arial" w:cs="Arial"/>
          <w:i/>
          <w:iCs/>
          <w:sz w:val="22"/>
          <w:szCs w:val="22"/>
          <w:lang w:val="en-US"/>
        </w:rPr>
        <w:t>Journal of Child Psychology and Psychiatry, 56</w:t>
      </w:r>
      <w:r w:rsidRPr="00D10077">
        <w:rPr>
          <w:rFonts w:ascii="Arial" w:hAnsi="Arial" w:cs="Arial"/>
          <w:sz w:val="22"/>
          <w:szCs w:val="22"/>
          <w:lang w:val="en-US"/>
        </w:rPr>
        <w:t xml:space="preserve">(3), 345–365. </w:t>
      </w:r>
      <w:hyperlink r:id="rId69" w:history="1">
        <w:r w:rsidRPr="00D10077">
          <w:rPr>
            <w:rStyle w:val="Hyperlink"/>
            <w:rFonts w:ascii="Arial" w:hAnsi="Arial" w:cs="Arial"/>
            <w:sz w:val="22"/>
            <w:szCs w:val="22"/>
            <w:lang w:val="en-US"/>
          </w:rPr>
          <w:t>https://doi.org/10.1111/jcpp.12381</w:t>
        </w:r>
      </w:hyperlink>
      <w:r w:rsidRPr="00D10077">
        <w:rPr>
          <w:rFonts w:ascii="Arial" w:hAnsi="Arial" w:cs="Arial"/>
          <w:sz w:val="22"/>
          <w:szCs w:val="22"/>
          <w:lang w:val="en-US"/>
        </w:rPr>
        <w:t xml:space="preserve"> </w:t>
      </w:r>
    </w:p>
    <w:p w14:paraId="2AF4107B"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Ravens-</w:t>
      </w:r>
      <w:proofErr w:type="spellStart"/>
      <w:r w:rsidRPr="00D10077">
        <w:rPr>
          <w:rFonts w:ascii="Arial" w:hAnsi="Arial" w:cs="Arial"/>
          <w:sz w:val="22"/>
          <w:szCs w:val="22"/>
          <w:lang w:val="en-US"/>
        </w:rPr>
        <w:t>Sieberer</w:t>
      </w:r>
      <w:proofErr w:type="spellEnd"/>
      <w:r w:rsidRPr="00D10077">
        <w:rPr>
          <w:rFonts w:ascii="Arial" w:hAnsi="Arial" w:cs="Arial"/>
          <w:sz w:val="22"/>
          <w:szCs w:val="22"/>
          <w:lang w:val="en-US"/>
        </w:rPr>
        <w:t xml:space="preserve">, U., &amp; Bullinger, M. (1998). Assessing health-related quality of life in chronically ill children with the German KINDL: first psychometric and content analytical results. </w:t>
      </w:r>
      <w:r w:rsidRPr="00D10077">
        <w:rPr>
          <w:rFonts w:ascii="Arial" w:hAnsi="Arial" w:cs="Arial"/>
          <w:i/>
          <w:iCs/>
          <w:sz w:val="22"/>
          <w:szCs w:val="22"/>
          <w:lang w:val="en-US"/>
        </w:rPr>
        <w:t>Quality of Life Research</w:t>
      </w:r>
      <w:r w:rsidRPr="00D10077">
        <w:rPr>
          <w:rFonts w:ascii="Arial" w:hAnsi="Arial" w:cs="Arial"/>
          <w:sz w:val="22"/>
          <w:szCs w:val="22"/>
          <w:lang w:val="en-US"/>
        </w:rPr>
        <w:t xml:space="preserve">, </w:t>
      </w:r>
      <w:r w:rsidRPr="00D10077">
        <w:rPr>
          <w:rFonts w:ascii="Arial" w:hAnsi="Arial" w:cs="Arial"/>
          <w:i/>
          <w:iCs/>
          <w:sz w:val="22"/>
          <w:szCs w:val="22"/>
          <w:lang w:val="en-US"/>
        </w:rPr>
        <w:t>7</w:t>
      </w:r>
      <w:r w:rsidRPr="00D10077">
        <w:rPr>
          <w:rFonts w:ascii="Arial" w:hAnsi="Arial" w:cs="Arial"/>
          <w:sz w:val="22"/>
          <w:szCs w:val="22"/>
          <w:lang w:val="en-US"/>
        </w:rPr>
        <w:t xml:space="preserve">(5), 399–407. </w:t>
      </w:r>
      <w:hyperlink r:id="rId70" w:history="1">
        <w:r w:rsidRPr="00D10077">
          <w:rPr>
            <w:rStyle w:val="Hyperlink"/>
            <w:rFonts w:ascii="Arial" w:hAnsi="Arial" w:cs="Arial"/>
            <w:sz w:val="22"/>
            <w:szCs w:val="22"/>
            <w:lang w:val="en-US"/>
          </w:rPr>
          <w:t>https://doi.org/10.1023/A:1008853819715</w:t>
        </w:r>
      </w:hyperlink>
      <w:r w:rsidRPr="00D10077">
        <w:rPr>
          <w:rFonts w:ascii="Arial" w:hAnsi="Arial" w:cs="Arial"/>
          <w:sz w:val="22"/>
          <w:szCs w:val="22"/>
          <w:lang w:val="en-US"/>
        </w:rPr>
        <w:t xml:space="preserve"> </w:t>
      </w:r>
    </w:p>
    <w:p w14:paraId="7028FFF2"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Reef, J., Diamantopoulou, S., van Meurs, I., Verhulst, F. C., &amp; van der Ende, J. (2011). Developmental trajectories of child to adolescent externalizing behavior and adult DSM-IV disorder: results of a 24-year longitudinal study. </w:t>
      </w:r>
      <w:r w:rsidRPr="00D10077">
        <w:rPr>
          <w:rFonts w:ascii="Arial" w:hAnsi="Arial" w:cs="Arial"/>
          <w:i/>
          <w:iCs/>
          <w:sz w:val="22"/>
          <w:szCs w:val="22"/>
          <w:lang w:val="en-US"/>
        </w:rPr>
        <w:t>Social Psychiatry and Psychiatric Epidemiology</w:t>
      </w:r>
      <w:r w:rsidRPr="00D10077">
        <w:rPr>
          <w:rFonts w:ascii="Arial" w:hAnsi="Arial" w:cs="Arial"/>
          <w:sz w:val="22"/>
          <w:szCs w:val="22"/>
          <w:lang w:val="en-US"/>
        </w:rPr>
        <w:t xml:space="preserve">, </w:t>
      </w:r>
      <w:r w:rsidRPr="00D10077">
        <w:rPr>
          <w:rFonts w:ascii="Arial" w:hAnsi="Arial" w:cs="Arial"/>
          <w:i/>
          <w:iCs/>
          <w:sz w:val="22"/>
          <w:szCs w:val="22"/>
          <w:lang w:val="en-US"/>
        </w:rPr>
        <w:t>46</w:t>
      </w:r>
      <w:r w:rsidRPr="00D10077">
        <w:rPr>
          <w:rFonts w:ascii="Arial" w:hAnsi="Arial" w:cs="Arial"/>
          <w:sz w:val="22"/>
          <w:szCs w:val="22"/>
          <w:lang w:val="en-US"/>
        </w:rPr>
        <w:t xml:space="preserve">(12), 1233–1241. </w:t>
      </w:r>
      <w:hyperlink r:id="rId71" w:history="1">
        <w:r w:rsidRPr="00D10077">
          <w:rPr>
            <w:rStyle w:val="Hyperlink"/>
            <w:rFonts w:ascii="Arial" w:hAnsi="Arial" w:cs="Arial"/>
            <w:sz w:val="22"/>
            <w:szCs w:val="22"/>
            <w:lang w:val="en-US"/>
          </w:rPr>
          <w:t>https://doi.org/10.1007/s00127-010-0297-9</w:t>
        </w:r>
      </w:hyperlink>
      <w:r w:rsidRPr="00D10077">
        <w:rPr>
          <w:rFonts w:ascii="Arial" w:hAnsi="Arial" w:cs="Arial"/>
          <w:sz w:val="22"/>
          <w:szCs w:val="22"/>
          <w:lang w:val="en-US"/>
        </w:rPr>
        <w:t xml:space="preserve"> </w:t>
      </w:r>
    </w:p>
    <w:p w14:paraId="6FEFC8C5"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Sealed Envelope Ltd. 2022. Create a blocked </w:t>
      </w:r>
      <w:proofErr w:type="spellStart"/>
      <w:r w:rsidRPr="00D10077">
        <w:rPr>
          <w:rFonts w:ascii="Arial" w:hAnsi="Arial" w:cs="Arial"/>
          <w:sz w:val="22"/>
          <w:szCs w:val="22"/>
          <w:lang w:val="en-US"/>
        </w:rPr>
        <w:t>randomisation</w:t>
      </w:r>
      <w:proofErr w:type="spellEnd"/>
      <w:r w:rsidRPr="00D10077">
        <w:rPr>
          <w:rFonts w:ascii="Arial" w:hAnsi="Arial" w:cs="Arial"/>
          <w:sz w:val="22"/>
          <w:szCs w:val="22"/>
          <w:lang w:val="en-US"/>
        </w:rPr>
        <w:t xml:space="preserve"> list. [Online] Available from: https://www.sealedenvelope.com/simple-randomiser/v1/lists [Accessed 27 Sep 2022].</w:t>
      </w:r>
    </w:p>
    <w:p w14:paraId="5CF61018"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Shelton, K. K., Frick, P. J., &amp; Wootton, J. (1996). Assessment of parenting practices in families of elementary school-age children. </w:t>
      </w:r>
      <w:r w:rsidRPr="00D10077">
        <w:rPr>
          <w:rFonts w:ascii="Arial" w:hAnsi="Arial" w:cs="Arial"/>
          <w:i/>
          <w:iCs/>
          <w:sz w:val="22"/>
          <w:szCs w:val="22"/>
          <w:lang w:val="en-US"/>
        </w:rPr>
        <w:t>Journal of Clinical Child Psychology</w:t>
      </w:r>
      <w:r w:rsidRPr="00D10077">
        <w:rPr>
          <w:rFonts w:ascii="Arial" w:hAnsi="Arial" w:cs="Arial"/>
          <w:sz w:val="22"/>
          <w:szCs w:val="22"/>
          <w:lang w:val="en-US"/>
        </w:rPr>
        <w:t xml:space="preserve">, </w:t>
      </w:r>
      <w:r w:rsidRPr="00D10077">
        <w:rPr>
          <w:rFonts w:ascii="Arial" w:hAnsi="Arial" w:cs="Arial"/>
          <w:i/>
          <w:iCs/>
          <w:sz w:val="22"/>
          <w:szCs w:val="22"/>
          <w:lang w:val="en-US"/>
        </w:rPr>
        <w:t>25</w:t>
      </w:r>
      <w:r w:rsidRPr="00D10077">
        <w:rPr>
          <w:rFonts w:ascii="Arial" w:hAnsi="Arial" w:cs="Arial"/>
          <w:sz w:val="22"/>
          <w:szCs w:val="22"/>
          <w:lang w:val="en-US"/>
        </w:rPr>
        <w:t xml:space="preserve">(3), 317–329. </w:t>
      </w:r>
      <w:hyperlink r:id="rId72" w:history="1">
        <w:r w:rsidRPr="00D10077">
          <w:rPr>
            <w:rStyle w:val="Hyperlink"/>
            <w:rFonts w:ascii="Arial" w:hAnsi="Arial" w:cs="Arial"/>
            <w:sz w:val="22"/>
            <w:szCs w:val="22"/>
            <w:lang w:val="en-US"/>
          </w:rPr>
          <w:t>https://doi.org/10.1207/s15374424jccp2503_8</w:t>
        </w:r>
      </w:hyperlink>
      <w:r w:rsidRPr="00D10077">
        <w:rPr>
          <w:rFonts w:ascii="Arial" w:hAnsi="Arial" w:cs="Arial"/>
          <w:sz w:val="22"/>
          <w:szCs w:val="22"/>
          <w:lang w:val="en-US"/>
        </w:rPr>
        <w:t xml:space="preserve"> </w:t>
      </w:r>
    </w:p>
    <w:p w14:paraId="66D46386"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Tully, L. A., &amp; Hunt, C. (2016). Brief Parenting Interventions for Children at Risk of Externalizing Behavior Problems: A Systematic Review. </w:t>
      </w:r>
      <w:r w:rsidRPr="00D10077">
        <w:rPr>
          <w:rFonts w:ascii="Arial" w:hAnsi="Arial" w:cs="Arial"/>
          <w:i/>
          <w:iCs/>
          <w:sz w:val="22"/>
          <w:szCs w:val="22"/>
          <w:lang w:val="en-US"/>
        </w:rPr>
        <w:t>Journal of Child and Family Studies</w:t>
      </w:r>
      <w:r w:rsidRPr="00D10077">
        <w:rPr>
          <w:rFonts w:ascii="Arial" w:hAnsi="Arial" w:cs="Arial"/>
          <w:sz w:val="22"/>
          <w:szCs w:val="22"/>
          <w:lang w:val="en-US"/>
        </w:rPr>
        <w:t xml:space="preserve">, </w:t>
      </w:r>
      <w:r w:rsidRPr="00D10077">
        <w:rPr>
          <w:rFonts w:ascii="Arial" w:hAnsi="Arial" w:cs="Arial"/>
          <w:i/>
          <w:iCs/>
          <w:sz w:val="22"/>
          <w:szCs w:val="22"/>
          <w:lang w:val="en-US"/>
        </w:rPr>
        <w:t>25</w:t>
      </w:r>
      <w:r w:rsidRPr="00D10077">
        <w:rPr>
          <w:rFonts w:ascii="Arial" w:hAnsi="Arial" w:cs="Arial"/>
          <w:sz w:val="22"/>
          <w:szCs w:val="22"/>
          <w:lang w:val="en-US"/>
        </w:rPr>
        <w:t xml:space="preserve">(3), 705–719. </w:t>
      </w:r>
      <w:hyperlink r:id="rId73" w:history="1">
        <w:r w:rsidRPr="00D10077">
          <w:rPr>
            <w:rStyle w:val="Hyperlink"/>
            <w:rFonts w:ascii="Arial" w:hAnsi="Arial" w:cs="Arial"/>
            <w:sz w:val="22"/>
            <w:szCs w:val="22"/>
            <w:lang w:val="en-US"/>
          </w:rPr>
          <w:t>https://doi.org/10.1007/s10826-015-0284-6</w:t>
        </w:r>
      </w:hyperlink>
    </w:p>
    <w:p w14:paraId="7CFB00B7"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Twisk</w:t>
      </w:r>
      <w:proofErr w:type="spellEnd"/>
      <w:r w:rsidRPr="00D10077">
        <w:rPr>
          <w:rFonts w:ascii="Arial" w:hAnsi="Arial" w:cs="Arial"/>
          <w:sz w:val="22"/>
          <w:szCs w:val="22"/>
          <w:lang w:val="en-US"/>
        </w:rPr>
        <w:t>, J. W. R. (2010). </w:t>
      </w:r>
      <w:r w:rsidRPr="00D10077">
        <w:rPr>
          <w:rFonts w:ascii="Arial" w:hAnsi="Arial" w:cs="Arial"/>
          <w:i/>
          <w:iCs/>
          <w:sz w:val="22"/>
          <w:szCs w:val="22"/>
          <w:lang w:val="en-US"/>
        </w:rPr>
        <w:t>Practical guides to biostatistics and epidemiology: Applied multilevel analysis: A practical guide for medical researchers: A practical guide</w:t>
      </w:r>
      <w:r w:rsidRPr="00D10077">
        <w:rPr>
          <w:rFonts w:ascii="Arial" w:hAnsi="Arial" w:cs="Arial"/>
          <w:sz w:val="22"/>
          <w:szCs w:val="22"/>
          <w:lang w:val="en-US"/>
        </w:rPr>
        <w:t xml:space="preserve">. Cambridge University Press. </w:t>
      </w:r>
      <w:hyperlink r:id="rId74" w:history="1">
        <w:r w:rsidRPr="00D10077">
          <w:rPr>
            <w:rStyle w:val="Hyperlink"/>
            <w:rFonts w:ascii="Arial" w:hAnsi="Arial" w:cs="Arial"/>
            <w:sz w:val="22"/>
            <w:szCs w:val="22"/>
            <w:lang w:val="en-US"/>
          </w:rPr>
          <w:t>https://doi.org/10.1017/cbo9780511610806</w:t>
        </w:r>
      </w:hyperlink>
    </w:p>
    <w:p w14:paraId="4457620B"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Twisk</w:t>
      </w:r>
      <w:proofErr w:type="spellEnd"/>
      <w:r w:rsidRPr="00D10077">
        <w:rPr>
          <w:rFonts w:ascii="Arial" w:hAnsi="Arial" w:cs="Arial"/>
          <w:sz w:val="22"/>
          <w:szCs w:val="22"/>
          <w:lang w:val="en-US"/>
        </w:rPr>
        <w:t>, J., de Boer, M., de Vente, W., &amp; Heymans, M. (2013). Multiple imputation of missing values was not necessary before performing a longitudinal mixed-model analysis. </w:t>
      </w:r>
      <w:r w:rsidRPr="00D10077">
        <w:rPr>
          <w:rFonts w:ascii="Arial" w:hAnsi="Arial" w:cs="Arial"/>
          <w:i/>
          <w:iCs/>
          <w:sz w:val="22"/>
          <w:szCs w:val="22"/>
          <w:lang w:val="en-US"/>
        </w:rPr>
        <w:t>Journal of Clinical Epidemiology</w:t>
      </w:r>
      <w:r w:rsidRPr="00D10077">
        <w:rPr>
          <w:rFonts w:ascii="Arial" w:hAnsi="Arial" w:cs="Arial"/>
          <w:sz w:val="22"/>
          <w:szCs w:val="22"/>
          <w:lang w:val="en-US"/>
        </w:rPr>
        <w:t>, </w:t>
      </w:r>
      <w:r w:rsidRPr="00D10077">
        <w:rPr>
          <w:rFonts w:ascii="Arial" w:hAnsi="Arial" w:cs="Arial"/>
          <w:i/>
          <w:iCs/>
          <w:sz w:val="22"/>
          <w:szCs w:val="22"/>
          <w:lang w:val="en-US"/>
        </w:rPr>
        <w:t>66</w:t>
      </w:r>
      <w:r w:rsidRPr="00D10077">
        <w:rPr>
          <w:rFonts w:ascii="Arial" w:hAnsi="Arial" w:cs="Arial"/>
          <w:sz w:val="22"/>
          <w:szCs w:val="22"/>
          <w:lang w:val="en-US"/>
        </w:rPr>
        <w:t xml:space="preserve">(9), 1022–1028. </w:t>
      </w:r>
      <w:hyperlink r:id="rId75" w:history="1">
        <w:r w:rsidRPr="00D10077">
          <w:rPr>
            <w:rStyle w:val="Hyperlink"/>
            <w:rFonts w:ascii="Arial" w:hAnsi="Arial" w:cs="Arial"/>
            <w:sz w:val="22"/>
            <w:szCs w:val="22"/>
            <w:lang w:val="en-US"/>
          </w:rPr>
          <w:t>https://doi.org/10.1016/j.jclinepi.2013.03.017</w:t>
        </w:r>
      </w:hyperlink>
      <w:r w:rsidRPr="00D10077">
        <w:rPr>
          <w:rFonts w:ascii="Arial" w:hAnsi="Arial" w:cs="Arial"/>
          <w:sz w:val="22"/>
          <w:szCs w:val="22"/>
          <w:lang w:val="en-US"/>
        </w:rPr>
        <w:t xml:space="preserve"> </w:t>
      </w:r>
    </w:p>
    <w:p w14:paraId="675919AF"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Van den Berg, I., Franken, I. H. A., &amp; Muris, P. (2010). A New Scale for Measuring Reward Responsiveness. </w:t>
      </w:r>
      <w:r w:rsidRPr="00D10077">
        <w:rPr>
          <w:rFonts w:ascii="Arial" w:hAnsi="Arial" w:cs="Arial"/>
          <w:i/>
          <w:iCs/>
          <w:sz w:val="22"/>
          <w:szCs w:val="22"/>
          <w:lang w:val="en-US"/>
        </w:rPr>
        <w:t>Frontiers in Psychology</w:t>
      </w:r>
      <w:r w:rsidRPr="00D10077">
        <w:rPr>
          <w:rFonts w:ascii="Arial" w:hAnsi="Arial" w:cs="Arial"/>
          <w:sz w:val="22"/>
          <w:szCs w:val="22"/>
          <w:lang w:val="en-US"/>
        </w:rPr>
        <w:t xml:space="preserve">, </w:t>
      </w:r>
      <w:r w:rsidRPr="00D10077">
        <w:rPr>
          <w:rFonts w:ascii="Arial" w:hAnsi="Arial" w:cs="Arial"/>
          <w:i/>
          <w:iCs/>
          <w:sz w:val="22"/>
          <w:szCs w:val="22"/>
          <w:lang w:val="en-US"/>
        </w:rPr>
        <w:t>1</w:t>
      </w:r>
      <w:r w:rsidRPr="00D10077">
        <w:rPr>
          <w:rFonts w:ascii="Arial" w:hAnsi="Arial" w:cs="Arial"/>
          <w:sz w:val="22"/>
          <w:szCs w:val="22"/>
          <w:lang w:val="en-US"/>
        </w:rPr>
        <w:t xml:space="preserve">. </w:t>
      </w:r>
      <w:hyperlink r:id="rId76" w:history="1">
        <w:r w:rsidRPr="00D10077">
          <w:rPr>
            <w:rStyle w:val="Hyperlink"/>
            <w:rFonts w:ascii="Arial" w:hAnsi="Arial" w:cs="Arial"/>
            <w:sz w:val="22"/>
            <w:szCs w:val="22"/>
            <w:lang w:val="en-US"/>
          </w:rPr>
          <w:t>https://doi.org/10.3389/fpsyg.2010.00239</w:t>
        </w:r>
      </w:hyperlink>
      <w:r w:rsidRPr="00D10077">
        <w:rPr>
          <w:rFonts w:ascii="Arial" w:hAnsi="Arial" w:cs="Arial"/>
          <w:sz w:val="22"/>
          <w:szCs w:val="22"/>
          <w:lang w:val="en-US"/>
        </w:rPr>
        <w:t xml:space="preserve"> </w:t>
      </w:r>
    </w:p>
    <w:p w14:paraId="603B38AC"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Van den Hoofdakker, B. J., van der Veen-Mulders, L., </w:t>
      </w:r>
      <w:proofErr w:type="spellStart"/>
      <w:r w:rsidRPr="00D10077">
        <w:rPr>
          <w:rFonts w:ascii="Arial" w:hAnsi="Arial" w:cs="Arial"/>
          <w:sz w:val="22"/>
          <w:szCs w:val="22"/>
          <w:lang w:val="en-US"/>
        </w:rPr>
        <w:t>Sytema</w:t>
      </w:r>
      <w:proofErr w:type="spellEnd"/>
      <w:r w:rsidRPr="00D10077">
        <w:rPr>
          <w:rFonts w:ascii="Arial" w:hAnsi="Arial" w:cs="Arial"/>
          <w:sz w:val="22"/>
          <w:szCs w:val="22"/>
          <w:lang w:val="en-US"/>
        </w:rPr>
        <w:t xml:space="preserve">, S., </w:t>
      </w:r>
      <w:proofErr w:type="spellStart"/>
      <w:r w:rsidRPr="00D10077">
        <w:rPr>
          <w:rFonts w:ascii="Arial" w:hAnsi="Arial" w:cs="Arial"/>
          <w:sz w:val="22"/>
          <w:szCs w:val="22"/>
          <w:lang w:val="en-US"/>
        </w:rPr>
        <w:t>Emmelkamp</w:t>
      </w:r>
      <w:proofErr w:type="spellEnd"/>
      <w:r w:rsidRPr="00D10077">
        <w:rPr>
          <w:rFonts w:ascii="Arial" w:hAnsi="Arial" w:cs="Arial"/>
          <w:sz w:val="22"/>
          <w:szCs w:val="22"/>
          <w:lang w:val="en-US"/>
        </w:rPr>
        <w:t xml:space="preserve">, P. M. G., </w:t>
      </w:r>
      <w:proofErr w:type="spellStart"/>
      <w:r w:rsidRPr="00D10077">
        <w:rPr>
          <w:rFonts w:ascii="Arial" w:hAnsi="Arial" w:cs="Arial"/>
          <w:sz w:val="22"/>
          <w:szCs w:val="22"/>
          <w:lang w:val="en-US"/>
        </w:rPr>
        <w:t>Minderaa</w:t>
      </w:r>
      <w:proofErr w:type="spellEnd"/>
      <w:r w:rsidRPr="00D10077">
        <w:rPr>
          <w:rFonts w:ascii="Arial" w:hAnsi="Arial" w:cs="Arial"/>
          <w:sz w:val="22"/>
          <w:szCs w:val="22"/>
          <w:lang w:val="en-US"/>
        </w:rPr>
        <w:t xml:space="preserve">, R. B., &amp; Nauta, M. H. (2007). Effectiveness of behavioral parent training for children with ADHD in routine clinical practice: A randomized controlled study. </w:t>
      </w:r>
      <w:r w:rsidRPr="00D10077">
        <w:rPr>
          <w:rFonts w:ascii="Arial" w:hAnsi="Arial" w:cs="Arial"/>
          <w:i/>
          <w:iCs/>
          <w:sz w:val="22"/>
          <w:szCs w:val="22"/>
          <w:lang w:val="en-US"/>
        </w:rPr>
        <w:t>Journal of the American Academy of Child and Adolescent Psychiatry</w:t>
      </w:r>
      <w:r w:rsidRPr="00D10077">
        <w:rPr>
          <w:rFonts w:ascii="Arial" w:hAnsi="Arial" w:cs="Arial"/>
          <w:sz w:val="22"/>
          <w:szCs w:val="22"/>
          <w:lang w:val="en-US"/>
        </w:rPr>
        <w:t xml:space="preserve">, </w:t>
      </w:r>
      <w:r w:rsidRPr="00D10077">
        <w:rPr>
          <w:rFonts w:ascii="Arial" w:hAnsi="Arial" w:cs="Arial"/>
          <w:i/>
          <w:iCs/>
          <w:sz w:val="22"/>
          <w:szCs w:val="22"/>
          <w:lang w:val="en-US"/>
        </w:rPr>
        <w:t>46</w:t>
      </w:r>
      <w:r w:rsidRPr="00D10077">
        <w:rPr>
          <w:rFonts w:ascii="Arial" w:hAnsi="Arial" w:cs="Arial"/>
          <w:sz w:val="22"/>
          <w:szCs w:val="22"/>
          <w:lang w:val="en-US"/>
        </w:rPr>
        <w:t xml:space="preserve">(10), 1263–1271. </w:t>
      </w:r>
      <w:hyperlink r:id="rId77" w:history="1">
        <w:r w:rsidRPr="00D10077">
          <w:rPr>
            <w:rStyle w:val="Hyperlink"/>
            <w:rFonts w:ascii="Arial" w:hAnsi="Arial" w:cs="Arial"/>
            <w:sz w:val="22"/>
            <w:szCs w:val="22"/>
            <w:lang w:val="en-US"/>
          </w:rPr>
          <w:t>https://doi.org/10.1097/chi.0b013e3181354bc2</w:t>
        </w:r>
      </w:hyperlink>
    </w:p>
    <w:p w14:paraId="5AFA001D"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Van der Oord, S., &amp; Tripp, G. (2020). How to Improve Behavioral Parent and Teacher Training for Children with ADHD: Integrating Empirical Research on Learning and Motivation into Treatment. </w:t>
      </w:r>
      <w:r w:rsidRPr="00D10077">
        <w:rPr>
          <w:rFonts w:ascii="Arial" w:hAnsi="Arial" w:cs="Arial"/>
          <w:i/>
          <w:iCs/>
          <w:sz w:val="22"/>
          <w:szCs w:val="22"/>
          <w:lang w:val="en-US"/>
        </w:rPr>
        <w:t>Clinical Child and Family Psychology Review, 23</w:t>
      </w:r>
      <w:r w:rsidRPr="00D10077">
        <w:rPr>
          <w:rFonts w:ascii="Arial" w:hAnsi="Arial" w:cs="Arial"/>
          <w:sz w:val="22"/>
          <w:szCs w:val="22"/>
          <w:lang w:val="en-US"/>
        </w:rPr>
        <w:t xml:space="preserve">(4), 577–604. </w:t>
      </w:r>
      <w:hyperlink r:id="rId78" w:history="1">
        <w:r w:rsidRPr="00D10077">
          <w:rPr>
            <w:rStyle w:val="Hyperlink"/>
            <w:rFonts w:ascii="Arial" w:hAnsi="Arial" w:cs="Arial"/>
            <w:sz w:val="22"/>
            <w:szCs w:val="22"/>
            <w:lang w:val="en-US"/>
          </w:rPr>
          <w:t>https://doi.org/10.1007/s10567-020-00327-z</w:t>
        </w:r>
      </w:hyperlink>
      <w:r w:rsidRPr="00D10077">
        <w:rPr>
          <w:rFonts w:ascii="Arial" w:hAnsi="Arial" w:cs="Arial"/>
          <w:sz w:val="22"/>
          <w:szCs w:val="22"/>
          <w:lang w:val="en-US"/>
        </w:rPr>
        <w:t xml:space="preserve"> </w:t>
      </w:r>
    </w:p>
    <w:p w14:paraId="43E34C60"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Versteegh, M. M., Vermeulen, K. M., Evers, S. M. A. A., de Wit, G. A., Prenger, R., &amp; Stolk, E. A. (2016). Dutch Tariff for the Five-Level Version of EQ-5D. </w:t>
      </w:r>
      <w:r w:rsidRPr="00D10077">
        <w:rPr>
          <w:rFonts w:ascii="Arial" w:hAnsi="Arial" w:cs="Arial"/>
          <w:i/>
          <w:iCs/>
          <w:sz w:val="22"/>
          <w:szCs w:val="22"/>
          <w:lang w:val="en-US"/>
        </w:rPr>
        <w:t>Value in Health</w:t>
      </w:r>
      <w:r w:rsidRPr="00D10077">
        <w:rPr>
          <w:rFonts w:ascii="Arial" w:hAnsi="Arial" w:cs="Arial"/>
          <w:sz w:val="22"/>
          <w:szCs w:val="22"/>
          <w:lang w:val="en-US"/>
        </w:rPr>
        <w:t xml:space="preserve">, </w:t>
      </w:r>
      <w:r w:rsidRPr="00D10077">
        <w:rPr>
          <w:rFonts w:ascii="Arial" w:hAnsi="Arial" w:cs="Arial"/>
          <w:i/>
          <w:iCs/>
          <w:sz w:val="22"/>
          <w:szCs w:val="22"/>
          <w:lang w:val="en-US"/>
        </w:rPr>
        <w:t>19</w:t>
      </w:r>
      <w:r w:rsidRPr="00D10077">
        <w:rPr>
          <w:rFonts w:ascii="Arial" w:hAnsi="Arial" w:cs="Arial"/>
          <w:sz w:val="22"/>
          <w:szCs w:val="22"/>
          <w:lang w:val="en-US"/>
        </w:rPr>
        <w:t xml:space="preserve">(4), 343–352. </w:t>
      </w:r>
      <w:hyperlink r:id="rId79" w:history="1">
        <w:r w:rsidRPr="00D10077">
          <w:rPr>
            <w:rStyle w:val="Hyperlink"/>
            <w:rFonts w:ascii="Arial" w:hAnsi="Arial" w:cs="Arial"/>
            <w:sz w:val="22"/>
            <w:szCs w:val="22"/>
            <w:lang w:val="en-US"/>
          </w:rPr>
          <w:t>https://doi.org/10.1016/j.jval.2016.01.003</w:t>
        </w:r>
      </w:hyperlink>
      <w:r w:rsidRPr="00D10077">
        <w:rPr>
          <w:rFonts w:ascii="Arial" w:hAnsi="Arial" w:cs="Arial"/>
          <w:sz w:val="22"/>
          <w:szCs w:val="22"/>
          <w:lang w:val="en-US"/>
        </w:rPr>
        <w:t xml:space="preserve"> </w:t>
      </w:r>
    </w:p>
    <w:p w14:paraId="01F5D1AD"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Weeland</w:t>
      </w:r>
      <w:proofErr w:type="spellEnd"/>
      <w:r w:rsidRPr="00D10077">
        <w:rPr>
          <w:rFonts w:ascii="Arial" w:hAnsi="Arial" w:cs="Arial"/>
          <w:sz w:val="22"/>
          <w:szCs w:val="22"/>
          <w:lang w:val="en-US"/>
        </w:rPr>
        <w:t xml:space="preserve">, J., van Aar, J., &amp; Overbeek, G. (2018). Dutch Norms for the Eyberg Child Behavior Inventory: Comparisons with other Western Countries. </w:t>
      </w:r>
      <w:r w:rsidRPr="00D10077">
        <w:rPr>
          <w:rFonts w:ascii="Arial" w:hAnsi="Arial" w:cs="Arial"/>
          <w:i/>
          <w:iCs/>
          <w:sz w:val="22"/>
          <w:szCs w:val="22"/>
          <w:lang w:val="en-US"/>
        </w:rPr>
        <w:t>Journal of Psychopathology and Behavioral Assessment</w:t>
      </w:r>
      <w:r w:rsidRPr="00D10077">
        <w:rPr>
          <w:rFonts w:ascii="Arial" w:hAnsi="Arial" w:cs="Arial"/>
          <w:sz w:val="22"/>
          <w:szCs w:val="22"/>
          <w:lang w:val="en-US"/>
        </w:rPr>
        <w:t xml:space="preserve">, </w:t>
      </w:r>
      <w:r w:rsidRPr="00D10077">
        <w:rPr>
          <w:rFonts w:ascii="Arial" w:hAnsi="Arial" w:cs="Arial"/>
          <w:i/>
          <w:iCs/>
          <w:sz w:val="22"/>
          <w:szCs w:val="22"/>
          <w:lang w:val="en-US"/>
        </w:rPr>
        <w:t>40</w:t>
      </w:r>
      <w:r w:rsidRPr="00D10077">
        <w:rPr>
          <w:rFonts w:ascii="Arial" w:hAnsi="Arial" w:cs="Arial"/>
          <w:sz w:val="22"/>
          <w:szCs w:val="22"/>
          <w:lang w:val="en-US"/>
        </w:rPr>
        <w:t xml:space="preserve">(2), 224–234. </w:t>
      </w:r>
      <w:hyperlink r:id="rId80" w:history="1">
        <w:r w:rsidRPr="00D10077">
          <w:rPr>
            <w:rStyle w:val="Hyperlink"/>
            <w:rFonts w:ascii="Arial" w:hAnsi="Arial" w:cs="Arial"/>
            <w:sz w:val="22"/>
            <w:szCs w:val="22"/>
            <w:lang w:val="en-US"/>
          </w:rPr>
          <w:t>https://doi.org/10.1007/s10862-017-9639-1</w:t>
        </w:r>
      </w:hyperlink>
      <w:r w:rsidRPr="00D10077">
        <w:rPr>
          <w:rFonts w:ascii="Arial" w:hAnsi="Arial" w:cs="Arial"/>
          <w:sz w:val="22"/>
          <w:szCs w:val="22"/>
          <w:lang w:val="en-US"/>
        </w:rPr>
        <w:t xml:space="preserve"> </w:t>
      </w:r>
    </w:p>
    <w:p w14:paraId="4E79824F" w14:textId="77777777" w:rsidR="000C4201" w:rsidRPr="00D10077" w:rsidRDefault="000C4201" w:rsidP="000C4201">
      <w:pPr>
        <w:autoSpaceDE w:val="0"/>
        <w:autoSpaceDN w:val="0"/>
        <w:spacing w:line="240" w:lineRule="auto"/>
        <w:ind w:hanging="480"/>
        <w:rPr>
          <w:rFonts w:ascii="Arial" w:hAnsi="Arial" w:cs="Arial"/>
          <w:sz w:val="22"/>
          <w:szCs w:val="22"/>
          <w:lang w:val="en-US"/>
        </w:rPr>
      </w:pPr>
      <w:r w:rsidRPr="00D10077">
        <w:rPr>
          <w:rFonts w:ascii="Arial" w:hAnsi="Arial" w:cs="Arial"/>
          <w:sz w:val="22"/>
          <w:szCs w:val="22"/>
          <w:lang w:val="en-US"/>
        </w:rPr>
        <w:t xml:space="preserve">Wei, M., Russell, D. W., Mallinckrodt, B., &amp; Vogel, D. L. (2007). The Experiences in Close Relationship Scale (ECR)-Short Form: Reliability, Validity, and Factor Structure. </w:t>
      </w:r>
      <w:r w:rsidRPr="00D10077">
        <w:rPr>
          <w:rFonts w:ascii="Arial" w:hAnsi="Arial" w:cs="Arial"/>
          <w:i/>
          <w:iCs/>
          <w:sz w:val="22"/>
          <w:szCs w:val="22"/>
          <w:lang w:val="en-US"/>
        </w:rPr>
        <w:t>Journal of Personality Assessment</w:t>
      </w:r>
      <w:r w:rsidRPr="00D10077">
        <w:rPr>
          <w:rFonts w:ascii="Arial" w:hAnsi="Arial" w:cs="Arial"/>
          <w:sz w:val="22"/>
          <w:szCs w:val="22"/>
          <w:lang w:val="en-US"/>
        </w:rPr>
        <w:t xml:space="preserve">, </w:t>
      </w:r>
      <w:r w:rsidRPr="00D10077">
        <w:rPr>
          <w:rFonts w:ascii="Arial" w:hAnsi="Arial" w:cs="Arial"/>
          <w:i/>
          <w:iCs/>
          <w:sz w:val="22"/>
          <w:szCs w:val="22"/>
          <w:lang w:val="en-US"/>
        </w:rPr>
        <w:t>88</w:t>
      </w:r>
      <w:r w:rsidRPr="00D10077">
        <w:rPr>
          <w:rFonts w:ascii="Arial" w:hAnsi="Arial" w:cs="Arial"/>
          <w:sz w:val="22"/>
          <w:szCs w:val="22"/>
          <w:lang w:val="en-US"/>
        </w:rPr>
        <w:t xml:space="preserve">(2), 187–204. </w:t>
      </w:r>
      <w:hyperlink r:id="rId81" w:history="1">
        <w:r w:rsidRPr="00D10077">
          <w:rPr>
            <w:rStyle w:val="Hyperlink"/>
            <w:rFonts w:ascii="Arial" w:hAnsi="Arial" w:cs="Arial"/>
            <w:sz w:val="22"/>
            <w:szCs w:val="22"/>
            <w:lang w:val="en-US"/>
          </w:rPr>
          <w:t>https://doi.org/10.1080/00223890701268041</w:t>
        </w:r>
      </w:hyperlink>
      <w:r w:rsidRPr="00D10077">
        <w:rPr>
          <w:rFonts w:ascii="Arial" w:hAnsi="Arial" w:cs="Arial"/>
          <w:sz w:val="22"/>
          <w:szCs w:val="22"/>
          <w:lang w:val="en-US"/>
        </w:rPr>
        <w:t xml:space="preserve"> </w:t>
      </w:r>
    </w:p>
    <w:p w14:paraId="2688EDD7" w14:textId="77777777" w:rsidR="000C4201" w:rsidRPr="00D10077" w:rsidRDefault="000C4201" w:rsidP="000C4201">
      <w:pPr>
        <w:autoSpaceDE w:val="0"/>
        <w:autoSpaceDN w:val="0"/>
        <w:spacing w:line="240" w:lineRule="auto"/>
        <w:ind w:hanging="480"/>
        <w:rPr>
          <w:rFonts w:ascii="Arial" w:hAnsi="Arial" w:cs="Arial"/>
          <w:sz w:val="22"/>
          <w:szCs w:val="22"/>
          <w:lang w:val="en-US"/>
        </w:rPr>
      </w:pPr>
      <w:proofErr w:type="spellStart"/>
      <w:r w:rsidRPr="00D10077">
        <w:rPr>
          <w:rFonts w:ascii="Arial" w:hAnsi="Arial" w:cs="Arial"/>
          <w:sz w:val="22"/>
          <w:szCs w:val="22"/>
          <w:lang w:val="en-US"/>
        </w:rPr>
        <w:t>Weisenmuller</w:t>
      </w:r>
      <w:proofErr w:type="spellEnd"/>
      <w:r w:rsidRPr="00D10077">
        <w:rPr>
          <w:rFonts w:ascii="Arial" w:hAnsi="Arial" w:cs="Arial"/>
          <w:sz w:val="22"/>
          <w:szCs w:val="22"/>
          <w:lang w:val="en-US"/>
        </w:rPr>
        <w:t xml:space="preserve">, C., &amp; Hilton, D. (2021). Barriers to access, implementation, and utilization of parenting interventions: Considerations for research and clinical applications. </w:t>
      </w:r>
      <w:r w:rsidRPr="00D10077">
        <w:rPr>
          <w:rFonts w:ascii="Arial" w:hAnsi="Arial" w:cs="Arial"/>
          <w:i/>
          <w:iCs/>
          <w:sz w:val="22"/>
          <w:szCs w:val="22"/>
          <w:lang w:val="en-US"/>
        </w:rPr>
        <w:t>American Psychologist</w:t>
      </w:r>
      <w:r w:rsidRPr="00D10077">
        <w:rPr>
          <w:rFonts w:ascii="Arial" w:hAnsi="Arial" w:cs="Arial"/>
          <w:sz w:val="22"/>
          <w:szCs w:val="22"/>
          <w:lang w:val="en-US"/>
        </w:rPr>
        <w:t xml:space="preserve">, </w:t>
      </w:r>
      <w:r w:rsidRPr="00D10077">
        <w:rPr>
          <w:rFonts w:ascii="Arial" w:hAnsi="Arial" w:cs="Arial"/>
          <w:i/>
          <w:iCs/>
          <w:sz w:val="22"/>
          <w:szCs w:val="22"/>
          <w:lang w:val="en-US"/>
        </w:rPr>
        <w:t>76</w:t>
      </w:r>
      <w:r w:rsidRPr="00D10077">
        <w:rPr>
          <w:rFonts w:ascii="Arial" w:hAnsi="Arial" w:cs="Arial"/>
          <w:sz w:val="22"/>
          <w:szCs w:val="22"/>
          <w:lang w:val="en-US"/>
        </w:rPr>
        <w:t xml:space="preserve">(1), 104–115. </w:t>
      </w:r>
      <w:hyperlink r:id="rId82" w:history="1">
        <w:r w:rsidRPr="00D10077">
          <w:rPr>
            <w:rStyle w:val="Hyperlink"/>
            <w:rFonts w:ascii="Arial" w:hAnsi="Arial" w:cs="Arial"/>
            <w:sz w:val="22"/>
            <w:szCs w:val="22"/>
            <w:lang w:val="en-US"/>
          </w:rPr>
          <w:t>https://doi.org/10.1037/amp0000613</w:t>
        </w:r>
      </w:hyperlink>
      <w:r w:rsidRPr="00D10077">
        <w:rPr>
          <w:rFonts w:ascii="Arial" w:hAnsi="Arial" w:cs="Arial"/>
          <w:sz w:val="22"/>
          <w:szCs w:val="22"/>
          <w:lang w:val="en-US"/>
        </w:rPr>
        <w:t xml:space="preserve"> </w:t>
      </w:r>
    </w:p>
    <w:p w14:paraId="6E19131D" w14:textId="77777777" w:rsidR="000C4201" w:rsidRPr="00D10077" w:rsidRDefault="000C4201" w:rsidP="000C4201">
      <w:pPr>
        <w:autoSpaceDE w:val="0"/>
        <w:autoSpaceDN w:val="0"/>
        <w:spacing w:line="240" w:lineRule="auto"/>
        <w:ind w:hanging="480"/>
        <w:rPr>
          <w:rStyle w:val="Hyperlink"/>
          <w:rFonts w:ascii="Arial" w:hAnsi="Arial" w:cs="Arial"/>
          <w:sz w:val="22"/>
          <w:szCs w:val="22"/>
          <w:lang w:val="en-US"/>
        </w:rPr>
      </w:pPr>
      <w:r w:rsidRPr="00D10077">
        <w:rPr>
          <w:rFonts w:ascii="Arial" w:hAnsi="Arial" w:cs="Arial"/>
          <w:sz w:val="22"/>
          <w:szCs w:val="22"/>
          <w:lang w:val="en-US"/>
        </w:rPr>
        <w:t xml:space="preserve">Youth in Mind. (2020). </w:t>
      </w:r>
      <w:r w:rsidRPr="00D10077">
        <w:rPr>
          <w:rFonts w:ascii="Arial" w:hAnsi="Arial" w:cs="Arial"/>
          <w:i/>
          <w:iCs/>
          <w:sz w:val="22"/>
          <w:szCs w:val="22"/>
          <w:lang w:val="en-US"/>
        </w:rPr>
        <w:t>Self-report SDQ for 17+ years</w:t>
      </w:r>
      <w:r w:rsidRPr="00D10077">
        <w:rPr>
          <w:rFonts w:ascii="Arial" w:hAnsi="Arial" w:cs="Arial"/>
          <w:sz w:val="22"/>
          <w:szCs w:val="22"/>
          <w:lang w:val="en-US"/>
        </w:rPr>
        <w:t xml:space="preserve">. </w:t>
      </w:r>
      <w:hyperlink r:id="rId83" w:history="1">
        <w:r w:rsidRPr="00D10077">
          <w:rPr>
            <w:rStyle w:val="Hyperlink"/>
            <w:rFonts w:ascii="Arial" w:hAnsi="Arial" w:cs="Arial"/>
            <w:sz w:val="22"/>
            <w:szCs w:val="22"/>
            <w:lang w:val="en-US"/>
          </w:rPr>
          <w:t>sdqinfo.org/</w:t>
        </w:r>
        <w:proofErr w:type="spellStart"/>
        <w:r w:rsidRPr="00D10077">
          <w:rPr>
            <w:rStyle w:val="Hyperlink"/>
            <w:rFonts w:ascii="Arial" w:hAnsi="Arial" w:cs="Arial"/>
            <w:sz w:val="22"/>
            <w:szCs w:val="22"/>
            <w:lang w:val="en-US"/>
          </w:rPr>
          <w:t>py</w:t>
        </w:r>
        <w:proofErr w:type="spellEnd"/>
        <w:r w:rsidRPr="00D10077">
          <w:rPr>
            <w:rStyle w:val="Hyperlink"/>
            <w:rFonts w:ascii="Arial" w:hAnsi="Arial" w:cs="Arial"/>
            <w:sz w:val="22"/>
            <w:szCs w:val="22"/>
            <w:lang w:val="en-US"/>
          </w:rPr>
          <w:t>/</w:t>
        </w:r>
        <w:proofErr w:type="spellStart"/>
        <w:r w:rsidRPr="00D10077">
          <w:rPr>
            <w:rStyle w:val="Hyperlink"/>
            <w:rFonts w:ascii="Arial" w:hAnsi="Arial" w:cs="Arial"/>
            <w:sz w:val="22"/>
            <w:szCs w:val="22"/>
            <w:lang w:val="en-US"/>
          </w:rPr>
          <w:t>sdqinfo</w:t>
        </w:r>
        <w:proofErr w:type="spellEnd"/>
        <w:r w:rsidRPr="00D10077">
          <w:rPr>
            <w:rStyle w:val="Hyperlink"/>
            <w:rFonts w:ascii="Arial" w:hAnsi="Arial" w:cs="Arial"/>
            <w:sz w:val="22"/>
            <w:szCs w:val="22"/>
            <w:lang w:val="en-US"/>
          </w:rPr>
          <w:t>/b3.py?language=Dutch</w:t>
        </w:r>
      </w:hyperlink>
      <w:r w:rsidRPr="00D10077">
        <w:rPr>
          <w:rStyle w:val="Hyperlink"/>
          <w:rFonts w:ascii="Arial" w:hAnsi="Arial" w:cs="Arial"/>
          <w:sz w:val="22"/>
          <w:szCs w:val="22"/>
          <w:lang w:val="en-US"/>
        </w:rPr>
        <w:t xml:space="preserve"> </w:t>
      </w:r>
    </w:p>
    <w:p w14:paraId="657F701D" w14:textId="09BA14E4" w:rsidR="000C4201" w:rsidRPr="00D10077" w:rsidRDefault="000C4201" w:rsidP="00D81AEE">
      <w:pPr>
        <w:autoSpaceDE w:val="0"/>
        <w:autoSpaceDN w:val="0"/>
        <w:spacing w:line="240" w:lineRule="auto"/>
        <w:ind w:hanging="480"/>
        <w:rPr>
          <w:rStyle w:val="Hyperlink"/>
          <w:rFonts w:ascii="Arial" w:hAnsi="Arial" w:cs="Arial"/>
          <w:sz w:val="22"/>
          <w:szCs w:val="22"/>
          <w:lang w:val="en-US"/>
        </w:rPr>
      </w:pPr>
      <w:proofErr w:type="spellStart"/>
      <w:r w:rsidRPr="00D10077">
        <w:rPr>
          <w:rFonts w:ascii="Arial" w:hAnsi="Arial" w:cs="Arial"/>
          <w:sz w:val="22"/>
          <w:szCs w:val="22"/>
          <w:lang w:val="en-US"/>
        </w:rPr>
        <w:t>Zorginstituut</w:t>
      </w:r>
      <w:proofErr w:type="spellEnd"/>
      <w:r w:rsidRPr="00D10077">
        <w:rPr>
          <w:rFonts w:ascii="Arial" w:hAnsi="Arial" w:cs="Arial"/>
          <w:sz w:val="22"/>
          <w:szCs w:val="22"/>
          <w:lang w:val="en-US"/>
        </w:rPr>
        <w:t xml:space="preserve"> Nederland. (2020). </w:t>
      </w:r>
      <w:r w:rsidRPr="00D10077">
        <w:rPr>
          <w:rFonts w:ascii="Arial" w:hAnsi="Arial" w:cs="Arial"/>
          <w:i/>
          <w:iCs/>
          <w:sz w:val="22"/>
          <w:szCs w:val="22"/>
          <w:lang w:val="en-US"/>
        </w:rPr>
        <w:t>Medicijnkosten.nl.</w:t>
      </w:r>
      <w:r w:rsidRPr="00D10077">
        <w:rPr>
          <w:rFonts w:ascii="Arial" w:hAnsi="Arial" w:cs="Arial"/>
          <w:sz w:val="22"/>
          <w:szCs w:val="22"/>
          <w:lang w:val="en-US"/>
        </w:rPr>
        <w:t xml:space="preserve"> </w:t>
      </w:r>
      <w:hyperlink r:id="rId84" w:history="1">
        <w:r w:rsidRPr="00D10077">
          <w:rPr>
            <w:rStyle w:val="Hyperlink"/>
            <w:rFonts w:ascii="Arial" w:hAnsi="Arial" w:cs="Arial"/>
            <w:sz w:val="22"/>
            <w:szCs w:val="22"/>
            <w:lang w:val="en-US"/>
          </w:rPr>
          <w:t>https://www.medicijnkosten.nl/</w:t>
        </w:r>
      </w:hyperlink>
    </w:p>
    <w:p w14:paraId="256265A7" w14:textId="2B322AA2" w:rsidR="000C4201" w:rsidRPr="00D10077" w:rsidRDefault="000C4201" w:rsidP="000C4201">
      <w:pPr>
        <w:autoSpaceDE w:val="0"/>
        <w:autoSpaceDN w:val="0"/>
        <w:spacing w:line="240" w:lineRule="auto"/>
        <w:ind w:hanging="480"/>
        <w:rPr>
          <w:rFonts w:ascii="Arial" w:hAnsi="Arial" w:cs="Arial"/>
          <w:color w:val="000000"/>
          <w:sz w:val="22"/>
          <w:szCs w:val="22"/>
          <w:lang w:val="en-US"/>
        </w:rPr>
      </w:pPr>
      <w:r w:rsidRPr="00D10077">
        <w:rPr>
          <w:rFonts w:ascii="Arial" w:hAnsi="Arial" w:cs="Arial"/>
          <w:sz w:val="22"/>
          <w:szCs w:val="22"/>
          <w:lang w:val="en-US"/>
        </w:rPr>
        <w:t xml:space="preserve"> </w:t>
      </w:r>
    </w:p>
    <w:p w14:paraId="736DFD3D" w14:textId="77777777" w:rsidR="0059652A" w:rsidRPr="00D10077" w:rsidRDefault="0059652A" w:rsidP="000C4201">
      <w:pPr>
        <w:shd w:val="clear" w:color="auto" w:fill="FFFFFF"/>
        <w:spacing w:line="240" w:lineRule="auto"/>
        <w:rPr>
          <w:rFonts w:ascii="Arial" w:hAnsi="Arial" w:cs="Arial"/>
          <w:sz w:val="22"/>
          <w:szCs w:val="22"/>
          <w:lang w:val="en-US"/>
        </w:rPr>
      </w:pPr>
    </w:p>
    <w:sectPr w:rsidR="0059652A" w:rsidRPr="00D10077" w:rsidSect="00F60FD4">
      <w:footerReference w:type="even" r:id="rId85"/>
      <w:footerReference w:type="default" r:id="rId86"/>
      <w:pgSz w:w="11909" w:h="16834"/>
      <w:pgMar w:top="990" w:right="1440" w:bottom="1440" w:left="1440" w:header="5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E9F1D" w14:textId="77777777" w:rsidR="00C70EE9" w:rsidRDefault="00C70EE9" w:rsidP="0059652A">
      <w:pPr>
        <w:spacing w:line="240" w:lineRule="auto"/>
      </w:pPr>
      <w:r>
        <w:separator/>
      </w:r>
    </w:p>
  </w:endnote>
  <w:endnote w:type="continuationSeparator" w:id="0">
    <w:p w14:paraId="484D5BF1" w14:textId="77777777" w:rsidR="00C70EE9" w:rsidRDefault="00C70EE9" w:rsidP="005965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D0EA0" w14:textId="77777777" w:rsidR="00F60FD4" w:rsidRDefault="00F60FD4" w:rsidP="0059652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2F86D523" w14:textId="77777777" w:rsidR="00F60FD4" w:rsidRDefault="00F60FD4" w:rsidP="0059652A">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F9D34" w14:textId="77777777" w:rsidR="00F60FD4" w:rsidRDefault="00F60FD4" w:rsidP="0059652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F84ADB">
      <w:rPr>
        <w:rStyle w:val="Paginanummer"/>
        <w:noProof/>
      </w:rPr>
      <w:t>1</w:t>
    </w:r>
    <w:r>
      <w:rPr>
        <w:rStyle w:val="Paginanummer"/>
      </w:rPr>
      <w:fldChar w:fldCharType="end"/>
    </w:r>
  </w:p>
  <w:p w14:paraId="004EAD0F" w14:textId="77777777" w:rsidR="00F60FD4" w:rsidRDefault="00F60FD4" w:rsidP="0059652A">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C46FB" w14:textId="77777777" w:rsidR="00C70EE9" w:rsidRDefault="00C70EE9" w:rsidP="0059652A">
      <w:pPr>
        <w:spacing w:line="240" w:lineRule="auto"/>
      </w:pPr>
      <w:r>
        <w:separator/>
      </w:r>
    </w:p>
  </w:footnote>
  <w:footnote w:type="continuationSeparator" w:id="0">
    <w:p w14:paraId="7E9D6C78" w14:textId="77777777" w:rsidR="00C70EE9" w:rsidRDefault="00C70EE9" w:rsidP="005965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526CC4C"/>
    <w:lvl w:ilvl="0">
      <w:start w:val="1"/>
      <w:numFmt w:val="decimal"/>
      <w:pStyle w:val="Reference"/>
      <w:lvlText w:val="%1"/>
      <w:lvlJc w:val="left"/>
      <w:pPr>
        <w:tabs>
          <w:tab w:val="num" w:pos="515"/>
        </w:tabs>
        <w:ind w:left="628" w:hanging="340"/>
      </w:pPr>
      <w:rPr>
        <w:rFonts w:hint="default"/>
      </w:rPr>
    </w:lvl>
  </w:abstractNum>
  <w:abstractNum w:abstractNumId="1" w15:restartNumberingAfterBreak="0">
    <w:nsid w:val="09274D7D"/>
    <w:multiLevelType w:val="multilevel"/>
    <w:tmpl w:val="59187088"/>
    <w:styleLink w:val="Fig"/>
    <w:lvl w:ilvl="0">
      <w:start w:val="1"/>
      <w:numFmt w:val="none"/>
      <w:pStyle w:val="Figure"/>
      <w:lvlText w:val="Figure - "/>
      <w:lvlJc w:val="left"/>
      <w:pPr>
        <w:tabs>
          <w:tab w:val="num" w:pos="270"/>
        </w:tabs>
        <w:ind w:left="270" w:hanging="360"/>
      </w:pPr>
      <w:rPr>
        <w:color w:val="3366FF"/>
        <w:sz w:val="20"/>
      </w:rPr>
    </w:lvl>
    <w:lvl w:ilvl="1">
      <w:start w:val="1"/>
      <w:numFmt w:val="lowerLetter"/>
      <w:lvlText w:val="%2."/>
      <w:lvlJc w:val="left"/>
      <w:pPr>
        <w:tabs>
          <w:tab w:val="num" w:pos="990"/>
        </w:tabs>
        <w:ind w:left="990" w:hanging="360"/>
      </w:pPr>
      <w:rPr>
        <w:rFonts w:hint="default"/>
      </w:rPr>
    </w:lvl>
    <w:lvl w:ilvl="2">
      <w:start w:val="1"/>
      <w:numFmt w:val="lowerRoman"/>
      <w:lvlText w:val="%3."/>
      <w:lvlJc w:val="right"/>
      <w:pPr>
        <w:tabs>
          <w:tab w:val="num" w:pos="1710"/>
        </w:tabs>
        <w:ind w:left="1710" w:hanging="180"/>
      </w:pPr>
      <w:rPr>
        <w:rFonts w:hint="default"/>
      </w:rPr>
    </w:lvl>
    <w:lvl w:ilvl="3">
      <w:start w:val="1"/>
      <w:numFmt w:val="decimal"/>
      <w:lvlText w:val="%4."/>
      <w:lvlJc w:val="left"/>
      <w:pPr>
        <w:tabs>
          <w:tab w:val="num" w:pos="2430"/>
        </w:tabs>
        <w:ind w:left="2430" w:hanging="360"/>
      </w:pPr>
      <w:rPr>
        <w:rFonts w:hint="default"/>
      </w:rPr>
    </w:lvl>
    <w:lvl w:ilvl="4">
      <w:start w:val="1"/>
      <w:numFmt w:val="lowerLetter"/>
      <w:lvlText w:val="%5."/>
      <w:lvlJc w:val="left"/>
      <w:pPr>
        <w:tabs>
          <w:tab w:val="num" w:pos="3150"/>
        </w:tabs>
        <w:ind w:left="3150" w:hanging="360"/>
      </w:pPr>
      <w:rPr>
        <w:rFonts w:hint="default"/>
      </w:rPr>
    </w:lvl>
    <w:lvl w:ilvl="5">
      <w:start w:val="1"/>
      <w:numFmt w:val="lowerRoman"/>
      <w:lvlText w:val="%6."/>
      <w:lvlJc w:val="right"/>
      <w:pPr>
        <w:tabs>
          <w:tab w:val="num" w:pos="3870"/>
        </w:tabs>
        <w:ind w:left="3870" w:hanging="180"/>
      </w:pPr>
      <w:rPr>
        <w:rFonts w:hint="default"/>
      </w:rPr>
    </w:lvl>
    <w:lvl w:ilvl="6">
      <w:start w:val="1"/>
      <w:numFmt w:val="decimal"/>
      <w:lvlText w:val="%7."/>
      <w:lvlJc w:val="left"/>
      <w:pPr>
        <w:tabs>
          <w:tab w:val="num" w:pos="4590"/>
        </w:tabs>
        <w:ind w:left="4590" w:hanging="360"/>
      </w:pPr>
      <w:rPr>
        <w:rFonts w:hint="default"/>
      </w:rPr>
    </w:lvl>
    <w:lvl w:ilvl="7">
      <w:start w:val="1"/>
      <w:numFmt w:val="lowerLetter"/>
      <w:lvlText w:val="%8."/>
      <w:lvlJc w:val="left"/>
      <w:pPr>
        <w:tabs>
          <w:tab w:val="num" w:pos="5310"/>
        </w:tabs>
        <w:ind w:left="5310" w:hanging="360"/>
      </w:pPr>
      <w:rPr>
        <w:rFonts w:hint="default"/>
      </w:rPr>
    </w:lvl>
    <w:lvl w:ilvl="8">
      <w:start w:val="1"/>
      <w:numFmt w:val="lowerRoman"/>
      <w:lvlText w:val="%9."/>
      <w:lvlJc w:val="right"/>
      <w:pPr>
        <w:tabs>
          <w:tab w:val="num" w:pos="6030"/>
        </w:tabs>
        <w:ind w:left="6030" w:hanging="180"/>
      </w:pPr>
      <w:rPr>
        <w:rFonts w:hint="default"/>
      </w:rPr>
    </w:lvl>
  </w:abstractNum>
  <w:abstractNum w:abstractNumId="2" w15:restartNumberingAfterBreak="0">
    <w:nsid w:val="0D3A128F"/>
    <w:multiLevelType w:val="hybridMultilevel"/>
    <w:tmpl w:val="9CD2AD64"/>
    <w:lvl w:ilvl="0" w:tplc="52A01784">
      <w:start w:val="1"/>
      <w:numFmt w:val="decimal"/>
      <w:pStyle w:val="WebRef"/>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FDA5FF9"/>
    <w:multiLevelType w:val="hybridMultilevel"/>
    <w:tmpl w:val="5B729090"/>
    <w:lvl w:ilvl="0" w:tplc="84D09EB6">
      <w:start w:val="1"/>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3EB1FAD"/>
    <w:multiLevelType w:val="multilevel"/>
    <w:tmpl w:val="DD34CDBE"/>
    <w:numStyleLink w:val="Tab"/>
  </w:abstractNum>
  <w:abstractNum w:abstractNumId="5" w15:restartNumberingAfterBreak="0">
    <w:nsid w:val="2A623996"/>
    <w:multiLevelType w:val="multilevel"/>
    <w:tmpl w:val="9EF0E7A6"/>
    <w:numStyleLink w:val="vid"/>
  </w:abstractNum>
  <w:abstractNum w:abstractNumId="6" w15:restartNumberingAfterBreak="0">
    <w:nsid w:val="2C5A46B2"/>
    <w:multiLevelType w:val="multilevel"/>
    <w:tmpl w:val="BBBCAD00"/>
    <w:numStyleLink w:val="data-supp"/>
  </w:abstractNum>
  <w:abstractNum w:abstractNumId="7" w15:restartNumberingAfterBreak="0">
    <w:nsid w:val="34C353CE"/>
    <w:multiLevelType w:val="multilevel"/>
    <w:tmpl w:val="565683E6"/>
    <w:styleLink w:val="Add"/>
    <w:lvl w:ilvl="0">
      <w:start w:val="1"/>
      <w:numFmt w:val="decimal"/>
      <w:lvlText w:val="A%1"/>
      <w:lvlJc w:val="left"/>
      <w:pPr>
        <w:tabs>
          <w:tab w:val="num" w:pos="432"/>
        </w:tabs>
        <w:ind w:left="432" w:hanging="432"/>
      </w:pPr>
      <w:rPr>
        <w:rFonts w:hint="default"/>
        <w:color w:val="3366FF"/>
        <w:vertAlign w:val="superscrip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37D3571E"/>
    <w:multiLevelType w:val="multilevel"/>
    <w:tmpl w:val="DD34CDBE"/>
    <w:styleLink w:val="Tab"/>
    <w:lvl w:ilvl="0">
      <w:start w:val="1"/>
      <w:numFmt w:val="none"/>
      <w:pStyle w:val="Table"/>
      <w:lvlText w:val="Table - %1"/>
      <w:lvlJc w:val="left"/>
      <w:pPr>
        <w:tabs>
          <w:tab w:val="num" w:pos="360"/>
        </w:tabs>
        <w:ind w:left="360" w:hanging="360"/>
      </w:pPr>
      <w:rPr>
        <w:rFonts w:ascii="Times New Roman" w:hAnsi="Times New Roman" w:hint="default"/>
        <w:color w:val="3366FF"/>
        <w:sz w:val="2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Kop2"/>
      <w:lvlText w:val="%2."/>
      <w:lvlJc w:val="left"/>
      <w:pPr>
        <w:tabs>
          <w:tab w:val="num" w:pos="1080"/>
        </w:tabs>
        <w:ind w:left="720" w:firstLine="0"/>
      </w:pPr>
    </w:lvl>
    <w:lvl w:ilvl="2">
      <w:start w:val="1"/>
      <w:numFmt w:val="decimal"/>
      <w:pStyle w:val="Kop3"/>
      <w:lvlText w:val="%3."/>
      <w:lvlJc w:val="left"/>
      <w:pPr>
        <w:tabs>
          <w:tab w:val="num" w:pos="1800"/>
        </w:tabs>
        <w:ind w:left="1440" w:firstLine="0"/>
      </w:pPr>
    </w:lvl>
    <w:lvl w:ilvl="3">
      <w:start w:val="1"/>
      <w:numFmt w:val="lowerLetter"/>
      <w:pStyle w:val="Kop4"/>
      <w:lvlText w:val="%4)"/>
      <w:lvlJc w:val="left"/>
      <w:pPr>
        <w:tabs>
          <w:tab w:val="num" w:pos="2520"/>
        </w:tabs>
        <w:ind w:left="2160" w:firstLine="0"/>
      </w:pPr>
    </w:lvl>
    <w:lvl w:ilvl="4">
      <w:start w:val="1"/>
      <w:numFmt w:val="decimal"/>
      <w:pStyle w:val="Kop5"/>
      <w:lvlText w:val="(%5)"/>
      <w:lvlJc w:val="left"/>
      <w:pPr>
        <w:tabs>
          <w:tab w:val="num" w:pos="3240"/>
        </w:tabs>
        <w:ind w:left="2880" w:firstLine="0"/>
      </w:pPr>
    </w:lvl>
    <w:lvl w:ilvl="5">
      <w:start w:val="1"/>
      <w:numFmt w:val="lowerLetter"/>
      <w:pStyle w:val="Kop6"/>
      <w:lvlText w:val="(%6)"/>
      <w:lvlJc w:val="left"/>
      <w:pPr>
        <w:tabs>
          <w:tab w:val="num" w:pos="3960"/>
        </w:tabs>
        <w:ind w:left="3600" w:firstLine="0"/>
      </w:pPr>
    </w:lvl>
    <w:lvl w:ilvl="6">
      <w:start w:val="1"/>
      <w:numFmt w:val="lowerRoman"/>
      <w:pStyle w:val="Kop7"/>
      <w:lvlText w:val="(%7)"/>
      <w:lvlJc w:val="left"/>
      <w:pPr>
        <w:tabs>
          <w:tab w:val="num" w:pos="4680"/>
        </w:tabs>
        <w:ind w:left="4320" w:firstLine="0"/>
      </w:pPr>
    </w:lvl>
    <w:lvl w:ilvl="7">
      <w:start w:val="1"/>
      <w:numFmt w:val="lowerLetter"/>
      <w:pStyle w:val="Kop8"/>
      <w:lvlText w:val="(%8)"/>
      <w:lvlJc w:val="left"/>
      <w:pPr>
        <w:tabs>
          <w:tab w:val="num" w:pos="5400"/>
        </w:tabs>
        <w:ind w:left="5040" w:firstLine="0"/>
      </w:pPr>
    </w:lvl>
    <w:lvl w:ilvl="8">
      <w:start w:val="1"/>
      <w:numFmt w:val="lowerRoman"/>
      <w:pStyle w:val="Kop9"/>
      <w:lvlText w:val="(%9)"/>
      <w:lvlJc w:val="left"/>
      <w:pPr>
        <w:tabs>
          <w:tab w:val="num" w:pos="6120"/>
        </w:tabs>
        <w:ind w:left="5760" w:firstLine="0"/>
      </w:pPr>
    </w:lvl>
  </w:abstractNum>
  <w:abstractNum w:abstractNumId="10" w15:restartNumberingAfterBreak="0">
    <w:nsid w:val="3D494CB4"/>
    <w:multiLevelType w:val="multilevel"/>
    <w:tmpl w:val="59187088"/>
    <w:numStyleLink w:val="Fig"/>
  </w:abstractNum>
  <w:abstractNum w:abstractNumId="11" w15:restartNumberingAfterBreak="0">
    <w:nsid w:val="494D5AC8"/>
    <w:multiLevelType w:val="multilevel"/>
    <w:tmpl w:val="E6389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831C2D"/>
    <w:multiLevelType w:val="multilevel"/>
    <w:tmpl w:val="9EF0E7A6"/>
    <w:styleLink w:val="vid"/>
    <w:lvl w:ilvl="0">
      <w:start w:val="1"/>
      <w:numFmt w:val="none"/>
      <w:pStyle w:val="video"/>
      <w:lvlText w:val="%1Video -"/>
      <w:lvlJc w:val="left"/>
      <w:pPr>
        <w:tabs>
          <w:tab w:val="num" w:pos="360"/>
        </w:tabs>
        <w:ind w:left="360" w:hanging="360"/>
      </w:pPr>
      <w:rPr>
        <w:rFonts w:hint="default"/>
        <w:color w:val="666699"/>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68DF7B5E"/>
    <w:multiLevelType w:val="multilevel"/>
    <w:tmpl w:val="18DA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612173"/>
    <w:multiLevelType w:val="multilevel"/>
    <w:tmpl w:val="488A68AE"/>
    <w:numStyleLink w:val="aud"/>
  </w:abstractNum>
  <w:abstractNum w:abstractNumId="15" w15:restartNumberingAfterBreak="0">
    <w:nsid w:val="72211B93"/>
    <w:multiLevelType w:val="multilevel"/>
    <w:tmpl w:val="B582E550"/>
    <w:lvl w:ilvl="0">
      <w:start w:val="1"/>
      <w:numFmt w:val="decimal"/>
      <w:pStyle w:val="Address"/>
      <w:lvlText w:val="A%1"/>
      <w:lvlJc w:val="left"/>
      <w:pPr>
        <w:tabs>
          <w:tab w:val="num" w:pos="432"/>
        </w:tabs>
        <w:ind w:left="432" w:hanging="432"/>
      </w:pPr>
      <w:rPr>
        <w:rFonts w:hint="default"/>
        <w:color w:val="3366FF"/>
        <w:sz w:val="20"/>
        <w:vertAlign w:val="superscrip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75538FE"/>
    <w:multiLevelType w:val="hybridMultilevel"/>
    <w:tmpl w:val="51824D0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796038DA"/>
    <w:multiLevelType w:val="multilevel"/>
    <w:tmpl w:val="488A68AE"/>
    <w:styleLink w:val="aud"/>
    <w:lvl w:ilvl="0">
      <w:start w:val="1"/>
      <w:numFmt w:val="none"/>
      <w:pStyle w:val="audio"/>
      <w:lvlText w:val="%1Audio - "/>
      <w:lvlJc w:val="left"/>
      <w:pPr>
        <w:tabs>
          <w:tab w:val="num" w:pos="360"/>
        </w:tabs>
        <w:ind w:left="360" w:hanging="360"/>
      </w:pPr>
      <w:rPr>
        <w:rFonts w:hint="default"/>
        <w:color w:val="333399"/>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7B246CA7"/>
    <w:multiLevelType w:val="hybridMultilevel"/>
    <w:tmpl w:val="EB9671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7B780CA0"/>
    <w:multiLevelType w:val="hybridMultilevel"/>
    <w:tmpl w:val="DF22971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0" w15:restartNumberingAfterBreak="0">
    <w:nsid w:val="7DE62A4F"/>
    <w:multiLevelType w:val="multilevel"/>
    <w:tmpl w:val="BBBCAD00"/>
    <w:styleLink w:val="data-supp"/>
    <w:lvl w:ilvl="0">
      <w:start w:val="1"/>
      <w:numFmt w:val="none"/>
      <w:pStyle w:val="supp-file"/>
      <w:lvlText w:val="%1supp-file -"/>
      <w:lvlJc w:val="left"/>
      <w:pPr>
        <w:tabs>
          <w:tab w:val="num" w:pos="360"/>
        </w:tabs>
        <w:ind w:left="360" w:hanging="360"/>
      </w:pPr>
      <w:rPr>
        <w:rFonts w:ascii="Times New Roman" w:hAnsi="Times New Roman" w:hint="default"/>
        <w:color w:val="33CCCC"/>
        <w:sz w:val="2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16cid:durableId="541745403">
    <w:abstractNumId w:val="9"/>
  </w:num>
  <w:num w:numId="2" w16cid:durableId="1463157308">
    <w:abstractNumId w:val="15"/>
  </w:num>
  <w:num w:numId="3" w16cid:durableId="2034333078">
    <w:abstractNumId w:val="1"/>
  </w:num>
  <w:num w:numId="4" w16cid:durableId="1556314443">
    <w:abstractNumId w:val="8"/>
  </w:num>
  <w:num w:numId="5" w16cid:durableId="300427789">
    <w:abstractNumId w:val="4"/>
  </w:num>
  <w:num w:numId="6" w16cid:durableId="7564273">
    <w:abstractNumId w:val="7"/>
  </w:num>
  <w:num w:numId="7" w16cid:durableId="1142651823">
    <w:abstractNumId w:val="0"/>
  </w:num>
  <w:num w:numId="8" w16cid:durableId="1213688001">
    <w:abstractNumId w:val="2"/>
  </w:num>
  <w:num w:numId="9" w16cid:durableId="300430253">
    <w:abstractNumId w:val="20"/>
  </w:num>
  <w:num w:numId="10" w16cid:durableId="643657515">
    <w:abstractNumId w:val="14"/>
  </w:num>
  <w:num w:numId="11" w16cid:durableId="377361161">
    <w:abstractNumId w:val="12"/>
  </w:num>
  <w:num w:numId="12" w16cid:durableId="1873689074">
    <w:abstractNumId w:val="10"/>
  </w:num>
  <w:num w:numId="13" w16cid:durableId="1171524603">
    <w:abstractNumId w:val="17"/>
  </w:num>
  <w:num w:numId="14" w16cid:durableId="1455445730">
    <w:abstractNumId w:val="5"/>
  </w:num>
  <w:num w:numId="15" w16cid:durableId="1735738922">
    <w:abstractNumId w:val="6"/>
  </w:num>
  <w:num w:numId="16" w16cid:durableId="12873510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89023742">
    <w:abstractNumId w:val="18"/>
  </w:num>
  <w:num w:numId="18" w16cid:durableId="1253900291">
    <w:abstractNumId w:val="16"/>
  </w:num>
  <w:num w:numId="19" w16cid:durableId="379012712">
    <w:abstractNumId w:val="3"/>
  </w:num>
  <w:num w:numId="20" w16cid:durableId="1048185143">
    <w:abstractNumId w:val="11"/>
  </w:num>
  <w:num w:numId="21" w16cid:durableId="17612910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linkStyles/>
  <w:doNotTrackMoves/>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7D2F"/>
    <w:rsid w:val="00020F9A"/>
    <w:rsid w:val="00033A47"/>
    <w:rsid w:val="00037161"/>
    <w:rsid w:val="000376D3"/>
    <w:rsid w:val="00037970"/>
    <w:rsid w:val="00047D0B"/>
    <w:rsid w:val="000538B2"/>
    <w:rsid w:val="000552DB"/>
    <w:rsid w:val="00056769"/>
    <w:rsid w:val="000617FD"/>
    <w:rsid w:val="00062593"/>
    <w:rsid w:val="000629DD"/>
    <w:rsid w:val="0008662F"/>
    <w:rsid w:val="00087366"/>
    <w:rsid w:val="00095801"/>
    <w:rsid w:val="000A10FD"/>
    <w:rsid w:val="000B5BE8"/>
    <w:rsid w:val="000C4201"/>
    <w:rsid w:val="000C536A"/>
    <w:rsid w:val="000C5884"/>
    <w:rsid w:val="000E14E9"/>
    <w:rsid w:val="000E7A84"/>
    <w:rsid w:val="000F0845"/>
    <w:rsid w:val="000F5FA3"/>
    <w:rsid w:val="000F6F06"/>
    <w:rsid w:val="0010057A"/>
    <w:rsid w:val="00103162"/>
    <w:rsid w:val="00104520"/>
    <w:rsid w:val="00131586"/>
    <w:rsid w:val="001356F4"/>
    <w:rsid w:val="001368B1"/>
    <w:rsid w:val="00181344"/>
    <w:rsid w:val="00182CCE"/>
    <w:rsid w:val="00184A57"/>
    <w:rsid w:val="00187696"/>
    <w:rsid w:val="00195A1E"/>
    <w:rsid w:val="001B7CB4"/>
    <w:rsid w:val="001C21AE"/>
    <w:rsid w:val="001C777D"/>
    <w:rsid w:val="001D39A1"/>
    <w:rsid w:val="001D4124"/>
    <w:rsid w:val="001D664C"/>
    <w:rsid w:val="00200B31"/>
    <w:rsid w:val="00200C4C"/>
    <w:rsid w:val="00206681"/>
    <w:rsid w:val="00206CD7"/>
    <w:rsid w:val="00210B63"/>
    <w:rsid w:val="00214810"/>
    <w:rsid w:val="00222A39"/>
    <w:rsid w:val="00223C95"/>
    <w:rsid w:val="00227103"/>
    <w:rsid w:val="00260FF9"/>
    <w:rsid w:val="00261CD5"/>
    <w:rsid w:val="00262421"/>
    <w:rsid w:val="00264C8B"/>
    <w:rsid w:val="002712A3"/>
    <w:rsid w:val="00297BFD"/>
    <w:rsid w:val="002A2DD7"/>
    <w:rsid w:val="002A4AC0"/>
    <w:rsid w:val="002B104C"/>
    <w:rsid w:val="002B3AD5"/>
    <w:rsid w:val="002C2B0D"/>
    <w:rsid w:val="002C7EF5"/>
    <w:rsid w:val="00303585"/>
    <w:rsid w:val="00304AFA"/>
    <w:rsid w:val="00305104"/>
    <w:rsid w:val="00335A8D"/>
    <w:rsid w:val="003634B4"/>
    <w:rsid w:val="00367C2D"/>
    <w:rsid w:val="003757EF"/>
    <w:rsid w:val="003A6454"/>
    <w:rsid w:val="003B0E5B"/>
    <w:rsid w:val="003C6A96"/>
    <w:rsid w:val="003D1DE2"/>
    <w:rsid w:val="003D2E2A"/>
    <w:rsid w:val="003D65F4"/>
    <w:rsid w:val="003E00D9"/>
    <w:rsid w:val="003E6966"/>
    <w:rsid w:val="003F6639"/>
    <w:rsid w:val="003F75A4"/>
    <w:rsid w:val="00410E1B"/>
    <w:rsid w:val="00415D07"/>
    <w:rsid w:val="0041741F"/>
    <w:rsid w:val="00420AEE"/>
    <w:rsid w:val="00425D14"/>
    <w:rsid w:val="0042662E"/>
    <w:rsid w:val="0042688C"/>
    <w:rsid w:val="0043226F"/>
    <w:rsid w:val="004347D9"/>
    <w:rsid w:val="00441E6C"/>
    <w:rsid w:val="00462E51"/>
    <w:rsid w:val="0047704E"/>
    <w:rsid w:val="00482864"/>
    <w:rsid w:val="0048322D"/>
    <w:rsid w:val="00485ED5"/>
    <w:rsid w:val="00491FA7"/>
    <w:rsid w:val="004A43A9"/>
    <w:rsid w:val="004B0B45"/>
    <w:rsid w:val="004D0432"/>
    <w:rsid w:val="004D1C1D"/>
    <w:rsid w:val="00512E5B"/>
    <w:rsid w:val="00540A68"/>
    <w:rsid w:val="00545A00"/>
    <w:rsid w:val="00564D48"/>
    <w:rsid w:val="00581B83"/>
    <w:rsid w:val="00585923"/>
    <w:rsid w:val="00592874"/>
    <w:rsid w:val="00592B5B"/>
    <w:rsid w:val="0059652A"/>
    <w:rsid w:val="00597B0B"/>
    <w:rsid w:val="005A10AC"/>
    <w:rsid w:val="005A2F5B"/>
    <w:rsid w:val="005A33BB"/>
    <w:rsid w:val="005C1A6C"/>
    <w:rsid w:val="005E0216"/>
    <w:rsid w:val="005E40D0"/>
    <w:rsid w:val="005F207E"/>
    <w:rsid w:val="005F6C7E"/>
    <w:rsid w:val="00602F08"/>
    <w:rsid w:val="006065CB"/>
    <w:rsid w:val="0061416F"/>
    <w:rsid w:val="006142BA"/>
    <w:rsid w:val="00615E96"/>
    <w:rsid w:val="006171BD"/>
    <w:rsid w:val="00623D74"/>
    <w:rsid w:val="006336E2"/>
    <w:rsid w:val="00636B8A"/>
    <w:rsid w:val="00646F0A"/>
    <w:rsid w:val="006663E8"/>
    <w:rsid w:val="00686829"/>
    <w:rsid w:val="00694A43"/>
    <w:rsid w:val="006954D0"/>
    <w:rsid w:val="006A0EC8"/>
    <w:rsid w:val="006B7BEB"/>
    <w:rsid w:val="006F1498"/>
    <w:rsid w:val="007018C4"/>
    <w:rsid w:val="00702E59"/>
    <w:rsid w:val="00703D6A"/>
    <w:rsid w:val="0071641A"/>
    <w:rsid w:val="00716B7B"/>
    <w:rsid w:val="00722264"/>
    <w:rsid w:val="007228A0"/>
    <w:rsid w:val="007469A6"/>
    <w:rsid w:val="00753641"/>
    <w:rsid w:val="007577DC"/>
    <w:rsid w:val="007709A1"/>
    <w:rsid w:val="00780A8E"/>
    <w:rsid w:val="00790D25"/>
    <w:rsid w:val="007B6682"/>
    <w:rsid w:val="007B7F4D"/>
    <w:rsid w:val="007E6BA4"/>
    <w:rsid w:val="007F6CFB"/>
    <w:rsid w:val="00833918"/>
    <w:rsid w:val="00834D88"/>
    <w:rsid w:val="008523AC"/>
    <w:rsid w:val="00853D78"/>
    <w:rsid w:val="00857274"/>
    <w:rsid w:val="008841E8"/>
    <w:rsid w:val="00894DD2"/>
    <w:rsid w:val="0089695A"/>
    <w:rsid w:val="00896B24"/>
    <w:rsid w:val="008B09EF"/>
    <w:rsid w:val="008B1293"/>
    <w:rsid w:val="008C003E"/>
    <w:rsid w:val="008C4F3B"/>
    <w:rsid w:val="008C7B7F"/>
    <w:rsid w:val="008D77C1"/>
    <w:rsid w:val="008E1762"/>
    <w:rsid w:val="008F7372"/>
    <w:rsid w:val="00901A77"/>
    <w:rsid w:val="00935079"/>
    <w:rsid w:val="0093641D"/>
    <w:rsid w:val="00965ACD"/>
    <w:rsid w:val="0097266D"/>
    <w:rsid w:val="0097339D"/>
    <w:rsid w:val="009775F9"/>
    <w:rsid w:val="00987164"/>
    <w:rsid w:val="009C01D5"/>
    <w:rsid w:val="009C0EA0"/>
    <w:rsid w:val="009E4354"/>
    <w:rsid w:val="009F008B"/>
    <w:rsid w:val="009F2018"/>
    <w:rsid w:val="009F2386"/>
    <w:rsid w:val="009F3D22"/>
    <w:rsid w:val="00A03B0F"/>
    <w:rsid w:val="00A07FFA"/>
    <w:rsid w:val="00A16320"/>
    <w:rsid w:val="00A21332"/>
    <w:rsid w:val="00A24661"/>
    <w:rsid w:val="00A3031E"/>
    <w:rsid w:val="00A329A2"/>
    <w:rsid w:val="00A418F1"/>
    <w:rsid w:val="00A447D7"/>
    <w:rsid w:val="00A51BFF"/>
    <w:rsid w:val="00A574D0"/>
    <w:rsid w:val="00A6247A"/>
    <w:rsid w:val="00A6448B"/>
    <w:rsid w:val="00A9434B"/>
    <w:rsid w:val="00AA39C9"/>
    <w:rsid w:val="00AB0263"/>
    <w:rsid w:val="00AB2CF2"/>
    <w:rsid w:val="00AB3ABC"/>
    <w:rsid w:val="00AC70B7"/>
    <w:rsid w:val="00AC7C20"/>
    <w:rsid w:val="00AD205D"/>
    <w:rsid w:val="00AE10ED"/>
    <w:rsid w:val="00AE5D4B"/>
    <w:rsid w:val="00AF07A5"/>
    <w:rsid w:val="00AF2DB0"/>
    <w:rsid w:val="00AF4D5E"/>
    <w:rsid w:val="00AF5D4C"/>
    <w:rsid w:val="00AF6C2F"/>
    <w:rsid w:val="00B160C5"/>
    <w:rsid w:val="00B27049"/>
    <w:rsid w:val="00B31112"/>
    <w:rsid w:val="00B32603"/>
    <w:rsid w:val="00B36556"/>
    <w:rsid w:val="00B41EB2"/>
    <w:rsid w:val="00B4457C"/>
    <w:rsid w:val="00B44F1B"/>
    <w:rsid w:val="00B56776"/>
    <w:rsid w:val="00B63B8F"/>
    <w:rsid w:val="00B77D2F"/>
    <w:rsid w:val="00B91838"/>
    <w:rsid w:val="00BA2899"/>
    <w:rsid w:val="00BA7AEA"/>
    <w:rsid w:val="00BB4046"/>
    <w:rsid w:val="00BB6FC7"/>
    <w:rsid w:val="00BF06C6"/>
    <w:rsid w:val="00C21B67"/>
    <w:rsid w:val="00C309C3"/>
    <w:rsid w:val="00C30D2B"/>
    <w:rsid w:val="00C3302C"/>
    <w:rsid w:val="00C41382"/>
    <w:rsid w:val="00C52496"/>
    <w:rsid w:val="00C651E7"/>
    <w:rsid w:val="00C70EE9"/>
    <w:rsid w:val="00C841AC"/>
    <w:rsid w:val="00CA44DC"/>
    <w:rsid w:val="00CB20C2"/>
    <w:rsid w:val="00CB38A9"/>
    <w:rsid w:val="00CB47E1"/>
    <w:rsid w:val="00CE0902"/>
    <w:rsid w:val="00CE7B6A"/>
    <w:rsid w:val="00D10077"/>
    <w:rsid w:val="00D25D6E"/>
    <w:rsid w:val="00D26417"/>
    <w:rsid w:val="00D41BB1"/>
    <w:rsid w:val="00D42468"/>
    <w:rsid w:val="00D44C14"/>
    <w:rsid w:val="00D71B07"/>
    <w:rsid w:val="00D75CA2"/>
    <w:rsid w:val="00D81AEE"/>
    <w:rsid w:val="00D828EF"/>
    <w:rsid w:val="00D902FA"/>
    <w:rsid w:val="00DA7B15"/>
    <w:rsid w:val="00DB5CC1"/>
    <w:rsid w:val="00DC56EB"/>
    <w:rsid w:val="00DD5C13"/>
    <w:rsid w:val="00DD7FB3"/>
    <w:rsid w:val="00DE56A5"/>
    <w:rsid w:val="00DF27C4"/>
    <w:rsid w:val="00E0567F"/>
    <w:rsid w:val="00E2099E"/>
    <w:rsid w:val="00E32186"/>
    <w:rsid w:val="00E32DA8"/>
    <w:rsid w:val="00E44F8D"/>
    <w:rsid w:val="00E45EDF"/>
    <w:rsid w:val="00E50F78"/>
    <w:rsid w:val="00E672F3"/>
    <w:rsid w:val="00E94791"/>
    <w:rsid w:val="00EA2954"/>
    <w:rsid w:val="00EE355D"/>
    <w:rsid w:val="00EF6890"/>
    <w:rsid w:val="00F03510"/>
    <w:rsid w:val="00F1063B"/>
    <w:rsid w:val="00F17367"/>
    <w:rsid w:val="00F35460"/>
    <w:rsid w:val="00F54FCA"/>
    <w:rsid w:val="00F553DA"/>
    <w:rsid w:val="00F568C1"/>
    <w:rsid w:val="00F60FD4"/>
    <w:rsid w:val="00F748E9"/>
    <w:rsid w:val="00F81340"/>
    <w:rsid w:val="00F84ADB"/>
    <w:rsid w:val="00F85955"/>
    <w:rsid w:val="00F87074"/>
    <w:rsid w:val="00F9363A"/>
    <w:rsid w:val="00FB583A"/>
    <w:rsid w:val="00FD37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C525520"/>
  <w15:chartTrackingRefBased/>
  <w15:docId w15:val="{470EA11E-CFD5-4CDC-9CFD-8D770E596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113B5"/>
    <w:pPr>
      <w:spacing w:line="300" w:lineRule="exact"/>
    </w:pPr>
    <w:rPr>
      <w:rFonts w:ascii="Times New Roman" w:eastAsia="Times New Roman" w:hAnsi="Times New Roman"/>
      <w:sz w:val="24"/>
      <w:lang w:val="en-GB" w:eastAsia="en-US"/>
    </w:rPr>
  </w:style>
  <w:style w:type="paragraph" w:styleId="Kop1">
    <w:name w:val="heading 1"/>
    <w:basedOn w:val="Standaard"/>
    <w:next w:val="Standaard"/>
    <w:link w:val="Kop1Char"/>
    <w:qFormat/>
    <w:rsid w:val="00C113B5"/>
    <w:pPr>
      <w:keepNext/>
      <w:spacing w:before="240" w:after="60"/>
      <w:outlineLvl w:val="0"/>
    </w:pPr>
    <w:rPr>
      <w:rFonts w:ascii="Arial" w:hAnsi="Arial"/>
      <w:b/>
      <w:bCs/>
      <w:kern w:val="32"/>
      <w:sz w:val="32"/>
      <w:szCs w:val="32"/>
      <w:lang w:val="x-none"/>
    </w:rPr>
  </w:style>
  <w:style w:type="paragraph" w:styleId="Kop2">
    <w:name w:val="heading 2"/>
    <w:basedOn w:val="Standaard"/>
    <w:next w:val="Standaard"/>
    <w:link w:val="Kop2Char"/>
    <w:qFormat/>
    <w:rsid w:val="00C113B5"/>
    <w:pPr>
      <w:keepNext/>
      <w:numPr>
        <w:ilvl w:val="1"/>
        <w:numId w:val="1"/>
      </w:numPr>
      <w:spacing w:before="240" w:after="60" w:line="240" w:lineRule="auto"/>
      <w:outlineLvl w:val="1"/>
    </w:pPr>
    <w:rPr>
      <w:rFonts w:ascii="Arial" w:hAnsi="Arial"/>
      <w:b/>
      <w:i/>
      <w:lang w:val="x-none"/>
    </w:rPr>
  </w:style>
  <w:style w:type="paragraph" w:styleId="Kop3">
    <w:name w:val="heading 3"/>
    <w:basedOn w:val="Standaard"/>
    <w:next w:val="Standaard"/>
    <w:link w:val="Kop3Char"/>
    <w:qFormat/>
    <w:rsid w:val="00C113B5"/>
    <w:pPr>
      <w:keepNext/>
      <w:numPr>
        <w:ilvl w:val="2"/>
        <w:numId w:val="1"/>
      </w:numPr>
      <w:spacing w:before="240" w:after="60" w:line="240" w:lineRule="auto"/>
      <w:outlineLvl w:val="2"/>
    </w:pPr>
    <w:rPr>
      <w:rFonts w:ascii="Arial" w:hAnsi="Arial"/>
      <w:lang w:val="x-none"/>
    </w:rPr>
  </w:style>
  <w:style w:type="paragraph" w:styleId="Kop4">
    <w:name w:val="heading 4"/>
    <w:basedOn w:val="Standaard"/>
    <w:next w:val="Standaard"/>
    <w:link w:val="Kop4Char"/>
    <w:qFormat/>
    <w:rsid w:val="00C113B5"/>
    <w:pPr>
      <w:keepNext/>
      <w:numPr>
        <w:ilvl w:val="3"/>
        <w:numId w:val="1"/>
      </w:numPr>
      <w:spacing w:before="240" w:after="60" w:line="240" w:lineRule="auto"/>
      <w:outlineLvl w:val="3"/>
    </w:pPr>
    <w:rPr>
      <w:rFonts w:ascii="Arial" w:hAnsi="Arial"/>
      <w:b/>
      <w:lang w:val="x-none"/>
    </w:rPr>
  </w:style>
  <w:style w:type="paragraph" w:styleId="Kop5">
    <w:name w:val="heading 5"/>
    <w:basedOn w:val="Standaard"/>
    <w:next w:val="Standaard"/>
    <w:link w:val="Kop5Char"/>
    <w:qFormat/>
    <w:rsid w:val="00C113B5"/>
    <w:pPr>
      <w:numPr>
        <w:ilvl w:val="4"/>
        <w:numId w:val="1"/>
      </w:numPr>
      <w:spacing w:before="240" w:after="60" w:line="240" w:lineRule="auto"/>
      <w:outlineLvl w:val="4"/>
    </w:pPr>
    <w:rPr>
      <w:sz w:val="22"/>
      <w:lang w:val="x-none"/>
    </w:rPr>
  </w:style>
  <w:style w:type="paragraph" w:styleId="Kop6">
    <w:name w:val="heading 6"/>
    <w:basedOn w:val="Standaard"/>
    <w:next w:val="Standaard"/>
    <w:link w:val="Kop6Char"/>
    <w:qFormat/>
    <w:rsid w:val="00C113B5"/>
    <w:pPr>
      <w:numPr>
        <w:ilvl w:val="5"/>
        <w:numId w:val="1"/>
      </w:numPr>
      <w:spacing w:before="240" w:after="60" w:line="240" w:lineRule="auto"/>
      <w:outlineLvl w:val="5"/>
    </w:pPr>
    <w:rPr>
      <w:i/>
      <w:sz w:val="22"/>
      <w:lang w:val="x-none"/>
    </w:rPr>
  </w:style>
  <w:style w:type="paragraph" w:styleId="Kop7">
    <w:name w:val="heading 7"/>
    <w:basedOn w:val="Standaard"/>
    <w:next w:val="Standaard"/>
    <w:link w:val="Kop7Char"/>
    <w:qFormat/>
    <w:rsid w:val="00C113B5"/>
    <w:pPr>
      <w:numPr>
        <w:ilvl w:val="6"/>
        <w:numId w:val="1"/>
      </w:numPr>
      <w:spacing w:before="240" w:after="60" w:line="240" w:lineRule="auto"/>
      <w:outlineLvl w:val="6"/>
    </w:pPr>
    <w:rPr>
      <w:rFonts w:ascii="Arial" w:hAnsi="Arial"/>
      <w:sz w:val="20"/>
      <w:lang w:val="x-none"/>
    </w:rPr>
  </w:style>
  <w:style w:type="paragraph" w:styleId="Kop8">
    <w:name w:val="heading 8"/>
    <w:basedOn w:val="Standaard"/>
    <w:next w:val="Standaard"/>
    <w:link w:val="Kop8Char"/>
    <w:qFormat/>
    <w:rsid w:val="00C113B5"/>
    <w:pPr>
      <w:numPr>
        <w:ilvl w:val="7"/>
        <w:numId w:val="1"/>
      </w:numPr>
      <w:spacing w:before="240" w:after="60" w:line="240" w:lineRule="auto"/>
      <w:outlineLvl w:val="7"/>
    </w:pPr>
    <w:rPr>
      <w:rFonts w:ascii="Arial" w:hAnsi="Arial"/>
      <w:i/>
      <w:sz w:val="20"/>
      <w:lang w:val="x-none"/>
    </w:rPr>
  </w:style>
  <w:style w:type="paragraph" w:styleId="Kop9">
    <w:name w:val="heading 9"/>
    <w:basedOn w:val="Standaard"/>
    <w:next w:val="Standaard"/>
    <w:link w:val="Kop9Char"/>
    <w:qFormat/>
    <w:rsid w:val="00C113B5"/>
    <w:pPr>
      <w:numPr>
        <w:ilvl w:val="8"/>
        <w:numId w:val="1"/>
      </w:numPr>
      <w:spacing w:before="240" w:after="60" w:line="240" w:lineRule="auto"/>
      <w:outlineLvl w:val="8"/>
    </w:pPr>
    <w:rPr>
      <w:rFonts w:ascii="Arial" w:hAnsi="Arial"/>
      <w:b/>
      <w:i/>
      <w:sz w:val="18"/>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ijschrift">
    <w:name w:val="caption"/>
    <w:basedOn w:val="Standaard"/>
    <w:next w:val="Standaard"/>
    <w:qFormat/>
    <w:rsid w:val="00C113B5"/>
    <w:pPr>
      <w:spacing w:before="120" w:after="120" w:line="240" w:lineRule="auto"/>
    </w:pPr>
    <w:rPr>
      <w:b/>
      <w:sz w:val="20"/>
    </w:rPr>
  </w:style>
  <w:style w:type="paragraph" w:styleId="Koptekst">
    <w:name w:val="header"/>
    <w:basedOn w:val="Standaard"/>
    <w:link w:val="KoptekstChar"/>
    <w:rsid w:val="00C113B5"/>
    <w:pPr>
      <w:tabs>
        <w:tab w:val="center" w:pos="4153"/>
        <w:tab w:val="right" w:pos="8306"/>
      </w:tabs>
      <w:spacing w:line="240" w:lineRule="auto"/>
    </w:pPr>
    <w:rPr>
      <w:sz w:val="18"/>
      <w:lang w:val="x-none"/>
    </w:rPr>
  </w:style>
  <w:style w:type="character" w:styleId="Zwaar">
    <w:name w:val="Strong"/>
    <w:uiPriority w:val="22"/>
    <w:qFormat/>
    <w:rsid w:val="003039ED"/>
    <w:rPr>
      <w:b/>
      <w:bCs/>
    </w:rPr>
  </w:style>
  <w:style w:type="character" w:styleId="Nadruk">
    <w:name w:val="Emphasis"/>
    <w:uiPriority w:val="20"/>
    <w:qFormat/>
    <w:rsid w:val="003039ED"/>
    <w:rPr>
      <w:i/>
      <w:iCs/>
    </w:rPr>
  </w:style>
  <w:style w:type="character" w:styleId="Verwijzingopmerking">
    <w:name w:val="annotation reference"/>
    <w:uiPriority w:val="99"/>
    <w:semiHidden/>
    <w:unhideWhenUsed/>
    <w:rsid w:val="003039ED"/>
    <w:rPr>
      <w:sz w:val="16"/>
      <w:szCs w:val="16"/>
    </w:rPr>
  </w:style>
  <w:style w:type="character" w:customStyle="1" w:styleId="KoptekstChar">
    <w:name w:val="Koptekst Char"/>
    <w:link w:val="Koptekst"/>
    <w:rsid w:val="003039ED"/>
    <w:rPr>
      <w:rFonts w:ascii="Times New Roman" w:eastAsia="Times New Roman" w:hAnsi="Times New Roman"/>
      <w:sz w:val="18"/>
      <w:lang w:eastAsia="en-US"/>
    </w:rPr>
  </w:style>
  <w:style w:type="paragraph" w:styleId="Voettekst">
    <w:name w:val="footer"/>
    <w:basedOn w:val="Standaard"/>
    <w:link w:val="VoettekstChar"/>
    <w:rsid w:val="00C113B5"/>
    <w:pPr>
      <w:tabs>
        <w:tab w:val="center" w:pos="4153"/>
        <w:tab w:val="right" w:pos="8306"/>
      </w:tabs>
      <w:spacing w:line="240" w:lineRule="auto"/>
    </w:pPr>
    <w:rPr>
      <w:rFonts w:ascii="Arial" w:hAnsi="Arial"/>
      <w:sz w:val="20"/>
      <w:lang w:val="x-none"/>
    </w:rPr>
  </w:style>
  <w:style w:type="character" w:customStyle="1" w:styleId="VoettekstChar">
    <w:name w:val="Voettekst Char"/>
    <w:link w:val="Voettekst"/>
    <w:rsid w:val="003039ED"/>
    <w:rPr>
      <w:rFonts w:ascii="Arial" w:eastAsia="Times New Roman" w:hAnsi="Arial"/>
      <w:lang w:eastAsia="en-US"/>
    </w:rPr>
  </w:style>
  <w:style w:type="character" w:customStyle="1" w:styleId="Kop1Char">
    <w:name w:val="Kop 1 Char"/>
    <w:link w:val="Kop1"/>
    <w:rsid w:val="003039ED"/>
    <w:rPr>
      <w:rFonts w:ascii="Arial" w:eastAsia="Times New Roman" w:hAnsi="Arial"/>
      <w:b/>
      <w:bCs/>
      <w:kern w:val="32"/>
      <w:sz w:val="32"/>
      <w:szCs w:val="32"/>
      <w:lang w:eastAsia="en-US"/>
    </w:rPr>
  </w:style>
  <w:style w:type="character" w:customStyle="1" w:styleId="Kop2Char">
    <w:name w:val="Kop 2 Char"/>
    <w:link w:val="Kop2"/>
    <w:rsid w:val="003039ED"/>
    <w:rPr>
      <w:rFonts w:ascii="Arial" w:eastAsia="Times New Roman" w:hAnsi="Arial"/>
      <w:b/>
      <w:i/>
      <w:sz w:val="24"/>
      <w:lang w:eastAsia="en-US"/>
    </w:rPr>
  </w:style>
  <w:style w:type="character" w:customStyle="1" w:styleId="Kop3Char">
    <w:name w:val="Kop 3 Char"/>
    <w:link w:val="Kop3"/>
    <w:rsid w:val="003039ED"/>
    <w:rPr>
      <w:rFonts w:ascii="Arial" w:eastAsia="Times New Roman" w:hAnsi="Arial"/>
      <w:sz w:val="24"/>
      <w:lang w:eastAsia="en-US"/>
    </w:rPr>
  </w:style>
  <w:style w:type="character" w:customStyle="1" w:styleId="Kop4Char">
    <w:name w:val="Kop 4 Char"/>
    <w:link w:val="Kop4"/>
    <w:rsid w:val="003039ED"/>
    <w:rPr>
      <w:rFonts w:ascii="Arial" w:eastAsia="Times New Roman" w:hAnsi="Arial"/>
      <w:b/>
      <w:sz w:val="24"/>
      <w:lang w:eastAsia="en-US"/>
    </w:rPr>
  </w:style>
  <w:style w:type="character" w:customStyle="1" w:styleId="Kop5Char">
    <w:name w:val="Kop 5 Char"/>
    <w:link w:val="Kop5"/>
    <w:rsid w:val="003039ED"/>
    <w:rPr>
      <w:rFonts w:ascii="Times New Roman" w:eastAsia="Times New Roman" w:hAnsi="Times New Roman"/>
      <w:sz w:val="22"/>
      <w:lang w:eastAsia="en-US"/>
    </w:rPr>
  </w:style>
  <w:style w:type="character" w:customStyle="1" w:styleId="Kop6Char">
    <w:name w:val="Kop 6 Char"/>
    <w:link w:val="Kop6"/>
    <w:rsid w:val="003039ED"/>
    <w:rPr>
      <w:rFonts w:ascii="Times New Roman" w:eastAsia="Times New Roman" w:hAnsi="Times New Roman"/>
      <w:i/>
      <w:sz w:val="22"/>
      <w:lang w:eastAsia="en-US"/>
    </w:rPr>
  </w:style>
  <w:style w:type="character" w:customStyle="1" w:styleId="Kop7Char">
    <w:name w:val="Kop 7 Char"/>
    <w:link w:val="Kop7"/>
    <w:rsid w:val="003039ED"/>
    <w:rPr>
      <w:rFonts w:ascii="Arial" w:eastAsia="Times New Roman" w:hAnsi="Arial"/>
      <w:lang w:eastAsia="en-US"/>
    </w:rPr>
  </w:style>
  <w:style w:type="character" w:customStyle="1" w:styleId="Kop8Char">
    <w:name w:val="Kop 8 Char"/>
    <w:link w:val="Kop8"/>
    <w:rsid w:val="003039ED"/>
    <w:rPr>
      <w:rFonts w:ascii="Arial" w:eastAsia="Times New Roman" w:hAnsi="Arial"/>
      <w:i/>
      <w:lang w:eastAsia="en-US"/>
    </w:rPr>
  </w:style>
  <w:style w:type="character" w:customStyle="1" w:styleId="Kop9Char">
    <w:name w:val="Kop 9 Char"/>
    <w:link w:val="Kop9"/>
    <w:rsid w:val="003039ED"/>
    <w:rPr>
      <w:rFonts w:ascii="Arial" w:eastAsia="Times New Roman" w:hAnsi="Arial"/>
      <w:b/>
      <w:i/>
      <w:sz w:val="18"/>
      <w:lang w:eastAsia="en-US"/>
    </w:rPr>
  </w:style>
  <w:style w:type="paragraph" w:customStyle="1" w:styleId="Abbreviations">
    <w:name w:val="Abbreviations"/>
    <w:basedOn w:val="Standaard"/>
    <w:rsid w:val="00C113B5"/>
    <w:pPr>
      <w:spacing w:line="240" w:lineRule="auto"/>
    </w:pPr>
  </w:style>
  <w:style w:type="paragraph" w:customStyle="1" w:styleId="AbstractPara">
    <w:name w:val="AbstractPara"/>
    <w:basedOn w:val="Standaard"/>
    <w:rsid w:val="00C113B5"/>
    <w:pPr>
      <w:spacing w:line="240" w:lineRule="auto"/>
    </w:pPr>
  </w:style>
  <w:style w:type="paragraph" w:customStyle="1" w:styleId="AbstractTitle">
    <w:name w:val="AbstractTitle"/>
    <w:basedOn w:val="Standaard"/>
    <w:next w:val="AbstractPara"/>
    <w:rsid w:val="00C113B5"/>
    <w:pPr>
      <w:spacing w:before="120" w:line="240" w:lineRule="exact"/>
      <w:outlineLvl w:val="1"/>
    </w:pPr>
    <w:rPr>
      <w:b/>
      <w:sz w:val="26"/>
    </w:rPr>
  </w:style>
  <w:style w:type="paragraph" w:customStyle="1" w:styleId="Accepted">
    <w:name w:val="Accepted"/>
    <w:basedOn w:val="Standaard"/>
    <w:rsid w:val="00C113B5"/>
    <w:pPr>
      <w:spacing w:before="120" w:line="240" w:lineRule="exact"/>
    </w:pPr>
  </w:style>
  <w:style w:type="paragraph" w:customStyle="1" w:styleId="Acknowledge">
    <w:name w:val="Acknowledge"/>
    <w:basedOn w:val="Standaard"/>
    <w:rsid w:val="00C113B5"/>
    <w:pPr>
      <w:spacing w:line="240" w:lineRule="auto"/>
    </w:pPr>
  </w:style>
  <w:style w:type="paragraph" w:customStyle="1" w:styleId="Address">
    <w:name w:val="Address"/>
    <w:basedOn w:val="Standaard"/>
    <w:rsid w:val="00C113B5"/>
    <w:pPr>
      <w:numPr>
        <w:numId w:val="2"/>
      </w:numPr>
      <w:spacing w:before="120" w:after="40" w:line="240" w:lineRule="auto"/>
    </w:pPr>
  </w:style>
  <w:style w:type="paragraph" w:customStyle="1" w:styleId="Author">
    <w:name w:val="Author"/>
    <w:basedOn w:val="Standaard"/>
    <w:next w:val="Standaard"/>
    <w:rsid w:val="00C113B5"/>
    <w:pPr>
      <w:spacing w:before="80" w:line="240" w:lineRule="auto"/>
    </w:pPr>
  </w:style>
  <w:style w:type="paragraph" w:customStyle="1" w:styleId="AuthoredBy">
    <w:name w:val="AuthoredBy"/>
    <w:basedOn w:val="Standaard"/>
    <w:rsid w:val="00C113B5"/>
    <w:pPr>
      <w:spacing w:line="240" w:lineRule="auto"/>
    </w:pPr>
  </w:style>
  <w:style w:type="paragraph" w:customStyle="1" w:styleId="Banner">
    <w:name w:val="Banner"/>
    <w:basedOn w:val="Standaard"/>
    <w:rsid w:val="00C113B5"/>
    <w:pPr>
      <w:spacing w:before="120" w:line="280" w:lineRule="exact"/>
    </w:pPr>
    <w:rPr>
      <w:i/>
      <w:sz w:val="28"/>
    </w:rPr>
  </w:style>
  <w:style w:type="paragraph" w:customStyle="1" w:styleId="BoxEnd">
    <w:name w:val="BoxEnd"/>
    <w:basedOn w:val="Standaard"/>
    <w:rsid w:val="00C113B5"/>
    <w:pPr>
      <w:pBdr>
        <w:bottom w:val="single" w:sz="12" w:space="1" w:color="auto"/>
        <w:right w:val="single" w:sz="12" w:space="1" w:color="auto"/>
      </w:pBdr>
      <w:spacing w:after="120" w:line="240" w:lineRule="auto"/>
    </w:pPr>
  </w:style>
  <w:style w:type="paragraph" w:customStyle="1" w:styleId="BoxStart1">
    <w:name w:val="BoxStart1"/>
    <w:basedOn w:val="Standaard"/>
    <w:rsid w:val="00C113B5"/>
    <w:pPr>
      <w:pBdr>
        <w:top w:val="single" w:sz="12" w:space="1" w:color="auto"/>
        <w:left w:val="single" w:sz="12" w:space="1" w:color="auto"/>
      </w:pBdr>
      <w:spacing w:line="240" w:lineRule="auto"/>
    </w:pPr>
  </w:style>
  <w:style w:type="paragraph" w:customStyle="1" w:styleId="BoxStart2">
    <w:name w:val="BoxStart2"/>
    <w:basedOn w:val="BoxStart1"/>
    <w:rsid w:val="00C113B5"/>
  </w:style>
  <w:style w:type="paragraph" w:customStyle="1" w:styleId="BoxStart3">
    <w:name w:val="BoxStart3"/>
    <w:basedOn w:val="BoxStart1"/>
    <w:rsid w:val="00C113B5"/>
  </w:style>
  <w:style w:type="paragraph" w:customStyle="1" w:styleId="Epigraph">
    <w:name w:val="Epigraph"/>
    <w:basedOn w:val="IndentQuote"/>
    <w:rsid w:val="00C113B5"/>
  </w:style>
  <w:style w:type="paragraph" w:customStyle="1" w:styleId="IndentQuote">
    <w:name w:val="IndentQuote"/>
    <w:basedOn w:val="Standaard"/>
    <w:rsid w:val="00C113B5"/>
    <w:pPr>
      <w:spacing w:before="60" w:line="240" w:lineRule="exact"/>
      <w:ind w:left="288" w:right="288"/>
    </w:pPr>
  </w:style>
  <w:style w:type="paragraph" w:styleId="Titel">
    <w:name w:val="Title"/>
    <w:basedOn w:val="Standaard"/>
    <w:link w:val="TitelChar"/>
    <w:qFormat/>
    <w:rsid w:val="00C113B5"/>
    <w:pPr>
      <w:spacing w:before="60" w:after="60"/>
      <w:outlineLvl w:val="0"/>
    </w:pPr>
    <w:rPr>
      <w:b/>
      <w:sz w:val="28"/>
      <w:lang w:val="x-none"/>
    </w:rPr>
  </w:style>
  <w:style w:type="character" w:customStyle="1" w:styleId="TitelChar">
    <w:name w:val="Titel Char"/>
    <w:link w:val="Titel"/>
    <w:rsid w:val="003039ED"/>
    <w:rPr>
      <w:rFonts w:ascii="Times New Roman" w:eastAsia="Times New Roman" w:hAnsi="Times New Roman"/>
      <w:b/>
      <w:sz w:val="28"/>
      <w:lang w:eastAsia="en-US"/>
    </w:rPr>
  </w:style>
  <w:style w:type="paragraph" w:customStyle="1" w:styleId="Conflict">
    <w:name w:val="Conflict"/>
    <w:basedOn w:val="Standaard"/>
    <w:rsid w:val="00C113B5"/>
    <w:pPr>
      <w:spacing w:before="120" w:after="120" w:line="240" w:lineRule="auto"/>
    </w:pPr>
  </w:style>
  <w:style w:type="paragraph" w:customStyle="1" w:styleId="Correspdent">
    <w:name w:val="Correspdent"/>
    <w:basedOn w:val="Standaard"/>
    <w:rsid w:val="00C113B5"/>
    <w:pPr>
      <w:spacing w:line="240" w:lineRule="auto"/>
    </w:pPr>
  </w:style>
  <w:style w:type="paragraph" w:customStyle="1" w:styleId="Credit">
    <w:name w:val="Credit"/>
    <w:basedOn w:val="Bijschrift"/>
    <w:rsid w:val="00C113B5"/>
    <w:rPr>
      <w:sz w:val="18"/>
    </w:rPr>
  </w:style>
  <w:style w:type="paragraph" w:customStyle="1" w:styleId="Article">
    <w:name w:val="Article"/>
    <w:basedOn w:val="Standaard"/>
    <w:rsid w:val="00C113B5"/>
    <w:pPr>
      <w:keepNext/>
      <w:suppressAutoHyphens/>
      <w:spacing w:before="120" w:after="60" w:line="240" w:lineRule="auto"/>
    </w:pPr>
    <w:rPr>
      <w:rFonts w:ascii="Arial" w:hAnsi="Arial"/>
      <w:b/>
      <w:noProof/>
      <w:sz w:val="18"/>
    </w:rPr>
  </w:style>
  <w:style w:type="paragraph" w:customStyle="1" w:styleId="Para">
    <w:name w:val="Para"/>
    <w:basedOn w:val="Standaard"/>
    <w:rsid w:val="00C113B5"/>
    <w:pPr>
      <w:spacing w:line="360" w:lineRule="auto"/>
      <w:ind w:firstLine="288"/>
    </w:pPr>
  </w:style>
  <w:style w:type="paragraph" w:customStyle="1" w:styleId="Equation">
    <w:name w:val="Equation"/>
    <w:basedOn w:val="Standaard"/>
    <w:rsid w:val="00C113B5"/>
    <w:pPr>
      <w:spacing w:line="240" w:lineRule="auto"/>
    </w:pPr>
    <w:rPr>
      <w:b/>
      <w:i/>
    </w:rPr>
  </w:style>
  <w:style w:type="paragraph" w:customStyle="1" w:styleId="FigLeg">
    <w:name w:val="FigLeg"/>
    <w:basedOn w:val="Standaard"/>
    <w:rsid w:val="00C113B5"/>
    <w:pPr>
      <w:spacing w:line="240" w:lineRule="auto"/>
    </w:pPr>
  </w:style>
  <w:style w:type="paragraph" w:customStyle="1" w:styleId="Figure">
    <w:name w:val="Figure"/>
    <w:basedOn w:val="Standaard"/>
    <w:rsid w:val="00C113B5"/>
    <w:pPr>
      <w:numPr>
        <w:numId w:val="12"/>
      </w:numPr>
      <w:tabs>
        <w:tab w:val="left" w:pos="720"/>
      </w:tabs>
    </w:pPr>
    <w:rPr>
      <w:b/>
    </w:rPr>
  </w:style>
  <w:style w:type="character" w:customStyle="1" w:styleId="FigureRef">
    <w:name w:val="FigureRef"/>
    <w:rsid w:val="00C113B5"/>
    <w:rPr>
      <w:color w:val="0000FF"/>
      <w:vertAlign w:val="superscript"/>
    </w:rPr>
  </w:style>
  <w:style w:type="character" w:customStyle="1" w:styleId="FnoteRef">
    <w:name w:val="FnoteRef"/>
    <w:rsid w:val="00C113B5"/>
    <w:rPr>
      <w:color w:val="FF0000"/>
      <w:vertAlign w:val="superscript"/>
    </w:rPr>
  </w:style>
  <w:style w:type="paragraph" w:customStyle="1" w:styleId="Footnote">
    <w:name w:val="Footnote"/>
    <w:basedOn w:val="Standaard"/>
    <w:rsid w:val="00C113B5"/>
    <w:pPr>
      <w:spacing w:line="240" w:lineRule="auto"/>
    </w:pPr>
  </w:style>
  <w:style w:type="character" w:styleId="Voetnootmarkering">
    <w:name w:val="footnote reference"/>
    <w:semiHidden/>
    <w:rsid w:val="00C113B5"/>
    <w:rPr>
      <w:vertAlign w:val="superscript"/>
    </w:rPr>
  </w:style>
  <w:style w:type="paragraph" w:styleId="Voetnoottekst">
    <w:name w:val="footnote text"/>
    <w:basedOn w:val="Standaard"/>
    <w:link w:val="VoetnoottekstChar"/>
    <w:semiHidden/>
    <w:rsid w:val="00C113B5"/>
    <w:pPr>
      <w:spacing w:line="240" w:lineRule="auto"/>
    </w:pPr>
    <w:rPr>
      <w:sz w:val="20"/>
      <w:lang w:val="x-none"/>
    </w:rPr>
  </w:style>
  <w:style w:type="character" w:customStyle="1" w:styleId="VoetnoottekstChar">
    <w:name w:val="Voetnoottekst Char"/>
    <w:link w:val="Voetnoottekst"/>
    <w:semiHidden/>
    <w:rsid w:val="003039ED"/>
    <w:rPr>
      <w:rFonts w:ascii="Times New Roman" w:eastAsia="Times New Roman" w:hAnsi="Times New Roman"/>
      <w:lang w:eastAsia="en-US"/>
    </w:rPr>
  </w:style>
  <w:style w:type="paragraph" w:customStyle="1" w:styleId="Funding">
    <w:name w:val="Funding"/>
    <w:basedOn w:val="Standaard"/>
    <w:rsid w:val="00C113B5"/>
    <w:pPr>
      <w:spacing w:after="120" w:line="240" w:lineRule="auto"/>
    </w:pPr>
  </w:style>
  <w:style w:type="paragraph" w:customStyle="1" w:styleId="ArtGroupTitle">
    <w:name w:val="ArtGroupTitle"/>
    <w:basedOn w:val="Titel"/>
    <w:next w:val="Titel"/>
    <w:rsid w:val="00C113B5"/>
  </w:style>
  <w:style w:type="paragraph" w:customStyle="1" w:styleId="HeadA">
    <w:name w:val="HeadA"/>
    <w:basedOn w:val="Standaard"/>
    <w:rsid w:val="00C113B5"/>
    <w:pPr>
      <w:keepNext/>
      <w:suppressAutoHyphens/>
      <w:spacing w:before="120" w:line="280" w:lineRule="exact"/>
      <w:outlineLvl w:val="1"/>
    </w:pPr>
    <w:rPr>
      <w:b/>
    </w:rPr>
  </w:style>
  <w:style w:type="paragraph" w:customStyle="1" w:styleId="HeadB">
    <w:name w:val="HeadB"/>
    <w:basedOn w:val="Standaard"/>
    <w:rsid w:val="00C113B5"/>
    <w:pPr>
      <w:keepNext/>
      <w:suppressAutoHyphens/>
      <w:spacing w:before="60" w:line="280" w:lineRule="exact"/>
      <w:outlineLvl w:val="2"/>
    </w:pPr>
    <w:rPr>
      <w:b/>
      <w:sz w:val="20"/>
    </w:rPr>
  </w:style>
  <w:style w:type="paragraph" w:customStyle="1" w:styleId="HeadC">
    <w:name w:val="HeadC"/>
    <w:basedOn w:val="Standaard"/>
    <w:rsid w:val="00C113B5"/>
    <w:pPr>
      <w:keepNext/>
      <w:suppressAutoHyphens/>
      <w:spacing w:before="60" w:line="280" w:lineRule="exact"/>
      <w:outlineLvl w:val="3"/>
    </w:pPr>
    <w:rPr>
      <w:i/>
      <w:sz w:val="20"/>
    </w:rPr>
  </w:style>
  <w:style w:type="paragraph" w:customStyle="1" w:styleId="Keywords">
    <w:name w:val="Keywords"/>
    <w:basedOn w:val="Standaard"/>
    <w:rsid w:val="00C113B5"/>
    <w:pPr>
      <w:spacing w:line="240" w:lineRule="auto"/>
    </w:pPr>
  </w:style>
  <w:style w:type="paragraph" w:styleId="Lijstopsomteken">
    <w:name w:val="List Bullet"/>
    <w:basedOn w:val="Standaard"/>
    <w:autoRedefine/>
    <w:rsid w:val="00C113B5"/>
    <w:pPr>
      <w:tabs>
        <w:tab w:val="num" w:pos="360"/>
      </w:tabs>
      <w:spacing w:line="240" w:lineRule="auto"/>
      <w:ind w:left="360" w:hanging="360"/>
    </w:pPr>
  </w:style>
  <w:style w:type="paragraph" w:customStyle="1" w:styleId="List1">
    <w:name w:val="List1"/>
    <w:basedOn w:val="Standaard"/>
    <w:rsid w:val="00C113B5"/>
    <w:pPr>
      <w:spacing w:before="40" w:after="120" w:line="240" w:lineRule="exact"/>
    </w:pPr>
  </w:style>
  <w:style w:type="paragraph" w:customStyle="1" w:styleId="List2">
    <w:name w:val="List2"/>
    <w:basedOn w:val="Standaard"/>
    <w:rsid w:val="00C113B5"/>
    <w:pPr>
      <w:spacing w:before="40" w:line="240" w:lineRule="exact"/>
      <w:ind w:left="720"/>
    </w:pPr>
  </w:style>
  <w:style w:type="paragraph" w:customStyle="1" w:styleId="ListPara">
    <w:name w:val="ListPara"/>
    <w:basedOn w:val="Standaard"/>
    <w:rsid w:val="00C113B5"/>
    <w:pPr>
      <w:spacing w:line="240" w:lineRule="auto"/>
      <w:ind w:left="720"/>
    </w:pPr>
  </w:style>
  <w:style w:type="paragraph" w:customStyle="1" w:styleId="Miscellaneous">
    <w:name w:val="Miscellaneous"/>
    <w:basedOn w:val="Standaard"/>
    <w:rsid w:val="00C113B5"/>
    <w:pPr>
      <w:spacing w:before="120" w:line="240" w:lineRule="exact"/>
    </w:pPr>
  </w:style>
  <w:style w:type="paragraph" w:customStyle="1" w:styleId="MoreInfo">
    <w:name w:val="MoreInfo"/>
    <w:basedOn w:val="Standaard"/>
    <w:rsid w:val="00C113B5"/>
    <w:pPr>
      <w:spacing w:before="120" w:line="240" w:lineRule="auto"/>
    </w:pPr>
  </w:style>
  <w:style w:type="paragraph" w:customStyle="1" w:styleId="MoreInfoWeb">
    <w:name w:val="MoreInfoWeb"/>
    <w:basedOn w:val="Standaard"/>
    <w:rsid w:val="00C113B5"/>
    <w:pPr>
      <w:spacing w:before="120" w:line="240" w:lineRule="exact"/>
    </w:pPr>
  </w:style>
  <w:style w:type="paragraph" w:customStyle="1" w:styleId="Collaboration">
    <w:name w:val="Collaboration"/>
    <w:basedOn w:val="Author"/>
    <w:rsid w:val="00C113B5"/>
  </w:style>
  <w:style w:type="paragraph" w:customStyle="1" w:styleId="ParaCont">
    <w:name w:val="ParaCont"/>
    <w:basedOn w:val="Standaard"/>
    <w:rsid w:val="00C113B5"/>
    <w:pPr>
      <w:spacing w:line="360" w:lineRule="auto"/>
    </w:pPr>
  </w:style>
  <w:style w:type="paragraph" w:customStyle="1" w:styleId="HeadE">
    <w:name w:val="HeadE"/>
    <w:basedOn w:val="HeadD"/>
    <w:rsid w:val="00C113B5"/>
    <w:rPr>
      <w:b w:val="0"/>
      <w:i/>
    </w:rPr>
  </w:style>
  <w:style w:type="paragraph" w:customStyle="1" w:styleId="HeadD">
    <w:name w:val="HeadD"/>
    <w:basedOn w:val="HeadB"/>
    <w:next w:val="Standaard"/>
    <w:rsid w:val="00C113B5"/>
    <w:pPr>
      <w:outlineLvl w:val="4"/>
    </w:pPr>
    <w:rPr>
      <w:sz w:val="16"/>
    </w:rPr>
  </w:style>
  <w:style w:type="paragraph" w:customStyle="1" w:styleId="Participators">
    <w:name w:val="Participators"/>
    <w:basedOn w:val="Standaard"/>
    <w:rsid w:val="00C113B5"/>
    <w:pPr>
      <w:spacing w:before="120" w:after="120"/>
    </w:pPr>
  </w:style>
  <w:style w:type="paragraph" w:customStyle="1" w:styleId="Position">
    <w:name w:val="Position"/>
    <w:basedOn w:val="Standaard"/>
    <w:next w:val="Standaard"/>
    <w:rsid w:val="00C113B5"/>
    <w:pPr>
      <w:spacing w:line="240" w:lineRule="auto"/>
    </w:pPr>
    <w:rPr>
      <w:i/>
    </w:rPr>
  </w:style>
  <w:style w:type="paragraph" w:customStyle="1" w:styleId="ProductAuth">
    <w:name w:val="ProductAuth"/>
    <w:basedOn w:val="Address"/>
    <w:rsid w:val="00C113B5"/>
    <w:pPr>
      <w:numPr>
        <w:numId w:val="0"/>
      </w:numPr>
      <w:spacing w:before="160" w:after="0" w:line="360" w:lineRule="auto"/>
    </w:pPr>
  </w:style>
  <w:style w:type="paragraph" w:customStyle="1" w:styleId="ProductDetails">
    <w:name w:val="ProductDetails"/>
    <w:basedOn w:val="Para"/>
    <w:rsid w:val="00C113B5"/>
  </w:style>
  <w:style w:type="paragraph" w:customStyle="1" w:styleId="QuoteRef">
    <w:name w:val="QuoteRef"/>
    <w:basedOn w:val="Standaard"/>
    <w:rsid w:val="00C113B5"/>
    <w:pPr>
      <w:spacing w:after="60"/>
    </w:pPr>
  </w:style>
  <w:style w:type="paragraph" w:customStyle="1" w:styleId="Rating">
    <w:name w:val="Rating"/>
    <w:basedOn w:val="Para"/>
    <w:rsid w:val="00C113B5"/>
    <w:pPr>
      <w:ind w:firstLine="0"/>
    </w:pPr>
  </w:style>
  <w:style w:type="paragraph" w:customStyle="1" w:styleId="Reference">
    <w:name w:val="Reference"/>
    <w:basedOn w:val="Standaard"/>
    <w:rsid w:val="00C113B5"/>
    <w:pPr>
      <w:numPr>
        <w:numId w:val="7"/>
      </w:numPr>
      <w:spacing w:before="40" w:line="360" w:lineRule="auto"/>
    </w:pPr>
  </w:style>
  <w:style w:type="paragraph" w:customStyle="1" w:styleId="RelatedTo">
    <w:name w:val="RelatedTo"/>
    <w:basedOn w:val="Standaard"/>
    <w:rsid w:val="00C113B5"/>
  </w:style>
  <w:style w:type="paragraph" w:customStyle="1" w:styleId="RelatedToWeb">
    <w:name w:val="RelatedToWeb"/>
    <w:basedOn w:val="Standaard"/>
    <w:rsid w:val="00C113B5"/>
  </w:style>
  <w:style w:type="paragraph" w:customStyle="1" w:styleId="OnBehalfOf">
    <w:name w:val="OnBehalfOf"/>
    <w:basedOn w:val="ShortTitle"/>
    <w:rsid w:val="00C113B5"/>
    <w:pPr>
      <w:spacing w:before="120" w:after="120"/>
    </w:pPr>
    <w:rPr>
      <w:i w:val="0"/>
    </w:rPr>
  </w:style>
  <w:style w:type="paragraph" w:customStyle="1" w:styleId="ShortAuthor">
    <w:name w:val="ShortAuthor"/>
    <w:basedOn w:val="Standaard"/>
    <w:rsid w:val="00C113B5"/>
    <w:rPr>
      <w:i/>
    </w:rPr>
  </w:style>
  <w:style w:type="paragraph" w:customStyle="1" w:styleId="ShortTitle">
    <w:name w:val="ShortTitle"/>
    <w:basedOn w:val="Standaard"/>
    <w:rsid w:val="00C113B5"/>
    <w:rPr>
      <w:i/>
    </w:rPr>
  </w:style>
  <w:style w:type="paragraph" w:customStyle="1" w:styleId="SourceRef">
    <w:name w:val="SourceRef"/>
    <w:basedOn w:val="Para"/>
    <w:rsid w:val="00C113B5"/>
    <w:pPr>
      <w:ind w:firstLine="0"/>
    </w:pPr>
  </w:style>
  <w:style w:type="paragraph" w:customStyle="1" w:styleId="Standfirst">
    <w:name w:val="Standfirst"/>
    <w:basedOn w:val="Accepted"/>
    <w:rsid w:val="00C113B5"/>
  </w:style>
  <w:style w:type="paragraph" w:styleId="Ondertitel">
    <w:name w:val="Subtitle"/>
    <w:basedOn w:val="Standaard"/>
    <w:link w:val="OndertitelChar"/>
    <w:qFormat/>
    <w:rsid w:val="00C113B5"/>
    <w:pPr>
      <w:spacing w:after="60"/>
      <w:outlineLvl w:val="1"/>
    </w:pPr>
    <w:rPr>
      <w:i/>
      <w:lang w:val="x-none"/>
    </w:rPr>
  </w:style>
  <w:style w:type="character" w:customStyle="1" w:styleId="OndertitelChar">
    <w:name w:val="Ondertitel Char"/>
    <w:link w:val="Ondertitel"/>
    <w:rsid w:val="003039ED"/>
    <w:rPr>
      <w:rFonts w:ascii="Times New Roman" w:eastAsia="Times New Roman" w:hAnsi="Times New Roman"/>
      <w:i/>
      <w:sz w:val="24"/>
      <w:lang w:eastAsia="en-US"/>
    </w:rPr>
  </w:style>
  <w:style w:type="paragraph" w:customStyle="1" w:styleId="Ondertitel1">
    <w:name w:val="Ondertitel1"/>
    <w:basedOn w:val="Ondertitel"/>
    <w:rsid w:val="00C113B5"/>
  </w:style>
  <w:style w:type="paragraph" w:customStyle="1" w:styleId="Table">
    <w:name w:val="Table"/>
    <w:basedOn w:val="Standaard"/>
    <w:rsid w:val="00C113B5"/>
    <w:pPr>
      <w:numPr>
        <w:numId w:val="5"/>
      </w:numPr>
      <w:tabs>
        <w:tab w:val="left" w:pos="1021"/>
      </w:tabs>
    </w:pPr>
    <w:rPr>
      <w:i/>
    </w:rPr>
  </w:style>
  <w:style w:type="paragraph" w:customStyle="1" w:styleId="TableNote">
    <w:name w:val="TableNote"/>
    <w:basedOn w:val="Standaard"/>
    <w:rsid w:val="00C113B5"/>
  </w:style>
  <w:style w:type="character" w:customStyle="1" w:styleId="TableRef">
    <w:name w:val="TableRef"/>
    <w:rsid w:val="00C113B5"/>
    <w:rPr>
      <w:color w:val="0000FF"/>
      <w:vertAlign w:val="superscript"/>
    </w:rPr>
  </w:style>
  <w:style w:type="paragraph" w:customStyle="1" w:styleId="TableTitle">
    <w:name w:val="TableTitle"/>
    <w:basedOn w:val="Standaard"/>
    <w:rsid w:val="00C113B5"/>
  </w:style>
  <w:style w:type="paragraph" w:customStyle="1" w:styleId="Topic">
    <w:name w:val="Topic"/>
    <w:basedOn w:val="Standaard"/>
    <w:rsid w:val="00C113B5"/>
    <w:pPr>
      <w:spacing w:before="40" w:line="260" w:lineRule="exact"/>
    </w:pPr>
    <w:rPr>
      <w:i/>
      <w:color w:val="0000FF"/>
    </w:rPr>
  </w:style>
  <w:style w:type="character" w:customStyle="1" w:styleId="URL">
    <w:name w:val="URL"/>
    <w:rsid w:val="00C113B5"/>
    <w:rPr>
      <w:color w:val="666699"/>
    </w:rPr>
  </w:style>
  <w:style w:type="paragraph" w:customStyle="1" w:styleId="WebRef">
    <w:name w:val="WebRef"/>
    <w:basedOn w:val="Standaard"/>
    <w:rsid w:val="00C113B5"/>
    <w:pPr>
      <w:numPr>
        <w:numId w:val="8"/>
      </w:numPr>
      <w:tabs>
        <w:tab w:val="left" w:pos="720"/>
      </w:tabs>
    </w:pPr>
  </w:style>
  <w:style w:type="character" w:customStyle="1" w:styleId="XRef">
    <w:name w:val="XRef"/>
    <w:rsid w:val="00C113B5"/>
    <w:rPr>
      <w:color w:val="0000FF"/>
      <w:vertAlign w:val="superscript"/>
    </w:rPr>
  </w:style>
  <w:style w:type="character" w:customStyle="1" w:styleId="wXRef">
    <w:name w:val="wXRef"/>
    <w:basedOn w:val="XRef"/>
    <w:rsid w:val="00C113B5"/>
    <w:rPr>
      <w:color w:val="0000FF"/>
      <w:vertAlign w:val="superscript"/>
    </w:rPr>
  </w:style>
  <w:style w:type="character" w:customStyle="1" w:styleId="email">
    <w:name w:val="email"/>
    <w:basedOn w:val="URL"/>
    <w:rsid w:val="00C113B5"/>
    <w:rPr>
      <w:color w:val="666699"/>
    </w:rPr>
  </w:style>
  <w:style w:type="paragraph" w:customStyle="1" w:styleId="BoxStartx">
    <w:name w:val="BoxStartx"/>
    <w:basedOn w:val="BoxStart1"/>
    <w:rsid w:val="00C113B5"/>
  </w:style>
  <w:style w:type="character" w:styleId="GevolgdeHyperlink">
    <w:name w:val="FollowedHyperlink"/>
    <w:rsid w:val="00C113B5"/>
    <w:rPr>
      <w:color w:val="800080"/>
      <w:u w:val="single"/>
    </w:rPr>
  </w:style>
  <w:style w:type="character" w:styleId="Hyperlink">
    <w:name w:val="Hyperlink"/>
    <w:uiPriority w:val="99"/>
    <w:rsid w:val="00C113B5"/>
    <w:rPr>
      <w:color w:val="0000FF"/>
      <w:u w:val="single"/>
    </w:rPr>
  </w:style>
  <w:style w:type="character" w:styleId="Regelnummer">
    <w:name w:val="line number"/>
    <w:basedOn w:val="Standaardalinea-lettertype"/>
    <w:rsid w:val="00C113B5"/>
  </w:style>
  <w:style w:type="paragraph" w:styleId="Lijst">
    <w:name w:val="List"/>
    <w:basedOn w:val="Standaard"/>
    <w:rsid w:val="00C113B5"/>
    <w:pPr>
      <w:ind w:left="283" w:hanging="283"/>
    </w:pPr>
  </w:style>
  <w:style w:type="paragraph" w:styleId="Lijst2">
    <w:name w:val="List 2"/>
    <w:basedOn w:val="Standaard"/>
    <w:rsid w:val="00C113B5"/>
    <w:pPr>
      <w:ind w:left="566" w:hanging="283"/>
    </w:pPr>
  </w:style>
  <w:style w:type="paragraph" w:styleId="Lijst3">
    <w:name w:val="List 3"/>
    <w:basedOn w:val="Standaard"/>
    <w:rsid w:val="00C113B5"/>
    <w:pPr>
      <w:ind w:left="849" w:hanging="283"/>
    </w:pPr>
  </w:style>
  <w:style w:type="paragraph" w:styleId="Lijst4">
    <w:name w:val="List 4"/>
    <w:basedOn w:val="Standaard"/>
    <w:rsid w:val="00C113B5"/>
    <w:pPr>
      <w:ind w:left="1132" w:hanging="283"/>
    </w:pPr>
  </w:style>
  <w:style w:type="paragraph" w:styleId="Lijst5">
    <w:name w:val="List 5"/>
    <w:basedOn w:val="Standaard"/>
    <w:rsid w:val="00C113B5"/>
    <w:pPr>
      <w:ind w:left="1415" w:hanging="283"/>
    </w:pPr>
  </w:style>
  <w:style w:type="paragraph" w:styleId="Lijstopsomteken2">
    <w:name w:val="List Bullet 2"/>
    <w:basedOn w:val="Standaard"/>
    <w:autoRedefine/>
    <w:rsid w:val="00C113B5"/>
    <w:pPr>
      <w:tabs>
        <w:tab w:val="num" w:pos="515"/>
      </w:tabs>
      <w:ind w:left="628" w:hanging="340"/>
    </w:pPr>
  </w:style>
  <w:style w:type="paragraph" w:styleId="Lijstopsomteken3">
    <w:name w:val="List Bullet 3"/>
    <w:basedOn w:val="Standaard"/>
    <w:autoRedefine/>
    <w:rsid w:val="00C113B5"/>
    <w:pPr>
      <w:tabs>
        <w:tab w:val="num" w:pos="926"/>
      </w:tabs>
      <w:ind w:left="926" w:hanging="360"/>
    </w:pPr>
  </w:style>
  <w:style w:type="paragraph" w:styleId="Lijstopsomteken4">
    <w:name w:val="List Bullet 4"/>
    <w:basedOn w:val="Standaard"/>
    <w:autoRedefine/>
    <w:rsid w:val="00C113B5"/>
    <w:pPr>
      <w:tabs>
        <w:tab w:val="num" w:pos="1209"/>
      </w:tabs>
      <w:ind w:left="1209" w:hanging="360"/>
    </w:pPr>
  </w:style>
  <w:style w:type="paragraph" w:styleId="Lijstopsomteken5">
    <w:name w:val="List Bullet 5"/>
    <w:basedOn w:val="Standaard"/>
    <w:autoRedefine/>
    <w:rsid w:val="00C113B5"/>
    <w:pPr>
      <w:tabs>
        <w:tab w:val="num" w:pos="1492"/>
      </w:tabs>
      <w:ind w:left="1492" w:hanging="360"/>
    </w:pPr>
  </w:style>
  <w:style w:type="paragraph" w:styleId="Lijstvoortzetting">
    <w:name w:val="List Continue"/>
    <w:basedOn w:val="Standaard"/>
    <w:rsid w:val="00C113B5"/>
    <w:pPr>
      <w:spacing w:after="120"/>
      <w:ind w:left="283"/>
    </w:pPr>
  </w:style>
  <w:style w:type="paragraph" w:styleId="Lijstvoortzetting2">
    <w:name w:val="List Continue 2"/>
    <w:basedOn w:val="Standaard"/>
    <w:rsid w:val="00C113B5"/>
    <w:pPr>
      <w:spacing w:after="120"/>
      <w:ind w:left="566"/>
    </w:pPr>
  </w:style>
  <w:style w:type="paragraph" w:styleId="Lijstvoortzetting3">
    <w:name w:val="List Continue 3"/>
    <w:basedOn w:val="Standaard"/>
    <w:rsid w:val="00C113B5"/>
    <w:pPr>
      <w:spacing w:after="120"/>
      <w:ind w:left="849"/>
    </w:pPr>
  </w:style>
  <w:style w:type="paragraph" w:styleId="Lijstvoortzetting4">
    <w:name w:val="List Continue 4"/>
    <w:basedOn w:val="Standaard"/>
    <w:rsid w:val="00C113B5"/>
    <w:pPr>
      <w:spacing w:after="120"/>
      <w:ind w:left="1132"/>
    </w:pPr>
  </w:style>
  <w:style w:type="paragraph" w:styleId="Lijstvoortzetting5">
    <w:name w:val="List Continue 5"/>
    <w:basedOn w:val="Standaard"/>
    <w:rsid w:val="00C113B5"/>
    <w:pPr>
      <w:spacing w:after="120"/>
      <w:ind w:left="1415"/>
    </w:pPr>
  </w:style>
  <w:style w:type="paragraph" w:styleId="Lijstnummering">
    <w:name w:val="List Number"/>
    <w:basedOn w:val="Standaard"/>
    <w:rsid w:val="00C113B5"/>
    <w:pPr>
      <w:tabs>
        <w:tab w:val="num" w:pos="360"/>
      </w:tabs>
      <w:ind w:left="360" w:hanging="360"/>
    </w:pPr>
  </w:style>
  <w:style w:type="paragraph" w:styleId="Lijstnummering2">
    <w:name w:val="List Number 2"/>
    <w:basedOn w:val="Standaard"/>
    <w:rsid w:val="00C113B5"/>
    <w:pPr>
      <w:tabs>
        <w:tab w:val="num" w:pos="643"/>
      </w:tabs>
      <w:ind w:left="643" w:hanging="360"/>
    </w:pPr>
  </w:style>
  <w:style w:type="paragraph" w:styleId="Lijstnummering3">
    <w:name w:val="List Number 3"/>
    <w:basedOn w:val="Standaard"/>
    <w:rsid w:val="00C113B5"/>
    <w:pPr>
      <w:tabs>
        <w:tab w:val="num" w:pos="926"/>
      </w:tabs>
      <w:ind w:left="926" w:hanging="360"/>
    </w:pPr>
  </w:style>
  <w:style w:type="paragraph" w:styleId="Lijstnummering4">
    <w:name w:val="List Number 4"/>
    <w:basedOn w:val="Standaard"/>
    <w:rsid w:val="00C113B5"/>
    <w:pPr>
      <w:tabs>
        <w:tab w:val="num" w:pos="1209"/>
      </w:tabs>
      <w:ind w:left="1209" w:hanging="360"/>
    </w:pPr>
  </w:style>
  <w:style w:type="paragraph" w:styleId="Lijstnummering5">
    <w:name w:val="List Number 5"/>
    <w:basedOn w:val="Standaard"/>
    <w:rsid w:val="00C113B5"/>
    <w:pPr>
      <w:tabs>
        <w:tab w:val="num" w:pos="1492"/>
      </w:tabs>
      <w:ind w:left="1492" w:hanging="360"/>
    </w:pPr>
  </w:style>
  <w:style w:type="paragraph" w:styleId="Macrotekst">
    <w:name w:val="macro"/>
    <w:link w:val="MacrotekstChar"/>
    <w:semiHidden/>
    <w:rsid w:val="00C113B5"/>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eastAsia="Times New Roman" w:hAnsi="Courier New"/>
      <w:lang w:val="en-GB" w:eastAsia="en-US"/>
    </w:rPr>
  </w:style>
  <w:style w:type="character" w:customStyle="1" w:styleId="MacrotekstChar">
    <w:name w:val="Macrotekst Char"/>
    <w:link w:val="Macrotekst"/>
    <w:semiHidden/>
    <w:rsid w:val="003039ED"/>
    <w:rPr>
      <w:rFonts w:ascii="Courier New" w:eastAsia="Times New Roman" w:hAnsi="Courier New"/>
      <w:lang w:val="en-GB" w:eastAsia="en-US" w:bidi="ar-SA"/>
    </w:rPr>
  </w:style>
  <w:style w:type="paragraph" w:styleId="Berichtkop">
    <w:name w:val="Message Header"/>
    <w:basedOn w:val="Standaard"/>
    <w:link w:val="BerichtkopChar"/>
    <w:rsid w:val="00C113B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lang w:val="x-none"/>
    </w:rPr>
  </w:style>
  <w:style w:type="character" w:customStyle="1" w:styleId="BerichtkopChar">
    <w:name w:val="Berichtkop Char"/>
    <w:link w:val="Berichtkop"/>
    <w:rsid w:val="003039ED"/>
    <w:rPr>
      <w:rFonts w:ascii="Arial" w:eastAsia="Times New Roman" w:hAnsi="Arial"/>
      <w:sz w:val="24"/>
      <w:szCs w:val="24"/>
      <w:shd w:val="pct20" w:color="auto" w:fill="auto"/>
      <w:lang w:eastAsia="en-US"/>
    </w:rPr>
  </w:style>
  <w:style w:type="paragraph" w:styleId="Notitiekop">
    <w:name w:val="Note Heading"/>
    <w:basedOn w:val="Standaard"/>
    <w:next w:val="Standaard"/>
    <w:link w:val="NotitiekopChar"/>
    <w:rsid w:val="00C113B5"/>
    <w:rPr>
      <w:lang w:val="x-none"/>
    </w:rPr>
  </w:style>
  <w:style w:type="character" w:customStyle="1" w:styleId="NotitiekopChar">
    <w:name w:val="Notitiekop Char"/>
    <w:link w:val="Notitiekop"/>
    <w:rsid w:val="003039ED"/>
    <w:rPr>
      <w:rFonts w:ascii="Times New Roman" w:eastAsia="Times New Roman" w:hAnsi="Times New Roman"/>
      <w:sz w:val="24"/>
      <w:lang w:eastAsia="en-US"/>
    </w:rPr>
  </w:style>
  <w:style w:type="character" w:styleId="Paginanummer">
    <w:name w:val="page number"/>
    <w:basedOn w:val="Standaardalinea-lettertype"/>
    <w:rsid w:val="00C113B5"/>
  </w:style>
  <w:style w:type="character" w:customStyle="1" w:styleId="ParaHead">
    <w:name w:val="ParaHead"/>
    <w:rsid w:val="00C113B5"/>
    <w:rPr>
      <w:color w:val="999999"/>
      <w:bdr w:val="none" w:sz="0" w:space="0" w:color="auto"/>
      <w:shd w:val="clear" w:color="auto" w:fill="auto"/>
    </w:rPr>
  </w:style>
  <w:style w:type="paragraph" w:customStyle="1" w:styleId="TableHeader">
    <w:name w:val="TableHeader"/>
    <w:basedOn w:val="Para"/>
    <w:rsid w:val="00C113B5"/>
    <w:pPr>
      <w:spacing w:before="120" w:line="240" w:lineRule="auto"/>
      <w:ind w:firstLine="0"/>
    </w:pPr>
    <w:rPr>
      <w:b/>
    </w:rPr>
  </w:style>
  <w:style w:type="character" w:customStyle="1" w:styleId="Image">
    <w:name w:val="Image"/>
    <w:rsid w:val="00C113B5"/>
    <w:rPr>
      <w:b/>
      <w:color w:val="00FF00"/>
    </w:rPr>
  </w:style>
  <w:style w:type="paragraph" w:customStyle="1" w:styleId="TableSubHead">
    <w:name w:val="TableSubHead"/>
    <w:basedOn w:val="TableHeader"/>
    <w:rsid w:val="00C113B5"/>
  </w:style>
  <w:style w:type="paragraph" w:customStyle="1" w:styleId="ArtGroup">
    <w:name w:val="ArtGroup"/>
    <w:basedOn w:val="Article"/>
    <w:rsid w:val="00C113B5"/>
    <w:rPr>
      <w:sz w:val="22"/>
    </w:rPr>
  </w:style>
  <w:style w:type="paragraph" w:customStyle="1" w:styleId="Biog">
    <w:name w:val="Biog"/>
    <w:basedOn w:val="MoreInfo"/>
    <w:rsid w:val="00C113B5"/>
  </w:style>
  <w:style w:type="paragraph" w:customStyle="1" w:styleId="SearchInfo">
    <w:name w:val="SearchInfo"/>
    <w:basedOn w:val="Standaard"/>
    <w:rsid w:val="00C113B5"/>
    <w:pPr>
      <w:spacing w:before="120" w:line="240" w:lineRule="exact"/>
    </w:pPr>
  </w:style>
  <w:style w:type="paragraph" w:customStyle="1" w:styleId="SeriesInfo">
    <w:name w:val="SeriesInfo"/>
    <w:basedOn w:val="Standaard"/>
    <w:rsid w:val="00C113B5"/>
    <w:pPr>
      <w:spacing w:before="120" w:line="240" w:lineRule="exact"/>
    </w:pPr>
  </w:style>
  <w:style w:type="paragraph" w:customStyle="1" w:styleId="Remark">
    <w:name w:val="Remark"/>
    <w:basedOn w:val="Standaard"/>
    <w:rsid w:val="00C113B5"/>
    <w:rPr>
      <w:color w:val="FF0000"/>
    </w:rPr>
  </w:style>
  <w:style w:type="paragraph" w:customStyle="1" w:styleId="BoxStart4">
    <w:name w:val="BoxStart4"/>
    <w:basedOn w:val="BoxStart3"/>
    <w:rsid w:val="00C113B5"/>
  </w:style>
  <w:style w:type="paragraph" w:styleId="Bibliografie">
    <w:name w:val="Bibliography"/>
    <w:basedOn w:val="Reference"/>
    <w:rsid w:val="00C113B5"/>
    <w:pPr>
      <w:numPr>
        <w:numId w:val="0"/>
      </w:numPr>
    </w:pPr>
  </w:style>
  <w:style w:type="paragraph" w:customStyle="1" w:styleId="PullQuote">
    <w:name w:val="PullQuote"/>
    <w:basedOn w:val="IndentQuote"/>
    <w:rsid w:val="00C113B5"/>
  </w:style>
  <w:style w:type="paragraph" w:customStyle="1" w:styleId="AncillHead">
    <w:name w:val="AncillHead"/>
    <w:basedOn w:val="HeadB"/>
    <w:rsid w:val="00C113B5"/>
  </w:style>
  <w:style w:type="paragraph" w:customStyle="1" w:styleId="RefHead">
    <w:name w:val="RefHead"/>
    <w:basedOn w:val="HeadB"/>
    <w:rsid w:val="00C113B5"/>
  </w:style>
  <w:style w:type="paragraph" w:customStyle="1" w:styleId="FlushQuote">
    <w:name w:val="FlushQuote"/>
    <w:basedOn w:val="IndentQuote"/>
    <w:rsid w:val="00C113B5"/>
    <w:pPr>
      <w:ind w:left="0" w:right="0"/>
    </w:pPr>
    <w:rPr>
      <w:sz w:val="22"/>
    </w:rPr>
  </w:style>
  <w:style w:type="paragraph" w:customStyle="1" w:styleId="ProductTitle">
    <w:name w:val="ProductTitle"/>
    <w:basedOn w:val="Standaard"/>
    <w:next w:val="ProductAuth"/>
    <w:rsid w:val="00C113B5"/>
    <w:rPr>
      <w:b/>
      <w:sz w:val="28"/>
    </w:rPr>
  </w:style>
  <w:style w:type="paragraph" w:customStyle="1" w:styleId="EthicalApproval">
    <w:name w:val="EthicalApproval"/>
    <w:basedOn w:val="Participators"/>
    <w:rsid w:val="00C113B5"/>
  </w:style>
  <w:style w:type="character" w:customStyle="1" w:styleId="addRef">
    <w:name w:val="addRef"/>
    <w:basedOn w:val="XRef"/>
    <w:rsid w:val="00C113B5"/>
    <w:rPr>
      <w:color w:val="0000FF"/>
      <w:vertAlign w:val="superscript"/>
    </w:rPr>
  </w:style>
  <w:style w:type="paragraph" w:customStyle="1" w:styleId="AmendmentNote">
    <w:name w:val="AmendmentNote"/>
    <w:basedOn w:val="MoreInfo"/>
    <w:rsid w:val="00C113B5"/>
  </w:style>
  <w:style w:type="numbering" w:customStyle="1" w:styleId="Tab">
    <w:name w:val="Tab"/>
    <w:rsid w:val="00C113B5"/>
    <w:pPr>
      <w:numPr>
        <w:numId w:val="4"/>
      </w:numPr>
    </w:pPr>
  </w:style>
  <w:style w:type="numbering" w:customStyle="1" w:styleId="Fig">
    <w:name w:val="Fig"/>
    <w:rsid w:val="00C113B5"/>
    <w:pPr>
      <w:numPr>
        <w:numId w:val="3"/>
      </w:numPr>
    </w:pPr>
  </w:style>
  <w:style w:type="numbering" w:customStyle="1" w:styleId="Add">
    <w:name w:val="Add"/>
    <w:rsid w:val="00C113B5"/>
    <w:pPr>
      <w:numPr>
        <w:numId w:val="6"/>
      </w:numPr>
    </w:pPr>
  </w:style>
  <w:style w:type="paragraph" w:customStyle="1" w:styleId="List3">
    <w:name w:val="List3"/>
    <w:basedOn w:val="List2"/>
    <w:rsid w:val="00C113B5"/>
    <w:pPr>
      <w:ind w:left="1200"/>
    </w:pPr>
  </w:style>
  <w:style w:type="paragraph" w:customStyle="1" w:styleId="EdNoteTitle">
    <w:name w:val="EdNoteTitle"/>
    <w:basedOn w:val="HeadA"/>
    <w:rsid w:val="00C113B5"/>
    <w:rPr>
      <w:sz w:val="28"/>
    </w:rPr>
  </w:style>
  <w:style w:type="character" w:customStyle="1" w:styleId="surname">
    <w:name w:val="surname"/>
    <w:rsid w:val="00C113B5"/>
    <w:rPr>
      <w:color w:val="993366"/>
      <w:bdr w:val="none" w:sz="0" w:space="0" w:color="auto"/>
      <w:shd w:val="clear" w:color="auto" w:fill="auto"/>
    </w:rPr>
  </w:style>
  <w:style w:type="character" w:customStyle="1" w:styleId="suffix">
    <w:name w:val="suffix"/>
    <w:rsid w:val="00C113B5"/>
    <w:rPr>
      <w:color w:val="339966"/>
      <w:bdr w:val="none" w:sz="0" w:space="0" w:color="auto"/>
      <w:shd w:val="clear" w:color="auto" w:fill="auto"/>
    </w:rPr>
  </w:style>
  <w:style w:type="paragraph" w:customStyle="1" w:styleId="BoxFootnote">
    <w:name w:val="BoxFootnote"/>
    <w:basedOn w:val="Footnote"/>
    <w:rsid w:val="00C113B5"/>
    <w:pPr>
      <w:spacing w:before="60"/>
    </w:pPr>
    <w:rPr>
      <w:sz w:val="20"/>
    </w:rPr>
  </w:style>
  <w:style w:type="paragraph" w:customStyle="1" w:styleId="Citeline">
    <w:name w:val="Citeline"/>
    <w:basedOn w:val="MoreInfo"/>
    <w:rsid w:val="00C113B5"/>
  </w:style>
  <w:style w:type="numbering" w:customStyle="1" w:styleId="data-supp">
    <w:name w:val="data-supp"/>
    <w:basedOn w:val="Geenlijst"/>
    <w:rsid w:val="00C113B5"/>
    <w:pPr>
      <w:numPr>
        <w:numId w:val="9"/>
      </w:numPr>
    </w:pPr>
  </w:style>
  <w:style w:type="paragraph" w:customStyle="1" w:styleId="supp-file">
    <w:name w:val="supp-file"/>
    <w:basedOn w:val="Table"/>
    <w:rsid w:val="00C113B5"/>
    <w:pPr>
      <w:numPr>
        <w:numId w:val="15"/>
      </w:numPr>
    </w:pPr>
    <w:rPr>
      <w:b/>
      <w:i w:val="0"/>
    </w:rPr>
  </w:style>
  <w:style w:type="paragraph" w:customStyle="1" w:styleId="supp-title">
    <w:name w:val="supp-title"/>
    <w:basedOn w:val="HeadA"/>
    <w:rsid w:val="00C113B5"/>
  </w:style>
  <w:style w:type="paragraph" w:customStyle="1" w:styleId="supp-desc">
    <w:name w:val="supp-desc"/>
    <w:basedOn w:val="Footnote"/>
    <w:rsid w:val="00C113B5"/>
  </w:style>
  <w:style w:type="paragraph" w:customStyle="1" w:styleId="supp-caption">
    <w:name w:val="supp-caption"/>
    <w:basedOn w:val="FigLeg"/>
    <w:rsid w:val="00C113B5"/>
  </w:style>
  <w:style w:type="paragraph" w:styleId="Documentstructuur">
    <w:name w:val="Document Map"/>
    <w:basedOn w:val="Standaard"/>
    <w:link w:val="DocumentstructuurChar"/>
    <w:semiHidden/>
    <w:rsid w:val="00C113B5"/>
    <w:pPr>
      <w:shd w:val="clear" w:color="auto" w:fill="000080"/>
    </w:pPr>
    <w:rPr>
      <w:rFonts w:ascii="Tahoma" w:hAnsi="Tahoma"/>
      <w:sz w:val="20"/>
      <w:lang w:val="x-none"/>
    </w:rPr>
  </w:style>
  <w:style w:type="character" w:customStyle="1" w:styleId="DocumentstructuurChar">
    <w:name w:val="Documentstructuur Char"/>
    <w:link w:val="Documentstructuur"/>
    <w:semiHidden/>
    <w:rsid w:val="003039ED"/>
    <w:rPr>
      <w:rFonts w:ascii="Tahoma" w:eastAsia="Times New Roman" w:hAnsi="Tahoma" w:cs="Tahoma"/>
      <w:shd w:val="clear" w:color="auto" w:fill="000080"/>
      <w:lang w:eastAsia="en-US"/>
    </w:rPr>
  </w:style>
  <w:style w:type="paragraph" w:customStyle="1" w:styleId="video">
    <w:name w:val="video"/>
    <w:basedOn w:val="supp-file"/>
    <w:next w:val="Bijschrift"/>
    <w:rsid w:val="00C113B5"/>
    <w:pPr>
      <w:numPr>
        <w:numId w:val="14"/>
      </w:numPr>
    </w:pPr>
  </w:style>
  <w:style w:type="numbering" w:customStyle="1" w:styleId="vid">
    <w:name w:val="vid"/>
    <w:basedOn w:val="Geenlijst"/>
    <w:rsid w:val="00C113B5"/>
    <w:pPr>
      <w:numPr>
        <w:numId w:val="11"/>
      </w:numPr>
    </w:pPr>
  </w:style>
  <w:style w:type="paragraph" w:customStyle="1" w:styleId="audio">
    <w:name w:val="audio"/>
    <w:basedOn w:val="video"/>
    <w:rsid w:val="00C113B5"/>
    <w:pPr>
      <w:numPr>
        <w:numId w:val="13"/>
      </w:numPr>
    </w:pPr>
  </w:style>
  <w:style w:type="numbering" w:customStyle="1" w:styleId="aud">
    <w:name w:val="aud"/>
    <w:basedOn w:val="vid"/>
    <w:rsid w:val="00C113B5"/>
    <w:pPr>
      <w:numPr>
        <w:numId w:val="13"/>
      </w:numPr>
    </w:pPr>
  </w:style>
  <w:style w:type="paragraph" w:styleId="Tekstopmerking">
    <w:name w:val="annotation text"/>
    <w:basedOn w:val="Standaard"/>
    <w:link w:val="TekstopmerkingChar"/>
    <w:uiPriority w:val="99"/>
    <w:unhideWhenUsed/>
    <w:rsid w:val="00676DA0"/>
    <w:rPr>
      <w:sz w:val="20"/>
      <w:lang w:eastAsia="x-none"/>
    </w:rPr>
  </w:style>
  <w:style w:type="character" w:customStyle="1" w:styleId="TekstopmerkingChar">
    <w:name w:val="Tekst opmerking Char"/>
    <w:link w:val="Tekstopmerking"/>
    <w:uiPriority w:val="99"/>
    <w:rsid w:val="00676DA0"/>
    <w:rPr>
      <w:rFonts w:ascii="Times New Roman" w:eastAsia="Times New Roman" w:hAnsi="Times New Roman"/>
      <w:lang w:val="en-GB"/>
    </w:rPr>
  </w:style>
  <w:style w:type="paragraph" w:styleId="Onderwerpvanopmerking">
    <w:name w:val="annotation subject"/>
    <w:basedOn w:val="Tekstopmerking"/>
    <w:next w:val="Tekstopmerking"/>
    <w:link w:val="OnderwerpvanopmerkingChar"/>
    <w:uiPriority w:val="99"/>
    <w:semiHidden/>
    <w:unhideWhenUsed/>
    <w:rsid w:val="00676DA0"/>
    <w:rPr>
      <w:b/>
      <w:bCs/>
    </w:rPr>
  </w:style>
  <w:style w:type="character" w:customStyle="1" w:styleId="OnderwerpvanopmerkingChar">
    <w:name w:val="Onderwerp van opmerking Char"/>
    <w:link w:val="Onderwerpvanopmerking"/>
    <w:uiPriority w:val="99"/>
    <w:semiHidden/>
    <w:rsid w:val="00676DA0"/>
    <w:rPr>
      <w:rFonts w:ascii="Times New Roman" w:eastAsia="Times New Roman" w:hAnsi="Times New Roman"/>
      <w:b/>
      <w:bCs/>
      <w:lang w:val="en-GB"/>
    </w:rPr>
  </w:style>
  <w:style w:type="paragraph" w:styleId="Ballontekst">
    <w:name w:val="Balloon Text"/>
    <w:basedOn w:val="Standaard"/>
    <w:link w:val="BallontekstChar"/>
    <w:uiPriority w:val="99"/>
    <w:semiHidden/>
    <w:unhideWhenUsed/>
    <w:rsid w:val="00676DA0"/>
    <w:pPr>
      <w:spacing w:line="240" w:lineRule="auto"/>
    </w:pPr>
    <w:rPr>
      <w:rFonts w:ascii="Tahoma" w:hAnsi="Tahoma"/>
      <w:sz w:val="16"/>
      <w:szCs w:val="16"/>
      <w:lang w:eastAsia="x-none"/>
    </w:rPr>
  </w:style>
  <w:style w:type="character" w:customStyle="1" w:styleId="BallontekstChar">
    <w:name w:val="Ballontekst Char"/>
    <w:link w:val="Ballontekst"/>
    <w:uiPriority w:val="99"/>
    <w:semiHidden/>
    <w:rsid w:val="00676DA0"/>
    <w:rPr>
      <w:rFonts w:ascii="Tahoma" w:eastAsia="Times New Roman" w:hAnsi="Tahoma" w:cs="Tahoma"/>
      <w:sz w:val="16"/>
      <w:szCs w:val="16"/>
      <w:lang w:val="en-GB"/>
    </w:rPr>
  </w:style>
  <w:style w:type="paragraph" w:styleId="Revisie">
    <w:name w:val="Revision"/>
    <w:hidden/>
    <w:uiPriority w:val="99"/>
    <w:semiHidden/>
    <w:rsid w:val="003D707A"/>
    <w:rPr>
      <w:rFonts w:ascii="Times New Roman" w:eastAsia="Times New Roman" w:hAnsi="Times New Roman"/>
      <w:sz w:val="24"/>
      <w:lang w:val="en-GB" w:eastAsia="en-US"/>
    </w:rPr>
  </w:style>
  <w:style w:type="table" w:styleId="Tabelraster">
    <w:name w:val="Table Grid"/>
    <w:basedOn w:val="Standaardtabel"/>
    <w:uiPriority w:val="59"/>
    <w:rsid w:val="002C7E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965ACD"/>
    <w:rPr>
      <w:color w:val="605E5C"/>
      <w:shd w:val="clear" w:color="auto" w:fill="E1DFDD"/>
    </w:rPr>
  </w:style>
  <w:style w:type="table" w:styleId="Lichtelijst-accent1">
    <w:name w:val="Light List Accent 1"/>
    <w:basedOn w:val="Standaardtabel"/>
    <w:uiPriority w:val="61"/>
    <w:rsid w:val="00206681"/>
    <w:rPr>
      <w:rFonts w:ascii="Lucida Sans Unicode" w:eastAsia="Times New Roman" w:hAnsi="Lucida Sans Unicode" w:cs="Lucida Sans Unicode"/>
      <w:sz w:val="19"/>
      <w:szCs w:val="19"/>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754343">
      <w:bodyDiv w:val="1"/>
      <w:marLeft w:val="0"/>
      <w:marRight w:val="0"/>
      <w:marTop w:val="0"/>
      <w:marBottom w:val="0"/>
      <w:divBdr>
        <w:top w:val="none" w:sz="0" w:space="0" w:color="auto"/>
        <w:left w:val="none" w:sz="0" w:space="0" w:color="auto"/>
        <w:bottom w:val="none" w:sz="0" w:space="0" w:color="auto"/>
        <w:right w:val="none" w:sz="0" w:space="0" w:color="auto"/>
      </w:divBdr>
    </w:div>
    <w:div w:id="1242374537">
      <w:bodyDiv w:val="1"/>
      <w:marLeft w:val="0"/>
      <w:marRight w:val="0"/>
      <w:marTop w:val="0"/>
      <w:marBottom w:val="0"/>
      <w:divBdr>
        <w:top w:val="none" w:sz="0" w:space="0" w:color="auto"/>
        <w:left w:val="none" w:sz="0" w:space="0" w:color="auto"/>
        <w:bottom w:val="none" w:sz="0" w:space="0" w:color="auto"/>
        <w:right w:val="none" w:sz="0" w:space="0" w:color="auto"/>
      </w:divBdr>
    </w:div>
    <w:div w:id="1563248853">
      <w:bodyDiv w:val="1"/>
      <w:marLeft w:val="0"/>
      <w:marRight w:val="0"/>
      <w:marTop w:val="0"/>
      <w:marBottom w:val="0"/>
      <w:divBdr>
        <w:top w:val="none" w:sz="0" w:space="0" w:color="auto"/>
        <w:left w:val="none" w:sz="0" w:space="0" w:color="auto"/>
        <w:bottom w:val="none" w:sz="0" w:space="0" w:color="auto"/>
        <w:right w:val="none" w:sz="0" w:space="0" w:color="auto"/>
      </w:divBdr>
    </w:div>
    <w:div w:id="1680888927">
      <w:bodyDiv w:val="1"/>
      <w:marLeft w:val="0"/>
      <w:marRight w:val="0"/>
      <w:marTop w:val="0"/>
      <w:marBottom w:val="0"/>
      <w:divBdr>
        <w:top w:val="none" w:sz="0" w:space="0" w:color="auto"/>
        <w:left w:val="none" w:sz="0" w:space="0" w:color="auto"/>
        <w:bottom w:val="none" w:sz="0" w:space="0" w:color="auto"/>
        <w:right w:val="none" w:sz="0" w:space="0" w:color="auto"/>
      </w:divBdr>
    </w:div>
    <w:div w:id="1759524938">
      <w:bodyDiv w:val="1"/>
      <w:marLeft w:val="0"/>
      <w:marRight w:val="0"/>
      <w:marTop w:val="0"/>
      <w:marBottom w:val="0"/>
      <w:divBdr>
        <w:top w:val="none" w:sz="0" w:space="0" w:color="auto"/>
        <w:left w:val="none" w:sz="0" w:space="0" w:color="auto"/>
        <w:bottom w:val="none" w:sz="0" w:space="0" w:color="auto"/>
        <w:right w:val="none" w:sz="0" w:space="0" w:color="auto"/>
      </w:divBdr>
    </w:div>
    <w:div w:id="177806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cpp.12346" TargetMode="External"/><Relationship Id="rId18" Type="http://schemas.openxmlformats.org/officeDocument/2006/relationships/hyperlink" Target="https://doi.org/10.1111/jcpp.12590" TargetMode="External"/><Relationship Id="rId26" Type="http://schemas.openxmlformats.org/officeDocument/2006/relationships/hyperlink" Target="https://doi.org/10.1007/s10567-016-0205-2" TargetMode="External"/><Relationship Id="rId39" Type="http://schemas.openxmlformats.org/officeDocument/2006/relationships/hyperlink" Target="https://doi.org/10.3758/BF03193146" TargetMode="External"/><Relationship Id="rId21" Type="http://schemas.openxmlformats.org/officeDocument/2006/relationships/hyperlink" Target="https://hdl.handle.net/11370/54c0b532-1301-4a38-9094-1936e11343a4" TargetMode="External"/><Relationship Id="rId34" Type="http://schemas.openxmlformats.org/officeDocument/2006/relationships/hyperlink" Target="https://euroqol.org/publications/user-guides" TargetMode="External"/><Relationship Id="rId42" Type="http://schemas.openxmlformats.org/officeDocument/2006/relationships/hyperlink" Target="https://doi.org/10.1016/j.beth.2012.10.004" TargetMode="External"/><Relationship Id="rId47" Type="http://schemas.openxmlformats.org/officeDocument/2006/relationships/hyperlink" Target="https://doi.org/10.1186/1744-9081-5-7" TargetMode="External"/><Relationship Id="rId50" Type="http://schemas.openxmlformats.org/officeDocument/2006/relationships/hyperlink" Target="https://doi.org/10.1007/s10802-007-9201-9" TargetMode="External"/><Relationship Id="rId55" Type="http://schemas.openxmlformats.org/officeDocument/2006/relationships/hyperlink" Target="https://doi.org/10.1111/j.1545-5300.2002.00709.x" TargetMode="External"/><Relationship Id="rId63" Type="http://schemas.openxmlformats.org/officeDocument/2006/relationships/hyperlink" Target="https://doi.org/10.1007/s10802-006-9031-1" TargetMode="External"/><Relationship Id="rId68" Type="http://schemas.openxmlformats.org/officeDocument/2006/relationships/hyperlink" Target="https://www.paint-studies.nl/" TargetMode="External"/><Relationship Id="rId76" Type="http://schemas.openxmlformats.org/officeDocument/2006/relationships/hyperlink" Target="https://doi.org/10.3389/fpsyg.2010.00239" TargetMode="External"/><Relationship Id="rId84" Type="http://schemas.openxmlformats.org/officeDocument/2006/relationships/hyperlink" Target="https://www.medicijnkosten.nl/" TargetMode="External"/><Relationship Id="rId7" Type="http://schemas.openxmlformats.org/officeDocument/2006/relationships/image" Target="media/image1.png"/><Relationship Id="rId71" Type="http://schemas.openxmlformats.org/officeDocument/2006/relationships/hyperlink" Target="https://doi.org/10.1007/s00127-010-0297-9" TargetMode="External"/><Relationship Id="rId2" Type="http://schemas.openxmlformats.org/officeDocument/2006/relationships/styles" Target="styles.xml"/><Relationship Id="rId16" Type="http://schemas.openxmlformats.org/officeDocument/2006/relationships/hyperlink" Target="https://www.ggzstandaarden.nl/zorgstandaarden/adhd/samenvatting" TargetMode="External"/><Relationship Id="rId29" Type="http://schemas.openxmlformats.org/officeDocument/2006/relationships/hyperlink" Target="https://doi.org/10.1007/s00787-021-01735-4" TargetMode="External"/><Relationship Id="rId11" Type="http://schemas.openxmlformats.org/officeDocument/2006/relationships/hyperlink" Target="http://www.creativecommons.org/licenses/by-nc-nd/3.0/" TargetMode="External"/><Relationship Id="rId24" Type="http://schemas.openxmlformats.org/officeDocument/2006/relationships/hyperlink" Target="https://doi.org/10.1207/s15374424jccp2702_5" TargetMode="External"/><Relationship Id="rId32" Type="http://schemas.openxmlformats.org/officeDocument/2006/relationships/hyperlink" Target="https://doi.org/10.1080/15374416.2019.1689825" TargetMode="External"/><Relationship Id="rId37" Type="http://schemas.openxmlformats.org/officeDocument/2006/relationships/hyperlink" Target="https://doi.org/10.1080/15374410701820117" TargetMode="External"/><Relationship Id="rId40" Type="http://schemas.openxmlformats.org/officeDocument/2006/relationships/hyperlink" Target="https://richtlijnendatabase.nl/richtlijn/oppositionele_stoornis_en_gedragsstoornis/oppositionele_stoornis_-_startpagina.html" TargetMode="External"/><Relationship Id="rId45" Type="http://schemas.openxmlformats.org/officeDocument/2006/relationships/hyperlink" Target="https://doi.org/10.1111/camh.12561" TargetMode="External"/><Relationship Id="rId53" Type="http://schemas.openxmlformats.org/officeDocument/2006/relationships/hyperlink" Target="https://doi.org/10.1080/00223891.2012.740540" TargetMode="External"/><Relationship Id="rId58" Type="http://schemas.openxmlformats.org/officeDocument/2006/relationships/hyperlink" Target="https://doi.org/10.1017/S1355617710000895" TargetMode="External"/><Relationship Id="rId66" Type="http://schemas.openxmlformats.org/officeDocument/2006/relationships/hyperlink" Target="https://osf.io/preprints/psyarxiv/ahkev" TargetMode="External"/><Relationship Id="rId74" Type="http://schemas.openxmlformats.org/officeDocument/2006/relationships/hyperlink" Target="https://doi.org/10.1017/cbo9780511610806" TargetMode="External"/><Relationship Id="rId79" Type="http://schemas.openxmlformats.org/officeDocument/2006/relationships/hyperlink" Target="https://doi.org/10.1016/j.jval.2016.01.003" TargetMode="External"/><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doi.org/10.1016/j.neubiorev.2007.08.003" TargetMode="External"/><Relationship Id="rId82" Type="http://schemas.openxmlformats.org/officeDocument/2006/relationships/hyperlink" Target="https://doi.org/10.1037/amp0000613" TargetMode="External"/><Relationship Id="rId19" Type="http://schemas.openxmlformats.org/officeDocument/2006/relationships/hyperlink" Target="https://doi.org/10.2217/npy.13.14"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1007/s10862-015-9482-1" TargetMode="External"/><Relationship Id="rId22" Type="http://schemas.openxmlformats.org/officeDocument/2006/relationships/hyperlink" Target="https://doi.org/10.1093/jpepsy/16.1.59" TargetMode="External"/><Relationship Id="rId27" Type="http://schemas.openxmlformats.org/officeDocument/2006/relationships/hyperlink" Target="https://doi.org/10.1111/jcpp.12825" TargetMode="External"/><Relationship Id="rId30" Type="http://schemas.openxmlformats.org/officeDocument/2006/relationships/hyperlink" Target="https://doi.org/10.1016/j.jaac.2021.06.015" TargetMode="External"/><Relationship Id="rId35" Type="http://schemas.openxmlformats.org/officeDocument/2006/relationships/hyperlink" Target="https://doi.org/10.1080/15374416.2017.1390757" TargetMode="External"/><Relationship Id="rId43" Type="http://schemas.openxmlformats.org/officeDocument/2006/relationships/hyperlink" Target="https://doi.org/10.1007/s11136-011-9903-x" TargetMode="External"/><Relationship Id="rId48" Type="http://schemas.openxmlformats.org/officeDocument/2006/relationships/hyperlink" Target="https://doi.org/10.1207/s15374424jccp1802_8" TargetMode="External"/><Relationship Id="rId56" Type="http://schemas.openxmlformats.org/officeDocument/2006/relationships/hyperlink" Target="https://doi.org/10.1016/j.jaac.2018.07.900" TargetMode="External"/><Relationship Id="rId64" Type="http://schemas.openxmlformats.org/officeDocument/2006/relationships/hyperlink" Target="https://www.nice.org.uk/guidance/ng87" TargetMode="External"/><Relationship Id="rId69" Type="http://schemas.openxmlformats.org/officeDocument/2006/relationships/hyperlink" Target="https://doi.org/10.1111/jcpp.12381" TargetMode="External"/><Relationship Id="rId77" Type="http://schemas.openxmlformats.org/officeDocument/2006/relationships/hyperlink" Target="https://doi.org/10.1097/chi.0b013e3181354bc2" TargetMode="External"/><Relationship Id="rId8" Type="http://schemas.openxmlformats.org/officeDocument/2006/relationships/hyperlink" Target="mailto:r.van.doornik@accare.nl" TargetMode="External"/><Relationship Id="rId51" Type="http://schemas.openxmlformats.org/officeDocument/2006/relationships/hyperlink" Target="https://doi.org/10.1080/15374416.2017.1310044" TargetMode="External"/><Relationship Id="rId72" Type="http://schemas.openxmlformats.org/officeDocument/2006/relationships/hyperlink" Target="https://doi.org/10.1207/s15374424jccp2503_8" TargetMode="External"/><Relationship Id="rId80" Type="http://schemas.openxmlformats.org/officeDocument/2006/relationships/hyperlink" Target="https://doi.org/10.1007/s10862-017-9639-1" TargetMode="External"/><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37/a0029648" TargetMode="External"/><Relationship Id="rId17" Type="http://schemas.openxmlformats.org/officeDocument/2006/relationships/hyperlink" Target="https://doi.org/10.1016/j.chc.2014.08.002" TargetMode="External"/><Relationship Id="rId25" Type="http://schemas.openxmlformats.org/officeDocument/2006/relationships/hyperlink" Target="https://doi.org/10.1007/s00787-008-1014-z" TargetMode="External"/><Relationship Id="rId33" Type="http://schemas.openxmlformats.org/officeDocument/2006/relationships/hyperlink" Target="https://doi.org/10.3390/jpm12071127" TargetMode="External"/><Relationship Id="rId38" Type="http://schemas.openxmlformats.org/officeDocument/2006/relationships/hyperlink" Target="https://doi.org/10.1080/15374417809532835" TargetMode="External"/><Relationship Id="rId46" Type="http://schemas.openxmlformats.org/officeDocument/2006/relationships/hyperlink" Target="https://doi.org/10.1080/15374416.2021.1955368" TargetMode="External"/><Relationship Id="rId59" Type="http://schemas.openxmlformats.org/officeDocument/2006/relationships/hyperlink" Target="https://doi.org/10.1016/j.neubiorev.2009.11.021" TargetMode="External"/><Relationship Id="rId67" Type="http://schemas.openxmlformats.org/officeDocument/2006/relationships/hyperlink" Target="https://doi.org/10.1177/1087054715606216" TargetMode="External"/><Relationship Id="rId20" Type="http://schemas.openxmlformats.org/officeDocument/2006/relationships/hyperlink" Target="https://doi.org/10.1177/0265407595123009" TargetMode="External"/><Relationship Id="rId41" Type="http://schemas.openxmlformats.org/officeDocument/2006/relationships/hyperlink" Target="https://doi.org/10.1016/j.euroneuro.2018.08.001" TargetMode="External"/><Relationship Id="rId54" Type="http://schemas.openxmlformats.org/officeDocument/2006/relationships/hyperlink" Target="https://doi.org/10.21203/rs.3.rs-2119453/v1" TargetMode="External"/><Relationship Id="rId62" Type="http://schemas.openxmlformats.org/officeDocument/2006/relationships/hyperlink" Target="https://doi.org/10.1007/s10567-012-0118-7" TargetMode="External"/><Relationship Id="rId70" Type="http://schemas.openxmlformats.org/officeDocument/2006/relationships/hyperlink" Target="https://doi.org/10.1023/A:1008853819715" TargetMode="External"/><Relationship Id="rId75" Type="http://schemas.openxmlformats.org/officeDocument/2006/relationships/hyperlink" Target="https://doi.org/10.1016/j.jclinepi.2013.03.017" TargetMode="External"/><Relationship Id="rId83" Type="http://schemas.openxmlformats.org/officeDocument/2006/relationships/hyperlink" Target="https://www.sdqinfo.org/py/sdqinfo/b3.py?language=Dutch"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cademic.oup.com/pch/article/17/2/84/2638844" TargetMode="External"/><Relationship Id="rId23" Type="http://schemas.openxmlformats.org/officeDocument/2006/relationships/hyperlink" Target="https://doi.org/10.1016/j.invent.2019.100262" TargetMode="External"/><Relationship Id="rId28" Type="http://schemas.openxmlformats.org/officeDocument/2006/relationships/hyperlink" Target="https://doi.org/10.1016/j.jaac.2014.05.013" TargetMode="External"/><Relationship Id="rId36" Type="http://schemas.openxmlformats.org/officeDocument/2006/relationships/hyperlink" Target="https://doi.org/10.1037/h0036723" TargetMode="External"/><Relationship Id="rId49" Type="http://schemas.openxmlformats.org/officeDocument/2006/relationships/hyperlink" Target="https://doi.org/10.1089/cap.2018.0119" TargetMode="External"/><Relationship Id="rId57" Type="http://schemas.openxmlformats.org/officeDocument/2006/relationships/hyperlink" Target="https://doi.org/10.1016/j.jaac.2020.01.023" TargetMode="External"/><Relationship Id="rId10" Type="http://schemas.openxmlformats.org/officeDocument/2006/relationships/hyperlink" Target="https://www.paint-studies.nl/" TargetMode="External"/><Relationship Id="rId31" Type="http://schemas.openxmlformats.org/officeDocument/2006/relationships/hyperlink" Target="https://psyarxiv.com/cymva/" TargetMode="External"/><Relationship Id="rId44" Type="http://schemas.openxmlformats.org/officeDocument/2006/relationships/hyperlink" Target="https://doi.org/10.1007/s10802-022-00921-5" TargetMode="External"/><Relationship Id="rId52" Type="http://schemas.openxmlformats.org/officeDocument/2006/relationships/hyperlink" Target="https://doi.org/10.1007/s10802-013-9849-2" TargetMode="External"/><Relationship Id="rId60" Type="http://schemas.openxmlformats.org/officeDocument/2006/relationships/hyperlink" Target="https://doi.org/10.1007/s10802-011-9547-x" TargetMode="External"/><Relationship Id="rId65" Type="http://schemas.openxmlformats.org/officeDocument/2006/relationships/hyperlink" Target="http://www.nice.org.uk/guidance/cg158" TargetMode="External"/><Relationship Id="rId73" Type="http://schemas.openxmlformats.org/officeDocument/2006/relationships/hyperlink" Target="https://doi.org/10.1007/s10826-015-0284-6" TargetMode="External"/><Relationship Id="rId78" Type="http://schemas.openxmlformats.org/officeDocument/2006/relationships/hyperlink" Target="https://doi.org/10.1007/s10567-020-00327-z" TargetMode="External"/><Relationship Id="rId81" Type="http://schemas.openxmlformats.org/officeDocument/2006/relationships/hyperlink" Target="https://doi.org/10.1080/00223890701268041" TargetMode="External"/><Relationship Id="rId86"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NLM.do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articleNLM</Template>
  <TotalTime>4</TotalTime>
  <Pages>30</Pages>
  <Words>13146</Words>
  <Characters>72304</Characters>
  <Application>Microsoft Office Word</Application>
  <DocSecurity>0</DocSecurity>
  <Lines>602</Lines>
  <Paragraphs>170</Paragraphs>
  <ScaleCrop>false</ScaleCrop>
  <HeadingPairs>
    <vt:vector size="2" baseType="variant">
      <vt:variant>
        <vt:lpstr>Title</vt:lpstr>
      </vt:variant>
      <vt:variant>
        <vt:i4>1</vt:i4>
      </vt:variant>
    </vt:vector>
  </HeadingPairs>
  <TitlesOfParts>
    <vt:vector size="1" baseType="lpstr">
      <vt:lpstr>Table 1  SPIRIT 2013 checklist: recommended items to address in a clinical trial protocol and related documents*</vt:lpstr>
    </vt:vector>
  </TitlesOfParts>
  <Company/>
  <LinksUpToDate>false</LinksUpToDate>
  <CharactersWithSpaces>85280</CharactersWithSpaces>
  <SharedDoc>false</SharedDoc>
  <HLinks>
    <vt:vector size="6" baseType="variant">
      <vt:variant>
        <vt:i4>4390943</vt:i4>
      </vt:variant>
      <vt:variant>
        <vt:i4>0</vt:i4>
      </vt:variant>
      <vt:variant>
        <vt:i4>0</vt:i4>
      </vt:variant>
      <vt:variant>
        <vt:i4>5</vt:i4>
      </vt:variant>
      <vt:variant>
        <vt:lpwstr>http://www.creativecommons.org/licenses/by-nc-nd/3.0/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1  SPIRIT 2013 checklist: recommended items to address in a clinical trial protocol and related documents*</dc:title>
  <dc:subject/>
  <dc:creator>JKitchen</dc:creator>
  <cp:keywords/>
  <cp:lastModifiedBy>Doornik, Roos van</cp:lastModifiedBy>
  <cp:revision>7</cp:revision>
  <dcterms:created xsi:type="dcterms:W3CDTF">2024-02-20T09:57:00Z</dcterms:created>
  <dcterms:modified xsi:type="dcterms:W3CDTF">2024-02-21T09:51:00Z</dcterms:modified>
</cp:coreProperties>
</file>