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C7B0" w14:textId="76412A5C" w:rsidR="007B713F" w:rsidRPr="007B713F" w:rsidRDefault="007B713F" w:rsidP="007B71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713F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7B713F">
        <w:rPr>
          <w:rFonts w:ascii="Times New Roman" w:hAnsi="Times New Roman" w:cs="Times New Roman"/>
          <w:b/>
          <w:bCs/>
          <w:sz w:val="20"/>
          <w:szCs w:val="20"/>
        </w:rPr>
        <w:t>able 7b: Drug Information of Therapeutic Targets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1340"/>
        <w:gridCol w:w="4052"/>
        <w:gridCol w:w="2843"/>
        <w:gridCol w:w="2260"/>
      </w:tblGrid>
      <w:tr w:rsidR="007B713F" w:rsidRPr="007B713F" w14:paraId="21CF2BF8" w14:textId="77777777" w:rsidTr="00A424AA">
        <w:trPr>
          <w:trHeight w:val="600"/>
          <w:jc w:val="center"/>
        </w:trPr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969232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 ID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175726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 ID</w:t>
            </w:r>
          </w:p>
        </w:tc>
        <w:tc>
          <w:tcPr>
            <w:tcW w:w="40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1B34D0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 name</w:t>
            </w:r>
          </w:p>
        </w:tc>
        <w:tc>
          <w:tcPr>
            <w:tcW w:w="284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69E334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clinical status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E21CD5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Drug-related disease</w:t>
            </w:r>
          </w:p>
        </w:tc>
      </w:tr>
      <w:tr w:rsidR="007B713F" w:rsidRPr="007B713F" w14:paraId="303E7556" w14:textId="77777777" w:rsidTr="00A424AA">
        <w:trPr>
          <w:trHeight w:val="285"/>
          <w:jc w:val="center"/>
        </w:trPr>
        <w:tc>
          <w:tcPr>
            <w:tcW w:w="24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3D686C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T56556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7FCAD1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D02ZTJ</w:t>
            </w:r>
          </w:p>
        </w:tc>
        <w:tc>
          <w:tcPr>
            <w:tcW w:w="40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38A66A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Sulfasalazine</w:t>
            </w:r>
          </w:p>
        </w:tc>
        <w:tc>
          <w:tcPr>
            <w:tcW w:w="284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F90561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F4409F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Rheumatoid arthritis</w:t>
            </w:r>
          </w:p>
        </w:tc>
      </w:tr>
      <w:tr w:rsidR="007B713F" w:rsidRPr="007B713F" w14:paraId="6886A365" w14:textId="77777777" w:rsidTr="00A424AA">
        <w:trPr>
          <w:trHeight w:val="278"/>
          <w:jc w:val="center"/>
        </w:trPr>
        <w:tc>
          <w:tcPr>
            <w:tcW w:w="2400" w:type="dxa"/>
            <w:noWrap/>
            <w:vAlign w:val="center"/>
            <w:hideMark/>
          </w:tcPr>
          <w:p w14:paraId="672837B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T72195</w:t>
            </w:r>
          </w:p>
        </w:tc>
        <w:tc>
          <w:tcPr>
            <w:tcW w:w="1340" w:type="dxa"/>
            <w:noWrap/>
            <w:vAlign w:val="center"/>
            <w:hideMark/>
          </w:tcPr>
          <w:p w14:paraId="0CEE284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D07FQL</w:t>
            </w:r>
          </w:p>
        </w:tc>
        <w:tc>
          <w:tcPr>
            <w:tcW w:w="4052" w:type="dxa"/>
            <w:noWrap/>
            <w:vAlign w:val="center"/>
            <w:hideMark/>
          </w:tcPr>
          <w:p w14:paraId="278CA3A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Diannexin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596F38C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2</w:t>
            </w:r>
          </w:p>
        </w:tc>
        <w:tc>
          <w:tcPr>
            <w:tcW w:w="2260" w:type="dxa"/>
            <w:noWrap/>
            <w:vAlign w:val="center"/>
            <w:hideMark/>
          </w:tcPr>
          <w:p w14:paraId="1AE1EE7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Myocardial reperfusion injury</w:t>
            </w:r>
          </w:p>
        </w:tc>
      </w:tr>
      <w:tr w:rsidR="007B713F" w:rsidRPr="007B713F" w14:paraId="140ECB6C" w14:textId="77777777" w:rsidTr="00A424AA">
        <w:trPr>
          <w:trHeight w:val="278"/>
          <w:jc w:val="center"/>
        </w:trPr>
        <w:tc>
          <w:tcPr>
            <w:tcW w:w="2400" w:type="dxa"/>
            <w:vMerge w:val="restart"/>
            <w:noWrap/>
            <w:vAlign w:val="center"/>
            <w:hideMark/>
          </w:tcPr>
          <w:p w14:paraId="10375B2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T76904</w:t>
            </w:r>
          </w:p>
        </w:tc>
        <w:tc>
          <w:tcPr>
            <w:tcW w:w="1340" w:type="dxa"/>
            <w:noWrap/>
            <w:vAlign w:val="center"/>
            <w:hideMark/>
          </w:tcPr>
          <w:p w14:paraId="36B155A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D0J1VY</w:t>
            </w:r>
          </w:p>
        </w:tc>
        <w:tc>
          <w:tcPr>
            <w:tcW w:w="4052" w:type="dxa"/>
            <w:noWrap/>
            <w:vAlign w:val="center"/>
            <w:hideMark/>
          </w:tcPr>
          <w:p w14:paraId="4C303AD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Entacapone</w:t>
            </w:r>
          </w:p>
        </w:tc>
        <w:tc>
          <w:tcPr>
            <w:tcW w:w="2843" w:type="dxa"/>
            <w:noWrap/>
            <w:vAlign w:val="center"/>
            <w:hideMark/>
          </w:tcPr>
          <w:p w14:paraId="714D388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3A7E22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Parkinson disease</w:t>
            </w:r>
          </w:p>
        </w:tc>
      </w:tr>
      <w:tr w:rsidR="007B713F" w:rsidRPr="007B713F" w14:paraId="677C06B6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69EA23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EC2B3E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D01SGK</w:t>
            </w:r>
          </w:p>
        </w:tc>
        <w:tc>
          <w:tcPr>
            <w:tcW w:w="4052" w:type="dxa"/>
            <w:noWrap/>
            <w:vAlign w:val="center"/>
            <w:hideMark/>
          </w:tcPr>
          <w:p w14:paraId="6E7BC80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Opicapone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1DB4C59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3B0C71F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Parkinson disease</w:t>
            </w:r>
          </w:p>
        </w:tc>
      </w:tr>
      <w:tr w:rsidR="007B713F" w:rsidRPr="007B713F" w14:paraId="69FDBA9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C1A5DF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A94A60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D0Y7PG</w:t>
            </w:r>
          </w:p>
        </w:tc>
        <w:tc>
          <w:tcPr>
            <w:tcW w:w="4052" w:type="dxa"/>
            <w:noWrap/>
            <w:vAlign w:val="center"/>
            <w:hideMark/>
          </w:tcPr>
          <w:p w14:paraId="73B127D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Tolcapone</w:t>
            </w:r>
          </w:p>
        </w:tc>
        <w:tc>
          <w:tcPr>
            <w:tcW w:w="2843" w:type="dxa"/>
            <w:noWrap/>
            <w:vAlign w:val="center"/>
            <w:hideMark/>
          </w:tcPr>
          <w:p w14:paraId="6E5234C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62BF8FD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Parkinson disease</w:t>
            </w:r>
          </w:p>
        </w:tc>
      </w:tr>
      <w:tr w:rsidR="007B713F" w:rsidRPr="007B713F" w14:paraId="62FA6A9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45ED09E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1A0C55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D0R2NE</w:t>
            </w:r>
          </w:p>
        </w:tc>
        <w:tc>
          <w:tcPr>
            <w:tcW w:w="4052" w:type="dxa"/>
            <w:noWrap/>
            <w:vAlign w:val="center"/>
            <w:hideMark/>
          </w:tcPr>
          <w:p w14:paraId="7FBF9B2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Entacapone+levodopa+carbidopa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74B1283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3</w:t>
            </w:r>
          </w:p>
        </w:tc>
        <w:tc>
          <w:tcPr>
            <w:tcW w:w="2260" w:type="dxa"/>
            <w:noWrap/>
            <w:vAlign w:val="center"/>
            <w:hideMark/>
          </w:tcPr>
          <w:p w14:paraId="4B60FD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Restless legs syndrome</w:t>
            </w:r>
          </w:p>
        </w:tc>
      </w:tr>
      <w:tr w:rsidR="007B713F" w:rsidRPr="007B713F" w14:paraId="252C3F35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BD8794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AB2534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D0G4DE</w:t>
            </w:r>
          </w:p>
        </w:tc>
        <w:tc>
          <w:tcPr>
            <w:tcW w:w="4052" w:type="dxa"/>
            <w:noWrap/>
            <w:vAlign w:val="center"/>
            <w:hideMark/>
          </w:tcPr>
          <w:p w14:paraId="26313EC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BIA 3-202</w:t>
            </w:r>
          </w:p>
        </w:tc>
        <w:tc>
          <w:tcPr>
            <w:tcW w:w="2843" w:type="dxa"/>
            <w:noWrap/>
            <w:vAlign w:val="center"/>
            <w:hideMark/>
          </w:tcPr>
          <w:p w14:paraId="4A433C4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2</w:t>
            </w:r>
          </w:p>
        </w:tc>
        <w:tc>
          <w:tcPr>
            <w:tcW w:w="2260" w:type="dxa"/>
            <w:noWrap/>
            <w:vAlign w:val="center"/>
            <w:hideMark/>
          </w:tcPr>
          <w:p w14:paraId="106C48A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Parkinson disease</w:t>
            </w:r>
          </w:p>
        </w:tc>
      </w:tr>
      <w:tr w:rsidR="007B713F" w:rsidRPr="007B713F" w14:paraId="10C24D9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D81967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F77292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D0P5TR</w:t>
            </w:r>
          </w:p>
        </w:tc>
        <w:tc>
          <w:tcPr>
            <w:tcW w:w="4052" w:type="dxa"/>
            <w:noWrap/>
            <w:vAlign w:val="center"/>
            <w:hideMark/>
          </w:tcPr>
          <w:p w14:paraId="7971AA2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CGP-28014</w:t>
            </w:r>
          </w:p>
        </w:tc>
        <w:tc>
          <w:tcPr>
            <w:tcW w:w="2843" w:type="dxa"/>
            <w:noWrap/>
            <w:vAlign w:val="center"/>
            <w:hideMark/>
          </w:tcPr>
          <w:p w14:paraId="1899B23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2</w:t>
            </w:r>
          </w:p>
        </w:tc>
        <w:tc>
          <w:tcPr>
            <w:tcW w:w="2260" w:type="dxa"/>
            <w:noWrap/>
            <w:vAlign w:val="center"/>
            <w:hideMark/>
          </w:tcPr>
          <w:p w14:paraId="5B56172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Major depressive disorder</w:t>
            </w:r>
          </w:p>
        </w:tc>
      </w:tr>
      <w:tr w:rsidR="007B713F" w:rsidRPr="007B713F" w14:paraId="3B6122E1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92681D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54F66C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D0U1CL</w:t>
            </w:r>
          </w:p>
        </w:tc>
        <w:tc>
          <w:tcPr>
            <w:tcW w:w="4052" w:type="dxa"/>
            <w:noWrap/>
            <w:vAlign w:val="center"/>
            <w:hideMark/>
          </w:tcPr>
          <w:p w14:paraId="7227969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PGX-200097</w:t>
            </w:r>
          </w:p>
        </w:tc>
        <w:tc>
          <w:tcPr>
            <w:tcW w:w="2843" w:type="dxa"/>
            <w:noWrap/>
            <w:vAlign w:val="center"/>
            <w:hideMark/>
          </w:tcPr>
          <w:p w14:paraId="73C83F8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</w:p>
        </w:tc>
        <w:tc>
          <w:tcPr>
            <w:tcW w:w="2260" w:type="dxa"/>
            <w:noWrap/>
            <w:vAlign w:val="center"/>
            <w:hideMark/>
          </w:tcPr>
          <w:p w14:paraId="643AB5E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Schizophrenia</w:t>
            </w:r>
          </w:p>
        </w:tc>
      </w:tr>
      <w:tr w:rsidR="007B713F" w:rsidRPr="007B713F" w14:paraId="278E061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883E1E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67E8F2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D0OE1R</w:t>
            </w:r>
          </w:p>
        </w:tc>
        <w:tc>
          <w:tcPr>
            <w:tcW w:w="4052" w:type="dxa"/>
            <w:noWrap/>
            <w:vAlign w:val="center"/>
            <w:hideMark/>
          </w:tcPr>
          <w:p w14:paraId="10456C2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(3,4-DIHYDROXY-2-NITROPHENYL)(PHENYL)METHANONE</w:t>
            </w:r>
          </w:p>
        </w:tc>
        <w:tc>
          <w:tcPr>
            <w:tcW w:w="2843" w:type="dxa"/>
            <w:noWrap/>
            <w:vAlign w:val="center"/>
            <w:hideMark/>
          </w:tcPr>
          <w:p w14:paraId="52540B5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7D43A7E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7F6A4B8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E8C75D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D91E95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D0C0OT</w:t>
            </w:r>
          </w:p>
        </w:tc>
        <w:tc>
          <w:tcPr>
            <w:tcW w:w="4052" w:type="dxa"/>
            <w:noWrap/>
            <w:vAlign w:val="center"/>
            <w:hideMark/>
          </w:tcPr>
          <w:p w14:paraId="21B16A7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1-(3,4-dihydroxy-2-nitrophenyl)-2-phenylethanone</w:t>
            </w:r>
          </w:p>
        </w:tc>
        <w:tc>
          <w:tcPr>
            <w:tcW w:w="2843" w:type="dxa"/>
            <w:noWrap/>
            <w:vAlign w:val="center"/>
            <w:hideMark/>
          </w:tcPr>
          <w:p w14:paraId="2E4E82D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14FD641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60E901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C1A0E2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E9E73F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D01AFH</w:t>
            </w:r>
          </w:p>
        </w:tc>
        <w:tc>
          <w:tcPr>
            <w:tcW w:w="4052" w:type="dxa"/>
            <w:noWrap/>
            <w:vAlign w:val="center"/>
            <w:hideMark/>
          </w:tcPr>
          <w:p w14:paraId="1FD3BD9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1-(3,4-dihydroxy-5-nitrophenyl)-2-phenoxyethanone</w:t>
            </w:r>
          </w:p>
        </w:tc>
        <w:tc>
          <w:tcPr>
            <w:tcW w:w="2843" w:type="dxa"/>
            <w:noWrap/>
            <w:vAlign w:val="center"/>
            <w:hideMark/>
          </w:tcPr>
          <w:p w14:paraId="191D5B9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164F94D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8605CC1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7B9B55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A6EAA4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D09AYR</w:t>
            </w:r>
          </w:p>
        </w:tc>
        <w:tc>
          <w:tcPr>
            <w:tcW w:w="4052" w:type="dxa"/>
            <w:noWrap/>
            <w:vAlign w:val="center"/>
            <w:hideMark/>
          </w:tcPr>
          <w:p w14:paraId="7287B11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3,5-Dinitrocatechol</w:t>
            </w:r>
          </w:p>
        </w:tc>
        <w:tc>
          <w:tcPr>
            <w:tcW w:w="2843" w:type="dxa"/>
            <w:noWrap/>
            <w:vAlign w:val="center"/>
            <w:hideMark/>
          </w:tcPr>
          <w:p w14:paraId="5AA0F7B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6C4C5B8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21A645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3D324C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636461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D0HW3Y</w:t>
            </w:r>
          </w:p>
        </w:tc>
        <w:tc>
          <w:tcPr>
            <w:tcW w:w="4052" w:type="dxa"/>
            <w:noWrap/>
            <w:vAlign w:val="center"/>
            <w:hideMark/>
          </w:tcPr>
          <w:p w14:paraId="2B2B1CB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5,6-dihydroxy-7-nitro-2,3-dihydroinden-1-one</w:t>
            </w:r>
          </w:p>
        </w:tc>
        <w:tc>
          <w:tcPr>
            <w:tcW w:w="2843" w:type="dxa"/>
            <w:noWrap/>
            <w:vAlign w:val="center"/>
            <w:hideMark/>
          </w:tcPr>
          <w:p w14:paraId="2FF8B1A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72C531F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2B78598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9890E0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9EC6FB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D0M3PG</w:t>
            </w:r>
          </w:p>
        </w:tc>
        <w:tc>
          <w:tcPr>
            <w:tcW w:w="4052" w:type="dxa"/>
            <w:noWrap/>
            <w:vAlign w:val="center"/>
            <w:hideMark/>
          </w:tcPr>
          <w:p w14:paraId="3E85E63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6,7-dihydroxy-8-nitro-1-tetralone</w:t>
            </w:r>
          </w:p>
        </w:tc>
        <w:tc>
          <w:tcPr>
            <w:tcW w:w="2843" w:type="dxa"/>
            <w:noWrap/>
            <w:vAlign w:val="center"/>
            <w:hideMark/>
          </w:tcPr>
          <w:p w14:paraId="31DEA58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4581E19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30DEE97C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58CCCB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5977B8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D06LED</w:t>
            </w:r>
          </w:p>
        </w:tc>
        <w:tc>
          <w:tcPr>
            <w:tcW w:w="4052" w:type="dxa"/>
            <w:noWrap/>
            <w:vAlign w:val="center"/>
            <w:hideMark/>
          </w:tcPr>
          <w:p w14:paraId="0F6AB01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7,8-dihydroxy-4-phenyl-2H-chromen-2-one</w:t>
            </w:r>
          </w:p>
        </w:tc>
        <w:tc>
          <w:tcPr>
            <w:tcW w:w="2843" w:type="dxa"/>
            <w:noWrap/>
            <w:vAlign w:val="center"/>
            <w:hideMark/>
          </w:tcPr>
          <w:p w14:paraId="0AF2A8E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1A47003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BB1ECE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2B00E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73445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D0XT0I</w:t>
            </w:r>
          </w:p>
        </w:tc>
        <w:tc>
          <w:tcPr>
            <w:tcW w:w="4052" w:type="dxa"/>
            <w:noWrap/>
            <w:vAlign w:val="center"/>
            <w:hideMark/>
          </w:tcPr>
          <w:p w14:paraId="5B6BA0B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BIA</w:t>
            </w:r>
          </w:p>
        </w:tc>
        <w:tc>
          <w:tcPr>
            <w:tcW w:w="2843" w:type="dxa"/>
            <w:noWrap/>
            <w:vAlign w:val="center"/>
            <w:hideMark/>
          </w:tcPr>
          <w:p w14:paraId="4B0068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69C87EB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5DC5B8A" w14:textId="77777777" w:rsidTr="00A424AA">
        <w:trPr>
          <w:trHeight w:val="278"/>
          <w:jc w:val="center"/>
        </w:trPr>
        <w:tc>
          <w:tcPr>
            <w:tcW w:w="2400" w:type="dxa"/>
            <w:noWrap/>
            <w:vAlign w:val="center"/>
            <w:hideMark/>
          </w:tcPr>
          <w:p w14:paraId="03DB0DA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T15509</w:t>
            </w:r>
          </w:p>
        </w:tc>
        <w:tc>
          <w:tcPr>
            <w:tcW w:w="1340" w:type="dxa"/>
            <w:noWrap/>
            <w:vAlign w:val="center"/>
            <w:hideMark/>
          </w:tcPr>
          <w:p w14:paraId="05A7731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D05LXG</w:t>
            </w:r>
          </w:p>
        </w:tc>
        <w:tc>
          <w:tcPr>
            <w:tcW w:w="4052" w:type="dxa"/>
            <w:noWrap/>
            <w:vAlign w:val="center"/>
            <w:hideMark/>
          </w:tcPr>
          <w:p w14:paraId="03F6443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RHC80267</w:t>
            </w:r>
          </w:p>
        </w:tc>
        <w:tc>
          <w:tcPr>
            <w:tcW w:w="2843" w:type="dxa"/>
            <w:noWrap/>
            <w:vAlign w:val="center"/>
            <w:hideMark/>
          </w:tcPr>
          <w:p w14:paraId="19A4DC0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649A131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A624B02" w14:textId="77777777" w:rsidTr="00A424AA">
        <w:trPr>
          <w:trHeight w:val="278"/>
          <w:jc w:val="center"/>
        </w:trPr>
        <w:tc>
          <w:tcPr>
            <w:tcW w:w="2400" w:type="dxa"/>
            <w:noWrap/>
            <w:vAlign w:val="center"/>
            <w:hideMark/>
          </w:tcPr>
          <w:p w14:paraId="71B0775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T66396</w:t>
            </w:r>
          </w:p>
        </w:tc>
        <w:tc>
          <w:tcPr>
            <w:tcW w:w="1340" w:type="dxa"/>
            <w:noWrap/>
            <w:vAlign w:val="center"/>
            <w:hideMark/>
          </w:tcPr>
          <w:p w14:paraId="19DF96B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D0T5VB</w:t>
            </w:r>
          </w:p>
        </w:tc>
        <w:tc>
          <w:tcPr>
            <w:tcW w:w="4052" w:type="dxa"/>
            <w:noWrap/>
            <w:vAlign w:val="center"/>
            <w:hideMark/>
          </w:tcPr>
          <w:p w14:paraId="31A55D8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WO2013110309CA127</w:t>
            </w:r>
          </w:p>
        </w:tc>
        <w:tc>
          <w:tcPr>
            <w:tcW w:w="2843" w:type="dxa"/>
            <w:noWrap/>
            <w:vAlign w:val="center"/>
            <w:hideMark/>
          </w:tcPr>
          <w:p w14:paraId="300180E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44BAB94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9AA0474" w14:textId="77777777" w:rsidTr="00A424AA">
        <w:trPr>
          <w:trHeight w:val="278"/>
          <w:jc w:val="center"/>
        </w:trPr>
        <w:tc>
          <w:tcPr>
            <w:tcW w:w="2400" w:type="dxa"/>
            <w:vMerge w:val="restart"/>
            <w:noWrap/>
            <w:vAlign w:val="center"/>
            <w:hideMark/>
          </w:tcPr>
          <w:p w14:paraId="37E4556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T29083</w:t>
            </w:r>
          </w:p>
        </w:tc>
        <w:tc>
          <w:tcPr>
            <w:tcW w:w="1340" w:type="dxa"/>
            <w:noWrap/>
            <w:vAlign w:val="center"/>
            <w:hideMark/>
          </w:tcPr>
          <w:p w14:paraId="4DAC594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D09AID</w:t>
            </w:r>
          </w:p>
        </w:tc>
        <w:tc>
          <w:tcPr>
            <w:tcW w:w="4052" w:type="dxa"/>
            <w:noWrap/>
            <w:vAlign w:val="center"/>
            <w:hideMark/>
          </w:tcPr>
          <w:p w14:paraId="67EA005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PMID22564207C25b</w:t>
            </w:r>
          </w:p>
        </w:tc>
        <w:tc>
          <w:tcPr>
            <w:tcW w:w="2843" w:type="dxa"/>
            <w:noWrap/>
            <w:vAlign w:val="center"/>
            <w:hideMark/>
          </w:tcPr>
          <w:p w14:paraId="171BD3A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2192D96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A8D97C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A79A20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74A59E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D0K5UF</w:t>
            </w:r>
          </w:p>
        </w:tc>
        <w:tc>
          <w:tcPr>
            <w:tcW w:w="4052" w:type="dxa"/>
            <w:noWrap/>
            <w:vAlign w:val="center"/>
            <w:hideMark/>
          </w:tcPr>
          <w:p w14:paraId="1A68184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PMID24432909C8e</w:t>
            </w:r>
          </w:p>
        </w:tc>
        <w:tc>
          <w:tcPr>
            <w:tcW w:w="2843" w:type="dxa"/>
            <w:noWrap/>
            <w:vAlign w:val="center"/>
            <w:hideMark/>
          </w:tcPr>
          <w:p w14:paraId="26787D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777E7CF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5AB9E9D" w14:textId="77777777" w:rsidTr="00A424AA">
        <w:trPr>
          <w:trHeight w:val="278"/>
          <w:jc w:val="center"/>
        </w:trPr>
        <w:tc>
          <w:tcPr>
            <w:tcW w:w="2400" w:type="dxa"/>
            <w:vMerge w:val="restart"/>
            <w:noWrap/>
            <w:vAlign w:val="center"/>
            <w:hideMark/>
          </w:tcPr>
          <w:p w14:paraId="35048B0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T89055</w:t>
            </w:r>
          </w:p>
        </w:tc>
        <w:tc>
          <w:tcPr>
            <w:tcW w:w="1340" w:type="dxa"/>
            <w:noWrap/>
            <w:vAlign w:val="center"/>
            <w:hideMark/>
          </w:tcPr>
          <w:p w14:paraId="0A566E4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D0T5DP</w:t>
            </w:r>
          </w:p>
        </w:tc>
        <w:tc>
          <w:tcPr>
            <w:tcW w:w="4052" w:type="dxa"/>
            <w:noWrap/>
            <w:vAlign w:val="center"/>
            <w:hideMark/>
          </w:tcPr>
          <w:p w14:paraId="30D242E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Selumetinib</w:t>
            </w:r>
          </w:p>
        </w:tc>
        <w:tc>
          <w:tcPr>
            <w:tcW w:w="2843" w:type="dxa"/>
            <w:noWrap/>
            <w:vAlign w:val="center"/>
            <w:hideMark/>
          </w:tcPr>
          <w:p w14:paraId="0D5CB9D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3</w:t>
            </w:r>
          </w:p>
        </w:tc>
        <w:tc>
          <w:tcPr>
            <w:tcW w:w="2260" w:type="dxa"/>
            <w:noWrap/>
            <w:vAlign w:val="center"/>
            <w:hideMark/>
          </w:tcPr>
          <w:p w14:paraId="39510EA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Melanoma</w:t>
            </w:r>
          </w:p>
        </w:tc>
      </w:tr>
      <w:tr w:rsidR="007B713F" w:rsidRPr="007B713F" w14:paraId="1BFE1D2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53F0E29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B31E14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D0XW4G</w:t>
            </w:r>
          </w:p>
        </w:tc>
        <w:tc>
          <w:tcPr>
            <w:tcW w:w="4052" w:type="dxa"/>
            <w:noWrap/>
            <w:vAlign w:val="center"/>
            <w:hideMark/>
          </w:tcPr>
          <w:p w14:paraId="239BFE2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Pyridic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ketone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327272E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6BAE624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331D508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EB0703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1CF2B5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D9ILC1</w:t>
            </w:r>
          </w:p>
        </w:tc>
        <w:tc>
          <w:tcPr>
            <w:tcW w:w="4052" w:type="dxa"/>
            <w:noWrap/>
            <w:vAlign w:val="center"/>
            <w:hideMark/>
          </w:tcPr>
          <w:p w14:paraId="13BF0F5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PD98059</w:t>
            </w:r>
          </w:p>
        </w:tc>
        <w:tc>
          <w:tcPr>
            <w:tcW w:w="2843" w:type="dxa"/>
            <w:noWrap/>
            <w:vAlign w:val="center"/>
            <w:hideMark/>
          </w:tcPr>
          <w:p w14:paraId="23BB2DF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5EDEC4D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8235430" w14:textId="77777777" w:rsidTr="00A424AA">
        <w:trPr>
          <w:trHeight w:val="278"/>
          <w:jc w:val="center"/>
        </w:trPr>
        <w:tc>
          <w:tcPr>
            <w:tcW w:w="2400" w:type="dxa"/>
            <w:noWrap/>
            <w:vAlign w:val="center"/>
            <w:hideMark/>
          </w:tcPr>
          <w:p w14:paraId="49C6497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T13928</w:t>
            </w:r>
          </w:p>
        </w:tc>
        <w:tc>
          <w:tcPr>
            <w:tcW w:w="1340" w:type="dxa"/>
            <w:noWrap/>
            <w:vAlign w:val="center"/>
            <w:hideMark/>
          </w:tcPr>
          <w:p w14:paraId="56FDC8A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D05TNT</w:t>
            </w:r>
          </w:p>
        </w:tc>
        <w:tc>
          <w:tcPr>
            <w:tcW w:w="4052" w:type="dxa"/>
            <w:noWrap/>
            <w:vAlign w:val="center"/>
            <w:hideMark/>
          </w:tcPr>
          <w:p w14:paraId="610787C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ST074946</w:t>
            </w:r>
          </w:p>
        </w:tc>
        <w:tc>
          <w:tcPr>
            <w:tcW w:w="2843" w:type="dxa"/>
            <w:noWrap/>
            <w:vAlign w:val="center"/>
            <w:hideMark/>
          </w:tcPr>
          <w:p w14:paraId="78EFF63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28C4920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D70CF6C" w14:textId="77777777" w:rsidTr="00A424AA">
        <w:trPr>
          <w:trHeight w:val="278"/>
          <w:jc w:val="center"/>
        </w:trPr>
        <w:tc>
          <w:tcPr>
            <w:tcW w:w="2400" w:type="dxa"/>
            <w:vMerge w:val="restart"/>
            <w:noWrap/>
            <w:vAlign w:val="center"/>
            <w:hideMark/>
          </w:tcPr>
          <w:p w14:paraId="1E61850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T78932</w:t>
            </w:r>
          </w:p>
        </w:tc>
        <w:tc>
          <w:tcPr>
            <w:tcW w:w="1340" w:type="dxa"/>
            <w:noWrap/>
            <w:vAlign w:val="center"/>
            <w:hideMark/>
          </w:tcPr>
          <w:p w14:paraId="1E389A2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D0S1XX</w:t>
            </w:r>
          </w:p>
        </w:tc>
        <w:tc>
          <w:tcPr>
            <w:tcW w:w="4052" w:type="dxa"/>
            <w:noWrap/>
            <w:vAlign w:val="center"/>
            <w:hideMark/>
          </w:tcPr>
          <w:p w14:paraId="7C7FCB9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Deucravacitinib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4DB2943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56EC972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Plaque psoriasis</w:t>
            </w:r>
          </w:p>
        </w:tc>
      </w:tr>
      <w:tr w:rsidR="007B713F" w:rsidRPr="007B713F" w14:paraId="0A1D4626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BD24AE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D909CF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D0V4DX</w:t>
            </w:r>
          </w:p>
        </w:tc>
        <w:tc>
          <w:tcPr>
            <w:tcW w:w="4052" w:type="dxa"/>
            <w:noWrap/>
            <w:vAlign w:val="center"/>
            <w:hideMark/>
          </w:tcPr>
          <w:p w14:paraId="3FE2A52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PF-06700841</w:t>
            </w:r>
          </w:p>
        </w:tc>
        <w:tc>
          <w:tcPr>
            <w:tcW w:w="2843" w:type="dxa"/>
            <w:noWrap/>
            <w:vAlign w:val="center"/>
            <w:hideMark/>
          </w:tcPr>
          <w:p w14:paraId="74E6481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2</w:t>
            </w:r>
          </w:p>
        </w:tc>
        <w:tc>
          <w:tcPr>
            <w:tcW w:w="2260" w:type="dxa"/>
            <w:noWrap/>
            <w:vAlign w:val="center"/>
            <w:hideMark/>
          </w:tcPr>
          <w:p w14:paraId="4169924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</w:p>
        </w:tc>
      </w:tr>
      <w:tr w:rsidR="007B713F" w:rsidRPr="007B713F" w14:paraId="5DC7B3D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018D48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39F20A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D7TA4P</w:t>
            </w:r>
          </w:p>
        </w:tc>
        <w:tc>
          <w:tcPr>
            <w:tcW w:w="4052" w:type="dxa"/>
            <w:noWrap/>
            <w:vAlign w:val="center"/>
            <w:hideMark/>
          </w:tcPr>
          <w:p w14:paraId="3AB3A08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PF-06826647</w:t>
            </w:r>
          </w:p>
        </w:tc>
        <w:tc>
          <w:tcPr>
            <w:tcW w:w="2843" w:type="dxa"/>
            <w:noWrap/>
            <w:vAlign w:val="center"/>
            <w:hideMark/>
          </w:tcPr>
          <w:p w14:paraId="1822EF9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2</w:t>
            </w:r>
          </w:p>
        </w:tc>
        <w:tc>
          <w:tcPr>
            <w:tcW w:w="2260" w:type="dxa"/>
            <w:noWrap/>
            <w:vAlign w:val="center"/>
            <w:hideMark/>
          </w:tcPr>
          <w:p w14:paraId="0F4ED17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Plaque psoriasis</w:t>
            </w:r>
          </w:p>
        </w:tc>
      </w:tr>
      <w:tr w:rsidR="007B713F" w:rsidRPr="007B713F" w14:paraId="610E869E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514B8D4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A78E4B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D0M3XE</w:t>
            </w:r>
          </w:p>
        </w:tc>
        <w:tc>
          <w:tcPr>
            <w:tcW w:w="4052" w:type="dxa"/>
            <w:noWrap/>
            <w:vAlign w:val="center"/>
            <w:hideMark/>
          </w:tcPr>
          <w:p w14:paraId="6AEC2D1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PF-06826647</w:t>
            </w:r>
          </w:p>
        </w:tc>
        <w:tc>
          <w:tcPr>
            <w:tcW w:w="2843" w:type="dxa"/>
            <w:noWrap/>
            <w:vAlign w:val="center"/>
            <w:hideMark/>
          </w:tcPr>
          <w:p w14:paraId="018A533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1</w:t>
            </w:r>
          </w:p>
        </w:tc>
        <w:tc>
          <w:tcPr>
            <w:tcW w:w="2260" w:type="dxa"/>
            <w:noWrap/>
            <w:vAlign w:val="center"/>
            <w:hideMark/>
          </w:tcPr>
          <w:p w14:paraId="32A78E6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Plaque psoriasis</w:t>
            </w:r>
          </w:p>
        </w:tc>
      </w:tr>
      <w:tr w:rsidR="007B713F" w:rsidRPr="007B713F" w14:paraId="78B408C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54F3D2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BE9793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D05AXE</w:t>
            </w:r>
          </w:p>
        </w:tc>
        <w:tc>
          <w:tcPr>
            <w:tcW w:w="4052" w:type="dxa"/>
            <w:noWrap/>
            <w:vAlign w:val="center"/>
            <w:hideMark/>
          </w:tcPr>
          <w:p w14:paraId="56DC762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Aminooxazole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carboxamide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62AE302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4F793A0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38402E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DC21CF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ADD81F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D0M2JK</w:t>
            </w:r>
          </w:p>
        </w:tc>
        <w:tc>
          <w:tcPr>
            <w:tcW w:w="4052" w:type="dxa"/>
            <w:noWrap/>
            <w:vAlign w:val="center"/>
            <w:hideMark/>
          </w:tcPr>
          <w:p w14:paraId="6ECF21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Aminopyridine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1B502C6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6DC46C8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44BB35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A6F668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EBE0FE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D0M8YW</w:t>
            </w:r>
          </w:p>
        </w:tc>
        <w:tc>
          <w:tcPr>
            <w:tcW w:w="4052" w:type="dxa"/>
            <w:noWrap/>
            <w:vAlign w:val="center"/>
            <w:hideMark/>
          </w:tcPr>
          <w:p w14:paraId="1C7410B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Aminopyrimidine derivative 5</w:t>
            </w:r>
          </w:p>
        </w:tc>
        <w:tc>
          <w:tcPr>
            <w:tcW w:w="2843" w:type="dxa"/>
            <w:noWrap/>
            <w:vAlign w:val="center"/>
            <w:hideMark/>
          </w:tcPr>
          <w:p w14:paraId="2BB21E7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6B486B5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354FC2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72BE17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974F89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D09ALF</w:t>
            </w:r>
          </w:p>
        </w:tc>
        <w:tc>
          <w:tcPr>
            <w:tcW w:w="4052" w:type="dxa"/>
            <w:noWrap/>
            <w:vAlign w:val="center"/>
            <w:hideMark/>
          </w:tcPr>
          <w:p w14:paraId="477227A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Aminotriazolopyridine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0168073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EEA734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EECB10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E5B351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C1049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D01CRX</w:t>
            </w:r>
          </w:p>
        </w:tc>
        <w:tc>
          <w:tcPr>
            <w:tcW w:w="4052" w:type="dxa"/>
            <w:noWrap/>
            <w:vAlign w:val="center"/>
            <w:hideMark/>
          </w:tcPr>
          <w:p w14:paraId="67F31C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Benzimidazole derivative 7</w:t>
            </w:r>
          </w:p>
        </w:tc>
        <w:tc>
          <w:tcPr>
            <w:tcW w:w="2843" w:type="dxa"/>
            <w:noWrap/>
            <w:vAlign w:val="center"/>
            <w:hideMark/>
          </w:tcPr>
          <w:p w14:paraId="74AC0AF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72CDB7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10524F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94F83D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A81174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D01FVC</w:t>
            </w:r>
          </w:p>
        </w:tc>
        <w:tc>
          <w:tcPr>
            <w:tcW w:w="4052" w:type="dxa"/>
            <w:noWrap/>
            <w:vAlign w:val="center"/>
            <w:hideMark/>
          </w:tcPr>
          <w:p w14:paraId="0567190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Bis-aminopyrimidine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5F36C16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2A78E2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78F572F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D6702E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3E7FB9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D0LR6J</w:t>
            </w:r>
          </w:p>
        </w:tc>
        <w:tc>
          <w:tcPr>
            <w:tcW w:w="4052" w:type="dxa"/>
            <w:noWrap/>
            <w:vAlign w:val="center"/>
            <w:hideMark/>
          </w:tcPr>
          <w:p w14:paraId="65ACA03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Bis-aminopyrimidine derivative 2</w:t>
            </w:r>
          </w:p>
        </w:tc>
        <w:tc>
          <w:tcPr>
            <w:tcW w:w="2843" w:type="dxa"/>
            <w:noWrap/>
            <w:vAlign w:val="center"/>
            <w:hideMark/>
          </w:tcPr>
          <w:p w14:paraId="2A8AF9D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0A00FE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899B4B1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1104B0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91AA0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D0S6XT</w:t>
            </w:r>
          </w:p>
        </w:tc>
        <w:tc>
          <w:tcPr>
            <w:tcW w:w="4052" w:type="dxa"/>
            <w:noWrap/>
            <w:vAlign w:val="center"/>
            <w:hideMark/>
          </w:tcPr>
          <w:p w14:paraId="5D9EB6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Bis-aminopyrimidine derivative 3</w:t>
            </w:r>
          </w:p>
        </w:tc>
        <w:tc>
          <w:tcPr>
            <w:tcW w:w="2843" w:type="dxa"/>
            <w:noWrap/>
            <w:vAlign w:val="center"/>
            <w:hideMark/>
          </w:tcPr>
          <w:p w14:paraId="2CD75C0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CF1F03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A064C2F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4BB5B90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588FDE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D0SJ1Q</w:t>
            </w:r>
          </w:p>
        </w:tc>
        <w:tc>
          <w:tcPr>
            <w:tcW w:w="4052" w:type="dxa"/>
            <w:noWrap/>
            <w:vAlign w:val="center"/>
            <w:hideMark/>
          </w:tcPr>
          <w:p w14:paraId="4380E95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Bis-aminopyrimidine derivative 4</w:t>
            </w:r>
          </w:p>
        </w:tc>
        <w:tc>
          <w:tcPr>
            <w:tcW w:w="2843" w:type="dxa"/>
            <w:noWrap/>
            <w:vAlign w:val="center"/>
            <w:hideMark/>
          </w:tcPr>
          <w:p w14:paraId="4383D24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327697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AFC959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EA558E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85067B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D0M2OK</w:t>
            </w:r>
          </w:p>
        </w:tc>
        <w:tc>
          <w:tcPr>
            <w:tcW w:w="4052" w:type="dxa"/>
            <w:noWrap/>
            <w:vAlign w:val="center"/>
            <w:hideMark/>
          </w:tcPr>
          <w:p w14:paraId="5FA8A4F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Bis-aminopyrimidine derivative 5</w:t>
            </w:r>
          </w:p>
        </w:tc>
        <w:tc>
          <w:tcPr>
            <w:tcW w:w="2843" w:type="dxa"/>
            <w:noWrap/>
            <w:vAlign w:val="center"/>
            <w:hideMark/>
          </w:tcPr>
          <w:p w14:paraId="63CE43E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7B0F74B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67013C0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703EC9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C9941A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D07PTU</w:t>
            </w:r>
          </w:p>
        </w:tc>
        <w:tc>
          <w:tcPr>
            <w:tcW w:w="4052" w:type="dxa"/>
            <w:noWrap/>
            <w:vAlign w:val="center"/>
            <w:hideMark/>
          </w:tcPr>
          <w:p w14:paraId="3E78EF8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Imidazo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[4,5-c]pyridine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408AB11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23B79F8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09AE2C4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4B2837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F6965F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D0VJ1R</w:t>
            </w:r>
          </w:p>
        </w:tc>
        <w:tc>
          <w:tcPr>
            <w:tcW w:w="4052" w:type="dxa"/>
            <w:noWrap/>
            <w:vAlign w:val="center"/>
            <w:hideMark/>
          </w:tcPr>
          <w:p w14:paraId="3979550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Imidazo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[4,5-c]pyridine derivative 2</w:t>
            </w:r>
          </w:p>
        </w:tc>
        <w:tc>
          <w:tcPr>
            <w:tcW w:w="2843" w:type="dxa"/>
            <w:noWrap/>
            <w:vAlign w:val="center"/>
            <w:hideMark/>
          </w:tcPr>
          <w:p w14:paraId="7EBFAC1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1A3A7B5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7BFD71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0FA667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1391D2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D0IB3R</w:t>
            </w:r>
          </w:p>
        </w:tc>
        <w:tc>
          <w:tcPr>
            <w:tcW w:w="4052" w:type="dxa"/>
            <w:noWrap/>
            <w:vAlign w:val="center"/>
            <w:hideMark/>
          </w:tcPr>
          <w:p w14:paraId="0721013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Imidazopyridine derivative 3</w:t>
            </w:r>
          </w:p>
        </w:tc>
        <w:tc>
          <w:tcPr>
            <w:tcW w:w="2843" w:type="dxa"/>
            <w:noWrap/>
            <w:vAlign w:val="center"/>
            <w:hideMark/>
          </w:tcPr>
          <w:p w14:paraId="1837975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27B577C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F1B0DC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5ABFA8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1B76C8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D0XH7H</w:t>
            </w:r>
          </w:p>
        </w:tc>
        <w:tc>
          <w:tcPr>
            <w:tcW w:w="4052" w:type="dxa"/>
            <w:noWrap/>
            <w:vAlign w:val="center"/>
            <w:hideMark/>
          </w:tcPr>
          <w:p w14:paraId="74CC570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methylmethanesulfonamide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5E349B4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23354EC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3A125E3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5BECE9C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AD0761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D0RJ3W</w:t>
            </w:r>
          </w:p>
        </w:tc>
        <w:tc>
          <w:tcPr>
            <w:tcW w:w="4052" w:type="dxa"/>
            <w:noWrap/>
            <w:vAlign w:val="center"/>
            <w:hideMark/>
          </w:tcPr>
          <w:p w14:paraId="1A50310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PMID27774822-Compound-</w:t>
            </w:r>
            <w:r w:rsidRPr="007B7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Figure11Example5</w:t>
            </w:r>
          </w:p>
        </w:tc>
        <w:tc>
          <w:tcPr>
            <w:tcW w:w="2843" w:type="dxa"/>
            <w:noWrap/>
            <w:vAlign w:val="center"/>
            <w:hideMark/>
          </w:tcPr>
          <w:p w14:paraId="11764C2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254A09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03BFFF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583719F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4EBA81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D0NY6M</w:t>
            </w:r>
          </w:p>
        </w:tc>
        <w:tc>
          <w:tcPr>
            <w:tcW w:w="4052" w:type="dxa"/>
            <w:noWrap/>
            <w:vAlign w:val="center"/>
            <w:hideMark/>
          </w:tcPr>
          <w:p w14:paraId="6F9C013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PMID27774822-Compound-Figure3CompoundI-165</w:t>
            </w:r>
          </w:p>
        </w:tc>
        <w:tc>
          <w:tcPr>
            <w:tcW w:w="2843" w:type="dxa"/>
            <w:noWrap/>
            <w:vAlign w:val="center"/>
            <w:hideMark/>
          </w:tcPr>
          <w:p w14:paraId="4EE8C30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28DAD3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0B75B7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8D845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BFF9E1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D0C3HN</w:t>
            </w:r>
          </w:p>
        </w:tc>
        <w:tc>
          <w:tcPr>
            <w:tcW w:w="4052" w:type="dxa"/>
            <w:noWrap/>
            <w:vAlign w:val="center"/>
            <w:hideMark/>
          </w:tcPr>
          <w:p w14:paraId="785FCD8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PMID27774822-Compound-Figure9Example15</w:t>
            </w:r>
          </w:p>
        </w:tc>
        <w:tc>
          <w:tcPr>
            <w:tcW w:w="2843" w:type="dxa"/>
            <w:noWrap/>
            <w:vAlign w:val="center"/>
            <w:hideMark/>
          </w:tcPr>
          <w:p w14:paraId="0E5C048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7B26F5F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54B2BCB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53D214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5325E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D0YR8S</w:t>
            </w:r>
          </w:p>
        </w:tc>
        <w:tc>
          <w:tcPr>
            <w:tcW w:w="4052" w:type="dxa"/>
            <w:noWrap/>
            <w:vAlign w:val="center"/>
            <w:hideMark/>
          </w:tcPr>
          <w:p w14:paraId="7872BA3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PMID27774824-Compound-Figure11Example1up</w:t>
            </w:r>
          </w:p>
        </w:tc>
        <w:tc>
          <w:tcPr>
            <w:tcW w:w="2843" w:type="dxa"/>
            <w:noWrap/>
            <w:vAlign w:val="center"/>
            <w:hideMark/>
          </w:tcPr>
          <w:p w14:paraId="645FCE6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4A7E95F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0C8FC94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5FDC048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6A5A92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D0U1HA</w:t>
            </w:r>
          </w:p>
        </w:tc>
        <w:tc>
          <w:tcPr>
            <w:tcW w:w="4052" w:type="dxa"/>
            <w:noWrap/>
            <w:vAlign w:val="center"/>
            <w:hideMark/>
          </w:tcPr>
          <w:p w14:paraId="6C56D9F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PMID27774824-Compound-Figure3Example18</w:t>
            </w:r>
          </w:p>
        </w:tc>
        <w:tc>
          <w:tcPr>
            <w:tcW w:w="2843" w:type="dxa"/>
            <w:noWrap/>
            <w:vAlign w:val="center"/>
            <w:hideMark/>
          </w:tcPr>
          <w:p w14:paraId="5AF3C2C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484FAA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BA4728C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328A97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9FB094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D0GB7G</w:t>
            </w:r>
          </w:p>
        </w:tc>
        <w:tc>
          <w:tcPr>
            <w:tcW w:w="4052" w:type="dxa"/>
            <w:noWrap/>
            <w:vAlign w:val="center"/>
            <w:hideMark/>
          </w:tcPr>
          <w:p w14:paraId="3EA100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PMID27774824-Compound-Figure6Example12</w:t>
            </w:r>
          </w:p>
        </w:tc>
        <w:tc>
          <w:tcPr>
            <w:tcW w:w="2843" w:type="dxa"/>
            <w:noWrap/>
            <w:vAlign w:val="center"/>
            <w:hideMark/>
          </w:tcPr>
          <w:p w14:paraId="41AD842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8B38FE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4D730C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4ECB58B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A169DD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D01DBB</w:t>
            </w:r>
          </w:p>
        </w:tc>
        <w:tc>
          <w:tcPr>
            <w:tcW w:w="4052" w:type="dxa"/>
            <w:noWrap/>
            <w:vAlign w:val="center"/>
            <w:hideMark/>
          </w:tcPr>
          <w:p w14:paraId="00B1767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PMID27774824-Compound-Figure9Example2down</w:t>
            </w:r>
          </w:p>
        </w:tc>
        <w:tc>
          <w:tcPr>
            <w:tcW w:w="2843" w:type="dxa"/>
            <w:noWrap/>
            <w:vAlign w:val="center"/>
            <w:hideMark/>
          </w:tcPr>
          <w:p w14:paraId="331B037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2E6070E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7482B3B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E76497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6AED719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D0WZ8N</w:t>
            </w:r>
          </w:p>
        </w:tc>
        <w:tc>
          <w:tcPr>
            <w:tcW w:w="4052" w:type="dxa"/>
            <w:noWrap/>
            <w:vAlign w:val="center"/>
            <w:hideMark/>
          </w:tcPr>
          <w:p w14:paraId="322B5E0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PMID27774824-Compound-Figure9Example2up</w:t>
            </w:r>
          </w:p>
        </w:tc>
        <w:tc>
          <w:tcPr>
            <w:tcW w:w="2843" w:type="dxa"/>
            <w:noWrap/>
            <w:vAlign w:val="center"/>
            <w:hideMark/>
          </w:tcPr>
          <w:p w14:paraId="44C3515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1413664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5A0E7D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6AF440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CD2D42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D09PIS</w:t>
            </w:r>
          </w:p>
        </w:tc>
        <w:tc>
          <w:tcPr>
            <w:tcW w:w="4052" w:type="dxa"/>
            <w:noWrap/>
            <w:vAlign w:val="center"/>
            <w:hideMark/>
          </w:tcPr>
          <w:p w14:paraId="3F22D5A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Pyrazolo[4,3-c]pyridine derivative 2</w:t>
            </w:r>
          </w:p>
        </w:tc>
        <w:tc>
          <w:tcPr>
            <w:tcW w:w="2843" w:type="dxa"/>
            <w:noWrap/>
            <w:vAlign w:val="center"/>
            <w:hideMark/>
          </w:tcPr>
          <w:p w14:paraId="366B6C1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21DA07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39148459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8EB065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B5DF16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D03QAY</w:t>
            </w:r>
          </w:p>
        </w:tc>
        <w:tc>
          <w:tcPr>
            <w:tcW w:w="4052" w:type="dxa"/>
            <w:noWrap/>
            <w:vAlign w:val="center"/>
            <w:hideMark/>
          </w:tcPr>
          <w:p w14:paraId="2E03853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Pyrazolopyridine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3</w:t>
            </w:r>
          </w:p>
        </w:tc>
        <w:tc>
          <w:tcPr>
            <w:tcW w:w="2843" w:type="dxa"/>
            <w:noWrap/>
            <w:vAlign w:val="center"/>
            <w:hideMark/>
          </w:tcPr>
          <w:p w14:paraId="581A65A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7BB576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EDC43FC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3262F2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AED0AA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D01GNL</w:t>
            </w:r>
          </w:p>
        </w:tc>
        <w:tc>
          <w:tcPr>
            <w:tcW w:w="4052" w:type="dxa"/>
            <w:noWrap/>
            <w:vAlign w:val="center"/>
            <w:hideMark/>
          </w:tcPr>
          <w:p w14:paraId="02BE3D5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Pyrazolopyridine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5</w:t>
            </w:r>
          </w:p>
        </w:tc>
        <w:tc>
          <w:tcPr>
            <w:tcW w:w="2843" w:type="dxa"/>
            <w:noWrap/>
            <w:vAlign w:val="center"/>
            <w:hideMark/>
          </w:tcPr>
          <w:p w14:paraId="57445E4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74E135D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68C04A22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3291F8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BAC013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D0YJ4D</w:t>
            </w:r>
          </w:p>
        </w:tc>
        <w:tc>
          <w:tcPr>
            <w:tcW w:w="4052" w:type="dxa"/>
            <w:noWrap/>
            <w:vAlign w:val="center"/>
            <w:hideMark/>
          </w:tcPr>
          <w:p w14:paraId="50B7A67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Pyrrole derivative 7</w:t>
            </w:r>
          </w:p>
        </w:tc>
        <w:tc>
          <w:tcPr>
            <w:tcW w:w="2843" w:type="dxa"/>
            <w:noWrap/>
            <w:vAlign w:val="center"/>
            <w:hideMark/>
          </w:tcPr>
          <w:p w14:paraId="307B383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2288D4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3ABBA470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3E8F1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A90B16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D0FQ4Z</w:t>
            </w:r>
          </w:p>
        </w:tc>
        <w:tc>
          <w:tcPr>
            <w:tcW w:w="4052" w:type="dxa"/>
            <w:noWrap/>
            <w:vAlign w:val="center"/>
            <w:hideMark/>
          </w:tcPr>
          <w:p w14:paraId="6BF22F7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Pyrrolo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[2,3-d]pyrimidine derivative 6</w:t>
            </w:r>
          </w:p>
        </w:tc>
        <w:tc>
          <w:tcPr>
            <w:tcW w:w="2843" w:type="dxa"/>
            <w:noWrap/>
            <w:vAlign w:val="center"/>
            <w:hideMark/>
          </w:tcPr>
          <w:p w14:paraId="4513651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1419BED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D42607D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4BA01E1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8AF94E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D0U5FZ</w:t>
            </w:r>
          </w:p>
        </w:tc>
        <w:tc>
          <w:tcPr>
            <w:tcW w:w="4052" w:type="dxa"/>
            <w:noWrap/>
            <w:vAlign w:val="center"/>
            <w:hideMark/>
          </w:tcPr>
          <w:p w14:paraId="62EF2F8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Pyrrolo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[2,3-d]pyrimidine derivative 7</w:t>
            </w:r>
          </w:p>
        </w:tc>
        <w:tc>
          <w:tcPr>
            <w:tcW w:w="2843" w:type="dxa"/>
            <w:noWrap/>
            <w:vAlign w:val="center"/>
            <w:hideMark/>
          </w:tcPr>
          <w:p w14:paraId="0CFEA22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1F9EE19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3FFD3C6F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67C5913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B721A8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D0KL3B</w:t>
            </w:r>
          </w:p>
        </w:tc>
        <w:tc>
          <w:tcPr>
            <w:tcW w:w="4052" w:type="dxa"/>
            <w:noWrap/>
            <w:vAlign w:val="center"/>
            <w:hideMark/>
          </w:tcPr>
          <w:p w14:paraId="7371553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Pyrrolo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[2,3-d]pyrimidine derivative 8</w:t>
            </w:r>
          </w:p>
        </w:tc>
        <w:tc>
          <w:tcPr>
            <w:tcW w:w="2843" w:type="dxa"/>
            <w:noWrap/>
            <w:vAlign w:val="center"/>
            <w:hideMark/>
          </w:tcPr>
          <w:p w14:paraId="5DDFB99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6AE0753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D54FC44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7104419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B54504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D0T6CY</w:t>
            </w:r>
          </w:p>
        </w:tc>
        <w:tc>
          <w:tcPr>
            <w:tcW w:w="4052" w:type="dxa"/>
            <w:noWrap/>
            <w:vAlign w:val="center"/>
            <w:hideMark/>
          </w:tcPr>
          <w:p w14:paraId="7C99D19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Pyrrolo-pyridone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3</w:t>
            </w:r>
          </w:p>
        </w:tc>
        <w:tc>
          <w:tcPr>
            <w:tcW w:w="2843" w:type="dxa"/>
            <w:noWrap/>
            <w:vAlign w:val="center"/>
            <w:hideMark/>
          </w:tcPr>
          <w:p w14:paraId="340BA25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D5EEA7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4376758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405EA94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0A90C3E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D0UG8S</w:t>
            </w:r>
          </w:p>
        </w:tc>
        <w:tc>
          <w:tcPr>
            <w:tcW w:w="4052" w:type="dxa"/>
            <w:noWrap/>
            <w:vAlign w:val="center"/>
            <w:hideMark/>
          </w:tcPr>
          <w:p w14:paraId="6EB8A78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Thiazolopyridine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3D0080E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575DC5B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A33342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287FF3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6575AF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D0LS1O</w:t>
            </w:r>
          </w:p>
        </w:tc>
        <w:tc>
          <w:tcPr>
            <w:tcW w:w="4052" w:type="dxa"/>
            <w:noWrap/>
            <w:vAlign w:val="center"/>
            <w:hideMark/>
          </w:tcPr>
          <w:p w14:paraId="0048A799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Tricyclic compound 11</w:t>
            </w:r>
          </w:p>
        </w:tc>
        <w:tc>
          <w:tcPr>
            <w:tcW w:w="2843" w:type="dxa"/>
            <w:noWrap/>
            <w:vAlign w:val="center"/>
            <w:hideMark/>
          </w:tcPr>
          <w:p w14:paraId="7E52361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2F2730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A821CE7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9646B8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5C7DC5B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D0X1FD</w:t>
            </w:r>
          </w:p>
        </w:tc>
        <w:tc>
          <w:tcPr>
            <w:tcW w:w="4052" w:type="dxa"/>
            <w:noWrap/>
            <w:vAlign w:val="center"/>
            <w:hideMark/>
          </w:tcPr>
          <w:p w14:paraId="6017467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Tricyclic heterocycle derivative 1</w:t>
            </w:r>
          </w:p>
        </w:tc>
        <w:tc>
          <w:tcPr>
            <w:tcW w:w="2843" w:type="dxa"/>
            <w:noWrap/>
            <w:vAlign w:val="center"/>
            <w:hideMark/>
          </w:tcPr>
          <w:p w14:paraId="77F616A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36D0921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3FBABB0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C9BB6D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CC31A5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D0M2WA</w:t>
            </w:r>
          </w:p>
        </w:tc>
        <w:tc>
          <w:tcPr>
            <w:tcW w:w="4052" w:type="dxa"/>
            <w:noWrap/>
            <w:vAlign w:val="center"/>
            <w:hideMark/>
          </w:tcPr>
          <w:p w14:paraId="53D5942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Tricyclic heterocycle derivative 5</w:t>
            </w:r>
          </w:p>
        </w:tc>
        <w:tc>
          <w:tcPr>
            <w:tcW w:w="2843" w:type="dxa"/>
            <w:noWrap/>
            <w:vAlign w:val="center"/>
            <w:hideMark/>
          </w:tcPr>
          <w:p w14:paraId="43A095B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029D9F7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13A14911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18F66AC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06A93E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D04BOW</w:t>
            </w:r>
          </w:p>
        </w:tc>
        <w:tc>
          <w:tcPr>
            <w:tcW w:w="4052" w:type="dxa"/>
            <w:noWrap/>
            <w:vAlign w:val="center"/>
            <w:hideMark/>
          </w:tcPr>
          <w:p w14:paraId="53B9EA2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Tricyclic </w:t>
            </w: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pyrrolopyridine</w:t>
            </w:r>
            <w:proofErr w:type="spellEnd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 compound 1</w:t>
            </w:r>
          </w:p>
        </w:tc>
        <w:tc>
          <w:tcPr>
            <w:tcW w:w="2843" w:type="dxa"/>
            <w:noWrap/>
            <w:vAlign w:val="center"/>
            <w:hideMark/>
          </w:tcPr>
          <w:p w14:paraId="1E599C9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Patented</w:t>
            </w:r>
          </w:p>
        </w:tc>
        <w:tc>
          <w:tcPr>
            <w:tcW w:w="2260" w:type="dxa"/>
            <w:noWrap/>
            <w:vAlign w:val="center"/>
            <w:hideMark/>
          </w:tcPr>
          <w:p w14:paraId="6ED8F0F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5D30390C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D7CC51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6A24B9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D0IR6U</w:t>
            </w:r>
          </w:p>
        </w:tc>
        <w:tc>
          <w:tcPr>
            <w:tcW w:w="4052" w:type="dxa"/>
            <w:noWrap/>
            <w:vAlign w:val="center"/>
            <w:hideMark/>
          </w:tcPr>
          <w:p w14:paraId="3B39BA5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CMP-6</w:t>
            </w:r>
          </w:p>
        </w:tc>
        <w:tc>
          <w:tcPr>
            <w:tcW w:w="2843" w:type="dxa"/>
            <w:noWrap/>
            <w:vAlign w:val="center"/>
            <w:hideMark/>
          </w:tcPr>
          <w:p w14:paraId="30AE6C1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2E75184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7C209C76" w14:textId="77777777" w:rsidTr="00A424AA">
        <w:trPr>
          <w:trHeight w:val="278"/>
          <w:jc w:val="center"/>
        </w:trPr>
        <w:tc>
          <w:tcPr>
            <w:tcW w:w="2400" w:type="dxa"/>
            <w:noWrap/>
            <w:vAlign w:val="center"/>
            <w:hideMark/>
          </w:tcPr>
          <w:p w14:paraId="1E096D7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T16188</w:t>
            </w:r>
          </w:p>
        </w:tc>
        <w:tc>
          <w:tcPr>
            <w:tcW w:w="1340" w:type="dxa"/>
            <w:noWrap/>
            <w:vAlign w:val="center"/>
            <w:hideMark/>
          </w:tcPr>
          <w:p w14:paraId="6AB9E5A4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D0G4CS</w:t>
            </w:r>
          </w:p>
        </w:tc>
        <w:tc>
          <w:tcPr>
            <w:tcW w:w="4052" w:type="dxa"/>
            <w:noWrap/>
            <w:vAlign w:val="center"/>
            <w:hideMark/>
          </w:tcPr>
          <w:p w14:paraId="78ABBC3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PMID24900237C15</w:t>
            </w:r>
          </w:p>
        </w:tc>
        <w:tc>
          <w:tcPr>
            <w:tcW w:w="2843" w:type="dxa"/>
            <w:noWrap/>
            <w:vAlign w:val="center"/>
            <w:hideMark/>
          </w:tcPr>
          <w:p w14:paraId="6F614D1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Investigative</w:t>
            </w:r>
          </w:p>
        </w:tc>
        <w:tc>
          <w:tcPr>
            <w:tcW w:w="2260" w:type="dxa"/>
            <w:noWrap/>
            <w:vAlign w:val="center"/>
            <w:hideMark/>
          </w:tcPr>
          <w:p w14:paraId="02D68E6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13F" w:rsidRPr="007B713F" w14:paraId="2622FA18" w14:textId="77777777" w:rsidTr="00A424AA">
        <w:trPr>
          <w:trHeight w:val="278"/>
          <w:jc w:val="center"/>
        </w:trPr>
        <w:tc>
          <w:tcPr>
            <w:tcW w:w="2400" w:type="dxa"/>
            <w:vMerge w:val="restart"/>
            <w:noWrap/>
            <w:vAlign w:val="center"/>
            <w:hideMark/>
          </w:tcPr>
          <w:p w14:paraId="0A1F65C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T11843</w:t>
            </w:r>
          </w:p>
        </w:tc>
        <w:tc>
          <w:tcPr>
            <w:tcW w:w="1340" w:type="dxa"/>
            <w:noWrap/>
            <w:vAlign w:val="center"/>
            <w:hideMark/>
          </w:tcPr>
          <w:p w14:paraId="7190B7C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D05HFY</w:t>
            </w:r>
          </w:p>
        </w:tc>
        <w:tc>
          <w:tcPr>
            <w:tcW w:w="4052" w:type="dxa"/>
            <w:noWrap/>
            <w:vAlign w:val="center"/>
            <w:hideMark/>
          </w:tcPr>
          <w:p w14:paraId="57E7D68A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Acenocoumarol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741E464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487AB29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</w:p>
        </w:tc>
      </w:tr>
      <w:tr w:rsidR="007B713F" w:rsidRPr="007B713F" w14:paraId="524CF585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26E1220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25E2CF3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D02TJS</w:t>
            </w:r>
          </w:p>
        </w:tc>
        <w:tc>
          <w:tcPr>
            <w:tcW w:w="4052" w:type="dxa"/>
            <w:noWrap/>
            <w:vAlign w:val="center"/>
            <w:hideMark/>
          </w:tcPr>
          <w:p w14:paraId="0935448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Dicumarol</w:t>
            </w:r>
          </w:p>
        </w:tc>
        <w:tc>
          <w:tcPr>
            <w:tcW w:w="2843" w:type="dxa"/>
            <w:noWrap/>
            <w:vAlign w:val="center"/>
            <w:hideMark/>
          </w:tcPr>
          <w:p w14:paraId="5B93DCEB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528EFB5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</w:p>
        </w:tc>
      </w:tr>
      <w:tr w:rsidR="007B713F" w:rsidRPr="007B713F" w14:paraId="2F9309F6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6D73E30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11D88897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D08FTG</w:t>
            </w:r>
          </w:p>
        </w:tc>
        <w:tc>
          <w:tcPr>
            <w:tcW w:w="4052" w:type="dxa"/>
            <w:noWrap/>
            <w:vAlign w:val="center"/>
            <w:hideMark/>
          </w:tcPr>
          <w:p w14:paraId="3AFCB9A2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Phenindione</w:t>
            </w:r>
          </w:p>
        </w:tc>
        <w:tc>
          <w:tcPr>
            <w:tcW w:w="2843" w:type="dxa"/>
            <w:noWrap/>
            <w:vAlign w:val="center"/>
            <w:hideMark/>
          </w:tcPr>
          <w:p w14:paraId="0C6A5F36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67D3488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Coagulation defect</w:t>
            </w:r>
          </w:p>
        </w:tc>
      </w:tr>
      <w:tr w:rsidR="007B713F" w:rsidRPr="007B713F" w14:paraId="331D6AF5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36F1F9C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7C09531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D0QV5T</w:t>
            </w:r>
          </w:p>
        </w:tc>
        <w:tc>
          <w:tcPr>
            <w:tcW w:w="4052" w:type="dxa"/>
            <w:noWrap/>
            <w:vAlign w:val="center"/>
            <w:hideMark/>
          </w:tcPr>
          <w:p w14:paraId="0CC476FD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Phenprocoumon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68158A3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1D647D0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</w:p>
        </w:tc>
      </w:tr>
      <w:tr w:rsidR="007B713F" w:rsidRPr="007B713F" w14:paraId="3DF0819A" w14:textId="77777777" w:rsidTr="00A424AA">
        <w:trPr>
          <w:trHeight w:val="278"/>
          <w:jc w:val="center"/>
        </w:trPr>
        <w:tc>
          <w:tcPr>
            <w:tcW w:w="2400" w:type="dxa"/>
            <w:vMerge/>
            <w:vAlign w:val="center"/>
            <w:hideMark/>
          </w:tcPr>
          <w:p w14:paraId="0A9D04AF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44C9729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D0E3OF</w:t>
            </w:r>
          </w:p>
        </w:tc>
        <w:tc>
          <w:tcPr>
            <w:tcW w:w="4052" w:type="dxa"/>
            <w:noWrap/>
            <w:vAlign w:val="center"/>
            <w:hideMark/>
          </w:tcPr>
          <w:p w14:paraId="7F3DA32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Warfarin</w:t>
            </w:r>
          </w:p>
        </w:tc>
        <w:tc>
          <w:tcPr>
            <w:tcW w:w="2843" w:type="dxa"/>
            <w:noWrap/>
            <w:vAlign w:val="center"/>
            <w:hideMark/>
          </w:tcPr>
          <w:p w14:paraId="7AA8237E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2260" w:type="dxa"/>
            <w:noWrap/>
            <w:vAlign w:val="center"/>
            <w:hideMark/>
          </w:tcPr>
          <w:p w14:paraId="1F66986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Atrial fibrillation</w:t>
            </w:r>
          </w:p>
        </w:tc>
      </w:tr>
      <w:tr w:rsidR="007B713F" w:rsidRPr="007B713F" w14:paraId="402738D5" w14:textId="77777777" w:rsidTr="00A424AA">
        <w:trPr>
          <w:trHeight w:val="285"/>
          <w:jc w:val="center"/>
        </w:trPr>
        <w:tc>
          <w:tcPr>
            <w:tcW w:w="2400" w:type="dxa"/>
            <w:vMerge/>
            <w:vAlign w:val="center"/>
            <w:hideMark/>
          </w:tcPr>
          <w:p w14:paraId="4EA8CBE8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center"/>
            <w:hideMark/>
          </w:tcPr>
          <w:p w14:paraId="3CA370C1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D07VIB</w:t>
            </w:r>
          </w:p>
        </w:tc>
        <w:tc>
          <w:tcPr>
            <w:tcW w:w="4052" w:type="dxa"/>
            <w:noWrap/>
            <w:vAlign w:val="center"/>
            <w:hideMark/>
          </w:tcPr>
          <w:p w14:paraId="65295E0C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Tecarfarin</w:t>
            </w:r>
            <w:proofErr w:type="spellEnd"/>
          </w:p>
        </w:tc>
        <w:tc>
          <w:tcPr>
            <w:tcW w:w="2843" w:type="dxa"/>
            <w:noWrap/>
            <w:vAlign w:val="center"/>
            <w:hideMark/>
          </w:tcPr>
          <w:p w14:paraId="7F09EC90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Phase 3</w:t>
            </w:r>
          </w:p>
        </w:tc>
        <w:tc>
          <w:tcPr>
            <w:tcW w:w="2260" w:type="dxa"/>
            <w:noWrap/>
            <w:vAlign w:val="center"/>
            <w:hideMark/>
          </w:tcPr>
          <w:p w14:paraId="3AC55A55" w14:textId="77777777" w:rsidR="007B713F" w:rsidRPr="007B713F" w:rsidRDefault="007B713F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13F">
              <w:rPr>
                <w:rFonts w:ascii="Times New Roman" w:hAnsi="Times New Roman" w:cs="Times New Roman"/>
                <w:sz w:val="20"/>
                <w:szCs w:val="20"/>
              </w:rPr>
              <w:t xml:space="preserve">Cerebrovascular </w:t>
            </w:r>
            <w:proofErr w:type="spellStart"/>
            <w:r w:rsidRPr="007B713F">
              <w:rPr>
                <w:rFonts w:ascii="Times New Roman" w:hAnsi="Times New Roman" w:cs="Times New Roman"/>
                <w:sz w:val="20"/>
                <w:szCs w:val="20"/>
              </w:rPr>
              <w:t>ischaemia</w:t>
            </w:r>
            <w:proofErr w:type="spellEnd"/>
          </w:p>
        </w:tc>
      </w:tr>
    </w:tbl>
    <w:p w14:paraId="678A1574" w14:textId="44F6D8F3" w:rsidR="00115D10" w:rsidRDefault="007B713F">
      <w:r w:rsidRPr="00B61264">
        <w:rPr>
          <w:rFonts w:ascii="Times New Roman" w:hAnsi="Times New Roman" w:cs="Times New Roman"/>
          <w:sz w:val="20"/>
          <w:szCs w:val="20"/>
        </w:rPr>
        <w:t xml:space="preserve">"-": </w:t>
      </w:r>
      <w:r>
        <w:rPr>
          <w:rFonts w:ascii="Times New Roman" w:hAnsi="Times New Roman" w:cs="Times New Roman"/>
          <w:sz w:val="20"/>
          <w:szCs w:val="20"/>
        </w:rPr>
        <w:t>No</w:t>
      </w:r>
      <w:r w:rsidR="00CA04FC">
        <w:rPr>
          <w:rFonts w:ascii="Times New Roman" w:hAnsi="Times New Roman" w:cs="Times New Roman"/>
          <w:sz w:val="20"/>
          <w:szCs w:val="20"/>
        </w:rPr>
        <w:t>t available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115D10" w:rsidSect="00135D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6A7E" w14:textId="77777777" w:rsidR="00135DDD" w:rsidRDefault="00135DDD" w:rsidP="007B713F">
      <w:r>
        <w:separator/>
      </w:r>
    </w:p>
  </w:endnote>
  <w:endnote w:type="continuationSeparator" w:id="0">
    <w:p w14:paraId="7FA05E78" w14:textId="77777777" w:rsidR="00135DDD" w:rsidRDefault="00135DDD" w:rsidP="007B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E928" w14:textId="77777777" w:rsidR="00135DDD" w:rsidRDefault="00135DDD" w:rsidP="007B713F">
      <w:r>
        <w:separator/>
      </w:r>
    </w:p>
  </w:footnote>
  <w:footnote w:type="continuationSeparator" w:id="0">
    <w:p w14:paraId="5E8ADED0" w14:textId="77777777" w:rsidR="00135DDD" w:rsidRDefault="00135DDD" w:rsidP="007B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D7"/>
    <w:rsid w:val="00115D10"/>
    <w:rsid w:val="00135DDD"/>
    <w:rsid w:val="00387D10"/>
    <w:rsid w:val="00655BD7"/>
    <w:rsid w:val="007B713F"/>
    <w:rsid w:val="00C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A5BF"/>
  <w14:defaultImageDpi w14:val="330"/>
  <w15:chartTrackingRefBased/>
  <w15:docId w15:val="{2C7093B7-F067-4C3C-9836-9990C8F2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1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1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13F"/>
    <w:rPr>
      <w:sz w:val="18"/>
      <w:szCs w:val="18"/>
    </w:rPr>
  </w:style>
  <w:style w:type="table" w:styleId="a7">
    <w:name w:val="Table Grid"/>
    <w:basedOn w:val="a1"/>
    <w:uiPriority w:val="39"/>
    <w:rsid w:val="007B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3</cp:revision>
  <dcterms:created xsi:type="dcterms:W3CDTF">2024-02-21T09:21:00Z</dcterms:created>
  <dcterms:modified xsi:type="dcterms:W3CDTF">2024-02-21T09:34:00Z</dcterms:modified>
</cp:coreProperties>
</file>