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7D0A" w14:textId="39092D67" w:rsidR="00115D10" w:rsidRPr="00443FA4" w:rsidRDefault="00C37F9D" w:rsidP="00C37F9D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</w:pPr>
      <w:r w:rsidRPr="00443FA4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Supplementary Table 11: The association results of our identified genes in Gagnon et al.'s study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2428"/>
        <w:gridCol w:w="1589"/>
        <w:gridCol w:w="833"/>
        <w:gridCol w:w="955"/>
        <w:gridCol w:w="716"/>
        <w:gridCol w:w="833"/>
        <w:gridCol w:w="955"/>
        <w:gridCol w:w="716"/>
        <w:gridCol w:w="1647"/>
        <w:gridCol w:w="1123"/>
        <w:gridCol w:w="1409"/>
        <w:gridCol w:w="1057"/>
      </w:tblGrid>
      <w:tr w:rsidR="00A03015" w:rsidRPr="00443FA4" w14:paraId="39928C0E" w14:textId="77777777" w:rsidTr="00C37F9D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83C9DD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7F7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This study (proteome-wide association </w:t>
            </w:r>
            <w:proofErr w:type="spellStart"/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study+colocalization</w:t>
            </w:r>
            <w:proofErr w:type="spellEnd"/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0AF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Gagnon’s study (Mendelian </w:t>
            </w:r>
            <w:proofErr w:type="spellStart"/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randomization+colocalization</w:t>
            </w:r>
            <w:proofErr w:type="spellEnd"/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A03015" w:rsidRPr="00443FA4" w14:paraId="6533BE11" w14:textId="77777777" w:rsidTr="00C37F9D">
        <w:trPr>
          <w:jc w:val="center"/>
        </w:trPr>
        <w:tc>
          <w:tcPr>
            <w:tcW w:w="0" w:type="auto"/>
            <w:vMerge/>
            <w:tcBorders>
              <w:left w:val="nil"/>
              <w:bottom w:val="single" w:sz="8" w:space="0" w:color="auto"/>
            </w:tcBorders>
            <w:vAlign w:val="center"/>
            <w:hideMark/>
          </w:tcPr>
          <w:p w14:paraId="4613BA05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2FD9" w14:textId="2464F159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Related phenotype(s)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9676" w14:textId="4F8BA7E4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Lead phenotype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05C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ROSMAP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A0F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BANNER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7B4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Phenotype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F02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830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AF3B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PPH4</w:t>
            </w:r>
          </w:p>
        </w:tc>
      </w:tr>
      <w:tr w:rsidR="00C37F9D" w:rsidRPr="00443FA4" w14:paraId="74A98997" w14:textId="77777777" w:rsidTr="00C37F9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0F7A2E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CEEEAF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A77D5A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AE0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01AB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D4A07" w14:textId="03B8FC26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PPH4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B1D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F0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BAB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PPH4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3A687B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C71AA3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55C4E4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6F4B54" w14:textId="77777777" w:rsidR="00A03015" w:rsidRPr="00443FA4" w:rsidRDefault="00A03015" w:rsidP="00A424A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661B9" w:rsidRPr="00443FA4" w14:paraId="47FFEFF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48E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ABCG2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19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9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6C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7E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58E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235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3B0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459DB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6BA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5D9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B8E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44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</w:tr>
      <w:tr w:rsidR="001661B9" w:rsidRPr="00443FA4" w14:paraId="5815F95D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D07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ACTR1B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1D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296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697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6BB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28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6B9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F43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BAC27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3A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D98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D6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D78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</w:tr>
      <w:tr w:rsidR="001661B9" w:rsidRPr="00443FA4" w14:paraId="11130A4A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527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ADCY3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F8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58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7A7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-17.257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C01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9.91E-67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B15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EC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-19.518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B12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7.74E-85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5F077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92C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FD1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2D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E0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640EC3B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60E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ADPGK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0AE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43D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4A5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126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B96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F5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5D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E5AC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32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E1B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42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F3A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CBE409C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CA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ANXA5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9F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C7E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F24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CC2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FD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9F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D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272D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62E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6F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BAF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8A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77447F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C6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ARL3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20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C0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D3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10D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1CF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32F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6A1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B33A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36C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BF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EF0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D5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</w:tr>
      <w:tr w:rsidR="001661B9" w:rsidRPr="00443FA4" w14:paraId="58B034D0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5F3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F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22F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4D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97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B3D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D12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97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C689A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A61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16C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4C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3C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83EFEF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028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B3GAT3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DAC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B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16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8B4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8B3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CE6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F0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1964E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09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8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04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91A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1F5EE439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3BE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C3orf18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5E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AD7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040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566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B4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8D3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FE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D9444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B47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C3B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542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5C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0380DBD1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32B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C9orf64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EE9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0B5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468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E3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BBE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1D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54E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68703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C3F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41C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5CD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6D0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35A5A16A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9E9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F38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5DE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0A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1E2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0E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3A5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-6.052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B7D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83126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6B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902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57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127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7BD7E7EC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EF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CCDC92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734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4E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618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08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026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3D8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01F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A8403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2BC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D71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B78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30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0.870 </w:t>
            </w:r>
          </w:p>
        </w:tc>
      </w:tr>
      <w:tr w:rsidR="001661B9" w:rsidRPr="00443FA4" w14:paraId="614E8860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369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CNNM2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B0B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69D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3A6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DA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1D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C7A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3B3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F390B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F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6FB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D5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96B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</w:tr>
      <w:tr w:rsidR="001661B9" w:rsidRPr="00443FA4" w14:paraId="17FD5A68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B6E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COMT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52B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7EF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C7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D7C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8D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36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18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E484C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304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13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373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B26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1661B9" w:rsidRPr="00443FA4" w14:paraId="2794C282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047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CPNE1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4B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E5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1C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E1D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7EC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C0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04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72A23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1F6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85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DB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C5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7C13CDA3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B65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DAGLB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FB8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2E4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2C0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2C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E49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5DE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0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21C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31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9FC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A11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86C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16259307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EE8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DCAKD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DAA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01F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937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A51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B5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C4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CD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BD94C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81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B6D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91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1C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E910375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270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DPYSL4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C7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E0C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E6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CC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C0A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E7B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BD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12869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5A1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AE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62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37F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1661B9" w:rsidRPr="00443FA4" w14:paraId="2F62B602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86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DPYSL5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F5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F7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7E9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09B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70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C6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59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CA68B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42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D88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950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B79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0.820 </w:t>
            </w:r>
          </w:p>
        </w:tc>
      </w:tr>
      <w:tr w:rsidR="001661B9" w:rsidRPr="00443FA4" w14:paraId="6578E068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2D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EIF2AK4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489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BC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4B3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665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B34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58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5C8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017F6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25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528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2F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1A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0818C815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D35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FAM114A2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1F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24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2BD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8F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08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067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C9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8C615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D2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A23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E1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E4D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2AB6B5F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804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GBA2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BE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4D4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6E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51A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6F0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23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AB7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6FDEA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9DA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0CD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8EC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5F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</w:tr>
      <w:tr w:rsidR="001661B9" w:rsidRPr="00443FA4" w14:paraId="02A9000F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AA3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GPX1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CAC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BMI, 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58F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78B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AF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004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48A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3CF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E35A6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C06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41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752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3FD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</w:tr>
      <w:tr w:rsidR="001661B9" w:rsidRPr="00443FA4" w14:paraId="7FB494C9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F09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HINT1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B3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516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BC2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07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17E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C27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A3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5F7E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D6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E0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D40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1B6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</w:tr>
      <w:tr w:rsidR="001661B9" w:rsidRPr="00443FA4" w14:paraId="57CBBE09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D6B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HSD17B12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C8F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WC, 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5E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E1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-7.016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409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876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2F0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-5.928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9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C4DB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C1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89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5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2B36FFD7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50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JMJD7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0A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3D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A83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D65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AB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CC0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93C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FB7A2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3F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6C3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F21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F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3E329AFF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A67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LRP4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2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F2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84F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1B1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80D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A94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A5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B971E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946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770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21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18B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68EFDEEC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F30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LSM6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AEA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B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0E3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1C4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183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3EA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DB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61870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69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B9E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288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47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72438E2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FC7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LYRM4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6CC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74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7B0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F4B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E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D38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03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5228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279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FF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0B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37E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0.870 </w:t>
            </w:r>
          </w:p>
        </w:tc>
      </w:tr>
      <w:tr w:rsidR="001661B9" w:rsidRPr="00443FA4" w14:paraId="426B42A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5ED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MAP2K2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45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39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62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-9.292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525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95B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AF4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-8.247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0A4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8B4D4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2E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28C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3F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A3B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3191022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FD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004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F44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E9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997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FC1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FAA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0C5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587BD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A1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EB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0C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0C2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79FB405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D6E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MRPL9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FFC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5C2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C68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18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DA8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F9A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A93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B147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CE4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449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34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B28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57BA1AB3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D64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MTERFD2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98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A42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49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2F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05F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54E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-6.148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3A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3081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858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2DA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1D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0B4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79C6C98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D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62F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C1C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ADA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-6.087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84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A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8A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C8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766E6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44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31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5A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FC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</w:tr>
      <w:tr w:rsidR="001661B9" w:rsidRPr="00443FA4" w14:paraId="5B5E5DC9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43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PANK4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E7A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9F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9A6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26C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1D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7D2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E7A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E9E5F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E45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B7B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19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27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1661B9" w:rsidRPr="00443FA4" w14:paraId="43F7C5ED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D7F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PFKM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07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45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0B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452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171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45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1CB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2867E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77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A7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FB0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B15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1CEA5950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F51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PIP4K2A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44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425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6F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CC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41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3A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22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4367B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F0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4A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9D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927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0.900 </w:t>
            </w:r>
          </w:p>
        </w:tc>
      </w:tr>
      <w:tr w:rsidR="001661B9" w:rsidRPr="00443FA4" w14:paraId="36F525F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E7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PLCB3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85B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85D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AD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-8.144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803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75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A63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6F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304C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439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2C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7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9C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0C95D0F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4B3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PSMD9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4A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CEF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FFE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D5E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31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C1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EBE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93BCD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EE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470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973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B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</w:tr>
      <w:tr w:rsidR="001661B9" w:rsidRPr="00443FA4" w14:paraId="58F4B4A2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EBB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RAB27B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1E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E6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04E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-7.199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A4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6.08E-13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BB9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5F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-7.524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BAE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DA80C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958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501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49B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758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</w:tr>
      <w:tr w:rsidR="001661B9" w:rsidRPr="00443FA4" w14:paraId="26A35E0C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81D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SENP8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10E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B10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335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E22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DA6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47A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03D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14736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DD0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843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1E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70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267674EF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C16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A4D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7A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F36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4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1B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52F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65A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8AF5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D3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3D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7BC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16E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1C444320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C69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SLC17A6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AF6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A62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3F0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91A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E67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62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A3A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453B2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A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FC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BB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516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46442C5E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09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SLC25A12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30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C1F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AD8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-6.384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FE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D66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54A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9B0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042D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713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3FA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FA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49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</w:tr>
      <w:tr w:rsidR="001661B9" w:rsidRPr="00443FA4" w14:paraId="6B0C0AD5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EA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1DB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VAT, WC, 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22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AA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926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F47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A03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661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24FB4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5B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34A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DA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270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2CE01B4F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736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SPRYD4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2C1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1BC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E48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DCF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EC5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BB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7C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28998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81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0DC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9F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0C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6DA8C161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777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SULT1A1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0C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BMI, WHR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E60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37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-13.013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F87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F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60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-14.854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77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6.58E-50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7E29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020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5A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51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4AE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16454E58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A67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TMEM106B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EC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888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0D9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20B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2F4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36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20A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B86C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BF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75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1A5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85F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0.950 </w:t>
            </w:r>
          </w:p>
        </w:tc>
      </w:tr>
      <w:tr w:rsidR="001661B9" w:rsidRPr="00443FA4" w14:paraId="168C3245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1E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TYK2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492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A8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A63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846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D3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C47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17DE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F659F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588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150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DA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9A6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</w:tr>
      <w:tr w:rsidR="001661B9" w:rsidRPr="00443FA4" w14:paraId="044563FA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343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UCHL3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0AAF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C57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98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C3B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A21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93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AE1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7180A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52A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4F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6E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8C6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1661B9" w:rsidRPr="00443FA4" w14:paraId="32824E2B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A6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ULK3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BE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VAT, 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BFC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F2D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F94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2D6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93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-5.796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D8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23C02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4E5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60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E71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F6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0.990 </w:t>
            </w:r>
          </w:p>
        </w:tc>
      </w:tr>
      <w:tr w:rsidR="001661B9" w:rsidRPr="00443FA4" w14:paraId="076ECF18" w14:textId="77777777" w:rsidTr="00C37F9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D8BE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VKORC1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C22C9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BFP, TFP, BMI, 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F500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D5882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-9.588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4FC3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9.00E-22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5D231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D804A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-11.537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F4C3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8.61E-31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C59DC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03260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6477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01008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E4D6" w14:textId="77777777" w:rsidR="00A03015" w:rsidRPr="00443FA4" w:rsidRDefault="00A03015" w:rsidP="00A424A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43FA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 w14:paraId="39304B2E" w14:textId="27E408BB" w:rsidR="00A03015" w:rsidRPr="001661B9" w:rsidRDefault="00327814" w:rsidP="00C37F9D">
      <w:pPr>
        <w:rPr>
          <w:rFonts w:ascii="Times New Roman" w:hAnsi="Times New Roman" w:cs="Times New Roman"/>
          <w:sz w:val="20"/>
          <w:szCs w:val="20"/>
        </w:rPr>
      </w:pPr>
      <w:r w:rsidRPr="00A0301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PPH4</w:t>
      </w:r>
      <w:r w:rsidRPr="001661B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:</w:t>
      </w:r>
      <w:r w:rsidRPr="001661B9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661B9">
        <w:rPr>
          <w:rFonts w:ascii="Times New Roman" w:hAnsi="Times New Roman" w:cs="Times New Roman"/>
          <w:sz w:val="20"/>
          <w:szCs w:val="20"/>
        </w:rPr>
        <w:t>posterior probability of H4 in colocalization test</w:t>
      </w:r>
      <w: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; </w:t>
      </w:r>
      <w:r w:rsidR="00C37F9D" w:rsidRPr="00A0301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Related phenotype(s)</w:t>
      </w:r>
      <w:r w:rsidR="00C37F9D" w:rsidRPr="001661B9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:</w:t>
      </w:r>
      <w:r w:rsidR="00C37F9D" w:rsidRPr="001661B9">
        <w:rPr>
          <w:rFonts w:ascii="Times New Roman" w:hAnsi="Times New Roman" w:cs="Times New Roman"/>
          <w:sz w:val="20"/>
          <w:szCs w:val="20"/>
        </w:rPr>
        <w:t xml:space="preserve"> Associated phenotype(s) at the </w:t>
      </w:r>
      <w:proofErr w:type="spellStart"/>
      <w:r w:rsidR="00C37F9D" w:rsidRPr="001661B9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="00C37F9D" w:rsidRPr="001661B9">
        <w:rPr>
          <w:rFonts w:ascii="Times New Roman" w:hAnsi="Times New Roman" w:cs="Times New Roman"/>
          <w:sz w:val="20"/>
          <w:szCs w:val="20"/>
        </w:rPr>
        <w:t xml:space="preserve"> threshold in discovery and replication stage;</w:t>
      </w:r>
      <w:r w:rsidR="00C37F9D" w:rsidRPr="001661B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37F9D" w:rsidRPr="00A0301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Lead phenotype</w:t>
      </w:r>
      <w:r w:rsidR="00C37F9D" w:rsidRPr="001661B9">
        <w:rPr>
          <w:rFonts w:ascii="Times New Roman" w:hAnsi="Times New Roman" w:cs="Times New Roman"/>
          <w:sz w:val="20"/>
          <w:szCs w:val="20"/>
        </w:rPr>
        <w:t>: Most significant phenotype in proteome-wide association studies;</w:t>
      </w:r>
      <w:r w:rsidR="00C37F9D" w:rsidRPr="001661B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37F9D" w:rsidRPr="001661B9">
        <w:rPr>
          <w:rFonts w:ascii="Times New Roman" w:hAnsi="Times New Roman" w:cs="Times New Roman"/>
          <w:sz w:val="20"/>
          <w:szCs w:val="20"/>
        </w:rPr>
        <w:t>"-": Not available.</w:t>
      </w:r>
      <w:r w:rsidR="00C37F9D" w:rsidRPr="001661B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37F9D" w:rsidRPr="001661B9">
        <w:rPr>
          <w:rFonts w:ascii="Times New Roman" w:hAnsi="Times New Roman" w:cs="Times New Roman"/>
          <w:sz w:val="20"/>
          <w:szCs w:val="20"/>
        </w:rPr>
        <w:t>The bolded genes represent overlapping genes in the two studies.</w:t>
      </w:r>
    </w:p>
    <w:sectPr w:rsidR="00A03015" w:rsidRPr="001661B9" w:rsidSect="004E3FF3">
      <w:pgSz w:w="16838" w:h="11906" w:orient="landscape" w:code="9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E51D" w14:textId="77777777" w:rsidR="004E3FF3" w:rsidRDefault="004E3FF3" w:rsidP="00A03015">
      <w:r>
        <w:separator/>
      </w:r>
    </w:p>
  </w:endnote>
  <w:endnote w:type="continuationSeparator" w:id="0">
    <w:p w14:paraId="0AC61F57" w14:textId="77777777" w:rsidR="004E3FF3" w:rsidRDefault="004E3FF3" w:rsidP="00A0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CF14" w14:textId="77777777" w:rsidR="004E3FF3" w:rsidRDefault="004E3FF3" w:rsidP="00A03015">
      <w:r>
        <w:separator/>
      </w:r>
    </w:p>
  </w:footnote>
  <w:footnote w:type="continuationSeparator" w:id="0">
    <w:p w14:paraId="2ABA20D7" w14:textId="77777777" w:rsidR="004E3FF3" w:rsidRDefault="004E3FF3" w:rsidP="00A0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9"/>
    <w:rsid w:val="000A0599"/>
    <w:rsid w:val="000E0036"/>
    <w:rsid w:val="00115D10"/>
    <w:rsid w:val="001661B9"/>
    <w:rsid w:val="00327814"/>
    <w:rsid w:val="00387D10"/>
    <w:rsid w:val="00443FA4"/>
    <w:rsid w:val="004E3FF3"/>
    <w:rsid w:val="004F2F0F"/>
    <w:rsid w:val="007F5601"/>
    <w:rsid w:val="00823352"/>
    <w:rsid w:val="0099042C"/>
    <w:rsid w:val="00A03015"/>
    <w:rsid w:val="00A6412A"/>
    <w:rsid w:val="00C3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888BF"/>
  <w14:defaultImageDpi w14:val="330"/>
  <w15:chartTrackingRefBased/>
  <w15:docId w15:val="{9FFA807B-305C-4291-95EE-7BEEE245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0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8</cp:revision>
  <dcterms:created xsi:type="dcterms:W3CDTF">2024-02-21T07:30:00Z</dcterms:created>
  <dcterms:modified xsi:type="dcterms:W3CDTF">2024-02-21T10:10:00Z</dcterms:modified>
</cp:coreProperties>
</file>