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89D16" w14:textId="589C1D30" w:rsidR="00A54A25" w:rsidRDefault="00AA7101">
      <w:pPr>
        <w:rPr>
          <w:rFonts w:ascii="Times New Roman" w:hAnsi="Times New Roman" w:cs="Times New Roman"/>
          <w:b/>
          <w:bCs/>
          <w:sz w:val="36"/>
          <w:szCs w:val="36"/>
        </w:rPr>
      </w:pPr>
      <w:r w:rsidRPr="00AA7101">
        <w:rPr>
          <w:rFonts w:ascii="Times New Roman" w:hAnsi="Times New Roman" w:cs="Times New Roman"/>
          <w:b/>
          <w:bCs/>
          <w:sz w:val="36"/>
          <w:szCs w:val="36"/>
        </w:rPr>
        <w:t>Camrelizumab and Apatinib with/without Hepatic Arterial Infusion Chemotherapy for Advanced Hepatocellular Carcinoma: A Propensity Score Analysis</w:t>
      </w:r>
    </w:p>
    <w:p w14:paraId="63EBA338" w14:textId="77777777" w:rsidR="00AA7101" w:rsidRDefault="00AA7101">
      <w:pPr>
        <w:rPr>
          <w:rFonts w:ascii="Times New Roman" w:hAnsi="Times New Roman" w:cs="Times New Roman"/>
          <w:b/>
          <w:bCs/>
          <w:sz w:val="36"/>
          <w:szCs w:val="36"/>
        </w:rPr>
      </w:pPr>
    </w:p>
    <w:p w14:paraId="260F1D13" w14:textId="77777777" w:rsidR="00A54A25" w:rsidRDefault="00000000">
      <w:pPr>
        <w:rPr>
          <w:rFonts w:ascii="Times New Roman" w:eastAsia="黑体" w:hAnsi="Times New Roman" w:cs="Times New Roman"/>
          <w:b/>
          <w:bCs/>
          <w:sz w:val="32"/>
          <w:szCs w:val="32"/>
        </w:rPr>
      </w:pPr>
      <w:r>
        <w:rPr>
          <w:rFonts w:ascii="Times New Roman" w:eastAsia="黑体" w:hAnsi="Times New Roman" w:cs="Times New Roman"/>
          <w:b/>
          <w:bCs/>
          <w:sz w:val="32"/>
          <w:szCs w:val="32"/>
        </w:rPr>
        <w:t>This supplementary material includes:</w:t>
      </w:r>
    </w:p>
    <w:p w14:paraId="35736A10" w14:textId="77777777" w:rsidR="00AA7101" w:rsidRDefault="00AA7101" w:rsidP="00AA7101">
      <w:pPr>
        <w:pStyle w:val="ab"/>
        <w:spacing w:line="360" w:lineRule="auto"/>
        <w:ind w:firstLineChars="0" w:firstLine="0"/>
        <w:jc w:val="left"/>
        <w:rPr>
          <w:rFonts w:ascii="Times New Roman" w:hAnsi="Times New Roman" w:cs="Times New Roman"/>
          <w:sz w:val="24"/>
        </w:rPr>
      </w:pPr>
      <w:r>
        <w:rPr>
          <w:rFonts w:ascii="Times New Roman" w:eastAsia="黑体" w:hAnsi="Times New Roman" w:cs="Times New Roman"/>
          <w:b/>
          <w:bCs/>
          <w:sz w:val="32"/>
          <w:szCs w:val="36"/>
        </w:rPr>
        <w:t>1.Supplementary Methods</w:t>
      </w:r>
    </w:p>
    <w:p w14:paraId="27B8C2DA" w14:textId="77777777" w:rsidR="00AA7101" w:rsidRDefault="00AA7101" w:rsidP="00AA7101">
      <w:pPr>
        <w:spacing w:line="360" w:lineRule="auto"/>
        <w:rPr>
          <w:rFonts w:ascii="Times New Roman" w:hAnsi="Times New Roman" w:cs="Times New Roman"/>
          <w:b/>
          <w:bCs/>
          <w:sz w:val="24"/>
        </w:rPr>
      </w:pPr>
      <w:r>
        <w:rPr>
          <w:rFonts w:ascii="Times New Roman" w:hAnsi="Times New Roman" w:cs="Times New Roman"/>
          <w:b/>
          <w:bCs/>
          <w:sz w:val="24"/>
        </w:rPr>
        <w:t>E1.</w:t>
      </w:r>
      <w:r>
        <w:rPr>
          <w:rFonts w:ascii="Times New Roman" w:hAnsi="Times New Roman" w:cs="Times New Roman" w:hint="eastAsia"/>
          <w:b/>
          <w:bCs/>
          <w:sz w:val="24"/>
        </w:rPr>
        <w:t>1</w:t>
      </w:r>
      <w:r>
        <w:rPr>
          <w:rFonts w:ascii="Times New Roman" w:hAnsi="Times New Roman" w:cs="Times New Roman"/>
          <w:b/>
          <w:bCs/>
          <w:sz w:val="24"/>
        </w:rPr>
        <w:t xml:space="preserve"> Criteria for protocol treatment discontinuation</w:t>
      </w:r>
    </w:p>
    <w:p w14:paraId="7617F345" w14:textId="77777777" w:rsidR="00AA7101" w:rsidRDefault="00AA7101" w:rsidP="00AA7101">
      <w:pPr>
        <w:pStyle w:val="ab"/>
        <w:numPr>
          <w:ilvl w:val="0"/>
          <w:numId w:val="2"/>
        </w:numPr>
        <w:ind w:firstLineChars="0"/>
        <w:rPr>
          <w:rFonts w:ascii="Times New Roman" w:hAnsi="Times New Roman" w:cs="Times New Roman"/>
          <w:sz w:val="24"/>
        </w:rPr>
      </w:pPr>
      <w:r>
        <w:rPr>
          <w:rFonts w:ascii="Times New Roman" w:hAnsi="Times New Roman" w:cs="Times New Roman" w:hint="eastAsia"/>
          <w:sz w:val="24"/>
        </w:rPr>
        <w:t xml:space="preserve">Tumor progression. The progression disease (PD) were assessed by </w:t>
      </w:r>
      <w:r>
        <w:rPr>
          <w:rFonts w:ascii="Times New Roman" w:hAnsi="Times New Roman" w:cs="Times New Roman"/>
          <w:sz w:val="24"/>
        </w:rPr>
        <w:t xml:space="preserve">enhanced </w:t>
      </w:r>
      <w:r>
        <w:rPr>
          <w:rFonts w:ascii="Times New Roman" w:hAnsi="Times New Roman" w:cs="Times New Roman" w:hint="eastAsia"/>
          <w:sz w:val="24"/>
        </w:rPr>
        <w:t>dynamic CT or MRI based on modified Response Evaluation Criteria in Solid Tumor (mRECIST).</w:t>
      </w:r>
    </w:p>
    <w:p w14:paraId="0FDC8240" w14:textId="77777777" w:rsidR="00AA7101" w:rsidRDefault="00AA7101" w:rsidP="00AA7101">
      <w:pPr>
        <w:numPr>
          <w:ilvl w:val="0"/>
          <w:numId w:val="3"/>
        </w:numPr>
        <w:rPr>
          <w:rFonts w:ascii="Times New Roman" w:hAnsi="Times New Roman" w:cs="Times New Roman"/>
          <w:sz w:val="24"/>
        </w:rPr>
      </w:pPr>
      <w:r>
        <w:rPr>
          <w:rFonts w:ascii="Times New Roman" w:hAnsi="Times New Roman" w:cs="Times New Roman"/>
          <w:sz w:val="24"/>
        </w:rPr>
        <w:t>Intolerable adverse event</w:t>
      </w:r>
    </w:p>
    <w:p w14:paraId="197D7F2F" w14:textId="77777777" w:rsidR="00AA7101" w:rsidRDefault="00AA7101" w:rsidP="00AA7101">
      <w:pPr>
        <w:rPr>
          <w:rFonts w:ascii="Times New Roman" w:hAnsi="Times New Roman" w:cs="Times New Roman"/>
          <w:sz w:val="24"/>
        </w:rPr>
      </w:pPr>
      <w:r>
        <w:rPr>
          <w:rFonts w:ascii="Times New Roman" w:hAnsi="Times New Roman" w:cs="Times New Roman"/>
          <w:sz w:val="24"/>
        </w:rPr>
        <w:t>i</w:t>
      </w:r>
      <w:r>
        <w:rPr>
          <w:rFonts w:ascii="Times New Roman" w:hAnsi="Times New Roman" w:cs="Times New Roman" w:hint="eastAsia"/>
          <w:sz w:val="24"/>
        </w:rPr>
        <w:t xml:space="preserve">) Patient cannot resume IAT, TKI, or ICI after 30 days of interruption due to an adverse event; </w:t>
      </w:r>
    </w:p>
    <w:p w14:paraId="7E84EECF" w14:textId="77777777" w:rsidR="00AA7101" w:rsidRDefault="00AA7101" w:rsidP="00AA7101">
      <w:pPr>
        <w:rPr>
          <w:rFonts w:ascii="Times New Roman" w:hAnsi="Times New Roman" w:cs="Times New Roman"/>
          <w:sz w:val="24"/>
        </w:rPr>
      </w:pPr>
      <w:r>
        <w:rPr>
          <w:rFonts w:ascii="Times New Roman" w:hAnsi="Times New Roman" w:cs="Times New Roman"/>
          <w:sz w:val="24"/>
        </w:rPr>
        <w:t>ii</w:t>
      </w:r>
      <w:r>
        <w:rPr>
          <w:rFonts w:ascii="Times New Roman" w:hAnsi="Times New Roman" w:cs="Times New Roman" w:hint="eastAsia"/>
          <w:sz w:val="24"/>
        </w:rPr>
        <w:t xml:space="preserve">) An adverse event that meets the criteria for dose reduction occurs after the dose was already reduced to the lowest level; </w:t>
      </w:r>
    </w:p>
    <w:p w14:paraId="4CCA7901" w14:textId="77777777" w:rsidR="00AA7101" w:rsidRDefault="00AA7101" w:rsidP="00AA7101">
      <w:pPr>
        <w:rPr>
          <w:rFonts w:ascii="Times New Roman" w:hAnsi="Times New Roman" w:cs="Times New Roman"/>
          <w:sz w:val="24"/>
        </w:rPr>
      </w:pPr>
      <w:r>
        <w:rPr>
          <w:rFonts w:ascii="Times New Roman" w:hAnsi="Times New Roman" w:cs="Times New Roman"/>
          <w:sz w:val="24"/>
        </w:rPr>
        <w:t>iii</w:t>
      </w:r>
      <w:r>
        <w:rPr>
          <w:rFonts w:ascii="Times New Roman" w:hAnsi="Times New Roman" w:cs="Times New Roman" w:hint="eastAsia"/>
          <w:sz w:val="24"/>
        </w:rPr>
        <w:t>) Life-threatening adverse event;</w:t>
      </w:r>
    </w:p>
    <w:p w14:paraId="0E90F44E" w14:textId="77777777" w:rsidR="00AA7101" w:rsidRDefault="00AA7101" w:rsidP="00AA7101">
      <w:pPr>
        <w:rPr>
          <w:rFonts w:ascii="Times New Roman" w:hAnsi="Times New Roman" w:cs="Times New Roman"/>
          <w:sz w:val="24"/>
        </w:rPr>
      </w:pPr>
      <w:r>
        <w:rPr>
          <w:rFonts w:ascii="Times New Roman" w:hAnsi="Times New Roman" w:cs="Times New Roman" w:hint="eastAsia"/>
          <w:sz w:val="24"/>
        </w:rPr>
        <w:t>C)The need for another anticancer treatment due to downstaging at the physician</w:t>
      </w:r>
      <w:r>
        <w:rPr>
          <w:rFonts w:ascii="Times New Roman" w:hAnsi="Times New Roman" w:cs="Times New Roman"/>
          <w:sz w:val="24"/>
        </w:rPr>
        <w:t>’</w:t>
      </w:r>
      <w:r>
        <w:rPr>
          <w:rFonts w:ascii="Times New Roman" w:hAnsi="Times New Roman" w:cs="Times New Roman" w:hint="eastAsia"/>
          <w:sz w:val="24"/>
        </w:rPr>
        <w:t xml:space="preserve"> s discretion; </w:t>
      </w:r>
    </w:p>
    <w:p w14:paraId="69F91F1D" w14:textId="77777777" w:rsidR="00AA7101" w:rsidRDefault="00AA7101" w:rsidP="00AA7101">
      <w:pPr>
        <w:rPr>
          <w:rFonts w:ascii="Times New Roman" w:hAnsi="Times New Roman" w:cs="Times New Roman"/>
          <w:sz w:val="24"/>
        </w:rPr>
      </w:pPr>
      <w:r>
        <w:rPr>
          <w:rFonts w:ascii="Times New Roman" w:hAnsi="Times New Roman" w:cs="Times New Roman" w:hint="eastAsia"/>
          <w:sz w:val="24"/>
        </w:rPr>
        <w:t>D) IAT becomes technically infeasible;</w:t>
      </w:r>
    </w:p>
    <w:p w14:paraId="152B8004" w14:textId="77777777" w:rsidR="00AA7101" w:rsidRDefault="00AA7101" w:rsidP="00AA7101">
      <w:pPr>
        <w:rPr>
          <w:rFonts w:ascii="Times New Roman" w:hAnsi="Times New Roman" w:cs="Times New Roman"/>
          <w:sz w:val="24"/>
        </w:rPr>
      </w:pPr>
      <w:r>
        <w:rPr>
          <w:rFonts w:ascii="Times New Roman" w:hAnsi="Times New Roman" w:cs="Times New Roman" w:hint="eastAsia"/>
          <w:sz w:val="24"/>
        </w:rPr>
        <w:t>E) Inadequate blood or bone marrow (leukopenia count &lt; 3.0</w:t>
      </w:r>
      <w:r>
        <w:rPr>
          <w:rFonts w:ascii="Times New Roman" w:hAnsi="Times New Roman" w:cs="Times New Roman" w:hint="eastAsia"/>
          <w:sz w:val="24"/>
        </w:rPr>
        <w:t>×</w:t>
      </w:r>
      <w:r>
        <w:rPr>
          <w:rFonts w:ascii="Times New Roman" w:hAnsi="Times New Roman" w:cs="Times New Roman" w:hint="eastAsia"/>
          <w:sz w:val="24"/>
        </w:rPr>
        <w:t>10</w:t>
      </w:r>
      <w:r>
        <w:rPr>
          <w:rFonts w:ascii="Times New Roman" w:hAnsi="Times New Roman" w:cs="Times New Roman" w:hint="eastAsia"/>
          <w:sz w:val="24"/>
          <w:vertAlign w:val="superscript"/>
        </w:rPr>
        <w:t>9</w:t>
      </w:r>
      <w:r>
        <w:rPr>
          <w:rFonts w:ascii="Times New Roman" w:hAnsi="Times New Roman" w:cs="Times New Roman" w:hint="eastAsia"/>
          <w:sz w:val="24"/>
        </w:rPr>
        <w:t>/L, platelet count &lt; 50</w:t>
      </w:r>
      <w:r>
        <w:rPr>
          <w:rFonts w:ascii="Times New Roman" w:hAnsi="Times New Roman" w:cs="Times New Roman" w:hint="eastAsia"/>
          <w:sz w:val="24"/>
        </w:rPr>
        <w:t>×</w:t>
      </w:r>
      <w:r>
        <w:rPr>
          <w:rFonts w:ascii="Times New Roman" w:hAnsi="Times New Roman" w:cs="Times New Roman" w:hint="eastAsia"/>
          <w:sz w:val="24"/>
        </w:rPr>
        <w:t>10</w:t>
      </w:r>
      <w:r>
        <w:rPr>
          <w:rFonts w:ascii="Times New Roman" w:hAnsi="Times New Roman" w:cs="Times New Roman" w:hint="eastAsia"/>
          <w:sz w:val="24"/>
          <w:vertAlign w:val="superscript"/>
        </w:rPr>
        <w:t>9</w:t>
      </w:r>
      <w:r>
        <w:rPr>
          <w:rFonts w:ascii="Times New Roman" w:hAnsi="Times New Roman" w:cs="Times New Roman" w:hint="eastAsia"/>
          <w:sz w:val="24"/>
        </w:rPr>
        <w:t>/L, and hemoglobin &lt; 8.0 g/L)</w:t>
      </w:r>
    </w:p>
    <w:p w14:paraId="40DAE32F" w14:textId="77777777" w:rsidR="00AA7101" w:rsidRDefault="00AA7101" w:rsidP="00AA7101">
      <w:pPr>
        <w:numPr>
          <w:ilvl w:val="0"/>
          <w:numId w:val="4"/>
        </w:numPr>
        <w:rPr>
          <w:rFonts w:ascii="Times New Roman" w:hAnsi="Times New Roman" w:cs="Times New Roman"/>
          <w:sz w:val="24"/>
        </w:rPr>
      </w:pPr>
      <w:r>
        <w:rPr>
          <w:rFonts w:ascii="Times New Roman" w:hAnsi="Times New Roman" w:cs="Times New Roman" w:hint="eastAsia"/>
          <w:sz w:val="24"/>
        </w:rPr>
        <w:t>Patient requests to discontinue the study</w:t>
      </w:r>
      <w:r>
        <w:rPr>
          <w:rFonts w:ascii="Times New Roman" w:hAnsi="Times New Roman" w:cs="Times New Roman" w:hint="eastAsia"/>
          <w:sz w:val="24"/>
        </w:rPr>
        <w:t>；</w:t>
      </w:r>
    </w:p>
    <w:p w14:paraId="284A51BA" w14:textId="77777777" w:rsidR="00AA7101" w:rsidRDefault="00AA7101" w:rsidP="00AA7101">
      <w:pPr>
        <w:numPr>
          <w:ilvl w:val="0"/>
          <w:numId w:val="4"/>
        </w:numPr>
        <w:rPr>
          <w:rFonts w:ascii="Times New Roman" w:hAnsi="Times New Roman" w:cs="Times New Roman"/>
          <w:b/>
          <w:bCs/>
        </w:rPr>
      </w:pPr>
      <w:r>
        <w:rPr>
          <w:rFonts w:ascii="Times New Roman" w:hAnsi="Times New Roman" w:cs="Times New Roman" w:hint="eastAsia"/>
          <w:sz w:val="24"/>
        </w:rPr>
        <w:t>Death.</w:t>
      </w:r>
    </w:p>
    <w:p w14:paraId="462E0345" w14:textId="77777777" w:rsidR="00AA7101" w:rsidRDefault="00AA7101" w:rsidP="00AA7101">
      <w:pPr>
        <w:rPr>
          <w:rFonts w:ascii="Times New Roman" w:hAnsi="Times New Roman" w:cs="Times New Roman"/>
          <w:b/>
          <w:bCs/>
        </w:rPr>
      </w:pPr>
    </w:p>
    <w:p w14:paraId="6E403878" w14:textId="77777777" w:rsidR="00AA7101" w:rsidRDefault="00AA7101" w:rsidP="00AA7101">
      <w:pPr>
        <w:spacing w:line="360" w:lineRule="auto"/>
        <w:contextualSpacing/>
        <w:rPr>
          <w:rFonts w:ascii="Times New Roman" w:hAnsi="Times New Roman" w:cs="Times New Roman"/>
          <w:b/>
          <w:bCs/>
          <w:sz w:val="24"/>
        </w:rPr>
      </w:pPr>
      <w:r>
        <w:rPr>
          <w:rFonts w:ascii="Times New Roman" w:hAnsi="Times New Roman" w:cs="Times New Roman"/>
          <w:b/>
          <w:bCs/>
          <w:sz w:val="24"/>
        </w:rPr>
        <w:t>E1.</w:t>
      </w:r>
      <w:r>
        <w:rPr>
          <w:rFonts w:ascii="Times New Roman" w:hAnsi="Times New Roman" w:cs="Times New Roman" w:hint="eastAsia"/>
          <w:b/>
          <w:bCs/>
          <w:sz w:val="24"/>
        </w:rPr>
        <w:t>2</w:t>
      </w:r>
      <w:r>
        <w:rPr>
          <w:rFonts w:ascii="Times New Roman" w:hAnsi="Times New Roman" w:cs="Times New Roman"/>
          <w:b/>
          <w:bCs/>
          <w:sz w:val="24"/>
        </w:rPr>
        <w:t xml:space="preserve"> Definitions of Variables</w:t>
      </w:r>
    </w:p>
    <w:p w14:paraId="30C33B98" w14:textId="77777777" w:rsidR="00AA7101" w:rsidRDefault="00AA7101" w:rsidP="00AA7101">
      <w:pPr>
        <w:contextualSpacing/>
        <w:rPr>
          <w:rFonts w:ascii="Times New Roman" w:hAnsi="Times New Roman" w:cs="Times New Roman"/>
          <w:sz w:val="24"/>
        </w:rPr>
      </w:pPr>
      <w:r>
        <w:rPr>
          <w:rFonts w:ascii="Times New Roman" w:hAnsi="Times New Roman" w:cs="Times New Roman"/>
          <w:sz w:val="24"/>
        </w:rPr>
        <w:t>In this study, 38 clinical variables are collected as follows: (1) demographic and history variables (ECOG, pathology differentiation, weight</w:t>
      </w:r>
      <w:r>
        <w:rPr>
          <w:rFonts w:ascii="Times New Roman" w:hAnsi="Times New Roman" w:cs="Times New Roman"/>
          <w:sz w:val="24"/>
        </w:rPr>
        <w:t>，</w:t>
      </w:r>
      <w:r>
        <w:rPr>
          <w:rFonts w:ascii="Times New Roman" w:hAnsi="Times New Roman" w:cs="Times New Roman"/>
          <w:sz w:val="24"/>
        </w:rPr>
        <w:t xml:space="preserve">height, BMI, age, gender, comorbidities (i.e., hypertension, diabetes, heart disease, renal disease a esophageal gastric varices, etc.), etiology, CTP class, ALBI grade, ascites); (2) tumor features (maximal tumor diameter, number of tumor, tumor burden, macroscopic vascular invasion, metastasis, and BCLC stage); (3) laboratory findings (α-fetoprotein [AFP], des-γ-carboxy prothrombin [DCP], serum albumin; [ALB], total bilirubin [TB], platelet counts, prothrombin time (PT), international normalized ratio [INR], aspartate aminotransferase [AST] and alanine aminotransferase [ALT]), C reactive protein (CRP), creatinine, neutrophils, lymphocyte. Albumin- bilirubin (ALBI) grades were </w:t>
      </w:r>
      <w:r>
        <w:rPr>
          <w:rFonts w:ascii="Times New Roman" w:hAnsi="Times New Roman" w:cs="Times New Roman"/>
          <w:sz w:val="24"/>
        </w:rPr>
        <w:lastRenderedPageBreak/>
        <w:t>used to replace CTP grade for their objectiveness. ALBI score was calculated before treatment using the appropriate clinical parameters and ALBI grade was defined as follows: (log 10 bilirubin [BI] [μ mol /L] × 0.66) + (albumin [AL] [g/L] ×-0.085), (grade 1, 2, and 3 = ≤ -2.60, &gt; -2.60 to -1.39, and &gt; -1.39, respectively)</w:t>
      </w:r>
      <w:r>
        <w:rPr>
          <w:rFonts w:ascii="Times New Roman" w:hAnsi="Times New Roman" w:cs="Times New Roman" w:hint="eastAsia"/>
          <w:sz w:val="24"/>
        </w:rPr>
        <w:t xml:space="preserve">. For more detailed evaluations of patients with the middle grade of ALBI (grade 2), we used modified ALBI (mALBI) grading consisting of 4 levels, which included subgrading for the middle grade of 2 (2a and 2b) based on an ALBI score of </w:t>
      </w:r>
      <w:r>
        <w:rPr>
          <w:rFonts w:ascii="Times New Roman" w:hAnsi="Times New Roman" w:cs="Times New Roman" w:hint="eastAsia"/>
          <w:sz w:val="24"/>
        </w:rPr>
        <w:t>–</w:t>
      </w:r>
      <w:r>
        <w:rPr>
          <w:rFonts w:ascii="Times New Roman" w:hAnsi="Times New Roman" w:cs="Times New Roman" w:hint="eastAsia"/>
          <w:sz w:val="24"/>
        </w:rPr>
        <w:t>2.27 as the cut-off, which was previously reported as the value for indocyanine green retention after 15 min (ICG-R15) of 30%</w:t>
      </w:r>
      <w:r>
        <w:rPr>
          <w:rFonts w:ascii="Times New Roman" w:hAnsi="Times New Roman" w:cs="Times New Roman" w:hint="eastAsia"/>
          <w:sz w:val="24"/>
          <w:vertAlign w:val="superscript"/>
        </w:rPr>
        <w:t xml:space="preserve">[4] </w:t>
      </w:r>
      <w:r>
        <w:rPr>
          <w:rFonts w:ascii="Times New Roman" w:hAnsi="Times New Roman" w:cs="Times New Roman"/>
          <w:sz w:val="24"/>
        </w:rPr>
        <w:t>; (4) treatment parameters (IAT modalities, combination with TKI, combination with ICI, sequential local therapy and the response of first IAT). The responses to IAT was assessed by dynamic contrast enhanced CT or magnetic resonance imaging (MRI) based on modified Response Evaluation Criteria in Solid Tumor (mRECIST), including complete response (CR), partial response (PR), stable disease (SD), and progression disease (PD), which was performed every 4–6 weeks after initial IAT and evaluated independently by two radiologists (reader 1, L.Z.L., and reader 2, J.</w:t>
      </w:r>
      <w:r>
        <w:rPr>
          <w:rFonts w:ascii="Times New Roman" w:hAnsi="Times New Roman" w:cs="Times New Roman" w:hint="eastAsia"/>
          <w:sz w:val="24"/>
        </w:rPr>
        <w:t xml:space="preserve"> </w:t>
      </w:r>
      <w:r>
        <w:rPr>
          <w:rFonts w:ascii="Times New Roman" w:hAnsi="Times New Roman" w:cs="Times New Roman"/>
          <w:sz w:val="24"/>
        </w:rPr>
        <w:t>Z., with 10 years of experience) who were blinded to IAT procedures at the time of data collection.</w:t>
      </w:r>
    </w:p>
    <w:p w14:paraId="22EBAB51" w14:textId="77777777" w:rsidR="00A54A25" w:rsidRPr="00AA7101" w:rsidRDefault="00A54A25">
      <w:pPr>
        <w:rPr>
          <w:rFonts w:ascii="Times New Roman" w:hAnsi="Times New Roman" w:cs="Times New Roman"/>
          <w:sz w:val="28"/>
          <w:szCs w:val="28"/>
        </w:rPr>
      </w:pPr>
    </w:p>
    <w:p w14:paraId="46181034" w14:textId="6EFAFA94" w:rsidR="00A54A25" w:rsidRPr="00AA7101" w:rsidRDefault="00AA7101" w:rsidP="00AA7101">
      <w:pPr>
        <w:widowControl/>
        <w:jc w:val="left"/>
        <w:rPr>
          <w:rFonts w:ascii="Times New Roman" w:eastAsia="黑体" w:hAnsi="Times New Roman" w:cs="Times New Roman"/>
          <w:b/>
          <w:bCs/>
          <w:sz w:val="32"/>
          <w:szCs w:val="32"/>
        </w:rPr>
      </w:pPr>
      <w:r>
        <w:rPr>
          <w:rFonts w:ascii="Times New Roman" w:eastAsia="黑体" w:hAnsi="Times New Roman" w:cs="Times New Roman"/>
          <w:b/>
          <w:bCs/>
          <w:sz w:val="32"/>
          <w:szCs w:val="32"/>
        </w:rPr>
        <w:t>2.</w:t>
      </w:r>
      <w:r w:rsidR="00000000" w:rsidRPr="00AA7101">
        <w:rPr>
          <w:rFonts w:ascii="Times New Roman" w:eastAsia="黑体" w:hAnsi="Times New Roman" w:cs="Times New Roman"/>
          <w:b/>
          <w:bCs/>
          <w:sz w:val="32"/>
          <w:szCs w:val="32"/>
        </w:rPr>
        <w:t>Supplementary Tables</w:t>
      </w:r>
    </w:p>
    <w:p w14:paraId="24326333" w14:textId="77777777" w:rsidR="00A54A25" w:rsidRDefault="00000000">
      <w:pPr>
        <w:spacing w:line="480" w:lineRule="auto"/>
        <w:rPr>
          <w:rFonts w:ascii="Times New Roman" w:eastAsia="宋体" w:hAnsi="Times New Roman" w:cs="Times New Roman"/>
          <w:sz w:val="24"/>
          <w:lang w:bidi="ar"/>
        </w:rPr>
      </w:pPr>
      <w:r>
        <w:rPr>
          <w:rFonts w:ascii="Times New Roman" w:hAnsi="Times New Roman" w:cs="Times New Roman"/>
          <w:b/>
          <w:sz w:val="24"/>
        </w:rPr>
        <w:t>Table S</w:t>
      </w:r>
      <w:r>
        <w:rPr>
          <w:rFonts w:ascii="Times New Roman" w:hAnsi="Times New Roman" w:cs="Times New Roman" w:hint="eastAsia"/>
          <w:b/>
          <w:sz w:val="24"/>
        </w:rPr>
        <w:t>1</w:t>
      </w:r>
      <w:r>
        <w:rPr>
          <w:rFonts w:ascii="Times New Roman" w:hAnsi="Times New Roman" w:cs="Times New Roman"/>
          <w:b/>
          <w:sz w:val="24"/>
        </w:rPr>
        <w:t>.</w:t>
      </w:r>
      <w:r>
        <w:rPr>
          <w:rFonts w:ascii="Times New Roman" w:hAnsi="Times New Roman" w:cs="Times New Roman"/>
          <w:sz w:val="24"/>
        </w:rPr>
        <w:t xml:space="preserve"> </w:t>
      </w:r>
      <w:r>
        <w:rPr>
          <w:rFonts w:ascii="Times New Roman" w:eastAsia="宋体" w:hAnsi="Times New Roman" w:cs="Times New Roman"/>
          <w:sz w:val="24"/>
          <w:lang w:bidi="ar"/>
        </w:rPr>
        <w:t>Post-study treatment in follow-up.</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847"/>
        <w:gridCol w:w="1555"/>
        <w:gridCol w:w="1071"/>
      </w:tblGrid>
      <w:tr w:rsidR="00AA7101" w:rsidRPr="00AA7101" w14:paraId="52113E65" w14:textId="77777777" w:rsidTr="00AC7F57">
        <w:tc>
          <w:tcPr>
            <w:tcW w:w="3823" w:type="dxa"/>
            <w:tcBorders>
              <w:bottom w:val="single" w:sz="8" w:space="0" w:color="auto"/>
            </w:tcBorders>
            <w:vAlign w:val="center"/>
          </w:tcPr>
          <w:p w14:paraId="4912AA27" w14:textId="77777777" w:rsidR="00AA7101" w:rsidRPr="00AA7101" w:rsidRDefault="00AA7101" w:rsidP="00AA7101">
            <w:pPr>
              <w:rPr>
                <w:rFonts w:ascii="Times New Roman" w:eastAsia="宋体" w:hAnsi="Times New Roman" w:cs="Times New Roman"/>
                <w:b/>
                <w:bCs/>
                <w:sz w:val="20"/>
                <w:szCs w:val="20"/>
                <w:lang w:bidi="ar"/>
              </w:rPr>
            </w:pPr>
          </w:p>
        </w:tc>
        <w:tc>
          <w:tcPr>
            <w:tcW w:w="1847" w:type="dxa"/>
            <w:tcBorders>
              <w:bottom w:val="single" w:sz="8" w:space="0" w:color="auto"/>
            </w:tcBorders>
            <w:vAlign w:val="center"/>
          </w:tcPr>
          <w:p w14:paraId="6C167AE6" w14:textId="77777777" w:rsidR="00AA7101" w:rsidRPr="00AA7101" w:rsidRDefault="00AA7101" w:rsidP="00AA7101">
            <w:pPr>
              <w:jc w:val="center"/>
              <w:rPr>
                <w:rFonts w:ascii="Times New Roman" w:eastAsia="宋体" w:hAnsi="Times New Roman" w:cs="Times New Roman"/>
                <w:b/>
                <w:bCs/>
                <w:sz w:val="20"/>
                <w:szCs w:val="20"/>
                <w:lang w:bidi="ar"/>
              </w:rPr>
            </w:pPr>
            <w:r w:rsidRPr="00AA7101">
              <w:rPr>
                <w:rFonts w:ascii="Times New Roman" w:eastAsia="宋体" w:hAnsi="Times New Roman" w:cs="Times New Roman" w:hint="eastAsia"/>
                <w:b/>
                <w:bCs/>
                <w:sz w:val="20"/>
                <w:szCs w:val="20"/>
                <w:lang w:bidi="ar"/>
              </w:rPr>
              <w:t>T</w:t>
            </w:r>
            <w:r w:rsidRPr="00AA7101">
              <w:rPr>
                <w:rFonts w:ascii="Times New Roman" w:eastAsia="宋体" w:hAnsi="Times New Roman" w:cs="Times New Roman"/>
                <w:b/>
                <w:bCs/>
                <w:sz w:val="20"/>
                <w:szCs w:val="20"/>
                <w:lang w:bidi="ar"/>
              </w:rPr>
              <w:t xml:space="preserve"> group</w:t>
            </w:r>
          </w:p>
          <w:p w14:paraId="3575B680"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宋体" w:hAnsi="Times New Roman" w:cs="Times New Roman"/>
                <w:b/>
                <w:bCs/>
                <w:sz w:val="20"/>
                <w:szCs w:val="20"/>
                <w:lang w:bidi="ar"/>
              </w:rPr>
              <w:t>(n=</w:t>
            </w:r>
            <w:r w:rsidRPr="00AA7101">
              <w:rPr>
                <w:rFonts w:ascii="Times New Roman" w:eastAsia="宋体" w:hAnsi="Times New Roman" w:cs="Times New Roman" w:hint="eastAsia"/>
                <w:b/>
                <w:bCs/>
                <w:sz w:val="20"/>
                <w:szCs w:val="20"/>
                <w:lang w:bidi="ar"/>
              </w:rPr>
              <w:t>207</w:t>
            </w:r>
            <w:r w:rsidRPr="00AA7101">
              <w:rPr>
                <w:rFonts w:ascii="Times New Roman" w:eastAsia="宋体" w:hAnsi="Times New Roman" w:cs="Times New Roman"/>
                <w:b/>
                <w:bCs/>
                <w:sz w:val="20"/>
                <w:szCs w:val="20"/>
                <w:lang w:bidi="ar"/>
              </w:rPr>
              <w:t xml:space="preserve">) </w:t>
            </w:r>
          </w:p>
        </w:tc>
        <w:tc>
          <w:tcPr>
            <w:tcW w:w="1555" w:type="dxa"/>
            <w:tcBorders>
              <w:bottom w:val="single" w:sz="8" w:space="0" w:color="auto"/>
            </w:tcBorders>
            <w:vAlign w:val="center"/>
          </w:tcPr>
          <w:p w14:paraId="7FE72A88" w14:textId="77777777" w:rsidR="00AA7101" w:rsidRPr="00AA7101" w:rsidRDefault="00AA7101" w:rsidP="00AA7101">
            <w:pPr>
              <w:jc w:val="center"/>
              <w:rPr>
                <w:rFonts w:ascii="Times New Roman" w:eastAsia="宋体" w:hAnsi="Times New Roman" w:cs="Times New Roman"/>
                <w:b/>
                <w:bCs/>
                <w:sz w:val="20"/>
                <w:szCs w:val="20"/>
                <w:lang w:bidi="ar"/>
              </w:rPr>
            </w:pPr>
            <w:r w:rsidRPr="00AA7101">
              <w:rPr>
                <w:rFonts w:ascii="Times New Roman" w:eastAsia="宋体" w:hAnsi="Times New Roman" w:cs="Times New Roman" w:hint="eastAsia"/>
                <w:b/>
                <w:bCs/>
                <w:sz w:val="20"/>
                <w:szCs w:val="20"/>
                <w:lang w:bidi="ar"/>
              </w:rPr>
              <w:t>C-A</w:t>
            </w:r>
            <w:r w:rsidRPr="00AA7101">
              <w:rPr>
                <w:rFonts w:ascii="Times New Roman" w:eastAsia="宋体" w:hAnsi="Times New Roman" w:cs="Times New Roman"/>
                <w:b/>
                <w:bCs/>
                <w:sz w:val="20"/>
                <w:szCs w:val="20"/>
                <w:lang w:bidi="ar"/>
              </w:rPr>
              <w:t xml:space="preserve"> group</w:t>
            </w:r>
          </w:p>
          <w:p w14:paraId="6257A209"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宋体" w:hAnsi="Times New Roman" w:cs="Times New Roman"/>
                <w:b/>
                <w:bCs/>
                <w:sz w:val="20"/>
                <w:szCs w:val="20"/>
                <w:lang w:bidi="ar"/>
              </w:rPr>
              <w:t>(n=</w:t>
            </w:r>
            <w:r w:rsidRPr="00AA7101">
              <w:rPr>
                <w:rFonts w:ascii="Times New Roman" w:eastAsia="宋体" w:hAnsi="Times New Roman" w:cs="Times New Roman" w:hint="eastAsia"/>
                <w:b/>
                <w:bCs/>
                <w:sz w:val="20"/>
                <w:szCs w:val="20"/>
                <w:lang w:bidi="ar"/>
              </w:rPr>
              <w:t>209</w:t>
            </w:r>
            <w:r w:rsidRPr="00AA7101">
              <w:rPr>
                <w:rFonts w:ascii="Times New Roman" w:eastAsia="宋体" w:hAnsi="Times New Roman" w:cs="Times New Roman"/>
                <w:b/>
                <w:bCs/>
                <w:sz w:val="20"/>
                <w:szCs w:val="20"/>
                <w:lang w:bidi="ar"/>
              </w:rPr>
              <w:t xml:space="preserve">) </w:t>
            </w:r>
          </w:p>
        </w:tc>
        <w:tc>
          <w:tcPr>
            <w:tcW w:w="1071" w:type="dxa"/>
            <w:tcBorders>
              <w:bottom w:val="single" w:sz="8" w:space="0" w:color="auto"/>
            </w:tcBorders>
            <w:vAlign w:val="center"/>
          </w:tcPr>
          <w:p w14:paraId="56F00C35" w14:textId="77777777" w:rsidR="00AA7101" w:rsidRPr="00AA7101" w:rsidRDefault="00AA7101" w:rsidP="00AA7101">
            <w:pPr>
              <w:jc w:val="center"/>
              <w:rPr>
                <w:rFonts w:ascii="Times New Roman" w:hAnsi="Times New Roman" w:cs="Times New Roman"/>
                <w:b/>
                <w:sz w:val="20"/>
                <w:szCs w:val="20"/>
              </w:rPr>
            </w:pPr>
            <w:r w:rsidRPr="00AA7101">
              <w:rPr>
                <w:rFonts w:ascii="Times New Roman" w:hAnsi="Times New Roman" w:cs="Times New Roman"/>
                <w:b/>
                <w:sz w:val="20"/>
                <w:szCs w:val="20"/>
              </w:rPr>
              <w:t>P-Value</w:t>
            </w:r>
          </w:p>
        </w:tc>
      </w:tr>
      <w:tr w:rsidR="00AA7101" w:rsidRPr="00AA7101" w14:paraId="0E7E0E21" w14:textId="77777777" w:rsidTr="00AC7F57">
        <w:tc>
          <w:tcPr>
            <w:tcW w:w="3823" w:type="dxa"/>
            <w:tcBorders>
              <w:top w:val="single" w:sz="8" w:space="0" w:color="auto"/>
            </w:tcBorders>
            <w:shd w:val="clear" w:color="auto" w:fill="EDEDED" w:themeFill="accent3" w:themeFillTint="33"/>
            <w:vAlign w:val="center"/>
          </w:tcPr>
          <w:p w14:paraId="7A938D2B" w14:textId="77777777" w:rsidR="00AA7101" w:rsidRPr="00AA7101" w:rsidRDefault="00AA7101" w:rsidP="00AA7101">
            <w:pPr>
              <w:rPr>
                <w:rFonts w:ascii="Times New Roman" w:eastAsia="宋体" w:hAnsi="Times New Roman" w:cs="Times New Roman"/>
                <w:bCs/>
                <w:sz w:val="20"/>
                <w:szCs w:val="20"/>
                <w:lang w:bidi="ar"/>
              </w:rPr>
            </w:pPr>
            <w:r w:rsidRPr="00AA7101">
              <w:rPr>
                <w:rFonts w:ascii="Times New Roman" w:eastAsia="宋体" w:hAnsi="Times New Roman" w:cs="Times New Roman"/>
                <w:bCs/>
                <w:sz w:val="20"/>
                <w:szCs w:val="20"/>
                <w:lang w:bidi="ar"/>
              </w:rPr>
              <w:t>Number of patients with at least one treatment after disease downstaging, for maintaining the response of study treatment, or due to the intolerable toxicity</w:t>
            </w:r>
          </w:p>
        </w:tc>
        <w:tc>
          <w:tcPr>
            <w:tcW w:w="1847" w:type="dxa"/>
            <w:tcBorders>
              <w:top w:val="single" w:sz="8" w:space="0" w:color="auto"/>
            </w:tcBorders>
            <w:shd w:val="clear" w:color="auto" w:fill="EDEDED" w:themeFill="accent3" w:themeFillTint="33"/>
            <w:vAlign w:val="center"/>
          </w:tcPr>
          <w:p w14:paraId="099B9AB8" w14:textId="77777777" w:rsidR="00AA7101" w:rsidRPr="00AA7101" w:rsidRDefault="00AA7101" w:rsidP="00AA7101">
            <w:pPr>
              <w:jc w:val="center"/>
              <w:rPr>
                <w:rFonts w:ascii="Times New Roman" w:eastAsia="宋体" w:hAnsi="Times New Roman" w:cs="Times New Roman"/>
                <w:bCs/>
                <w:sz w:val="20"/>
                <w:szCs w:val="20"/>
                <w:lang w:bidi="ar"/>
              </w:rPr>
            </w:pPr>
          </w:p>
        </w:tc>
        <w:tc>
          <w:tcPr>
            <w:tcW w:w="1555" w:type="dxa"/>
            <w:tcBorders>
              <w:top w:val="single" w:sz="8" w:space="0" w:color="auto"/>
            </w:tcBorders>
            <w:shd w:val="clear" w:color="auto" w:fill="EDEDED" w:themeFill="accent3" w:themeFillTint="33"/>
            <w:vAlign w:val="center"/>
          </w:tcPr>
          <w:p w14:paraId="318B2E21" w14:textId="77777777" w:rsidR="00AA7101" w:rsidRPr="00AA7101" w:rsidRDefault="00AA7101" w:rsidP="00AA7101">
            <w:pPr>
              <w:jc w:val="center"/>
              <w:rPr>
                <w:rFonts w:ascii="Times New Roman" w:eastAsia="宋体" w:hAnsi="Times New Roman" w:cs="Times New Roman"/>
                <w:bCs/>
                <w:sz w:val="20"/>
                <w:szCs w:val="20"/>
                <w:lang w:bidi="ar"/>
              </w:rPr>
            </w:pPr>
          </w:p>
        </w:tc>
        <w:tc>
          <w:tcPr>
            <w:tcW w:w="1071" w:type="dxa"/>
            <w:tcBorders>
              <w:top w:val="single" w:sz="8" w:space="0" w:color="auto"/>
            </w:tcBorders>
            <w:shd w:val="clear" w:color="auto" w:fill="EDEDED" w:themeFill="accent3" w:themeFillTint="33"/>
            <w:vAlign w:val="center"/>
          </w:tcPr>
          <w:p w14:paraId="4375850D" w14:textId="77777777" w:rsidR="00AA7101" w:rsidRPr="00AA7101" w:rsidRDefault="00AA7101" w:rsidP="00AA7101">
            <w:pPr>
              <w:jc w:val="center"/>
              <w:rPr>
                <w:rFonts w:ascii="Times New Roman" w:hAnsi="Times New Roman" w:cs="Times New Roman"/>
                <w:sz w:val="20"/>
                <w:szCs w:val="20"/>
              </w:rPr>
            </w:pPr>
          </w:p>
        </w:tc>
      </w:tr>
      <w:tr w:rsidR="00AA7101" w:rsidRPr="00AA7101" w14:paraId="4B6EFC55" w14:textId="77777777" w:rsidTr="00AC7F57">
        <w:tc>
          <w:tcPr>
            <w:tcW w:w="3823" w:type="dxa"/>
            <w:shd w:val="clear" w:color="auto" w:fill="EDEDED" w:themeFill="accent3" w:themeFillTint="33"/>
            <w:vAlign w:val="center"/>
          </w:tcPr>
          <w:p w14:paraId="14F0C9A1"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等线" w:hAnsi="Times New Roman" w:cs="Times New Roman"/>
                <w:bCs/>
                <w:kern w:val="0"/>
                <w:sz w:val="20"/>
                <w:szCs w:val="20"/>
                <w:lang w:bidi="ar"/>
              </w:rPr>
              <w:t>Absence</w:t>
            </w:r>
          </w:p>
        </w:tc>
        <w:tc>
          <w:tcPr>
            <w:tcW w:w="1847" w:type="dxa"/>
            <w:shd w:val="clear" w:color="auto" w:fill="EDEDED" w:themeFill="accent3" w:themeFillTint="33"/>
            <w:vAlign w:val="center"/>
          </w:tcPr>
          <w:p w14:paraId="7473DD75"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宋体" w:hAnsi="Times New Roman" w:cs="Times New Roman"/>
                <w:sz w:val="20"/>
                <w:szCs w:val="20"/>
              </w:rPr>
              <w:t>941 (67.7)</w:t>
            </w:r>
          </w:p>
        </w:tc>
        <w:tc>
          <w:tcPr>
            <w:tcW w:w="1555" w:type="dxa"/>
            <w:shd w:val="clear" w:color="auto" w:fill="EDEDED" w:themeFill="accent3" w:themeFillTint="33"/>
            <w:vAlign w:val="center"/>
          </w:tcPr>
          <w:p w14:paraId="1C03C5A5"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宋体" w:hAnsi="Times New Roman" w:cs="Times New Roman"/>
                <w:sz w:val="20"/>
                <w:szCs w:val="20"/>
              </w:rPr>
              <w:t>1071 (72.8)</w:t>
            </w:r>
          </w:p>
        </w:tc>
        <w:tc>
          <w:tcPr>
            <w:tcW w:w="1071" w:type="dxa"/>
            <w:shd w:val="clear" w:color="auto" w:fill="EDEDED" w:themeFill="accent3" w:themeFillTint="33"/>
            <w:vAlign w:val="center"/>
          </w:tcPr>
          <w:p w14:paraId="57C21365" w14:textId="77777777" w:rsidR="00AA7101" w:rsidRPr="00AA7101" w:rsidRDefault="00AA7101" w:rsidP="00AA7101">
            <w:pPr>
              <w:jc w:val="center"/>
              <w:rPr>
                <w:rFonts w:ascii="Times New Roman" w:hAnsi="Times New Roman" w:cs="Times New Roman"/>
                <w:sz w:val="20"/>
                <w:szCs w:val="20"/>
              </w:rPr>
            </w:pPr>
          </w:p>
        </w:tc>
      </w:tr>
      <w:tr w:rsidR="00AA7101" w:rsidRPr="00AA7101" w14:paraId="6CC7DBD0" w14:textId="77777777" w:rsidTr="00AC7F57">
        <w:tc>
          <w:tcPr>
            <w:tcW w:w="3823" w:type="dxa"/>
            <w:shd w:val="clear" w:color="auto" w:fill="EDEDED" w:themeFill="accent3" w:themeFillTint="33"/>
            <w:vAlign w:val="center"/>
          </w:tcPr>
          <w:p w14:paraId="7BD31F45"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等线" w:hAnsi="Times New Roman" w:cs="Times New Roman"/>
                <w:bCs/>
                <w:kern w:val="0"/>
                <w:sz w:val="20"/>
                <w:szCs w:val="20"/>
                <w:lang w:bidi="ar"/>
              </w:rPr>
              <w:t>Presence</w:t>
            </w:r>
          </w:p>
        </w:tc>
        <w:tc>
          <w:tcPr>
            <w:tcW w:w="1847" w:type="dxa"/>
            <w:shd w:val="clear" w:color="auto" w:fill="EDEDED" w:themeFill="accent3" w:themeFillTint="33"/>
            <w:vAlign w:val="center"/>
          </w:tcPr>
          <w:p w14:paraId="6D638476"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宋体" w:hAnsi="Times New Roman" w:cs="Times New Roman"/>
                <w:sz w:val="20"/>
                <w:szCs w:val="20"/>
              </w:rPr>
              <w:t>448 (32.3)</w:t>
            </w:r>
          </w:p>
        </w:tc>
        <w:tc>
          <w:tcPr>
            <w:tcW w:w="1555" w:type="dxa"/>
            <w:shd w:val="clear" w:color="auto" w:fill="EDEDED" w:themeFill="accent3" w:themeFillTint="33"/>
            <w:vAlign w:val="center"/>
          </w:tcPr>
          <w:p w14:paraId="1DDDA060"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宋体" w:hAnsi="Times New Roman" w:cs="Times New Roman"/>
                <w:sz w:val="20"/>
                <w:szCs w:val="20"/>
              </w:rPr>
              <w:t>400 (27.2)</w:t>
            </w:r>
          </w:p>
        </w:tc>
        <w:tc>
          <w:tcPr>
            <w:tcW w:w="1071" w:type="dxa"/>
            <w:shd w:val="clear" w:color="auto" w:fill="EDEDED" w:themeFill="accent3" w:themeFillTint="33"/>
            <w:vAlign w:val="center"/>
          </w:tcPr>
          <w:p w14:paraId="5A5E3FF1" w14:textId="77777777" w:rsidR="00AA7101" w:rsidRPr="00AA7101" w:rsidRDefault="00AA7101" w:rsidP="00AA7101">
            <w:pPr>
              <w:jc w:val="center"/>
              <w:rPr>
                <w:rFonts w:ascii="Times New Roman" w:hAnsi="Times New Roman" w:cs="Times New Roman"/>
                <w:sz w:val="20"/>
                <w:szCs w:val="20"/>
              </w:rPr>
            </w:pPr>
          </w:p>
        </w:tc>
      </w:tr>
      <w:tr w:rsidR="00AA7101" w:rsidRPr="00AA7101" w14:paraId="0D9DDB03" w14:textId="77777777" w:rsidTr="00AC7F57">
        <w:tc>
          <w:tcPr>
            <w:tcW w:w="3823" w:type="dxa"/>
            <w:shd w:val="clear" w:color="auto" w:fill="EDEDED" w:themeFill="accent3" w:themeFillTint="33"/>
            <w:vAlign w:val="center"/>
          </w:tcPr>
          <w:p w14:paraId="4A489D8B"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等线" w:hAnsi="Times New Roman" w:cs="Times New Roman"/>
                <w:kern w:val="0"/>
                <w:sz w:val="20"/>
                <w:szCs w:val="20"/>
                <w:lang w:bidi="ar"/>
              </w:rPr>
              <w:t xml:space="preserve">Cancer disappeared </w:t>
            </w:r>
          </w:p>
        </w:tc>
        <w:tc>
          <w:tcPr>
            <w:tcW w:w="1847" w:type="dxa"/>
            <w:shd w:val="clear" w:color="auto" w:fill="EDEDED" w:themeFill="accent3" w:themeFillTint="33"/>
            <w:vAlign w:val="center"/>
          </w:tcPr>
          <w:p w14:paraId="5ED0B563"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等线" w:hAnsi="Times New Roman" w:cs="Times New Roman"/>
                <w:kern w:val="0"/>
                <w:sz w:val="20"/>
                <w:szCs w:val="20"/>
                <w:lang w:bidi="ar"/>
              </w:rPr>
              <w:t xml:space="preserve">38 </w:t>
            </w:r>
            <w:r w:rsidRPr="00AA7101">
              <w:rPr>
                <w:rFonts w:ascii="Times New Roman" w:eastAsia="宋体" w:hAnsi="Times New Roman" w:cs="Times New Roman"/>
                <w:sz w:val="20"/>
                <w:szCs w:val="20"/>
              </w:rPr>
              <w:t>(2.8)</w:t>
            </w:r>
          </w:p>
        </w:tc>
        <w:tc>
          <w:tcPr>
            <w:tcW w:w="1555" w:type="dxa"/>
            <w:shd w:val="clear" w:color="auto" w:fill="EDEDED" w:themeFill="accent3" w:themeFillTint="33"/>
            <w:vAlign w:val="center"/>
          </w:tcPr>
          <w:p w14:paraId="07CB7348"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等线" w:hAnsi="Times New Roman" w:cs="Times New Roman"/>
                <w:kern w:val="0"/>
                <w:sz w:val="20"/>
                <w:szCs w:val="20"/>
                <w:lang w:bidi="ar"/>
              </w:rPr>
              <w:t>40</w:t>
            </w:r>
            <w:r w:rsidRPr="00AA7101">
              <w:rPr>
                <w:rFonts w:ascii="Times New Roman" w:eastAsia="宋体" w:hAnsi="Times New Roman" w:cs="Times New Roman"/>
                <w:sz w:val="20"/>
                <w:szCs w:val="20"/>
              </w:rPr>
              <w:t>(2.7)</w:t>
            </w:r>
          </w:p>
        </w:tc>
        <w:tc>
          <w:tcPr>
            <w:tcW w:w="1071" w:type="dxa"/>
            <w:shd w:val="clear" w:color="auto" w:fill="EDEDED" w:themeFill="accent3" w:themeFillTint="33"/>
            <w:vAlign w:val="center"/>
          </w:tcPr>
          <w:p w14:paraId="23123C3E" w14:textId="77777777" w:rsidR="00AA7101" w:rsidRPr="00AA7101" w:rsidRDefault="00AA7101" w:rsidP="00AA7101">
            <w:pPr>
              <w:jc w:val="center"/>
              <w:rPr>
                <w:rFonts w:ascii="Times New Roman" w:hAnsi="Times New Roman" w:cs="Times New Roman"/>
                <w:sz w:val="20"/>
                <w:szCs w:val="20"/>
              </w:rPr>
            </w:pPr>
          </w:p>
        </w:tc>
      </w:tr>
      <w:tr w:rsidR="00AA7101" w:rsidRPr="00AA7101" w14:paraId="577561C5" w14:textId="77777777" w:rsidTr="00AC7F57">
        <w:tc>
          <w:tcPr>
            <w:tcW w:w="3823" w:type="dxa"/>
            <w:shd w:val="clear" w:color="auto" w:fill="EDEDED" w:themeFill="accent3" w:themeFillTint="33"/>
            <w:vAlign w:val="center"/>
          </w:tcPr>
          <w:p w14:paraId="7BE7B650" w14:textId="77777777" w:rsidR="00AA7101" w:rsidRPr="00AA7101" w:rsidRDefault="00AA7101" w:rsidP="00AA7101">
            <w:pPr>
              <w:jc w:val="center"/>
              <w:rPr>
                <w:rFonts w:ascii="Times New Roman" w:hAnsi="Times New Roman" w:cs="Times New Roman"/>
                <w:sz w:val="20"/>
                <w:szCs w:val="20"/>
              </w:rPr>
            </w:pPr>
            <w:r w:rsidRPr="00AA7101">
              <w:rPr>
                <w:rFonts w:ascii="Times New Roman" w:hAnsi="Times New Roman" w:cs="Times New Roman"/>
                <w:sz w:val="20"/>
                <w:szCs w:val="20"/>
              </w:rPr>
              <w:t>Thermal ablation</w:t>
            </w:r>
          </w:p>
        </w:tc>
        <w:tc>
          <w:tcPr>
            <w:tcW w:w="1847" w:type="dxa"/>
            <w:shd w:val="clear" w:color="auto" w:fill="EDEDED" w:themeFill="accent3" w:themeFillTint="33"/>
            <w:vAlign w:val="center"/>
          </w:tcPr>
          <w:p w14:paraId="034A0C0F"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等线" w:hAnsi="Times New Roman" w:cs="Times New Roman"/>
                <w:kern w:val="0"/>
                <w:sz w:val="20"/>
                <w:szCs w:val="20"/>
                <w:lang w:bidi="ar"/>
              </w:rPr>
              <w:t>56</w:t>
            </w:r>
            <w:r w:rsidRPr="00AA7101">
              <w:rPr>
                <w:rFonts w:ascii="Times New Roman" w:eastAsia="宋体" w:hAnsi="Times New Roman" w:cs="Times New Roman"/>
                <w:sz w:val="20"/>
                <w:szCs w:val="20"/>
              </w:rPr>
              <w:t>(4.1)</w:t>
            </w:r>
          </w:p>
        </w:tc>
        <w:tc>
          <w:tcPr>
            <w:tcW w:w="1555" w:type="dxa"/>
            <w:shd w:val="clear" w:color="auto" w:fill="EDEDED" w:themeFill="accent3" w:themeFillTint="33"/>
            <w:vAlign w:val="center"/>
          </w:tcPr>
          <w:p w14:paraId="4ABD4BA1"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等线" w:hAnsi="Times New Roman" w:cs="Times New Roman"/>
                <w:kern w:val="0"/>
                <w:sz w:val="20"/>
                <w:szCs w:val="20"/>
                <w:lang w:bidi="ar"/>
              </w:rPr>
              <w:t>187</w:t>
            </w:r>
            <w:r w:rsidRPr="00AA7101">
              <w:rPr>
                <w:rFonts w:ascii="Times New Roman" w:eastAsia="宋体" w:hAnsi="Times New Roman" w:cs="Times New Roman"/>
                <w:sz w:val="20"/>
                <w:szCs w:val="20"/>
              </w:rPr>
              <w:t>(12.6)</w:t>
            </w:r>
          </w:p>
        </w:tc>
        <w:tc>
          <w:tcPr>
            <w:tcW w:w="1071" w:type="dxa"/>
            <w:shd w:val="clear" w:color="auto" w:fill="EDEDED" w:themeFill="accent3" w:themeFillTint="33"/>
            <w:vAlign w:val="center"/>
          </w:tcPr>
          <w:p w14:paraId="5B0B3176" w14:textId="77777777" w:rsidR="00AA7101" w:rsidRPr="00AA7101" w:rsidRDefault="00AA7101" w:rsidP="00AA7101">
            <w:pPr>
              <w:jc w:val="center"/>
              <w:rPr>
                <w:rFonts w:ascii="Times New Roman" w:hAnsi="Times New Roman" w:cs="Times New Roman"/>
                <w:sz w:val="20"/>
                <w:szCs w:val="20"/>
              </w:rPr>
            </w:pPr>
          </w:p>
        </w:tc>
      </w:tr>
      <w:tr w:rsidR="00AA7101" w:rsidRPr="00AA7101" w14:paraId="3E462D61" w14:textId="77777777" w:rsidTr="00AC7F57">
        <w:tc>
          <w:tcPr>
            <w:tcW w:w="3823" w:type="dxa"/>
            <w:shd w:val="clear" w:color="auto" w:fill="EDEDED" w:themeFill="accent3" w:themeFillTint="33"/>
            <w:vAlign w:val="center"/>
          </w:tcPr>
          <w:p w14:paraId="4D349D9B" w14:textId="77777777" w:rsidR="00AA7101" w:rsidRPr="00AA7101" w:rsidRDefault="00AA7101" w:rsidP="00AA7101">
            <w:pPr>
              <w:jc w:val="center"/>
              <w:rPr>
                <w:rFonts w:ascii="Times New Roman" w:hAnsi="Times New Roman" w:cs="Times New Roman"/>
                <w:sz w:val="20"/>
                <w:szCs w:val="20"/>
              </w:rPr>
            </w:pPr>
            <w:r w:rsidRPr="00AA7101">
              <w:rPr>
                <w:rFonts w:ascii="Times New Roman" w:hAnsi="Times New Roman" w:cs="Times New Roman"/>
                <w:sz w:val="20"/>
                <w:szCs w:val="20"/>
              </w:rPr>
              <w:t>Surgical resection</w:t>
            </w:r>
          </w:p>
        </w:tc>
        <w:tc>
          <w:tcPr>
            <w:tcW w:w="1847" w:type="dxa"/>
            <w:shd w:val="clear" w:color="auto" w:fill="EDEDED" w:themeFill="accent3" w:themeFillTint="33"/>
            <w:vAlign w:val="center"/>
          </w:tcPr>
          <w:p w14:paraId="768F1162"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等线" w:hAnsi="Times New Roman" w:cs="Times New Roman"/>
                <w:kern w:val="0"/>
                <w:sz w:val="20"/>
                <w:szCs w:val="20"/>
                <w:lang w:bidi="ar"/>
              </w:rPr>
              <w:t>124</w:t>
            </w:r>
            <w:r w:rsidRPr="00AA7101">
              <w:rPr>
                <w:rFonts w:ascii="Times New Roman" w:eastAsia="宋体" w:hAnsi="Times New Roman" w:cs="Times New Roman"/>
                <w:sz w:val="20"/>
                <w:szCs w:val="20"/>
              </w:rPr>
              <w:t>(9.0)</w:t>
            </w:r>
          </w:p>
        </w:tc>
        <w:tc>
          <w:tcPr>
            <w:tcW w:w="1555" w:type="dxa"/>
            <w:shd w:val="clear" w:color="auto" w:fill="EDEDED" w:themeFill="accent3" w:themeFillTint="33"/>
            <w:vAlign w:val="center"/>
          </w:tcPr>
          <w:p w14:paraId="699AC0C7"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等线" w:hAnsi="Times New Roman" w:cs="Times New Roman"/>
                <w:kern w:val="0"/>
                <w:sz w:val="20"/>
                <w:szCs w:val="20"/>
                <w:lang w:bidi="ar"/>
              </w:rPr>
              <w:t>32</w:t>
            </w:r>
            <w:r w:rsidRPr="00AA7101">
              <w:rPr>
                <w:rFonts w:ascii="Times New Roman" w:eastAsia="宋体" w:hAnsi="Times New Roman" w:cs="Times New Roman"/>
                <w:sz w:val="20"/>
                <w:szCs w:val="20"/>
              </w:rPr>
              <w:t>(2.2)</w:t>
            </w:r>
          </w:p>
        </w:tc>
        <w:tc>
          <w:tcPr>
            <w:tcW w:w="1071" w:type="dxa"/>
            <w:shd w:val="clear" w:color="auto" w:fill="EDEDED" w:themeFill="accent3" w:themeFillTint="33"/>
            <w:vAlign w:val="center"/>
          </w:tcPr>
          <w:p w14:paraId="70E28CF3" w14:textId="77777777" w:rsidR="00AA7101" w:rsidRPr="00AA7101" w:rsidRDefault="00AA7101" w:rsidP="00AA7101">
            <w:pPr>
              <w:jc w:val="center"/>
              <w:rPr>
                <w:rFonts w:ascii="Times New Roman" w:hAnsi="Times New Roman" w:cs="Times New Roman"/>
                <w:sz w:val="20"/>
                <w:szCs w:val="20"/>
              </w:rPr>
            </w:pPr>
          </w:p>
        </w:tc>
      </w:tr>
      <w:tr w:rsidR="00AA7101" w:rsidRPr="00AA7101" w14:paraId="04F5FB39" w14:textId="77777777" w:rsidTr="00AC7F57">
        <w:tc>
          <w:tcPr>
            <w:tcW w:w="3823" w:type="dxa"/>
            <w:shd w:val="clear" w:color="auto" w:fill="EDEDED" w:themeFill="accent3" w:themeFillTint="33"/>
            <w:vAlign w:val="center"/>
          </w:tcPr>
          <w:p w14:paraId="2547B9AE" w14:textId="77777777" w:rsidR="00AA7101" w:rsidRPr="00AA7101" w:rsidRDefault="00AA7101" w:rsidP="00AA7101">
            <w:pPr>
              <w:jc w:val="center"/>
              <w:rPr>
                <w:rFonts w:ascii="Times New Roman" w:hAnsi="Times New Roman" w:cs="Times New Roman"/>
                <w:sz w:val="20"/>
                <w:szCs w:val="20"/>
              </w:rPr>
            </w:pPr>
            <w:r w:rsidRPr="00AA7101">
              <w:rPr>
                <w:rFonts w:ascii="Times New Roman" w:hAnsi="Times New Roman" w:cs="Times New Roman"/>
                <w:sz w:val="20"/>
                <w:szCs w:val="20"/>
              </w:rPr>
              <w:t>Radiotherapy for vascular invasion</w:t>
            </w:r>
          </w:p>
        </w:tc>
        <w:tc>
          <w:tcPr>
            <w:tcW w:w="1847" w:type="dxa"/>
            <w:shd w:val="clear" w:color="auto" w:fill="EDEDED" w:themeFill="accent3" w:themeFillTint="33"/>
            <w:vAlign w:val="center"/>
          </w:tcPr>
          <w:p w14:paraId="4BAB2113"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等线" w:hAnsi="Times New Roman" w:cs="Times New Roman"/>
                <w:kern w:val="0"/>
                <w:sz w:val="20"/>
                <w:szCs w:val="20"/>
                <w:lang w:bidi="ar"/>
              </w:rPr>
              <w:t>45</w:t>
            </w:r>
            <w:r w:rsidRPr="00AA7101">
              <w:rPr>
                <w:rFonts w:ascii="Times New Roman" w:eastAsia="宋体" w:hAnsi="Times New Roman" w:cs="Times New Roman"/>
                <w:sz w:val="20"/>
                <w:szCs w:val="20"/>
              </w:rPr>
              <w:t>(3.3)</w:t>
            </w:r>
          </w:p>
        </w:tc>
        <w:tc>
          <w:tcPr>
            <w:tcW w:w="1555" w:type="dxa"/>
            <w:shd w:val="clear" w:color="auto" w:fill="EDEDED" w:themeFill="accent3" w:themeFillTint="33"/>
            <w:vAlign w:val="center"/>
          </w:tcPr>
          <w:p w14:paraId="7F20C012"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等线" w:hAnsi="Times New Roman" w:cs="Times New Roman"/>
                <w:kern w:val="0"/>
                <w:sz w:val="20"/>
                <w:szCs w:val="20"/>
                <w:lang w:bidi="ar"/>
              </w:rPr>
              <w:t>24</w:t>
            </w:r>
            <w:r w:rsidRPr="00AA7101">
              <w:rPr>
                <w:rFonts w:ascii="Times New Roman" w:eastAsia="宋体" w:hAnsi="Times New Roman" w:cs="Times New Roman"/>
                <w:sz w:val="20"/>
                <w:szCs w:val="20"/>
              </w:rPr>
              <w:t>(1.6)</w:t>
            </w:r>
          </w:p>
        </w:tc>
        <w:tc>
          <w:tcPr>
            <w:tcW w:w="1071" w:type="dxa"/>
            <w:shd w:val="clear" w:color="auto" w:fill="EDEDED" w:themeFill="accent3" w:themeFillTint="33"/>
            <w:vAlign w:val="center"/>
          </w:tcPr>
          <w:p w14:paraId="26758181" w14:textId="77777777" w:rsidR="00AA7101" w:rsidRPr="00AA7101" w:rsidRDefault="00AA7101" w:rsidP="00AA7101">
            <w:pPr>
              <w:jc w:val="center"/>
              <w:rPr>
                <w:rFonts w:ascii="Times New Roman" w:hAnsi="Times New Roman" w:cs="Times New Roman"/>
                <w:sz w:val="20"/>
                <w:szCs w:val="20"/>
              </w:rPr>
            </w:pPr>
          </w:p>
        </w:tc>
      </w:tr>
      <w:tr w:rsidR="00AA7101" w:rsidRPr="00AA7101" w14:paraId="0479E51F" w14:textId="77777777" w:rsidTr="00AC7F57">
        <w:tc>
          <w:tcPr>
            <w:tcW w:w="3823" w:type="dxa"/>
            <w:shd w:val="clear" w:color="auto" w:fill="EDEDED" w:themeFill="accent3" w:themeFillTint="33"/>
            <w:vAlign w:val="center"/>
          </w:tcPr>
          <w:p w14:paraId="6BB36683" w14:textId="77777777" w:rsidR="00AA7101" w:rsidRPr="00AA7101" w:rsidRDefault="00AA7101" w:rsidP="00AA7101">
            <w:pPr>
              <w:jc w:val="center"/>
              <w:rPr>
                <w:rFonts w:ascii="Times New Roman" w:hAnsi="Times New Roman" w:cs="Times New Roman"/>
                <w:sz w:val="20"/>
                <w:szCs w:val="20"/>
              </w:rPr>
            </w:pPr>
            <w:r w:rsidRPr="00AA7101">
              <w:rPr>
                <w:rFonts w:ascii="Times New Roman" w:hAnsi="Times New Roman" w:cs="Times New Roman"/>
                <w:sz w:val="20"/>
                <w:szCs w:val="20"/>
              </w:rPr>
              <w:t>TACE or HAIC</w:t>
            </w:r>
          </w:p>
        </w:tc>
        <w:tc>
          <w:tcPr>
            <w:tcW w:w="1847" w:type="dxa"/>
            <w:shd w:val="clear" w:color="auto" w:fill="EDEDED" w:themeFill="accent3" w:themeFillTint="33"/>
            <w:vAlign w:val="center"/>
          </w:tcPr>
          <w:p w14:paraId="5C70A141"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等线" w:hAnsi="Times New Roman" w:cs="Times New Roman"/>
                <w:kern w:val="0"/>
                <w:sz w:val="20"/>
                <w:szCs w:val="20"/>
                <w:lang w:bidi="ar"/>
              </w:rPr>
              <w:t>47</w:t>
            </w:r>
            <w:r w:rsidRPr="00AA7101">
              <w:rPr>
                <w:rFonts w:ascii="Times New Roman" w:eastAsia="宋体" w:hAnsi="Times New Roman" w:cs="Times New Roman"/>
                <w:sz w:val="20"/>
                <w:szCs w:val="20"/>
              </w:rPr>
              <w:t>(3.4)</w:t>
            </w:r>
          </w:p>
        </w:tc>
        <w:tc>
          <w:tcPr>
            <w:tcW w:w="1555" w:type="dxa"/>
            <w:shd w:val="clear" w:color="auto" w:fill="EDEDED" w:themeFill="accent3" w:themeFillTint="33"/>
            <w:vAlign w:val="center"/>
          </w:tcPr>
          <w:p w14:paraId="67E72994"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等线" w:hAnsi="Times New Roman" w:cs="Times New Roman"/>
                <w:kern w:val="0"/>
                <w:sz w:val="20"/>
                <w:szCs w:val="20"/>
                <w:lang w:bidi="ar"/>
              </w:rPr>
              <w:t>26</w:t>
            </w:r>
            <w:r w:rsidRPr="00AA7101">
              <w:rPr>
                <w:rFonts w:ascii="Times New Roman" w:eastAsia="宋体" w:hAnsi="Times New Roman" w:cs="Times New Roman"/>
                <w:sz w:val="20"/>
                <w:szCs w:val="20"/>
              </w:rPr>
              <w:t>(1.7)</w:t>
            </w:r>
          </w:p>
        </w:tc>
        <w:tc>
          <w:tcPr>
            <w:tcW w:w="1071" w:type="dxa"/>
            <w:shd w:val="clear" w:color="auto" w:fill="EDEDED" w:themeFill="accent3" w:themeFillTint="33"/>
            <w:vAlign w:val="center"/>
          </w:tcPr>
          <w:p w14:paraId="2A331358" w14:textId="77777777" w:rsidR="00AA7101" w:rsidRPr="00AA7101" w:rsidRDefault="00AA7101" w:rsidP="00AA7101">
            <w:pPr>
              <w:jc w:val="center"/>
              <w:rPr>
                <w:rFonts w:ascii="Times New Roman" w:hAnsi="Times New Roman" w:cs="Times New Roman"/>
                <w:sz w:val="20"/>
                <w:szCs w:val="20"/>
              </w:rPr>
            </w:pPr>
          </w:p>
        </w:tc>
      </w:tr>
      <w:tr w:rsidR="00AA7101" w:rsidRPr="00AA7101" w14:paraId="2C79233D" w14:textId="77777777" w:rsidTr="00AC7F57">
        <w:tc>
          <w:tcPr>
            <w:tcW w:w="3823" w:type="dxa"/>
            <w:shd w:val="clear" w:color="auto" w:fill="EDEDED" w:themeFill="accent3" w:themeFillTint="33"/>
            <w:vAlign w:val="center"/>
          </w:tcPr>
          <w:p w14:paraId="53579B0C" w14:textId="77777777" w:rsidR="00AA7101" w:rsidRPr="00AA7101" w:rsidRDefault="00AA7101" w:rsidP="00AA7101">
            <w:pPr>
              <w:jc w:val="center"/>
              <w:rPr>
                <w:rFonts w:ascii="Times New Roman" w:hAnsi="Times New Roman" w:cs="Times New Roman"/>
                <w:sz w:val="20"/>
                <w:szCs w:val="20"/>
              </w:rPr>
            </w:pPr>
            <w:r w:rsidRPr="00AA7101">
              <w:rPr>
                <w:rFonts w:ascii="Times New Roman" w:eastAsia="等线" w:hAnsi="Times New Roman" w:cs="Times New Roman"/>
                <w:kern w:val="0"/>
                <w:sz w:val="20"/>
                <w:szCs w:val="20"/>
                <w:lang w:bidi="ar"/>
              </w:rPr>
              <w:t>TKIs</w:t>
            </w:r>
          </w:p>
        </w:tc>
        <w:tc>
          <w:tcPr>
            <w:tcW w:w="1847" w:type="dxa"/>
            <w:shd w:val="clear" w:color="auto" w:fill="EDEDED" w:themeFill="accent3" w:themeFillTint="33"/>
            <w:vAlign w:val="center"/>
          </w:tcPr>
          <w:p w14:paraId="62E3EB75"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等线" w:hAnsi="Times New Roman" w:cs="Times New Roman"/>
                <w:kern w:val="0"/>
                <w:sz w:val="20"/>
                <w:szCs w:val="20"/>
                <w:lang w:bidi="ar"/>
              </w:rPr>
              <w:t>486</w:t>
            </w:r>
            <w:r w:rsidRPr="00AA7101">
              <w:rPr>
                <w:rFonts w:ascii="Times New Roman" w:eastAsia="宋体" w:hAnsi="Times New Roman" w:cs="Times New Roman"/>
                <w:sz w:val="20"/>
                <w:szCs w:val="20"/>
              </w:rPr>
              <w:t>(35.2)</w:t>
            </w:r>
          </w:p>
        </w:tc>
        <w:tc>
          <w:tcPr>
            <w:tcW w:w="1555" w:type="dxa"/>
            <w:shd w:val="clear" w:color="auto" w:fill="EDEDED" w:themeFill="accent3" w:themeFillTint="33"/>
            <w:vAlign w:val="center"/>
          </w:tcPr>
          <w:p w14:paraId="5CCCC803"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等线" w:hAnsi="Times New Roman" w:cs="Times New Roman"/>
                <w:kern w:val="0"/>
                <w:sz w:val="20"/>
                <w:szCs w:val="20"/>
                <w:lang w:bidi="ar"/>
              </w:rPr>
              <w:t>331</w:t>
            </w:r>
            <w:r w:rsidRPr="00AA7101">
              <w:rPr>
                <w:rFonts w:ascii="Times New Roman" w:eastAsia="宋体" w:hAnsi="Times New Roman" w:cs="Times New Roman"/>
                <w:sz w:val="20"/>
                <w:szCs w:val="20"/>
              </w:rPr>
              <w:t>(22.3)</w:t>
            </w:r>
          </w:p>
        </w:tc>
        <w:tc>
          <w:tcPr>
            <w:tcW w:w="1071" w:type="dxa"/>
            <w:shd w:val="clear" w:color="auto" w:fill="EDEDED" w:themeFill="accent3" w:themeFillTint="33"/>
            <w:vAlign w:val="center"/>
          </w:tcPr>
          <w:p w14:paraId="3721F322" w14:textId="77777777" w:rsidR="00AA7101" w:rsidRPr="00AA7101" w:rsidRDefault="00AA7101" w:rsidP="00AA7101">
            <w:pPr>
              <w:jc w:val="center"/>
              <w:rPr>
                <w:rFonts w:ascii="Times New Roman" w:hAnsi="Times New Roman" w:cs="Times New Roman"/>
                <w:sz w:val="20"/>
                <w:szCs w:val="20"/>
              </w:rPr>
            </w:pPr>
          </w:p>
        </w:tc>
      </w:tr>
      <w:tr w:rsidR="00AA7101" w:rsidRPr="00AA7101" w14:paraId="02D94FC9" w14:textId="77777777" w:rsidTr="00AC7F57">
        <w:tc>
          <w:tcPr>
            <w:tcW w:w="3823" w:type="dxa"/>
            <w:shd w:val="clear" w:color="auto" w:fill="EDEDED" w:themeFill="accent3" w:themeFillTint="33"/>
            <w:vAlign w:val="center"/>
          </w:tcPr>
          <w:p w14:paraId="3E49A45E"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宋体" w:hAnsi="Times New Roman" w:cs="Times New Roman"/>
                <w:sz w:val="20"/>
                <w:szCs w:val="20"/>
              </w:rPr>
              <w:t>ICIs</w:t>
            </w:r>
          </w:p>
        </w:tc>
        <w:tc>
          <w:tcPr>
            <w:tcW w:w="1847" w:type="dxa"/>
            <w:shd w:val="clear" w:color="auto" w:fill="EDEDED" w:themeFill="accent3" w:themeFillTint="33"/>
            <w:vAlign w:val="center"/>
          </w:tcPr>
          <w:p w14:paraId="2A336F62"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宋体" w:hAnsi="Times New Roman" w:cs="Times New Roman"/>
                <w:sz w:val="20"/>
                <w:szCs w:val="20"/>
              </w:rPr>
              <w:t>369(26.8)</w:t>
            </w:r>
          </w:p>
        </w:tc>
        <w:tc>
          <w:tcPr>
            <w:tcW w:w="1555" w:type="dxa"/>
            <w:shd w:val="clear" w:color="auto" w:fill="EDEDED" w:themeFill="accent3" w:themeFillTint="33"/>
            <w:vAlign w:val="center"/>
          </w:tcPr>
          <w:p w14:paraId="1244D626" w14:textId="77777777" w:rsidR="00AA7101" w:rsidRPr="00AA7101" w:rsidRDefault="00AA7101" w:rsidP="00AA7101">
            <w:pPr>
              <w:jc w:val="center"/>
              <w:rPr>
                <w:rFonts w:ascii="Times New Roman" w:eastAsia="等线" w:hAnsi="Times New Roman" w:cs="Times New Roman"/>
                <w:kern w:val="0"/>
                <w:sz w:val="20"/>
                <w:szCs w:val="20"/>
                <w:lang w:bidi="ar"/>
              </w:rPr>
            </w:pPr>
            <w:r w:rsidRPr="00AA7101">
              <w:rPr>
                <w:rFonts w:ascii="Times New Roman" w:eastAsia="宋体" w:hAnsi="Times New Roman" w:cs="Times New Roman"/>
                <w:sz w:val="20"/>
                <w:szCs w:val="20"/>
              </w:rPr>
              <w:t>151(10.2)</w:t>
            </w:r>
          </w:p>
        </w:tc>
        <w:tc>
          <w:tcPr>
            <w:tcW w:w="1071" w:type="dxa"/>
            <w:shd w:val="clear" w:color="auto" w:fill="EDEDED" w:themeFill="accent3" w:themeFillTint="33"/>
            <w:vAlign w:val="center"/>
          </w:tcPr>
          <w:p w14:paraId="75D83795" w14:textId="77777777" w:rsidR="00AA7101" w:rsidRPr="00AA7101" w:rsidRDefault="00AA7101" w:rsidP="00AA7101">
            <w:pPr>
              <w:jc w:val="center"/>
              <w:rPr>
                <w:rFonts w:ascii="Times New Roman" w:hAnsi="Times New Roman" w:cs="Times New Roman"/>
                <w:sz w:val="20"/>
                <w:szCs w:val="20"/>
              </w:rPr>
            </w:pPr>
          </w:p>
        </w:tc>
      </w:tr>
      <w:tr w:rsidR="00AA7101" w:rsidRPr="00AA7101" w14:paraId="0F0FF7AF" w14:textId="77777777" w:rsidTr="00AC7F57">
        <w:tc>
          <w:tcPr>
            <w:tcW w:w="3823" w:type="dxa"/>
            <w:tcBorders>
              <w:bottom w:val="single" w:sz="8" w:space="0" w:color="auto"/>
            </w:tcBorders>
            <w:shd w:val="clear" w:color="auto" w:fill="EDEDED" w:themeFill="accent3" w:themeFillTint="33"/>
            <w:vAlign w:val="center"/>
          </w:tcPr>
          <w:p w14:paraId="65D680D9" w14:textId="77777777" w:rsidR="00AA7101" w:rsidRPr="00AA7101" w:rsidRDefault="00AA7101" w:rsidP="00AA7101">
            <w:pPr>
              <w:jc w:val="center"/>
              <w:rPr>
                <w:rFonts w:ascii="Times New Roman" w:eastAsia="宋体" w:hAnsi="Times New Roman" w:cs="Times New Roman"/>
                <w:sz w:val="20"/>
                <w:szCs w:val="20"/>
              </w:rPr>
            </w:pPr>
            <w:r w:rsidRPr="00AA7101">
              <w:rPr>
                <w:rFonts w:ascii="Times New Roman" w:eastAsia="宋体" w:hAnsi="Times New Roman" w:cs="Times New Roman"/>
                <w:sz w:val="20"/>
                <w:szCs w:val="20"/>
                <w:lang w:bidi="ar"/>
              </w:rPr>
              <w:t>TKIs plus ICIs</w:t>
            </w:r>
          </w:p>
        </w:tc>
        <w:tc>
          <w:tcPr>
            <w:tcW w:w="1847" w:type="dxa"/>
            <w:tcBorders>
              <w:bottom w:val="single" w:sz="8" w:space="0" w:color="auto"/>
            </w:tcBorders>
            <w:shd w:val="clear" w:color="auto" w:fill="EDEDED" w:themeFill="accent3" w:themeFillTint="33"/>
            <w:vAlign w:val="center"/>
          </w:tcPr>
          <w:p w14:paraId="7119F2D4" w14:textId="77777777" w:rsidR="00AA7101" w:rsidRPr="00AA7101" w:rsidRDefault="00AA7101" w:rsidP="00AA7101">
            <w:pPr>
              <w:jc w:val="center"/>
              <w:rPr>
                <w:rFonts w:ascii="Times New Roman" w:eastAsia="宋体" w:hAnsi="Times New Roman" w:cs="Times New Roman"/>
                <w:sz w:val="20"/>
                <w:szCs w:val="20"/>
              </w:rPr>
            </w:pPr>
            <w:r w:rsidRPr="00AA7101">
              <w:rPr>
                <w:rFonts w:ascii="Times New Roman" w:eastAsia="宋体" w:hAnsi="Times New Roman" w:cs="Times New Roman"/>
                <w:sz w:val="20"/>
                <w:szCs w:val="20"/>
              </w:rPr>
              <w:t>214(15.5)</w:t>
            </w:r>
          </w:p>
        </w:tc>
        <w:tc>
          <w:tcPr>
            <w:tcW w:w="1555" w:type="dxa"/>
            <w:tcBorders>
              <w:bottom w:val="single" w:sz="8" w:space="0" w:color="auto"/>
            </w:tcBorders>
            <w:shd w:val="clear" w:color="auto" w:fill="EDEDED" w:themeFill="accent3" w:themeFillTint="33"/>
            <w:vAlign w:val="center"/>
          </w:tcPr>
          <w:p w14:paraId="0B859260" w14:textId="77777777" w:rsidR="00AA7101" w:rsidRPr="00AA7101" w:rsidRDefault="00AA7101" w:rsidP="00AA7101">
            <w:pPr>
              <w:jc w:val="center"/>
              <w:rPr>
                <w:rFonts w:ascii="Times New Roman" w:eastAsia="宋体" w:hAnsi="Times New Roman" w:cs="Times New Roman"/>
                <w:sz w:val="20"/>
                <w:szCs w:val="20"/>
              </w:rPr>
            </w:pPr>
            <w:r w:rsidRPr="00AA7101">
              <w:rPr>
                <w:rFonts w:ascii="Times New Roman" w:eastAsia="宋体" w:hAnsi="Times New Roman" w:cs="Times New Roman"/>
                <w:sz w:val="20"/>
                <w:szCs w:val="20"/>
              </w:rPr>
              <w:t>128(8.6)</w:t>
            </w:r>
          </w:p>
        </w:tc>
        <w:tc>
          <w:tcPr>
            <w:tcW w:w="1071" w:type="dxa"/>
            <w:tcBorders>
              <w:bottom w:val="single" w:sz="8" w:space="0" w:color="auto"/>
            </w:tcBorders>
            <w:shd w:val="clear" w:color="auto" w:fill="EDEDED" w:themeFill="accent3" w:themeFillTint="33"/>
            <w:vAlign w:val="center"/>
          </w:tcPr>
          <w:p w14:paraId="1E4D1AF5" w14:textId="77777777" w:rsidR="00AA7101" w:rsidRPr="00AA7101" w:rsidRDefault="00AA7101" w:rsidP="00AA7101">
            <w:pPr>
              <w:jc w:val="center"/>
              <w:rPr>
                <w:rFonts w:ascii="Times New Roman" w:hAnsi="Times New Roman" w:cs="Times New Roman"/>
                <w:sz w:val="20"/>
                <w:szCs w:val="20"/>
              </w:rPr>
            </w:pPr>
          </w:p>
        </w:tc>
      </w:tr>
      <w:tr w:rsidR="00AA7101" w:rsidRPr="00AA7101" w14:paraId="349045EA" w14:textId="77777777" w:rsidTr="00AC7F57">
        <w:tc>
          <w:tcPr>
            <w:tcW w:w="3823" w:type="dxa"/>
            <w:tcBorders>
              <w:top w:val="single" w:sz="8" w:space="0" w:color="auto"/>
            </w:tcBorders>
          </w:tcPr>
          <w:p w14:paraId="729D9D68" w14:textId="77777777" w:rsidR="00AA7101" w:rsidRPr="00AA7101" w:rsidRDefault="00AA7101" w:rsidP="00AA7101">
            <w:pPr>
              <w:jc w:val="center"/>
              <w:rPr>
                <w:rFonts w:ascii="Times New Roman" w:eastAsia="宋体" w:hAnsi="Times New Roman" w:cs="Times New Roman"/>
                <w:sz w:val="20"/>
                <w:szCs w:val="20"/>
                <w:lang w:bidi="ar"/>
              </w:rPr>
            </w:pPr>
            <w:r w:rsidRPr="00AA7101">
              <w:rPr>
                <w:rFonts w:ascii="Times New Roman" w:eastAsia="宋体" w:hAnsi="Times New Roman" w:cs="Times New Roman"/>
                <w:bCs/>
                <w:sz w:val="20"/>
                <w:szCs w:val="20"/>
                <w:lang w:bidi="ar"/>
              </w:rPr>
              <w:t>Number of patients with at least one 2-line treatment after disease progression</w:t>
            </w:r>
          </w:p>
        </w:tc>
        <w:tc>
          <w:tcPr>
            <w:tcW w:w="1847" w:type="dxa"/>
            <w:tcBorders>
              <w:top w:val="single" w:sz="8" w:space="0" w:color="auto"/>
            </w:tcBorders>
            <w:vAlign w:val="center"/>
          </w:tcPr>
          <w:p w14:paraId="23AC9EC3" w14:textId="77777777" w:rsidR="00AA7101" w:rsidRPr="00AA7101" w:rsidRDefault="00AA7101" w:rsidP="00AA7101">
            <w:pPr>
              <w:jc w:val="center"/>
              <w:rPr>
                <w:rFonts w:ascii="Times New Roman" w:eastAsia="宋体" w:hAnsi="Times New Roman" w:cs="Times New Roman"/>
                <w:sz w:val="20"/>
                <w:szCs w:val="20"/>
              </w:rPr>
            </w:pPr>
            <w:r w:rsidRPr="00AA7101">
              <w:rPr>
                <w:rFonts w:ascii="Times New Roman" w:eastAsia="宋体" w:hAnsi="Times New Roman" w:cs="Times New Roman"/>
                <w:sz w:val="20"/>
                <w:szCs w:val="20"/>
              </w:rPr>
              <w:t>191 (13.9)</w:t>
            </w:r>
          </w:p>
        </w:tc>
        <w:tc>
          <w:tcPr>
            <w:tcW w:w="1555" w:type="dxa"/>
            <w:tcBorders>
              <w:top w:val="single" w:sz="8" w:space="0" w:color="auto"/>
            </w:tcBorders>
            <w:vAlign w:val="center"/>
          </w:tcPr>
          <w:p w14:paraId="30535B9C" w14:textId="77777777" w:rsidR="00AA7101" w:rsidRPr="00AA7101" w:rsidRDefault="00AA7101" w:rsidP="00AA7101">
            <w:pPr>
              <w:jc w:val="center"/>
              <w:rPr>
                <w:rFonts w:ascii="Times New Roman" w:eastAsia="宋体" w:hAnsi="Times New Roman" w:cs="Times New Roman"/>
                <w:sz w:val="20"/>
                <w:szCs w:val="20"/>
              </w:rPr>
            </w:pPr>
            <w:r w:rsidRPr="00AA7101">
              <w:rPr>
                <w:rFonts w:ascii="Times New Roman" w:eastAsia="宋体" w:hAnsi="Times New Roman" w:cs="Times New Roman"/>
                <w:sz w:val="20"/>
                <w:szCs w:val="20"/>
              </w:rPr>
              <w:t>378 (25.5)</w:t>
            </w:r>
          </w:p>
        </w:tc>
        <w:tc>
          <w:tcPr>
            <w:tcW w:w="1071" w:type="dxa"/>
            <w:tcBorders>
              <w:top w:val="single" w:sz="8" w:space="0" w:color="auto"/>
            </w:tcBorders>
            <w:vAlign w:val="center"/>
          </w:tcPr>
          <w:p w14:paraId="08EE2F11" w14:textId="77777777" w:rsidR="00AA7101" w:rsidRPr="00AA7101" w:rsidRDefault="00AA7101" w:rsidP="00AA7101">
            <w:pPr>
              <w:jc w:val="center"/>
              <w:rPr>
                <w:rFonts w:ascii="Times New Roman" w:hAnsi="Times New Roman" w:cs="Times New Roman"/>
                <w:sz w:val="20"/>
                <w:szCs w:val="20"/>
              </w:rPr>
            </w:pPr>
          </w:p>
        </w:tc>
      </w:tr>
      <w:tr w:rsidR="00AA7101" w:rsidRPr="00AA7101" w14:paraId="0444AF85" w14:textId="77777777" w:rsidTr="00AC7F57">
        <w:tc>
          <w:tcPr>
            <w:tcW w:w="3823" w:type="dxa"/>
          </w:tcPr>
          <w:p w14:paraId="1DD6F854" w14:textId="77777777" w:rsidR="00AA7101" w:rsidRPr="00AA7101" w:rsidRDefault="00AA7101" w:rsidP="00AA7101">
            <w:pPr>
              <w:jc w:val="center"/>
              <w:rPr>
                <w:rFonts w:ascii="Times New Roman" w:eastAsia="宋体" w:hAnsi="Times New Roman" w:cs="Times New Roman"/>
                <w:sz w:val="20"/>
                <w:szCs w:val="20"/>
                <w:lang w:bidi="ar"/>
              </w:rPr>
            </w:pPr>
            <w:r w:rsidRPr="00AA7101">
              <w:rPr>
                <w:rFonts w:ascii="Times New Roman" w:hAnsi="Times New Roman" w:cs="Times New Roman"/>
                <w:szCs w:val="21"/>
              </w:rPr>
              <w:t>Thermal ablation</w:t>
            </w:r>
          </w:p>
        </w:tc>
        <w:tc>
          <w:tcPr>
            <w:tcW w:w="1847" w:type="dxa"/>
          </w:tcPr>
          <w:p w14:paraId="5B016B95" w14:textId="77777777" w:rsidR="00AA7101" w:rsidRPr="00AA7101" w:rsidRDefault="00AA7101" w:rsidP="00AA7101">
            <w:pPr>
              <w:jc w:val="center"/>
              <w:rPr>
                <w:rFonts w:ascii="Times New Roman" w:eastAsia="宋体" w:hAnsi="Times New Roman" w:cs="Times New Roman"/>
                <w:sz w:val="20"/>
                <w:szCs w:val="20"/>
              </w:rPr>
            </w:pPr>
            <w:r w:rsidRPr="00AA7101">
              <w:rPr>
                <w:rFonts w:ascii="Times New Roman" w:eastAsia="宋体" w:hAnsi="Times New Roman" w:cs="Times New Roman" w:hint="eastAsia"/>
                <w:szCs w:val="21"/>
                <w:lang w:bidi="ar"/>
              </w:rPr>
              <w:t>9</w:t>
            </w:r>
            <w:r w:rsidRPr="00AA7101">
              <w:rPr>
                <w:rFonts w:ascii="Times New Roman" w:eastAsia="宋体" w:hAnsi="Times New Roman" w:cs="Times New Roman" w:hint="eastAsia"/>
                <w:szCs w:val="21"/>
              </w:rPr>
              <w:t>(0.7)</w:t>
            </w:r>
          </w:p>
        </w:tc>
        <w:tc>
          <w:tcPr>
            <w:tcW w:w="1555" w:type="dxa"/>
          </w:tcPr>
          <w:p w14:paraId="60890E64" w14:textId="77777777" w:rsidR="00AA7101" w:rsidRPr="00AA7101" w:rsidRDefault="00AA7101" w:rsidP="00AA7101">
            <w:pPr>
              <w:jc w:val="center"/>
              <w:rPr>
                <w:rFonts w:ascii="Times New Roman" w:eastAsia="宋体" w:hAnsi="Times New Roman" w:cs="Times New Roman"/>
                <w:sz w:val="20"/>
                <w:szCs w:val="20"/>
              </w:rPr>
            </w:pPr>
            <w:r w:rsidRPr="00AA7101">
              <w:rPr>
                <w:rFonts w:ascii="Times New Roman" w:eastAsia="宋体" w:hAnsi="Times New Roman" w:cs="Times New Roman" w:hint="eastAsia"/>
                <w:szCs w:val="21"/>
                <w:lang w:bidi="ar"/>
              </w:rPr>
              <w:t>12</w:t>
            </w:r>
            <w:r w:rsidRPr="00AA7101">
              <w:rPr>
                <w:rFonts w:ascii="Times New Roman" w:eastAsia="宋体" w:hAnsi="Times New Roman" w:cs="Times New Roman" w:hint="eastAsia"/>
                <w:szCs w:val="21"/>
              </w:rPr>
              <w:t>(0.8)</w:t>
            </w:r>
          </w:p>
        </w:tc>
        <w:tc>
          <w:tcPr>
            <w:tcW w:w="1071" w:type="dxa"/>
          </w:tcPr>
          <w:p w14:paraId="04F9F550" w14:textId="77777777" w:rsidR="00AA7101" w:rsidRPr="00AA7101" w:rsidRDefault="00AA7101" w:rsidP="00AA7101">
            <w:pPr>
              <w:jc w:val="center"/>
              <w:rPr>
                <w:rFonts w:ascii="Times New Roman" w:hAnsi="Times New Roman" w:cs="Times New Roman"/>
                <w:sz w:val="20"/>
                <w:szCs w:val="20"/>
              </w:rPr>
            </w:pPr>
          </w:p>
        </w:tc>
      </w:tr>
      <w:tr w:rsidR="00AA7101" w:rsidRPr="00AA7101" w14:paraId="565B7B28" w14:textId="77777777" w:rsidTr="00AC7F57">
        <w:tc>
          <w:tcPr>
            <w:tcW w:w="3823" w:type="dxa"/>
          </w:tcPr>
          <w:p w14:paraId="5A0E304C" w14:textId="77777777" w:rsidR="00AA7101" w:rsidRPr="00AA7101" w:rsidRDefault="00AA7101" w:rsidP="00AA7101">
            <w:pPr>
              <w:jc w:val="center"/>
              <w:rPr>
                <w:rFonts w:ascii="Times New Roman" w:hAnsi="Times New Roman" w:cs="Times New Roman"/>
                <w:szCs w:val="21"/>
              </w:rPr>
            </w:pPr>
            <w:r w:rsidRPr="00AA7101">
              <w:rPr>
                <w:rFonts w:ascii="Times New Roman" w:hAnsi="Times New Roman" w:cs="Times New Roman"/>
                <w:szCs w:val="21"/>
              </w:rPr>
              <w:t>Surgical resection</w:t>
            </w:r>
          </w:p>
        </w:tc>
        <w:tc>
          <w:tcPr>
            <w:tcW w:w="1847" w:type="dxa"/>
          </w:tcPr>
          <w:p w14:paraId="6D5FA92D"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11</w:t>
            </w:r>
            <w:r w:rsidRPr="00AA7101">
              <w:rPr>
                <w:rFonts w:ascii="Times New Roman" w:eastAsia="宋体" w:hAnsi="Times New Roman" w:cs="Times New Roman" w:hint="eastAsia"/>
                <w:szCs w:val="21"/>
              </w:rPr>
              <w:t>(0.8)</w:t>
            </w:r>
          </w:p>
        </w:tc>
        <w:tc>
          <w:tcPr>
            <w:tcW w:w="1555" w:type="dxa"/>
          </w:tcPr>
          <w:p w14:paraId="09EA0DD3"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8</w:t>
            </w:r>
            <w:r w:rsidRPr="00AA7101">
              <w:rPr>
                <w:rFonts w:ascii="Times New Roman" w:eastAsia="宋体" w:hAnsi="Times New Roman" w:cs="Times New Roman" w:hint="eastAsia"/>
                <w:szCs w:val="21"/>
              </w:rPr>
              <w:t>(0.5)</w:t>
            </w:r>
          </w:p>
        </w:tc>
        <w:tc>
          <w:tcPr>
            <w:tcW w:w="1071" w:type="dxa"/>
          </w:tcPr>
          <w:p w14:paraId="73210F79" w14:textId="77777777" w:rsidR="00AA7101" w:rsidRPr="00AA7101" w:rsidRDefault="00AA7101" w:rsidP="00AA7101">
            <w:pPr>
              <w:jc w:val="center"/>
              <w:rPr>
                <w:rFonts w:ascii="Times New Roman" w:hAnsi="Times New Roman" w:cs="Times New Roman"/>
                <w:sz w:val="20"/>
                <w:szCs w:val="20"/>
              </w:rPr>
            </w:pPr>
          </w:p>
        </w:tc>
      </w:tr>
      <w:tr w:rsidR="00AA7101" w:rsidRPr="00AA7101" w14:paraId="39F0776D" w14:textId="77777777" w:rsidTr="00AC7F57">
        <w:tc>
          <w:tcPr>
            <w:tcW w:w="3823" w:type="dxa"/>
          </w:tcPr>
          <w:p w14:paraId="0E90A472" w14:textId="77777777" w:rsidR="00AA7101" w:rsidRPr="00AA7101" w:rsidRDefault="00AA7101" w:rsidP="00AA7101">
            <w:pPr>
              <w:jc w:val="center"/>
              <w:rPr>
                <w:rFonts w:ascii="Times New Roman" w:hAnsi="Times New Roman" w:cs="Times New Roman"/>
                <w:szCs w:val="21"/>
              </w:rPr>
            </w:pPr>
            <w:r w:rsidRPr="00AA7101">
              <w:rPr>
                <w:rFonts w:ascii="Times New Roman" w:hAnsi="Times New Roman" w:cs="Times New Roman"/>
                <w:szCs w:val="21"/>
              </w:rPr>
              <w:t>Radiotherapy for vascular invasion</w:t>
            </w:r>
          </w:p>
        </w:tc>
        <w:tc>
          <w:tcPr>
            <w:tcW w:w="1847" w:type="dxa"/>
          </w:tcPr>
          <w:p w14:paraId="5E016701"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8</w:t>
            </w:r>
            <w:r w:rsidRPr="00AA7101">
              <w:rPr>
                <w:rFonts w:ascii="Times New Roman" w:eastAsia="宋体" w:hAnsi="Times New Roman" w:cs="Times New Roman" w:hint="eastAsia"/>
                <w:szCs w:val="21"/>
              </w:rPr>
              <w:t>(0.6)</w:t>
            </w:r>
          </w:p>
        </w:tc>
        <w:tc>
          <w:tcPr>
            <w:tcW w:w="1555" w:type="dxa"/>
          </w:tcPr>
          <w:p w14:paraId="76D9770A"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6(0.4)</w:t>
            </w:r>
          </w:p>
        </w:tc>
        <w:tc>
          <w:tcPr>
            <w:tcW w:w="1071" w:type="dxa"/>
          </w:tcPr>
          <w:p w14:paraId="0FB8A722" w14:textId="77777777" w:rsidR="00AA7101" w:rsidRPr="00AA7101" w:rsidRDefault="00AA7101" w:rsidP="00AA7101">
            <w:pPr>
              <w:jc w:val="center"/>
              <w:rPr>
                <w:rFonts w:ascii="Times New Roman" w:hAnsi="Times New Roman" w:cs="Times New Roman"/>
                <w:sz w:val="20"/>
                <w:szCs w:val="20"/>
              </w:rPr>
            </w:pPr>
          </w:p>
        </w:tc>
      </w:tr>
      <w:tr w:rsidR="00AA7101" w:rsidRPr="00AA7101" w14:paraId="7387BE85" w14:textId="77777777" w:rsidTr="00AC7F57">
        <w:tc>
          <w:tcPr>
            <w:tcW w:w="3823" w:type="dxa"/>
          </w:tcPr>
          <w:p w14:paraId="592273A7" w14:textId="77777777" w:rsidR="00AA7101" w:rsidRPr="00AA7101" w:rsidRDefault="00AA7101" w:rsidP="00AA7101">
            <w:pPr>
              <w:jc w:val="center"/>
              <w:rPr>
                <w:rFonts w:ascii="Times New Roman" w:hAnsi="Times New Roman" w:cs="Times New Roman"/>
                <w:szCs w:val="21"/>
              </w:rPr>
            </w:pPr>
            <w:r w:rsidRPr="00AA7101">
              <w:rPr>
                <w:rFonts w:ascii="Times New Roman" w:hAnsi="Times New Roman" w:cs="Times New Roman" w:hint="eastAsia"/>
                <w:szCs w:val="21"/>
              </w:rPr>
              <w:lastRenderedPageBreak/>
              <w:t>TACE</w:t>
            </w:r>
            <w:r w:rsidRPr="00AA7101">
              <w:rPr>
                <w:rFonts w:ascii="Times New Roman" w:hAnsi="Times New Roman" w:cs="Times New Roman"/>
                <w:szCs w:val="21"/>
              </w:rPr>
              <w:t xml:space="preserve"> or </w:t>
            </w:r>
            <w:r w:rsidRPr="00AA7101">
              <w:rPr>
                <w:rFonts w:ascii="Times New Roman" w:hAnsi="Times New Roman" w:cs="Times New Roman" w:hint="eastAsia"/>
                <w:szCs w:val="21"/>
              </w:rPr>
              <w:t>HAIC</w:t>
            </w:r>
          </w:p>
        </w:tc>
        <w:tc>
          <w:tcPr>
            <w:tcW w:w="1847" w:type="dxa"/>
          </w:tcPr>
          <w:p w14:paraId="19BBAC74"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12</w:t>
            </w:r>
            <w:r w:rsidRPr="00AA7101">
              <w:rPr>
                <w:rFonts w:ascii="Times New Roman" w:eastAsia="宋体" w:hAnsi="Times New Roman" w:cs="Times New Roman" w:hint="eastAsia"/>
                <w:szCs w:val="21"/>
              </w:rPr>
              <w:t>(0.9)</w:t>
            </w:r>
          </w:p>
        </w:tc>
        <w:tc>
          <w:tcPr>
            <w:tcW w:w="1555" w:type="dxa"/>
          </w:tcPr>
          <w:p w14:paraId="4FD3AF5D"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16(1.0)</w:t>
            </w:r>
          </w:p>
        </w:tc>
        <w:tc>
          <w:tcPr>
            <w:tcW w:w="1071" w:type="dxa"/>
          </w:tcPr>
          <w:p w14:paraId="06FB58BB" w14:textId="77777777" w:rsidR="00AA7101" w:rsidRPr="00AA7101" w:rsidRDefault="00AA7101" w:rsidP="00AA7101">
            <w:pPr>
              <w:jc w:val="center"/>
              <w:rPr>
                <w:rFonts w:ascii="Times New Roman" w:hAnsi="Times New Roman" w:cs="Times New Roman"/>
                <w:sz w:val="20"/>
                <w:szCs w:val="20"/>
              </w:rPr>
            </w:pPr>
          </w:p>
        </w:tc>
      </w:tr>
      <w:tr w:rsidR="00AA7101" w:rsidRPr="00AA7101" w14:paraId="37D65C0B" w14:textId="77777777" w:rsidTr="00AC7F57">
        <w:tc>
          <w:tcPr>
            <w:tcW w:w="3823" w:type="dxa"/>
          </w:tcPr>
          <w:p w14:paraId="39A4E42F" w14:textId="77777777" w:rsidR="00AA7101" w:rsidRPr="00AA7101" w:rsidRDefault="00AA7101" w:rsidP="00AA7101">
            <w:pPr>
              <w:jc w:val="center"/>
              <w:rPr>
                <w:rFonts w:ascii="Times New Roman" w:hAnsi="Times New Roman" w:cs="Times New Roman"/>
                <w:szCs w:val="21"/>
              </w:rPr>
            </w:pPr>
            <w:r w:rsidRPr="00AA7101">
              <w:rPr>
                <w:rFonts w:ascii="Times New Roman" w:eastAsia="等线" w:hAnsi="Times New Roman" w:cs="Times New Roman" w:hint="eastAsia"/>
                <w:kern w:val="0"/>
                <w:szCs w:val="21"/>
                <w:lang w:bidi="ar"/>
              </w:rPr>
              <w:t>TKI</w:t>
            </w:r>
          </w:p>
        </w:tc>
        <w:tc>
          <w:tcPr>
            <w:tcW w:w="1847" w:type="dxa"/>
          </w:tcPr>
          <w:p w14:paraId="05D2C043"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25</w:t>
            </w:r>
            <w:r w:rsidRPr="00AA7101">
              <w:rPr>
                <w:rFonts w:ascii="Times New Roman" w:eastAsia="宋体" w:hAnsi="Times New Roman" w:cs="Times New Roman" w:hint="eastAsia"/>
                <w:szCs w:val="21"/>
              </w:rPr>
              <w:t>(1.8)</w:t>
            </w:r>
          </w:p>
        </w:tc>
        <w:tc>
          <w:tcPr>
            <w:tcW w:w="1555" w:type="dxa"/>
          </w:tcPr>
          <w:p w14:paraId="01266E03"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36(2.4)</w:t>
            </w:r>
          </w:p>
        </w:tc>
        <w:tc>
          <w:tcPr>
            <w:tcW w:w="1071" w:type="dxa"/>
          </w:tcPr>
          <w:p w14:paraId="3A5707E3" w14:textId="77777777" w:rsidR="00AA7101" w:rsidRPr="00AA7101" w:rsidRDefault="00AA7101" w:rsidP="00AA7101">
            <w:pPr>
              <w:jc w:val="center"/>
              <w:rPr>
                <w:rFonts w:ascii="Times New Roman" w:hAnsi="Times New Roman" w:cs="Times New Roman"/>
                <w:sz w:val="20"/>
                <w:szCs w:val="20"/>
              </w:rPr>
            </w:pPr>
          </w:p>
        </w:tc>
      </w:tr>
      <w:tr w:rsidR="00AA7101" w:rsidRPr="00AA7101" w14:paraId="4CA12F3C" w14:textId="77777777" w:rsidTr="00AC7F57">
        <w:tc>
          <w:tcPr>
            <w:tcW w:w="3823" w:type="dxa"/>
            <w:tcBorders>
              <w:bottom w:val="single" w:sz="8" w:space="0" w:color="auto"/>
            </w:tcBorders>
          </w:tcPr>
          <w:p w14:paraId="3595E95D" w14:textId="77777777" w:rsidR="00AA7101" w:rsidRPr="00AA7101" w:rsidRDefault="00AA7101" w:rsidP="00AA7101">
            <w:pPr>
              <w:jc w:val="center"/>
              <w:rPr>
                <w:rFonts w:ascii="Times New Roman" w:eastAsia="等线" w:hAnsi="Times New Roman" w:cs="Times New Roman"/>
                <w:kern w:val="0"/>
                <w:szCs w:val="21"/>
                <w:lang w:bidi="ar"/>
              </w:rPr>
            </w:pPr>
            <w:r w:rsidRPr="00AA7101">
              <w:rPr>
                <w:rFonts w:ascii="Times New Roman" w:eastAsia="宋体" w:hAnsi="Times New Roman" w:cs="Times New Roman" w:hint="eastAsia"/>
                <w:szCs w:val="21"/>
              </w:rPr>
              <w:t>ICI</w:t>
            </w:r>
          </w:p>
        </w:tc>
        <w:tc>
          <w:tcPr>
            <w:tcW w:w="1847" w:type="dxa"/>
            <w:tcBorders>
              <w:bottom w:val="single" w:sz="8" w:space="0" w:color="auto"/>
            </w:tcBorders>
          </w:tcPr>
          <w:p w14:paraId="532666AE"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15</w:t>
            </w:r>
            <w:r w:rsidRPr="00AA7101">
              <w:rPr>
                <w:rFonts w:ascii="Times New Roman" w:eastAsia="宋体" w:hAnsi="Times New Roman" w:cs="Times New Roman" w:hint="eastAsia"/>
                <w:szCs w:val="21"/>
              </w:rPr>
              <w:t>(1.1)</w:t>
            </w:r>
          </w:p>
        </w:tc>
        <w:tc>
          <w:tcPr>
            <w:tcW w:w="1555" w:type="dxa"/>
            <w:tcBorders>
              <w:bottom w:val="single" w:sz="8" w:space="0" w:color="auto"/>
            </w:tcBorders>
          </w:tcPr>
          <w:p w14:paraId="033E0F82"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14(0.9)</w:t>
            </w:r>
          </w:p>
        </w:tc>
        <w:tc>
          <w:tcPr>
            <w:tcW w:w="1071" w:type="dxa"/>
            <w:tcBorders>
              <w:bottom w:val="single" w:sz="8" w:space="0" w:color="auto"/>
            </w:tcBorders>
          </w:tcPr>
          <w:p w14:paraId="7EE5B016" w14:textId="77777777" w:rsidR="00AA7101" w:rsidRPr="00AA7101" w:rsidRDefault="00AA7101" w:rsidP="00AA7101">
            <w:pPr>
              <w:jc w:val="center"/>
              <w:rPr>
                <w:rFonts w:ascii="Times New Roman" w:hAnsi="Times New Roman" w:cs="Times New Roman"/>
                <w:sz w:val="20"/>
                <w:szCs w:val="20"/>
              </w:rPr>
            </w:pPr>
          </w:p>
        </w:tc>
      </w:tr>
      <w:tr w:rsidR="00AA7101" w:rsidRPr="00AA7101" w14:paraId="6B0B8336" w14:textId="77777777" w:rsidTr="00AC7F57">
        <w:tc>
          <w:tcPr>
            <w:tcW w:w="8296" w:type="dxa"/>
            <w:gridSpan w:val="4"/>
            <w:tcBorders>
              <w:top w:val="single" w:sz="8" w:space="0" w:color="auto"/>
            </w:tcBorders>
            <w:shd w:val="clear" w:color="auto" w:fill="EDEDED" w:themeFill="accent3" w:themeFillTint="33"/>
          </w:tcPr>
          <w:p w14:paraId="5E9DE949" w14:textId="77777777" w:rsidR="00AA7101" w:rsidRPr="00AA7101" w:rsidRDefault="00AA7101" w:rsidP="00AA7101">
            <w:pPr>
              <w:rPr>
                <w:rFonts w:ascii="Times New Roman" w:hAnsi="Times New Roman" w:cs="Times New Roman"/>
                <w:sz w:val="20"/>
                <w:szCs w:val="20"/>
              </w:rPr>
            </w:pPr>
            <w:r w:rsidRPr="00AA7101">
              <w:rPr>
                <w:rFonts w:ascii="Times New Roman" w:eastAsia="宋体" w:hAnsi="Times New Roman" w:cs="Times New Roman"/>
                <w:bCs/>
                <w:szCs w:val="21"/>
                <w:lang w:bidi="ar"/>
              </w:rPr>
              <w:t>Number of patients with at least one 3-line treatment after disease progression</w:t>
            </w:r>
          </w:p>
        </w:tc>
      </w:tr>
      <w:tr w:rsidR="00AA7101" w:rsidRPr="00AA7101" w14:paraId="5E692F96" w14:textId="77777777" w:rsidTr="00AC7F57">
        <w:tc>
          <w:tcPr>
            <w:tcW w:w="3823" w:type="dxa"/>
            <w:shd w:val="clear" w:color="auto" w:fill="EDEDED" w:themeFill="accent3" w:themeFillTint="33"/>
          </w:tcPr>
          <w:p w14:paraId="33B5ABD3" w14:textId="77777777" w:rsidR="00AA7101" w:rsidRPr="00AA7101" w:rsidRDefault="00AA7101" w:rsidP="00AA7101">
            <w:pPr>
              <w:jc w:val="center"/>
              <w:rPr>
                <w:rFonts w:ascii="Times New Roman" w:eastAsia="宋体" w:hAnsi="Times New Roman" w:cs="Times New Roman"/>
                <w:bCs/>
                <w:szCs w:val="21"/>
                <w:lang w:bidi="ar"/>
              </w:rPr>
            </w:pPr>
          </w:p>
        </w:tc>
        <w:tc>
          <w:tcPr>
            <w:tcW w:w="1847" w:type="dxa"/>
            <w:shd w:val="clear" w:color="auto" w:fill="EDEDED" w:themeFill="accent3" w:themeFillTint="33"/>
            <w:vAlign w:val="center"/>
          </w:tcPr>
          <w:p w14:paraId="5B8D8535"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112</w:t>
            </w:r>
            <w:r w:rsidRPr="00AA7101">
              <w:rPr>
                <w:rFonts w:ascii="Times New Roman" w:eastAsia="宋体" w:hAnsi="Times New Roman" w:cs="Times New Roman" w:hint="eastAsia"/>
                <w:szCs w:val="21"/>
              </w:rPr>
              <w:t>(8.1)</w:t>
            </w:r>
          </w:p>
        </w:tc>
        <w:tc>
          <w:tcPr>
            <w:tcW w:w="1555" w:type="dxa"/>
            <w:shd w:val="clear" w:color="auto" w:fill="EDEDED" w:themeFill="accent3" w:themeFillTint="33"/>
            <w:vAlign w:val="center"/>
          </w:tcPr>
          <w:p w14:paraId="5F3C2E00"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hint="eastAsia"/>
                <w:szCs w:val="21"/>
                <w:lang w:bidi="ar"/>
              </w:rPr>
              <w:t>285</w:t>
            </w:r>
            <w:r w:rsidRPr="00AA7101">
              <w:rPr>
                <w:rFonts w:ascii="Times New Roman" w:eastAsia="宋体" w:hAnsi="Times New Roman" w:cs="Times New Roman" w:hint="eastAsia"/>
                <w:szCs w:val="21"/>
              </w:rPr>
              <w:t>(19.2)</w:t>
            </w:r>
          </w:p>
        </w:tc>
        <w:tc>
          <w:tcPr>
            <w:tcW w:w="1071" w:type="dxa"/>
            <w:shd w:val="clear" w:color="auto" w:fill="EDEDED" w:themeFill="accent3" w:themeFillTint="33"/>
          </w:tcPr>
          <w:p w14:paraId="22BD977C" w14:textId="77777777" w:rsidR="00AA7101" w:rsidRPr="00AA7101" w:rsidRDefault="00AA7101" w:rsidP="00AA7101">
            <w:pPr>
              <w:jc w:val="center"/>
              <w:rPr>
                <w:rFonts w:ascii="Times New Roman" w:hAnsi="Times New Roman" w:cs="Times New Roman"/>
                <w:sz w:val="20"/>
                <w:szCs w:val="20"/>
              </w:rPr>
            </w:pPr>
          </w:p>
        </w:tc>
      </w:tr>
      <w:tr w:rsidR="00AA7101" w:rsidRPr="00AA7101" w14:paraId="2E2C53FF" w14:textId="77777777" w:rsidTr="00AC7F57">
        <w:tc>
          <w:tcPr>
            <w:tcW w:w="3823" w:type="dxa"/>
            <w:shd w:val="clear" w:color="auto" w:fill="EDEDED" w:themeFill="accent3" w:themeFillTint="33"/>
          </w:tcPr>
          <w:p w14:paraId="04536889" w14:textId="77777777" w:rsidR="00AA7101" w:rsidRPr="00AA7101" w:rsidRDefault="00AA7101" w:rsidP="00AA7101">
            <w:pPr>
              <w:jc w:val="center"/>
              <w:rPr>
                <w:rFonts w:ascii="Times New Roman" w:eastAsia="宋体" w:hAnsi="Times New Roman" w:cs="Times New Roman"/>
                <w:bCs/>
                <w:szCs w:val="21"/>
                <w:lang w:bidi="ar"/>
              </w:rPr>
            </w:pPr>
            <w:r w:rsidRPr="00AA7101">
              <w:rPr>
                <w:rFonts w:ascii="Times New Roman" w:hAnsi="Times New Roman" w:cs="Times New Roman"/>
                <w:szCs w:val="21"/>
              </w:rPr>
              <w:t>Thermal ablation</w:t>
            </w:r>
          </w:p>
        </w:tc>
        <w:tc>
          <w:tcPr>
            <w:tcW w:w="1847" w:type="dxa"/>
            <w:shd w:val="clear" w:color="auto" w:fill="EDEDED" w:themeFill="accent3" w:themeFillTint="33"/>
          </w:tcPr>
          <w:p w14:paraId="0EDDF77C"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6</w:t>
            </w:r>
            <w:r w:rsidRPr="00AA7101">
              <w:rPr>
                <w:rFonts w:ascii="Times New Roman" w:eastAsia="宋体" w:hAnsi="Times New Roman" w:cs="Times New Roman"/>
                <w:szCs w:val="21"/>
              </w:rPr>
              <w:t>(0.4)</w:t>
            </w:r>
          </w:p>
        </w:tc>
        <w:tc>
          <w:tcPr>
            <w:tcW w:w="1555" w:type="dxa"/>
            <w:shd w:val="clear" w:color="auto" w:fill="EDEDED" w:themeFill="accent3" w:themeFillTint="33"/>
          </w:tcPr>
          <w:p w14:paraId="746C0DDC"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5 (0.3)</w:t>
            </w:r>
          </w:p>
        </w:tc>
        <w:tc>
          <w:tcPr>
            <w:tcW w:w="1071" w:type="dxa"/>
            <w:shd w:val="clear" w:color="auto" w:fill="EDEDED" w:themeFill="accent3" w:themeFillTint="33"/>
          </w:tcPr>
          <w:p w14:paraId="705CAB80" w14:textId="77777777" w:rsidR="00AA7101" w:rsidRPr="00AA7101" w:rsidRDefault="00AA7101" w:rsidP="00AA7101">
            <w:pPr>
              <w:jc w:val="center"/>
              <w:rPr>
                <w:rFonts w:ascii="Times New Roman" w:hAnsi="Times New Roman" w:cs="Times New Roman"/>
                <w:sz w:val="20"/>
                <w:szCs w:val="20"/>
              </w:rPr>
            </w:pPr>
          </w:p>
        </w:tc>
      </w:tr>
      <w:tr w:rsidR="00AA7101" w:rsidRPr="00AA7101" w14:paraId="4E8693CF" w14:textId="77777777" w:rsidTr="00AC7F57">
        <w:tc>
          <w:tcPr>
            <w:tcW w:w="3823" w:type="dxa"/>
            <w:shd w:val="clear" w:color="auto" w:fill="EDEDED" w:themeFill="accent3" w:themeFillTint="33"/>
          </w:tcPr>
          <w:p w14:paraId="759F3945" w14:textId="77777777" w:rsidR="00AA7101" w:rsidRPr="00AA7101" w:rsidRDefault="00AA7101" w:rsidP="00AA7101">
            <w:pPr>
              <w:jc w:val="center"/>
              <w:rPr>
                <w:rFonts w:ascii="Times New Roman" w:hAnsi="Times New Roman" w:cs="Times New Roman"/>
                <w:szCs w:val="21"/>
              </w:rPr>
            </w:pPr>
            <w:r w:rsidRPr="00AA7101">
              <w:rPr>
                <w:rFonts w:ascii="Times New Roman" w:hAnsi="Times New Roman" w:cs="Times New Roman"/>
                <w:szCs w:val="21"/>
              </w:rPr>
              <w:t>Surgical resection</w:t>
            </w:r>
          </w:p>
        </w:tc>
        <w:tc>
          <w:tcPr>
            <w:tcW w:w="1847" w:type="dxa"/>
            <w:shd w:val="clear" w:color="auto" w:fill="EDEDED" w:themeFill="accent3" w:themeFillTint="33"/>
          </w:tcPr>
          <w:p w14:paraId="786511E3"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0</w:t>
            </w:r>
            <w:r w:rsidRPr="00AA7101">
              <w:rPr>
                <w:rFonts w:ascii="Times New Roman" w:eastAsia="宋体" w:hAnsi="Times New Roman" w:cs="Times New Roman"/>
                <w:szCs w:val="21"/>
              </w:rPr>
              <w:t>(0)</w:t>
            </w:r>
          </w:p>
        </w:tc>
        <w:tc>
          <w:tcPr>
            <w:tcW w:w="1555" w:type="dxa"/>
            <w:shd w:val="clear" w:color="auto" w:fill="EDEDED" w:themeFill="accent3" w:themeFillTint="33"/>
          </w:tcPr>
          <w:p w14:paraId="586C1B30"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0</w:t>
            </w:r>
            <w:r w:rsidRPr="00AA7101">
              <w:rPr>
                <w:rFonts w:ascii="Times New Roman" w:eastAsia="宋体" w:hAnsi="Times New Roman" w:cs="Times New Roman"/>
                <w:szCs w:val="21"/>
              </w:rPr>
              <w:t>(0)</w:t>
            </w:r>
          </w:p>
        </w:tc>
        <w:tc>
          <w:tcPr>
            <w:tcW w:w="1071" w:type="dxa"/>
            <w:shd w:val="clear" w:color="auto" w:fill="EDEDED" w:themeFill="accent3" w:themeFillTint="33"/>
          </w:tcPr>
          <w:p w14:paraId="465BE5AA" w14:textId="77777777" w:rsidR="00AA7101" w:rsidRPr="00AA7101" w:rsidRDefault="00AA7101" w:rsidP="00AA7101">
            <w:pPr>
              <w:jc w:val="center"/>
              <w:rPr>
                <w:rFonts w:ascii="Times New Roman" w:hAnsi="Times New Roman" w:cs="Times New Roman"/>
                <w:sz w:val="20"/>
                <w:szCs w:val="20"/>
              </w:rPr>
            </w:pPr>
          </w:p>
        </w:tc>
      </w:tr>
      <w:tr w:rsidR="00AA7101" w:rsidRPr="00AA7101" w14:paraId="3B5A20A8" w14:textId="77777777" w:rsidTr="00AC7F57">
        <w:tc>
          <w:tcPr>
            <w:tcW w:w="3823" w:type="dxa"/>
            <w:shd w:val="clear" w:color="auto" w:fill="EDEDED" w:themeFill="accent3" w:themeFillTint="33"/>
          </w:tcPr>
          <w:p w14:paraId="1BE13901" w14:textId="77777777" w:rsidR="00AA7101" w:rsidRPr="00AA7101" w:rsidRDefault="00AA7101" w:rsidP="00AA7101">
            <w:pPr>
              <w:jc w:val="center"/>
              <w:rPr>
                <w:rFonts w:ascii="Times New Roman" w:hAnsi="Times New Roman" w:cs="Times New Roman"/>
                <w:szCs w:val="21"/>
              </w:rPr>
            </w:pPr>
            <w:r w:rsidRPr="00AA7101">
              <w:rPr>
                <w:rFonts w:ascii="Times New Roman" w:hAnsi="Times New Roman" w:cs="Times New Roman"/>
                <w:szCs w:val="21"/>
              </w:rPr>
              <w:t>Radiotherapy for vascular invasion</w:t>
            </w:r>
          </w:p>
        </w:tc>
        <w:tc>
          <w:tcPr>
            <w:tcW w:w="1847" w:type="dxa"/>
            <w:shd w:val="clear" w:color="auto" w:fill="EDEDED" w:themeFill="accent3" w:themeFillTint="33"/>
          </w:tcPr>
          <w:p w14:paraId="2A5495CF"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2</w:t>
            </w:r>
            <w:r w:rsidRPr="00AA7101">
              <w:rPr>
                <w:rFonts w:ascii="Times New Roman" w:eastAsia="宋体" w:hAnsi="Times New Roman" w:cs="Times New Roman"/>
                <w:szCs w:val="21"/>
              </w:rPr>
              <w:t>(0.1)</w:t>
            </w:r>
          </w:p>
        </w:tc>
        <w:tc>
          <w:tcPr>
            <w:tcW w:w="1555" w:type="dxa"/>
            <w:shd w:val="clear" w:color="auto" w:fill="EDEDED" w:themeFill="accent3" w:themeFillTint="33"/>
          </w:tcPr>
          <w:p w14:paraId="0A03F3C1"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3(0.2)</w:t>
            </w:r>
          </w:p>
        </w:tc>
        <w:tc>
          <w:tcPr>
            <w:tcW w:w="1071" w:type="dxa"/>
            <w:shd w:val="clear" w:color="auto" w:fill="EDEDED" w:themeFill="accent3" w:themeFillTint="33"/>
          </w:tcPr>
          <w:p w14:paraId="54AAE683" w14:textId="77777777" w:rsidR="00AA7101" w:rsidRPr="00AA7101" w:rsidRDefault="00AA7101" w:rsidP="00AA7101">
            <w:pPr>
              <w:jc w:val="center"/>
              <w:rPr>
                <w:rFonts w:ascii="Times New Roman" w:hAnsi="Times New Roman" w:cs="Times New Roman"/>
                <w:sz w:val="20"/>
                <w:szCs w:val="20"/>
              </w:rPr>
            </w:pPr>
          </w:p>
        </w:tc>
      </w:tr>
      <w:tr w:rsidR="00AA7101" w:rsidRPr="00AA7101" w14:paraId="713C7CD6" w14:textId="77777777" w:rsidTr="00AC7F57">
        <w:tc>
          <w:tcPr>
            <w:tcW w:w="3823" w:type="dxa"/>
            <w:shd w:val="clear" w:color="auto" w:fill="EDEDED" w:themeFill="accent3" w:themeFillTint="33"/>
          </w:tcPr>
          <w:p w14:paraId="0BA3AA8C" w14:textId="77777777" w:rsidR="00AA7101" w:rsidRPr="00AA7101" w:rsidRDefault="00AA7101" w:rsidP="00AA7101">
            <w:pPr>
              <w:jc w:val="center"/>
              <w:rPr>
                <w:rFonts w:ascii="Times New Roman" w:hAnsi="Times New Roman" w:cs="Times New Roman"/>
                <w:szCs w:val="21"/>
              </w:rPr>
            </w:pPr>
            <w:r w:rsidRPr="00AA7101">
              <w:rPr>
                <w:rFonts w:ascii="Times New Roman" w:hAnsi="Times New Roman" w:cs="Times New Roman"/>
                <w:szCs w:val="21"/>
              </w:rPr>
              <w:t>TACE</w:t>
            </w:r>
          </w:p>
        </w:tc>
        <w:tc>
          <w:tcPr>
            <w:tcW w:w="1847" w:type="dxa"/>
            <w:shd w:val="clear" w:color="auto" w:fill="EDEDED" w:themeFill="accent3" w:themeFillTint="33"/>
          </w:tcPr>
          <w:p w14:paraId="20D26459"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5</w:t>
            </w:r>
            <w:r w:rsidRPr="00AA7101">
              <w:rPr>
                <w:rFonts w:ascii="Times New Roman" w:eastAsia="宋体" w:hAnsi="Times New Roman" w:cs="Times New Roman"/>
                <w:szCs w:val="21"/>
              </w:rPr>
              <w:t>(0.4)</w:t>
            </w:r>
          </w:p>
        </w:tc>
        <w:tc>
          <w:tcPr>
            <w:tcW w:w="1555" w:type="dxa"/>
            <w:shd w:val="clear" w:color="auto" w:fill="EDEDED" w:themeFill="accent3" w:themeFillTint="33"/>
          </w:tcPr>
          <w:p w14:paraId="4260799B"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3(0.2)</w:t>
            </w:r>
          </w:p>
        </w:tc>
        <w:tc>
          <w:tcPr>
            <w:tcW w:w="1071" w:type="dxa"/>
            <w:shd w:val="clear" w:color="auto" w:fill="EDEDED" w:themeFill="accent3" w:themeFillTint="33"/>
          </w:tcPr>
          <w:p w14:paraId="0A260FE5" w14:textId="77777777" w:rsidR="00AA7101" w:rsidRPr="00AA7101" w:rsidRDefault="00AA7101" w:rsidP="00AA7101">
            <w:pPr>
              <w:jc w:val="center"/>
              <w:rPr>
                <w:rFonts w:ascii="Times New Roman" w:hAnsi="Times New Roman" w:cs="Times New Roman"/>
                <w:sz w:val="20"/>
                <w:szCs w:val="20"/>
              </w:rPr>
            </w:pPr>
          </w:p>
        </w:tc>
      </w:tr>
      <w:tr w:rsidR="00AA7101" w:rsidRPr="00AA7101" w14:paraId="624EAB0F" w14:textId="77777777" w:rsidTr="00AC7F57">
        <w:tc>
          <w:tcPr>
            <w:tcW w:w="3823" w:type="dxa"/>
            <w:shd w:val="clear" w:color="auto" w:fill="EDEDED" w:themeFill="accent3" w:themeFillTint="33"/>
          </w:tcPr>
          <w:p w14:paraId="388E03DF" w14:textId="77777777" w:rsidR="00AA7101" w:rsidRPr="00AA7101" w:rsidRDefault="00AA7101" w:rsidP="00AA7101">
            <w:pPr>
              <w:jc w:val="center"/>
              <w:rPr>
                <w:rFonts w:ascii="Times New Roman" w:hAnsi="Times New Roman" w:cs="Times New Roman"/>
                <w:szCs w:val="21"/>
              </w:rPr>
            </w:pPr>
            <w:r w:rsidRPr="00AA7101">
              <w:rPr>
                <w:rFonts w:ascii="Times New Roman" w:eastAsia="等线" w:hAnsi="Times New Roman" w:cs="Times New Roman"/>
                <w:kern w:val="0"/>
                <w:szCs w:val="21"/>
                <w:lang w:bidi="ar"/>
              </w:rPr>
              <w:t>TKIs</w:t>
            </w:r>
          </w:p>
        </w:tc>
        <w:tc>
          <w:tcPr>
            <w:tcW w:w="1847" w:type="dxa"/>
            <w:shd w:val="clear" w:color="auto" w:fill="EDEDED" w:themeFill="accent3" w:themeFillTint="33"/>
          </w:tcPr>
          <w:p w14:paraId="3B374BAB"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17</w:t>
            </w:r>
            <w:r w:rsidRPr="00AA7101">
              <w:rPr>
                <w:rFonts w:ascii="Times New Roman" w:eastAsia="宋体" w:hAnsi="Times New Roman" w:cs="Times New Roman"/>
                <w:szCs w:val="21"/>
              </w:rPr>
              <w:t>(1.2)</w:t>
            </w:r>
          </w:p>
        </w:tc>
        <w:tc>
          <w:tcPr>
            <w:tcW w:w="1555" w:type="dxa"/>
            <w:shd w:val="clear" w:color="auto" w:fill="EDEDED" w:themeFill="accent3" w:themeFillTint="33"/>
          </w:tcPr>
          <w:p w14:paraId="535EA7CD"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11(0.7)</w:t>
            </w:r>
          </w:p>
        </w:tc>
        <w:tc>
          <w:tcPr>
            <w:tcW w:w="1071" w:type="dxa"/>
            <w:shd w:val="clear" w:color="auto" w:fill="EDEDED" w:themeFill="accent3" w:themeFillTint="33"/>
          </w:tcPr>
          <w:p w14:paraId="715844A7" w14:textId="77777777" w:rsidR="00AA7101" w:rsidRPr="00AA7101" w:rsidRDefault="00AA7101" w:rsidP="00AA7101">
            <w:pPr>
              <w:jc w:val="center"/>
              <w:rPr>
                <w:rFonts w:ascii="Times New Roman" w:hAnsi="Times New Roman" w:cs="Times New Roman"/>
                <w:sz w:val="20"/>
                <w:szCs w:val="20"/>
              </w:rPr>
            </w:pPr>
          </w:p>
        </w:tc>
      </w:tr>
      <w:tr w:rsidR="00AA7101" w:rsidRPr="00AA7101" w14:paraId="045067FB" w14:textId="77777777" w:rsidTr="00AC7F57">
        <w:tc>
          <w:tcPr>
            <w:tcW w:w="3823" w:type="dxa"/>
            <w:shd w:val="clear" w:color="auto" w:fill="EDEDED" w:themeFill="accent3" w:themeFillTint="33"/>
          </w:tcPr>
          <w:p w14:paraId="7F0549F8" w14:textId="77777777" w:rsidR="00AA7101" w:rsidRPr="00AA7101" w:rsidRDefault="00AA7101" w:rsidP="00AA7101">
            <w:pPr>
              <w:jc w:val="center"/>
              <w:rPr>
                <w:rFonts w:ascii="Times New Roman" w:eastAsia="等线" w:hAnsi="Times New Roman" w:cs="Times New Roman"/>
                <w:kern w:val="0"/>
                <w:szCs w:val="21"/>
                <w:lang w:bidi="ar"/>
              </w:rPr>
            </w:pPr>
            <w:r w:rsidRPr="00AA7101">
              <w:rPr>
                <w:rFonts w:ascii="Times New Roman" w:eastAsia="宋体" w:hAnsi="Times New Roman" w:cs="Times New Roman"/>
                <w:szCs w:val="21"/>
              </w:rPr>
              <w:t>ICIs</w:t>
            </w:r>
          </w:p>
        </w:tc>
        <w:tc>
          <w:tcPr>
            <w:tcW w:w="1847" w:type="dxa"/>
            <w:shd w:val="clear" w:color="auto" w:fill="EDEDED" w:themeFill="accent3" w:themeFillTint="33"/>
          </w:tcPr>
          <w:p w14:paraId="08F3A20A"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5</w:t>
            </w:r>
            <w:r w:rsidRPr="00AA7101">
              <w:rPr>
                <w:rFonts w:ascii="Times New Roman" w:eastAsia="宋体" w:hAnsi="Times New Roman" w:cs="Times New Roman"/>
                <w:szCs w:val="21"/>
              </w:rPr>
              <w:t>(0.4)</w:t>
            </w:r>
          </w:p>
        </w:tc>
        <w:tc>
          <w:tcPr>
            <w:tcW w:w="1555" w:type="dxa"/>
            <w:shd w:val="clear" w:color="auto" w:fill="EDEDED" w:themeFill="accent3" w:themeFillTint="33"/>
          </w:tcPr>
          <w:p w14:paraId="059BFF53"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8(0.5)</w:t>
            </w:r>
          </w:p>
        </w:tc>
        <w:tc>
          <w:tcPr>
            <w:tcW w:w="1071" w:type="dxa"/>
            <w:shd w:val="clear" w:color="auto" w:fill="EDEDED" w:themeFill="accent3" w:themeFillTint="33"/>
          </w:tcPr>
          <w:p w14:paraId="4C9ED4A4" w14:textId="77777777" w:rsidR="00AA7101" w:rsidRPr="00AA7101" w:rsidRDefault="00AA7101" w:rsidP="00AA7101">
            <w:pPr>
              <w:jc w:val="center"/>
              <w:rPr>
                <w:rFonts w:ascii="Times New Roman" w:hAnsi="Times New Roman" w:cs="Times New Roman"/>
                <w:sz w:val="20"/>
                <w:szCs w:val="20"/>
              </w:rPr>
            </w:pPr>
          </w:p>
        </w:tc>
      </w:tr>
      <w:tr w:rsidR="00AA7101" w:rsidRPr="00AA7101" w14:paraId="0E849ADB" w14:textId="77777777" w:rsidTr="00AC7F57">
        <w:trPr>
          <w:trHeight w:val="510"/>
        </w:trPr>
        <w:tc>
          <w:tcPr>
            <w:tcW w:w="3823" w:type="dxa"/>
            <w:shd w:val="clear" w:color="auto" w:fill="EDEDED" w:themeFill="accent3" w:themeFillTint="33"/>
          </w:tcPr>
          <w:p w14:paraId="1BB1B7D7" w14:textId="77777777" w:rsidR="00AA7101" w:rsidRPr="00AA7101" w:rsidRDefault="00AA7101" w:rsidP="00AA7101">
            <w:pPr>
              <w:jc w:val="center"/>
              <w:rPr>
                <w:rFonts w:ascii="Times New Roman" w:eastAsia="宋体" w:hAnsi="Times New Roman" w:cs="Times New Roman"/>
                <w:szCs w:val="21"/>
              </w:rPr>
            </w:pPr>
            <w:r w:rsidRPr="00AA7101">
              <w:rPr>
                <w:rFonts w:ascii="Times New Roman" w:eastAsia="宋体" w:hAnsi="Times New Roman" w:cs="Times New Roman"/>
                <w:szCs w:val="21"/>
                <w:lang w:bidi="ar"/>
              </w:rPr>
              <w:t>TKIs plus ICIs</w:t>
            </w:r>
          </w:p>
        </w:tc>
        <w:tc>
          <w:tcPr>
            <w:tcW w:w="1847" w:type="dxa"/>
            <w:shd w:val="clear" w:color="auto" w:fill="EDEDED" w:themeFill="accent3" w:themeFillTint="33"/>
          </w:tcPr>
          <w:p w14:paraId="0BE67AAA"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4</w:t>
            </w:r>
            <w:r w:rsidRPr="00AA7101">
              <w:rPr>
                <w:rFonts w:ascii="Times New Roman" w:eastAsia="宋体" w:hAnsi="Times New Roman" w:cs="Times New Roman"/>
                <w:szCs w:val="21"/>
              </w:rPr>
              <w:t>(0.3)</w:t>
            </w:r>
          </w:p>
        </w:tc>
        <w:tc>
          <w:tcPr>
            <w:tcW w:w="1555" w:type="dxa"/>
            <w:shd w:val="clear" w:color="auto" w:fill="EDEDED" w:themeFill="accent3" w:themeFillTint="33"/>
          </w:tcPr>
          <w:p w14:paraId="23FC9125" w14:textId="77777777" w:rsidR="00AA7101" w:rsidRPr="00AA7101" w:rsidRDefault="00AA7101" w:rsidP="00AA7101">
            <w:pPr>
              <w:jc w:val="center"/>
              <w:rPr>
                <w:rFonts w:ascii="Times New Roman" w:eastAsia="宋体" w:hAnsi="Times New Roman" w:cs="Times New Roman"/>
                <w:szCs w:val="21"/>
                <w:lang w:bidi="ar"/>
              </w:rPr>
            </w:pPr>
            <w:r w:rsidRPr="00AA7101">
              <w:rPr>
                <w:rFonts w:ascii="Times New Roman" w:eastAsia="宋体" w:hAnsi="Times New Roman" w:cs="Times New Roman"/>
                <w:szCs w:val="21"/>
                <w:lang w:bidi="ar"/>
              </w:rPr>
              <w:t>2(0.1)</w:t>
            </w:r>
          </w:p>
        </w:tc>
        <w:tc>
          <w:tcPr>
            <w:tcW w:w="1071" w:type="dxa"/>
            <w:shd w:val="clear" w:color="auto" w:fill="EDEDED" w:themeFill="accent3" w:themeFillTint="33"/>
          </w:tcPr>
          <w:p w14:paraId="2B58F390" w14:textId="77777777" w:rsidR="00AA7101" w:rsidRPr="00AA7101" w:rsidRDefault="00AA7101" w:rsidP="00AA7101">
            <w:pPr>
              <w:jc w:val="center"/>
              <w:rPr>
                <w:rFonts w:ascii="Times New Roman" w:hAnsi="Times New Roman" w:cs="Times New Roman"/>
                <w:sz w:val="20"/>
                <w:szCs w:val="20"/>
              </w:rPr>
            </w:pPr>
          </w:p>
        </w:tc>
      </w:tr>
      <w:tr w:rsidR="00AA7101" w:rsidRPr="00AA7101" w14:paraId="6E5263DF" w14:textId="77777777" w:rsidTr="00AC7F57">
        <w:trPr>
          <w:trHeight w:val="87"/>
        </w:trPr>
        <w:tc>
          <w:tcPr>
            <w:tcW w:w="8296" w:type="dxa"/>
            <w:gridSpan w:val="4"/>
            <w:shd w:val="clear" w:color="auto" w:fill="FFFFFF" w:themeFill="background1"/>
          </w:tcPr>
          <w:p w14:paraId="1035783D" w14:textId="77777777" w:rsidR="00AA7101" w:rsidRPr="00AA7101" w:rsidRDefault="00AA7101" w:rsidP="00AA7101">
            <w:pPr>
              <w:rPr>
                <w:rFonts w:ascii="Times New Roman" w:hAnsi="Times New Roman" w:cs="Times New Roman"/>
                <w:sz w:val="20"/>
                <w:szCs w:val="20"/>
              </w:rPr>
            </w:pPr>
            <w:r w:rsidRPr="00AA7101">
              <w:rPr>
                <w:rFonts w:ascii="Times New Roman" w:hAnsi="Times New Roman" w:cs="Times New Roman" w:hint="eastAsia"/>
                <w:szCs w:val="21"/>
              </w:rPr>
              <w:t>TACE, transarterial chemoembolization; HAIC, hepatic arterial infusion chemotherapy; ICI</w:t>
            </w:r>
            <w:r w:rsidRPr="00AA7101">
              <w:rPr>
                <w:rFonts w:ascii="Times New Roman" w:hAnsi="Times New Roman" w:cs="Times New Roman"/>
                <w:szCs w:val="21"/>
              </w:rPr>
              <w:t>s</w:t>
            </w:r>
            <w:r w:rsidRPr="00AA7101">
              <w:rPr>
                <w:rFonts w:ascii="Times New Roman" w:hAnsi="Times New Roman" w:cs="Times New Roman" w:hint="eastAsia"/>
                <w:szCs w:val="21"/>
              </w:rPr>
              <w:t>, immune checkpoint inhibitors; TKI</w:t>
            </w:r>
            <w:r w:rsidRPr="00AA7101">
              <w:rPr>
                <w:rFonts w:ascii="Times New Roman" w:hAnsi="Times New Roman" w:cs="Times New Roman"/>
                <w:szCs w:val="21"/>
              </w:rPr>
              <w:t>s</w:t>
            </w:r>
            <w:r w:rsidRPr="00AA7101">
              <w:rPr>
                <w:rFonts w:ascii="Times New Roman" w:hAnsi="Times New Roman" w:cs="Times New Roman" w:hint="eastAsia"/>
                <w:szCs w:val="21"/>
              </w:rPr>
              <w:t>, tyrosine kinase inhibitors; MWA, microwave ablation; RFA, radiofrequency ablation; SBRT, stereotactic body radiation therapy</w:t>
            </w:r>
          </w:p>
        </w:tc>
      </w:tr>
    </w:tbl>
    <w:p w14:paraId="7369582B" w14:textId="77777777" w:rsidR="00A54A25" w:rsidRDefault="00A54A25">
      <w:pPr>
        <w:rPr>
          <w:rFonts w:ascii="Times New Roman" w:eastAsia="Times New Roman" w:hAnsi="Times New Roman" w:cs="Times New Roman"/>
          <w:b/>
          <w:bCs/>
          <w:sz w:val="24"/>
          <w:lang w:eastAsia="en-US" w:bidi="en-US"/>
        </w:rPr>
      </w:pPr>
    </w:p>
    <w:p w14:paraId="58AD26B7" w14:textId="77777777" w:rsidR="00AA7101" w:rsidRDefault="00AA7101">
      <w:pPr>
        <w:rPr>
          <w:rFonts w:ascii="Times New Roman" w:eastAsia="Times New Roman" w:hAnsi="Times New Roman" w:cs="Times New Roman"/>
          <w:b/>
          <w:bCs/>
          <w:sz w:val="24"/>
          <w:lang w:eastAsia="en-US" w:bidi="en-US"/>
        </w:rPr>
      </w:pPr>
    </w:p>
    <w:p w14:paraId="42A0B9A4" w14:textId="77777777" w:rsidR="00AA7101" w:rsidRDefault="00AA7101">
      <w:pPr>
        <w:rPr>
          <w:rFonts w:ascii="Times New Roman" w:eastAsia="Times New Roman" w:hAnsi="Times New Roman" w:cs="Times New Roman"/>
          <w:b/>
          <w:bCs/>
          <w:sz w:val="24"/>
          <w:lang w:eastAsia="en-US" w:bidi="en-US"/>
        </w:rPr>
      </w:pPr>
    </w:p>
    <w:p w14:paraId="2B68584B" w14:textId="77777777" w:rsidR="00A54A25" w:rsidRDefault="00000000">
      <w:pPr>
        <w:rPr>
          <w:rFonts w:ascii="Times New Roman" w:eastAsia="Times New Roman" w:hAnsi="Times New Roman" w:cs="Times New Roman"/>
          <w:sz w:val="24"/>
          <w:lang w:eastAsia="en-US" w:bidi="en-US"/>
        </w:rPr>
      </w:pPr>
      <w:r>
        <w:rPr>
          <w:rFonts w:ascii="Times New Roman" w:eastAsia="Times New Roman" w:hAnsi="Times New Roman" w:cs="Times New Roman"/>
          <w:b/>
          <w:bCs/>
          <w:sz w:val="24"/>
          <w:lang w:eastAsia="en-US" w:bidi="en-US"/>
        </w:rPr>
        <w:t>Reference</w:t>
      </w:r>
    </w:p>
    <w:p w14:paraId="5D0FF3A9" w14:textId="77777777" w:rsidR="00A54A25" w:rsidRDefault="00000000">
      <w:pPr>
        <w:rPr>
          <w:rFonts w:ascii="Times New Roman" w:eastAsia="Times New Roman" w:hAnsi="Times New Roman" w:cs="Times New Roman"/>
          <w:sz w:val="18"/>
          <w:szCs w:val="18"/>
          <w:lang w:eastAsia="en-US" w:bidi="en-US"/>
        </w:rPr>
      </w:pPr>
      <w:r>
        <w:rPr>
          <w:rFonts w:ascii="Times New Roman" w:eastAsia="Times New Roman" w:hAnsi="Times New Roman" w:cs="Times New Roman"/>
          <w:sz w:val="18"/>
          <w:szCs w:val="18"/>
          <w:lang w:eastAsia="en-US" w:bidi="en-US"/>
        </w:rPr>
        <w:t xml:space="preserve">1. Ueshima K, Komemushi A, Aramaki T, Iwamoto H, Obi S, Sato Y, Tanaka T, Matsueda K, Moriguchi M, Saito H, Sone M, Yamagami T, Inaba Y, Kudo M, Arai Y. Clinical Practice Guidelines for Hepatic Arterial Infusion Chemotherapy with a Port System Proposed by the Japanese Society of Interventional Radiology and Japanese Society of Implantable Port Assisted Treatment. Liver Cancer. 2022 May 5;11(5):407-425. doi: 10.1159/000524893. </w:t>
      </w:r>
    </w:p>
    <w:p w14:paraId="48037FFF" w14:textId="77777777" w:rsidR="00A54A25" w:rsidRDefault="00000000">
      <w:pPr>
        <w:rPr>
          <w:rFonts w:ascii="Times New Roman" w:eastAsia="Times New Roman" w:hAnsi="Times New Roman" w:cs="Times New Roman"/>
          <w:sz w:val="18"/>
          <w:szCs w:val="18"/>
          <w:lang w:eastAsia="en-US" w:bidi="en-US"/>
        </w:rPr>
      </w:pPr>
      <w:r>
        <w:rPr>
          <w:rFonts w:ascii="Times New Roman" w:eastAsia="Times New Roman" w:hAnsi="Times New Roman" w:cs="Times New Roman"/>
          <w:sz w:val="18"/>
          <w:szCs w:val="18"/>
          <w:lang w:eastAsia="en-US" w:bidi="en-US"/>
        </w:rPr>
        <w:t>2. Yamasaki T, Saeki I, Yamauchi Y, Matsumoto T, Suehiro Y, Kawaoka T, Uchikawa S, Hiramatsu A, Aikata H, Kobayashi K, Kondo T, Ogasawara S, Chiba T, Takami T, Chayama K, Kato N, Sakaida I. Management of Systemic Therapies and Hepatic Arterial Infusion Chemotherapy in Patients with Advanced Hepatocellular Carcinoma Based on Sarcopenia Assessment. Liver Cancer. 2022 Feb 22;11(4):329-340. doi: 10.1159/000522389.</w:t>
      </w:r>
    </w:p>
    <w:p w14:paraId="49523F2A" w14:textId="77777777" w:rsidR="00A54A25" w:rsidRDefault="00000000">
      <w:pPr>
        <w:rPr>
          <w:rFonts w:ascii="Times New Roman" w:eastAsia="Times New Roman" w:hAnsi="Times New Roman" w:cs="Times New Roman"/>
          <w:sz w:val="18"/>
          <w:szCs w:val="18"/>
          <w:lang w:eastAsia="en-US" w:bidi="en-US"/>
        </w:rPr>
      </w:pPr>
      <w:r>
        <w:rPr>
          <w:rFonts w:ascii="Times New Roman" w:eastAsia="Times New Roman" w:hAnsi="Times New Roman" w:cs="Times New Roman"/>
          <w:sz w:val="18"/>
          <w:szCs w:val="18"/>
          <w:lang w:eastAsia="en-US" w:bidi="en-US"/>
        </w:rPr>
        <w:t>3. Wang T, Dong J, Zhang Y, Ren Z, Liu Y, Yang X, Sun D, Wang Y. Efficacy and safety of hepatic artery infusion chemotherapy with mFOLFOX in primary liver cancer patients with hyperbilirubinemia and ineffective drainage: a retrospective cohort study. Ann Transl Med. 2022 Apr;10(7):411. doi: 10.21037/atm-22-978.</w:t>
      </w:r>
    </w:p>
    <w:p w14:paraId="734E0CD1" w14:textId="77777777" w:rsidR="00A54A25" w:rsidRDefault="00000000">
      <w:pPr>
        <w:rPr>
          <w:rFonts w:ascii="Times New Roman" w:eastAsia="宋体" w:hAnsi="Times New Roman" w:cs="Times New Roman"/>
          <w:sz w:val="18"/>
          <w:szCs w:val="18"/>
          <w:lang w:bidi="en-US"/>
        </w:rPr>
      </w:pPr>
      <w:r>
        <w:rPr>
          <w:rFonts w:ascii="Times New Roman" w:eastAsia="宋体" w:hAnsi="Times New Roman" w:cs="Times New Roman" w:hint="eastAsia"/>
          <w:sz w:val="18"/>
          <w:szCs w:val="18"/>
          <w:lang w:bidi="en-US"/>
        </w:rPr>
        <w:t>4</w:t>
      </w:r>
      <w:r>
        <w:rPr>
          <w:rFonts w:ascii="Times New Roman" w:eastAsia="宋体" w:hAnsi="Times New Roman" w:cs="Times New Roman"/>
          <w:sz w:val="18"/>
          <w:szCs w:val="18"/>
          <w:lang w:bidi="en-US"/>
        </w:rPr>
        <w:t xml:space="preserve">.Hiraoka A, Kumada T, Tsuji K, Takaguchi K, Itobayashi E, Kariyama K, et al. Validation of Modified ALBI Grade for More Detailed Assessment of Hepatic Function in Hepatocellular Carcinoma Patients: A Multicenter </w:t>
      </w:r>
    </w:p>
    <w:p w14:paraId="144E909C" w14:textId="77777777" w:rsidR="00A54A25" w:rsidRDefault="00000000">
      <w:pPr>
        <w:rPr>
          <w:rFonts w:ascii="Times New Roman" w:eastAsia="宋体" w:hAnsi="Times New Roman" w:cs="Times New Roman"/>
          <w:sz w:val="18"/>
          <w:szCs w:val="18"/>
          <w:lang w:bidi="en-US"/>
        </w:rPr>
      </w:pPr>
      <w:r>
        <w:rPr>
          <w:rFonts w:ascii="Times New Roman" w:eastAsia="宋体" w:hAnsi="Times New Roman" w:cs="Times New Roman"/>
          <w:sz w:val="18"/>
          <w:szCs w:val="18"/>
          <w:lang w:bidi="en-US"/>
        </w:rPr>
        <w:t>Analysis. Liver Cancer. 2019 Mar;8(2):121–129.</w:t>
      </w:r>
    </w:p>
    <w:p w14:paraId="250E6CB1" w14:textId="77777777" w:rsidR="00A54A25" w:rsidRDefault="00A54A25">
      <w:pPr>
        <w:jc w:val="left"/>
        <w:rPr>
          <w:rFonts w:ascii="Times New Roman" w:hAnsi="Times New Roman" w:cs="Times New Roman"/>
          <w:b/>
          <w:bCs/>
        </w:rPr>
      </w:pPr>
    </w:p>
    <w:p w14:paraId="356C88BC" w14:textId="77777777" w:rsidR="00A54A25" w:rsidRDefault="00A54A25">
      <w:pPr>
        <w:pStyle w:val="ab"/>
        <w:widowControl/>
        <w:spacing w:beforeLines="50" w:before="156" w:line="360" w:lineRule="auto"/>
        <w:ind w:firstLineChars="0" w:firstLine="0"/>
        <w:rPr>
          <w:rFonts w:ascii="Times New Roman" w:eastAsia="黑体" w:hAnsi="Times New Roman" w:cs="Times New Roman"/>
          <w:b/>
          <w:bCs/>
          <w:sz w:val="24"/>
        </w:rPr>
        <w:sectPr w:rsidR="00A54A25" w:rsidSect="00C63C24">
          <w:pgSz w:w="11906" w:h="16838"/>
          <w:pgMar w:top="1440" w:right="1800" w:bottom="1440" w:left="1800" w:header="851" w:footer="992" w:gutter="0"/>
          <w:cols w:space="425"/>
          <w:docGrid w:type="lines" w:linePitch="312"/>
        </w:sectPr>
      </w:pPr>
    </w:p>
    <w:p w14:paraId="1FC6643F" w14:textId="77777777" w:rsidR="00A54A25" w:rsidRDefault="00000000">
      <w:pPr>
        <w:pStyle w:val="ab"/>
        <w:spacing w:line="360" w:lineRule="auto"/>
        <w:ind w:firstLineChars="0" w:firstLine="0"/>
        <w:rPr>
          <w:rFonts w:ascii="Times New Roman" w:hAnsi="Times New Roman" w:cs="Times New Roman"/>
          <w:b/>
          <w:bCs/>
        </w:rPr>
      </w:pPr>
      <w:r>
        <w:rPr>
          <w:rFonts w:ascii="Times New Roman" w:eastAsia="黑体" w:hAnsi="Times New Roman" w:cs="Times New Roman" w:hint="eastAsia"/>
          <w:b/>
          <w:bCs/>
          <w:sz w:val="32"/>
          <w:szCs w:val="36"/>
        </w:rPr>
        <w:lastRenderedPageBreak/>
        <w:t>2.</w:t>
      </w:r>
      <w:r>
        <w:rPr>
          <w:rFonts w:ascii="Times New Roman" w:eastAsia="黑体" w:hAnsi="Times New Roman" w:cs="Times New Roman"/>
          <w:b/>
          <w:bCs/>
          <w:sz w:val="32"/>
          <w:szCs w:val="36"/>
        </w:rPr>
        <w:t>Supplementary Table</w:t>
      </w:r>
    </w:p>
    <w:p w14:paraId="19009776" w14:textId="77777777" w:rsidR="00A54A25" w:rsidRDefault="00000000">
      <w:pPr>
        <w:spacing w:line="480" w:lineRule="auto"/>
        <w:rPr>
          <w:rFonts w:ascii="Times New Roman" w:eastAsia="宋体" w:hAnsi="Times New Roman" w:cs="Times New Roman"/>
          <w:szCs w:val="21"/>
          <w:lang w:bidi="ar"/>
        </w:rPr>
      </w:pPr>
      <w:r>
        <w:rPr>
          <w:rFonts w:ascii="Times New Roman" w:hAnsi="Times New Roman" w:cs="Times New Roman"/>
          <w:b/>
          <w:szCs w:val="21"/>
        </w:rPr>
        <w:t>Table S</w:t>
      </w:r>
      <w:r>
        <w:rPr>
          <w:rFonts w:ascii="Times New Roman" w:hAnsi="Times New Roman" w:cs="Times New Roman" w:hint="eastAsia"/>
          <w:b/>
          <w:szCs w:val="21"/>
        </w:rPr>
        <w:t>1</w:t>
      </w:r>
      <w:r>
        <w:rPr>
          <w:rFonts w:ascii="Times New Roman" w:hAnsi="Times New Roman" w:cs="Times New Roman"/>
          <w:b/>
          <w:szCs w:val="21"/>
        </w:rPr>
        <w:t>.</w:t>
      </w:r>
      <w:r>
        <w:rPr>
          <w:rFonts w:ascii="Times New Roman" w:hAnsi="Times New Roman" w:cs="Times New Roman"/>
          <w:szCs w:val="21"/>
        </w:rPr>
        <w:t xml:space="preserve"> </w:t>
      </w:r>
      <w:r>
        <w:rPr>
          <w:rFonts w:ascii="Times New Roman" w:eastAsia="宋体" w:hAnsi="Times New Roman" w:cs="Times New Roman"/>
          <w:szCs w:val="21"/>
          <w:lang w:bidi="ar"/>
        </w:rPr>
        <w:t>Post-study treatment in follow-up.</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847"/>
        <w:gridCol w:w="1555"/>
        <w:gridCol w:w="1071"/>
      </w:tblGrid>
      <w:tr w:rsidR="00A54A25" w14:paraId="4E0AF2FE" w14:textId="77777777">
        <w:tc>
          <w:tcPr>
            <w:tcW w:w="3823" w:type="dxa"/>
            <w:tcBorders>
              <w:bottom w:val="single" w:sz="8" w:space="0" w:color="auto"/>
            </w:tcBorders>
            <w:vAlign w:val="center"/>
          </w:tcPr>
          <w:p w14:paraId="46BF43C9" w14:textId="77777777" w:rsidR="00A54A25" w:rsidRDefault="00A54A25">
            <w:pPr>
              <w:rPr>
                <w:rFonts w:ascii="Times New Roman" w:eastAsia="宋体" w:hAnsi="Times New Roman" w:cs="Times New Roman"/>
                <w:b/>
                <w:bCs/>
                <w:sz w:val="20"/>
                <w:szCs w:val="20"/>
                <w:lang w:bidi="ar"/>
              </w:rPr>
            </w:pPr>
          </w:p>
        </w:tc>
        <w:tc>
          <w:tcPr>
            <w:tcW w:w="1847" w:type="dxa"/>
            <w:tcBorders>
              <w:bottom w:val="single" w:sz="8" w:space="0" w:color="auto"/>
            </w:tcBorders>
            <w:vAlign w:val="center"/>
          </w:tcPr>
          <w:p w14:paraId="32985F85" w14:textId="77777777" w:rsidR="00A54A25" w:rsidRDefault="00000000">
            <w:pPr>
              <w:jc w:val="center"/>
              <w:rPr>
                <w:rFonts w:ascii="Times New Roman" w:eastAsia="宋体" w:hAnsi="Times New Roman" w:cs="Times New Roman"/>
                <w:b/>
                <w:bCs/>
                <w:sz w:val="20"/>
                <w:szCs w:val="20"/>
                <w:lang w:bidi="ar"/>
              </w:rPr>
            </w:pPr>
            <w:r>
              <w:rPr>
                <w:rFonts w:ascii="Times New Roman" w:eastAsia="宋体" w:hAnsi="Times New Roman" w:cs="Times New Roman" w:hint="eastAsia"/>
                <w:b/>
                <w:bCs/>
                <w:sz w:val="20"/>
                <w:szCs w:val="20"/>
                <w:lang w:bidi="ar"/>
              </w:rPr>
              <w:t>T</w:t>
            </w:r>
            <w:r>
              <w:rPr>
                <w:rFonts w:ascii="Times New Roman" w:eastAsia="宋体" w:hAnsi="Times New Roman" w:cs="Times New Roman"/>
                <w:b/>
                <w:bCs/>
                <w:sz w:val="20"/>
                <w:szCs w:val="20"/>
                <w:lang w:bidi="ar"/>
              </w:rPr>
              <w:t xml:space="preserve"> group</w:t>
            </w:r>
          </w:p>
          <w:p w14:paraId="1A954191" w14:textId="77777777" w:rsidR="00A54A25" w:rsidRDefault="00000000">
            <w:pPr>
              <w:jc w:val="center"/>
              <w:rPr>
                <w:rFonts w:ascii="Times New Roman" w:hAnsi="Times New Roman" w:cs="Times New Roman"/>
                <w:sz w:val="20"/>
                <w:szCs w:val="20"/>
              </w:rPr>
            </w:pPr>
            <w:r>
              <w:rPr>
                <w:rFonts w:ascii="Times New Roman" w:eastAsia="宋体" w:hAnsi="Times New Roman" w:cs="Times New Roman"/>
                <w:b/>
                <w:bCs/>
                <w:sz w:val="20"/>
                <w:szCs w:val="20"/>
                <w:lang w:bidi="ar"/>
              </w:rPr>
              <w:t>(n=</w:t>
            </w:r>
            <w:r>
              <w:rPr>
                <w:rFonts w:ascii="Times New Roman" w:eastAsia="宋体" w:hAnsi="Times New Roman" w:cs="Times New Roman" w:hint="eastAsia"/>
                <w:b/>
                <w:bCs/>
                <w:sz w:val="20"/>
                <w:szCs w:val="20"/>
                <w:lang w:bidi="ar"/>
              </w:rPr>
              <w:t>207</w:t>
            </w:r>
            <w:r>
              <w:rPr>
                <w:rFonts w:ascii="Times New Roman" w:eastAsia="宋体" w:hAnsi="Times New Roman" w:cs="Times New Roman"/>
                <w:b/>
                <w:bCs/>
                <w:sz w:val="20"/>
                <w:szCs w:val="20"/>
                <w:lang w:bidi="ar"/>
              </w:rPr>
              <w:t xml:space="preserve">) </w:t>
            </w:r>
          </w:p>
        </w:tc>
        <w:tc>
          <w:tcPr>
            <w:tcW w:w="1555" w:type="dxa"/>
            <w:tcBorders>
              <w:bottom w:val="single" w:sz="8" w:space="0" w:color="auto"/>
            </w:tcBorders>
            <w:vAlign w:val="center"/>
          </w:tcPr>
          <w:p w14:paraId="6B011FC1" w14:textId="77777777" w:rsidR="00A54A25" w:rsidRDefault="00000000">
            <w:pPr>
              <w:jc w:val="center"/>
              <w:rPr>
                <w:rFonts w:ascii="Times New Roman" w:eastAsia="宋体" w:hAnsi="Times New Roman" w:cs="Times New Roman"/>
                <w:b/>
                <w:bCs/>
                <w:sz w:val="20"/>
                <w:szCs w:val="20"/>
                <w:lang w:bidi="ar"/>
              </w:rPr>
            </w:pPr>
            <w:r>
              <w:rPr>
                <w:rFonts w:ascii="Times New Roman" w:eastAsia="宋体" w:hAnsi="Times New Roman" w:cs="Times New Roman" w:hint="eastAsia"/>
                <w:b/>
                <w:bCs/>
                <w:sz w:val="20"/>
                <w:szCs w:val="20"/>
                <w:lang w:bidi="ar"/>
              </w:rPr>
              <w:t>C-A</w:t>
            </w:r>
            <w:r>
              <w:rPr>
                <w:rFonts w:ascii="Times New Roman" w:eastAsia="宋体" w:hAnsi="Times New Roman" w:cs="Times New Roman"/>
                <w:b/>
                <w:bCs/>
                <w:sz w:val="20"/>
                <w:szCs w:val="20"/>
                <w:lang w:bidi="ar"/>
              </w:rPr>
              <w:t xml:space="preserve"> group</w:t>
            </w:r>
          </w:p>
          <w:p w14:paraId="252C2547" w14:textId="77777777" w:rsidR="00A54A25" w:rsidRDefault="00000000">
            <w:pPr>
              <w:jc w:val="center"/>
              <w:rPr>
                <w:rFonts w:ascii="Times New Roman" w:hAnsi="Times New Roman" w:cs="Times New Roman"/>
                <w:sz w:val="20"/>
                <w:szCs w:val="20"/>
              </w:rPr>
            </w:pPr>
            <w:r>
              <w:rPr>
                <w:rFonts w:ascii="Times New Roman" w:eastAsia="宋体" w:hAnsi="Times New Roman" w:cs="Times New Roman"/>
                <w:b/>
                <w:bCs/>
                <w:sz w:val="20"/>
                <w:szCs w:val="20"/>
                <w:lang w:bidi="ar"/>
              </w:rPr>
              <w:t>(n=</w:t>
            </w:r>
            <w:r>
              <w:rPr>
                <w:rFonts w:ascii="Times New Roman" w:eastAsia="宋体" w:hAnsi="Times New Roman" w:cs="Times New Roman" w:hint="eastAsia"/>
                <w:b/>
                <w:bCs/>
                <w:sz w:val="20"/>
                <w:szCs w:val="20"/>
                <w:lang w:bidi="ar"/>
              </w:rPr>
              <w:t>209</w:t>
            </w:r>
            <w:r>
              <w:rPr>
                <w:rFonts w:ascii="Times New Roman" w:eastAsia="宋体" w:hAnsi="Times New Roman" w:cs="Times New Roman"/>
                <w:b/>
                <w:bCs/>
                <w:sz w:val="20"/>
                <w:szCs w:val="20"/>
                <w:lang w:bidi="ar"/>
              </w:rPr>
              <w:t xml:space="preserve">) </w:t>
            </w:r>
          </w:p>
        </w:tc>
        <w:tc>
          <w:tcPr>
            <w:tcW w:w="1071" w:type="dxa"/>
            <w:tcBorders>
              <w:bottom w:val="single" w:sz="8" w:space="0" w:color="auto"/>
            </w:tcBorders>
            <w:vAlign w:val="center"/>
          </w:tcPr>
          <w:p w14:paraId="299ED981" w14:textId="77777777" w:rsidR="00A54A25" w:rsidRDefault="00000000">
            <w:pPr>
              <w:jc w:val="center"/>
              <w:rPr>
                <w:rFonts w:ascii="Times New Roman" w:hAnsi="Times New Roman" w:cs="Times New Roman"/>
                <w:b/>
                <w:sz w:val="20"/>
                <w:szCs w:val="20"/>
              </w:rPr>
            </w:pPr>
            <w:r>
              <w:rPr>
                <w:rFonts w:ascii="Times New Roman" w:hAnsi="Times New Roman" w:cs="Times New Roman"/>
                <w:b/>
                <w:sz w:val="20"/>
                <w:szCs w:val="20"/>
              </w:rPr>
              <w:t>P-Value</w:t>
            </w:r>
          </w:p>
        </w:tc>
      </w:tr>
      <w:tr w:rsidR="00A54A25" w14:paraId="5B8D2A61" w14:textId="77777777">
        <w:tc>
          <w:tcPr>
            <w:tcW w:w="3823" w:type="dxa"/>
            <w:tcBorders>
              <w:top w:val="single" w:sz="8" w:space="0" w:color="auto"/>
            </w:tcBorders>
            <w:shd w:val="clear" w:color="auto" w:fill="EDEDED" w:themeFill="accent3" w:themeFillTint="33"/>
            <w:vAlign w:val="center"/>
          </w:tcPr>
          <w:p w14:paraId="1518DEE8" w14:textId="77777777" w:rsidR="00A54A25" w:rsidRDefault="00000000">
            <w:pPr>
              <w:rPr>
                <w:rFonts w:ascii="Times New Roman" w:eastAsia="宋体" w:hAnsi="Times New Roman" w:cs="Times New Roman"/>
                <w:bCs/>
                <w:sz w:val="20"/>
                <w:szCs w:val="20"/>
                <w:lang w:bidi="ar"/>
              </w:rPr>
            </w:pPr>
            <w:r>
              <w:rPr>
                <w:rFonts w:ascii="Times New Roman" w:eastAsia="宋体" w:hAnsi="Times New Roman" w:cs="Times New Roman"/>
                <w:bCs/>
                <w:sz w:val="20"/>
                <w:szCs w:val="20"/>
                <w:lang w:bidi="ar"/>
              </w:rPr>
              <w:t>Number of patients with at least one treatment after disease downstaging, for maintaining the response of study treatment, or due to the intolerable toxicity</w:t>
            </w:r>
          </w:p>
        </w:tc>
        <w:tc>
          <w:tcPr>
            <w:tcW w:w="1847" w:type="dxa"/>
            <w:tcBorders>
              <w:top w:val="single" w:sz="8" w:space="0" w:color="auto"/>
            </w:tcBorders>
            <w:shd w:val="clear" w:color="auto" w:fill="EDEDED" w:themeFill="accent3" w:themeFillTint="33"/>
            <w:vAlign w:val="center"/>
          </w:tcPr>
          <w:p w14:paraId="762C1B95" w14:textId="77777777" w:rsidR="00A54A25" w:rsidRDefault="00A54A25">
            <w:pPr>
              <w:jc w:val="center"/>
              <w:rPr>
                <w:rFonts w:ascii="Times New Roman" w:eastAsia="宋体" w:hAnsi="Times New Roman" w:cs="Times New Roman"/>
                <w:bCs/>
                <w:sz w:val="20"/>
                <w:szCs w:val="20"/>
                <w:lang w:bidi="ar"/>
              </w:rPr>
            </w:pPr>
          </w:p>
        </w:tc>
        <w:tc>
          <w:tcPr>
            <w:tcW w:w="1555" w:type="dxa"/>
            <w:tcBorders>
              <w:top w:val="single" w:sz="8" w:space="0" w:color="auto"/>
            </w:tcBorders>
            <w:shd w:val="clear" w:color="auto" w:fill="EDEDED" w:themeFill="accent3" w:themeFillTint="33"/>
            <w:vAlign w:val="center"/>
          </w:tcPr>
          <w:p w14:paraId="152B10E7" w14:textId="77777777" w:rsidR="00A54A25" w:rsidRDefault="00A54A25">
            <w:pPr>
              <w:jc w:val="center"/>
              <w:rPr>
                <w:rFonts w:ascii="Times New Roman" w:eastAsia="宋体" w:hAnsi="Times New Roman" w:cs="Times New Roman"/>
                <w:bCs/>
                <w:sz w:val="20"/>
                <w:szCs w:val="20"/>
                <w:lang w:bidi="ar"/>
              </w:rPr>
            </w:pPr>
          </w:p>
        </w:tc>
        <w:tc>
          <w:tcPr>
            <w:tcW w:w="1071" w:type="dxa"/>
            <w:tcBorders>
              <w:top w:val="single" w:sz="8" w:space="0" w:color="auto"/>
            </w:tcBorders>
            <w:shd w:val="clear" w:color="auto" w:fill="EDEDED" w:themeFill="accent3" w:themeFillTint="33"/>
            <w:vAlign w:val="center"/>
          </w:tcPr>
          <w:p w14:paraId="30342571" w14:textId="77777777" w:rsidR="00A54A25" w:rsidRDefault="00A54A25">
            <w:pPr>
              <w:jc w:val="center"/>
              <w:rPr>
                <w:rFonts w:ascii="Times New Roman" w:hAnsi="Times New Roman" w:cs="Times New Roman"/>
                <w:sz w:val="20"/>
                <w:szCs w:val="20"/>
              </w:rPr>
            </w:pPr>
          </w:p>
        </w:tc>
      </w:tr>
      <w:tr w:rsidR="00A54A25" w14:paraId="07E8C353" w14:textId="77777777">
        <w:tc>
          <w:tcPr>
            <w:tcW w:w="3823" w:type="dxa"/>
            <w:shd w:val="clear" w:color="auto" w:fill="EDEDED" w:themeFill="accent3" w:themeFillTint="33"/>
            <w:vAlign w:val="center"/>
          </w:tcPr>
          <w:p w14:paraId="519FAC45" w14:textId="77777777" w:rsidR="00A54A25" w:rsidRDefault="00000000">
            <w:pPr>
              <w:jc w:val="center"/>
              <w:rPr>
                <w:rFonts w:ascii="Times New Roman" w:hAnsi="Times New Roman" w:cs="Times New Roman"/>
                <w:sz w:val="20"/>
                <w:szCs w:val="20"/>
              </w:rPr>
            </w:pPr>
            <w:r>
              <w:rPr>
                <w:rFonts w:ascii="Times New Roman" w:eastAsia="等线" w:hAnsi="Times New Roman" w:cs="Times New Roman"/>
                <w:bCs/>
                <w:kern w:val="0"/>
                <w:sz w:val="20"/>
                <w:szCs w:val="20"/>
                <w:lang w:bidi="ar"/>
              </w:rPr>
              <w:t>Absence</w:t>
            </w:r>
          </w:p>
        </w:tc>
        <w:tc>
          <w:tcPr>
            <w:tcW w:w="1847" w:type="dxa"/>
            <w:shd w:val="clear" w:color="auto" w:fill="EDEDED" w:themeFill="accent3" w:themeFillTint="33"/>
            <w:vAlign w:val="center"/>
          </w:tcPr>
          <w:p w14:paraId="75A0B585" w14:textId="77777777" w:rsidR="00A54A25" w:rsidRDefault="00000000">
            <w:pPr>
              <w:jc w:val="center"/>
              <w:rPr>
                <w:rFonts w:ascii="Times New Roman" w:hAnsi="Times New Roman" w:cs="Times New Roman"/>
                <w:sz w:val="20"/>
                <w:szCs w:val="20"/>
              </w:rPr>
            </w:pPr>
            <w:r>
              <w:rPr>
                <w:rFonts w:ascii="Times New Roman" w:eastAsia="宋体" w:hAnsi="Times New Roman" w:cs="Times New Roman"/>
                <w:sz w:val="20"/>
                <w:szCs w:val="20"/>
              </w:rPr>
              <w:t>941 (67.7)</w:t>
            </w:r>
          </w:p>
        </w:tc>
        <w:tc>
          <w:tcPr>
            <w:tcW w:w="1555" w:type="dxa"/>
            <w:shd w:val="clear" w:color="auto" w:fill="EDEDED" w:themeFill="accent3" w:themeFillTint="33"/>
            <w:vAlign w:val="center"/>
          </w:tcPr>
          <w:p w14:paraId="3160A315" w14:textId="77777777" w:rsidR="00A54A25" w:rsidRDefault="00000000">
            <w:pPr>
              <w:jc w:val="center"/>
              <w:rPr>
                <w:rFonts w:ascii="Times New Roman" w:hAnsi="Times New Roman" w:cs="Times New Roman"/>
                <w:sz w:val="20"/>
                <w:szCs w:val="20"/>
              </w:rPr>
            </w:pPr>
            <w:r>
              <w:rPr>
                <w:rFonts w:ascii="Times New Roman" w:eastAsia="宋体" w:hAnsi="Times New Roman" w:cs="Times New Roman"/>
                <w:sz w:val="20"/>
                <w:szCs w:val="20"/>
              </w:rPr>
              <w:t>1071 (72.8)</w:t>
            </w:r>
          </w:p>
        </w:tc>
        <w:tc>
          <w:tcPr>
            <w:tcW w:w="1071" w:type="dxa"/>
            <w:shd w:val="clear" w:color="auto" w:fill="EDEDED" w:themeFill="accent3" w:themeFillTint="33"/>
            <w:vAlign w:val="center"/>
          </w:tcPr>
          <w:p w14:paraId="635D2888" w14:textId="77777777" w:rsidR="00A54A25" w:rsidRDefault="00A54A25">
            <w:pPr>
              <w:jc w:val="center"/>
              <w:rPr>
                <w:rFonts w:ascii="Times New Roman" w:hAnsi="Times New Roman" w:cs="Times New Roman"/>
                <w:sz w:val="20"/>
                <w:szCs w:val="20"/>
              </w:rPr>
            </w:pPr>
          </w:p>
        </w:tc>
      </w:tr>
      <w:tr w:rsidR="00A54A25" w14:paraId="1B733D3D" w14:textId="77777777">
        <w:tc>
          <w:tcPr>
            <w:tcW w:w="3823" w:type="dxa"/>
            <w:shd w:val="clear" w:color="auto" w:fill="EDEDED" w:themeFill="accent3" w:themeFillTint="33"/>
            <w:vAlign w:val="center"/>
          </w:tcPr>
          <w:p w14:paraId="0799F96F" w14:textId="77777777" w:rsidR="00A54A25" w:rsidRDefault="00000000">
            <w:pPr>
              <w:jc w:val="center"/>
              <w:rPr>
                <w:rFonts w:ascii="Times New Roman" w:hAnsi="Times New Roman" w:cs="Times New Roman"/>
                <w:sz w:val="20"/>
                <w:szCs w:val="20"/>
              </w:rPr>
            </w:pPr>
            <w:r>
              <w:rPr>
                <w:rFonts w:ascii="Times New Roman" w:eastAsia="等线" w:hAnsi="Times New Roman" w:cs="Times New Roman"/>
                <w:bCs/>
                <w:kern w:val="0"/>
                <w:sz w:val="20"/>
                <w:szCs w:val="20"/>
                <w:lang w:bidi="ar"/>
              </w:rPr>
              <w:t>Presence</w:t>
            </w:r>
          </w:p>
        </w:tc>
        <w:tc>
          <w:tcPr>
            <w:tcW w:w="1847" w:type="dxa"/>
            <w:shd w:val="clear" w:color="auto" w:fill="EDEDED" w:themeFill="accent3" w:themeFillTint="33"/>
            <w:vAlign w:val="center"/>
          </w:tcPr>
          <w:p w14:paraId="3902C63B" w14:textId="77777777" w:rsidR="00A54A25" w:rsidRDefault="00000000">
            <w:pPr>
              <w:jc w:val="center"/>
              <w:rPr>
                <w:rFonts w:ascii="Times New Roman" w:hAnsi="Times New Roman" w:cs="Times New Roman"/>
                <w:sz w:val="20"/>
                <w:szCs w:val="20"/>
              </w:rPr>
            </w:pPr>
            <w:r>
              <w:rPr>
                <w:rFonts w:ascii="Times New Roman" w:eastAsia="宋体" w:hAnsi="Times New Roman" w:cs="Times New Roman"/>
                <w:sz w:val="20"/>
                <w:szCs w:val="20"/>
              </w:rPr>
              <w:t>448 (32.3)</w:t>
            </w:r>
          </w:p>
        </w:tc>
        <w:tc>
          <w:tcPr>
            <w:tcW w:w="1555" w:type="dxa"/>
            <w:shd w:val="clear" w:color="auto" w:fill="EDEDED" w:themeFill="accent3" w:themeFillTint="33"/>
            <w:vAlign w:val="center"/>
          </w:tcPr>
          <w:p w14:paraId="3A7B9409" w14:textId="77777777" w:rsidR="00A54A25" w:rsidRDefault="00000000">
            <w:pPr>
              <w:jc w:val="center"/>
              <w:rPr>
                <w:rFonts w:ascii="Times New Roman" w:hAnsi="Times New Roman" w:cs="Times New Roman"/>
                <w:sz w:val="20"/>
                <w:szCs w:val="20"/>
              </w:rPr>
            </w:pPr>
            <w:r>
              <w:rPr>
                <w:rFonts w:ascii="Times New Roman" w:eastAsia="宋体" w:hAnsi="Times New Roman" w:cs="Times New Roman"/>
                <w:sz w:val="20"/>
                <w:szCs w:val="20"/>
              </w:rPr>
              <w:t>400 (27.2)</w:t>
            </w:r>
          </w:p>
        </w:tc>
        <w:tc>
          <w:tcPr>
            <w:tcW w:w="1071" w:type="dxa"/>
            <w:shd w:val="clear" w:color="auto" w:fill="EDEDED" w:themeFill="accent3" w:themeFillTint="33"/>
            <w:vAlign w:val="center"/>
          </w:tcPr>
          <w:p w14:paraId="31EAE580" w14:textId="77777777" w:rsidR="00A54A25" w:rsidRDefault="00A54A25">
            <w:pPr>
              <w:jc w:val="center"/>
              <w:rPr>
                <w:rFonts w:ascii="Times New Roman" w:hAnsi="Times New Roman" w:cs="Times New Roman"/>
                <w:sz w:val="20"/>
                <w:szCs w:val="20"/>
              </w:rPr>
            </w:pPr>
          </w:p>
        </w:tc>
      </w:tr>
      <w:tr w:rsidR="00A54A25" w14:paraId="2A0B85AF" w14:textId="77777777">
        <w:tc>
          <w:tcPr>
            <w:tcW w:w="3823" w:type="dxa"/>
            <w:shd w:val="clear" w:color="auto" w:fill="EDEDED" w:themeFill="accent3" w:themeFillTint="33"/>
            <w:vAlign w:val="center"/>
          </w:tcPr>
          <w:p w14:paraId="2F01098E" w14:textId="77777777" w:rsidR="00A54A25" w:rsidRDefault="00000000">
            <w:pPr>
              <w:jc w:val="center"/>
              <w:rPr>
                <w:rFonts w:ascii="Times New Roman" w:hAnsi="Times New Roman" w:cs="Times New Roman"/>
                <w:sz w:val="20"/>
                <w:szCs w:val="20"/>
              </w:rPr>
            </w:pPr>
            <w:r>
              <w:rPr>
                <w:rFonts w:ascii="Times New Roman" w:eastAsia="等线" w:hAnsi="Times New Roman" w:cs="Times New Roman"/>
                <w:kern w:val="0"/>
                <w:sz w:val="20"/>
                <w:szCs w:val="20"/>
                <w:lang w:bidi="ar"/>
              </w:rPr>
              <w:t xml:space="preserve">Cancer disappeared </w:t>
            </w:r>
          </w:p>
        </w:tc>
        <w:tc>
          <w:tcPr>
            <w:tcW w:w="1847" w:type="dxa"/>
            <w:shd w:val="clear" w:color="auto" w:fill="EDEDED" w:themeFill="accent3" w:themeFillTint="33"/>
            <w:vAlign w:val="center"/>
          </w:tcPr>
          <w:p w14:paraId="55D84F7F" w14:textId="77777777" w:rsidR="00A54A25" w:rsidRDefault="00000000">
            <w:pPr>
              <w:jc w:val="center"/>
              <w:rPr>
                <w:rFonts w:ascii="Times New Roman" w:hAnsi="Times New Roman" w:cs="Times New Roman"/>
                <w:sz w:val="20"/>
                <w:szCs w:val="20"/>
              </w:rPr>
            </w:pPr>
            <w:r>
              <w:rPr>
                <w:rFonts w:ascii="Times New Roman" w:eastAsia="等线" w:hAnsi="Times New Roman" w:cs="Times New Roman"/>
                <w:kern w:val="0"/>
                <w:sz w:val="20"/>
                <w:szCs w:val="20"/>
                <w:lang w:bidi="ar"/>
              </w:rPr>
              <w:t xml:space="preserve">38 </w:t>
            </w:r>
            <w:r>
              <w:rPr>
                <w:rFonts w:ascii="Times New Roman" w:eastAsia="宋体" w:hAnsi="Times New Roman" w:cs="Times New Roman"/>
                <w:sz w:val="20"/>
                <w:szCs w:val="20"/>
              </w:rPr>
              <w:t>(2.8)</w:t>
            </w:r>
          </w:p>
        </w:tc>
        <w:tc>
          <w:tcPr>
            <w:tcW w:w="1555" w:type="dxa"/>
            <w:shd w:val="clear" w:color="auto" w:fill="EDEDED" w:themeFill="accent3" w:themeFillTint="33"/>
            <w:vAlign w:val="center"/>
          </w:tcPr>
          <w:p w14:paraId="666E9CD7" w14:textId="77777777" w:rsidR="00A54A25" w:rsidRDefault="00000000">
            <w:pPr>
              <w:jc w:val="center"/>
              <w:rPr>
                <w:rFonts w:ascii="Times New Roman" w:hAnsi="Times New Roman" w:cs="Times New Roman"/>
                <w:sz w:val="20"/>
                <w:szCs w:val="20"/>
              </w:rPr>
            </w:pPr>
            <w:r>
              <w:rPr>
                <w:rFonts w:ascii="Times New Roman" w:eastAsia="等线" w:hAnsi="Times New Roman" w:cs="Times New Roman"/>
                <w:kern w:val="0"/>
                <w:sz w:val="20"/>
                <w:szCs w:val="20"/>
                <w:lang w:bidi="ar"/>
              </w:rPr>
              <w:t>40</w:t>
            </w:r>
            <w:r>
              <w:rPr>
                <w:rFonts w:ascii="Times New Roman" w:eastAsia="宋体" w:hAnsi="Times New Roman" w:cs="Times New Roman"/>
                <w:sz w:val="20"/>
                <w:szCs w:val="20"/>
              </w:rPr>
              <w:t>(2.7)</w:t>
            </w:r>
          </w:p>
        </w:tc>
        <w:tc>
          <w:tcPr>
            <w:tcW w:w="1071" w:type="dxa"/>
            <w:shd w:val="clear" w:color="auto" w:fill="EDEDED" w:themeFill="accent3" w:themeFillTint="33"/>
            <w:vAlign w:val="center"/>
          </w:tcPr>
          <w:p w14:paraId="3C83DEEA" w14:textId="77777777" w:rsidR="00A54A25" w:rsidRDefault="00A54A25">
            <w:pPr>
              <w:jc w:val="center"/>
              <w:rPr>
                <w:rFonts w:ascii="Times New Roman" w:hAnsi="Times New Roman" w:cs="Times New Roman"/>
                <w:sz w:val="20"/>
                <w:szCs w:val="20"/>
              </w:rPr>
            </w:pPr>
          </w:p>
        </w:tc>
      </w:tr>
      <w:tr w:rsidR="00A54A25" w14:paraId="31698FD8" w14:textId="77777777">
        <w:tc>
          <w:tcPr>
            <w:tcW w:w="3823" w:type="dxa"/>
            <w:shd w:val="clear" w:color="auto" w:fill="EDEDED" w:themeFill="accent3" w:themeFillTint="33"/>
            <w:vAlign w:val="center"/>
          </w:tcPr>
          <w:p w14:paraId="171459C7" w14:textId="77777777" w:rsidR="00A54A25" w:rsidRDefault="00000000">
            <w:pPr>
              <w:jc w:val="center"/>
              <w:rPr>
                <w:rFonts w:ascii="Times New Roman" w:hAnsi="Times New Roman" w:cs="Times New Roman"/>
                <w:sz w:val="20"/>
                <w:szCs w:val="20"/>
              </w:rPr>
            </w:pPr>
            <w:r>
              <w:rPr>
                <w:rFonts w:ascii="Times New Roman" w:hAnsi="Times New Roman" w:cs="Times New Roman"/>
                <w:sz w:val="20"/>
                <w:szCs w:val="20"/>
              </w:rPr>
              <w:t>Thermal ablation</w:t>
            </w:r>
          </w:p>
        </w:tc>
        <w:tc>
          <w:tcPr>
            <w:tcW w:w="1847" w:type="dxa"/>
            <w:shd w:val="clear" w:color="auto" w:fill="EDEDED" w:themeFill="accent3" w:themeFillTint="33"/>
            <w:vAlign w:val="center"/>
          </w:tcPr>
          <w:p w14:paraId="02C4DA8C" w14:textId="77777777" w:rsidR="00A54A25" w:rsidRDefault="00000000">
            <w:pPr>
              <w:jc w:val="center"/>
              <w:rPr>
                <w:rFonts w:ascii="Times New Roman" w:hAnsi="Times New Roman" w:cs="Times New Roman"/>
                <w:sz w:val="20"/>
                <w:szCs w:val="20"/>
              </w:rPr>
            </w:pPr>
            <w:r>
              <w:rPr>
                <w:rFonts w:ascii="Times New Roman" w:eastAsia="等线" w:hAnsi="Times New Roman" w:cs="Times New Roman"/>
                <w:kern w:val="0"/>
                <w:sz w:val="20"/>
                <w:szCs w:val="20"/>
                <w:lang w:bidi="ar"/>
              </w:rPr>
              <w:t>56</w:t>
            </w:r>
            <w:r>
              <w:rPr>
                <w:rFonts w:ascii="Times New Roman" w:eastAsia="宋体" w:hAnsi="Times New Roman" w:cs="Times New Roman"/>
                <w:sz w:val="20"/>
                <w:szCs w:val="20"/>
              </w:rPr>
              <w:t>(4.1)</w:t>
            </w:r>
          </w:p>
        </w:tc>
        <w:tc>
          <w:tcPr>
            <w:tcW w:w="1555" w:type="dxa"/>
            <w:shd w:val="clear" w:color="auto" w:fill="EDEDED" w:themeFill="accent3" w:themeFillTint="33"/>
            <w:vAlign w:val="center"/>
          </w:tcPr>
          <w:p w14:paraId="5500E9A0" w14:textId="77777777" w:rsidR="00A54A25" w:rsidRDefault="00000000">
            <w:pPr>
              <w:jc w:val="center"/>
              <w:rPr>
                <w:rFonts w:ascii="Times New Roman" w:hAnsi="Times New Roman" w:cs="Times New Roman"/>
                <w:sz w:val="20"/>
                <w:szCs w:val="20"/>
              </w:rPr>
            </w:pPr>
            <w:r>
              <w:rPr>
                <w:rFonts w:ascii="Times New Roman" w:eastAsia="等线" w:hAnsi="Times New Roman" w:cs="Times New Roman"/>
                <w:kern w:val="0"/>
                <w:sz w:val="20"/>
                <w:szCs w:val="20"/>
                <w:lang w:bidi="ar"/>
              </w:rPr>
              <w:t>187</w:t>
            </w:r>
            <w:r>
              <w:rPr>
                <w:rFonts w:ascii="Times New Roman" w:eastAsia="宋体" w:hAnsi="Times New Roman" w:cs="Times New Roman"/>
                <w:sz w:val="20"/>
                <w:szCs w:val="20"/>
              </w:rPr>
              <w:t>(12.6)</w:t>
            </w:r>
          </w:p>
        </w:tc>
        <w:tc>
          <w:tcPr>
            <w:tcW w:w="1071" w:type="dxa"/>
            <w:shd w:val="clear" w:color="auto" w:fill="EDEDED" w:themeFill="accent3" w:themeFillTint="33"/>
            <w:vAlign w:val="center"/>
          </w:tcPr>
          <w:p w14:paraId="1F0F84E2" w14:textId="77777777" w:rsidR="00A54A25" w:rsidRDefault="00A54A25">
            <w:pPr>
              <w:jc w:val="center"/>
              <w:rPr>
                <w:rFonts w:ascii="Times New Roman" w:hAnsi="Times New Roman" w:cs="Times New Roman"/>
                <w:sz w:val="20"/>
                <w:szCs w:val="20"/>
              </w:rPr>
            </w:pPr>
          </w:p>
        </w:tc>
      </w:tr>
      <w:tr w:rsidR="00A54A25" w14:paraId="37771D34" w14:textId="77777777">
        <w:tc>
          <w:tcPr>
            <w:tcW w:w="3823" w:type="dxa"/>
            <w:shd w:val="clear" w:color="auto" w:fill="EDEDED" w:themeFill="accent3" w:themeFillTint="33"/>
            <w:vAlign w:val="center"/>
          </w:tcPr>
          <w:p w14:paraId="39C01EB8" w14:textId="77777777" w:rsidR="00A54A25" w:rsidRDefault="00000000">
            <w:pPr>
              <w:jc w:val="center"/>
              <w:rPr>
                <w:rFonts w:ascii="Times New Roman" w:hAnsi="Times New Roman" w:cs="Times New Roman"/>
                <w:sz w:val="20"/>
                <w:szCs w:val="20"/>
              </w:rPr>
            </w:pPr>
            <w:r>
              <w:rPr>
                <w:rFonts w:ascii="Times New Roman" w:hAnsi="Times New Roman" w:cs="Times New Roman"/>
                <w:sz w:val="20"/>
                <w:szCs w:val="20"/>
              </w:rPr>
              <w:t>Surgical resection</w:t>
            </w:r>
          </w:p>
        </w:tc>
        <w:tc>
          <w:tcPr>
            <w:tcW w:w="1847" w:type="dxa"/>
            <w:shd w:val="clear" w:color="auto" w:fill="EDEDED" w:themeFill="accent3" w:themeFillTint="33"/>
            <w:vAlign w:val="center"/>
          </w:tcPr>
          <w:p w14:paraId="1A675D1A" w14:textId="77777777" w:rsidR="00A54A25" w:rsidRDefault="00000000">
            <w:pPr>
              <w:jc w:val="center"/>
              <w:rPr>
                <w:rFonts w:ascii="Times New Roman" w:eastAsia="等线" w:hAnsi="Times New Roman" w:cs="Times New Roman"/>
                <w:kern w:val="0"/>
                <w:sz w:val="20"/>
                <w:szCs w:val="20"/>
                <w:lang w:bidi="ar"/>
              </w:rPr>
            </w:pPr>
            <w:r>
              <w:rPr>
                <w:rFonts w:ascii="Times New Roman" w:eastAsia="等线" w:hAnsi="Times New Roman" w:cs="Times New Roman"/>
                <w:kern w:val="0"/>
                <w:sz w:val="20"/>
                <w:szCs w:val="20"/>
                <w:lang w:bidi="ar"/>
              </w:rPr>
              <w:t>124</w:t>
            </w:r>
            <w:r>
              <w:rPr>
                <w:rFonts w:ascii="Times New Roman" w:eastAsia="宋体" w:hAnsi="Times New Roman" w:cs="Times New Roman"/>
                <w:sz w:val="20"/>
                <w:szCs w:val="20"/>
              </w:rPr>
              <w:t>(9.0)</w:t>
            </w:r>
          </w:p>
        </w:tc>
        <w:tc>
          <w:tcPr>
            <w:tcW w:w="1555" w:type="dxa"/>
            <w:shd w:val="clear" w:color="auto" w:fill="EDEDED" w:themeFill="accent3" w:themeFillTint="33"/>
            <w:vAlign w:val="center"/>
          </w:tcPr>
          <w:p w14:paraId="0A6B6346" w14:textId="77777777" w:rsidR="00A54A25" w:rsidRDefault="00000000">
            <w:pPr>
              <w:jc w:val="center"/>
              <w:rPr>
                <w:rFonts w:ascii="Times New Roman" w:eastAsia="等线" w:hAnsi="Times New Roman" w:cs="Times New Roman"/>
                <w:kern w:val="0"/>
                <w:sz w:val="20"/>
                <w:szCs w:val="20"/>
                <w:lang w:bidi="ar"/>
              </w:rPr>
            </w:pPr>
            <w:r>
              <w:rPr>
                <w:rFonts w:ascii="Times New Roman" w:eastAsia="等线" w:hAnsi="Times New Roman" w:cs="Times New Roman"/>
                <w:kern w:val="0"/>
                <w:sz w:val="20"/>
                <w:szCs w:val="20"/>
                <w:lang w:bidi="ar"/>
              </w:rPr>
              <w:t>32</w:t>
            </w:r>
            <w:r>
              <w:rPr>
                <w:rFonts w:ascii="Times New Roman" w:eastAsia="宋体" w:hAnsi="Times New Roman" w:cs="Times New Roman"/>
                <w:sz w:val="20"/>
                <w:szCs w:val="20"/>
              </w:rPr>
              <w:t>(2.2)</w:t>
            </w:r>
          </w:p>
        </w:tc>
        <w:tc>
          <w:tcPr>
            <w:tcW w:w="1071" w:type="dxa"/>
            <w:shd w:val="clear" w:color="auto" w:fill="EDEDED" w:themeFill="accent3" w:themeFillTint="33"/>
            <w:vAlign w:val="center"/>
          </w:tcPr>
          <w:p w14:paraId="54CC2A14" w14:textId="77777777" w:rsidR="00A54A25" w:rsidRDefault="00A54A25">
            <w:pPr>
              <w:jc w:val="center"/>
              <w:rPr>
                <w:rFonts w:ascii="Times New Roman" w:hAnsi="Times New Roman" w:cs="Times New Roman"/>
                <w:sz w:val="20"/>
                <w:szCs w:val="20"/>
              </w:rPr>
            </w:pPr>
          </w:p>
        </w:tc>
      </w:tr>
      <w:tr w:rsidR="00A54A25" w14:paraId="4F579C45" w14:textId="77777777">
        <w:tc>
          <w:tcPr>
            <w:tcW w:w="3823" w:type="dxa"/>
            <w:shd w:val="clear" w:color="auto" w:fill="EDEDED" w:themeFill="accent3" w:themeFillTint="33"/>
            <w:vAlign w:val="center"/>
          </w:tcPr>
          <w:p w14:paraId="6FA828DB" w14:textId="77777777" w:rsidR="00A54A25" w:rsidRDefault="00000000">
            <w:pPr>
              <w:jc w:val="center"/>
              <w:rPr>
                <w:rFonts w:ascii="Times New Roman" w:hAnsi="Times New Roman" w:cs="Times New Roman"/>
                <w:sz w:val="20"/>
                <w:szCs w:val="20"/>
              </w:rPr>
            </w:pPr>
            <w:r>
              <w:rPr>
                <w:rFonts w:ascii="Times New Roman" w:hAnsi="Times New Roman" w:cs="Times New Roman"/>
                <w:sz w:val="20"/>
                <w:szCs w:val="20"/>
              </w:rPr>
              <w:t>Radiotherapy for vascular invasion</w:t>
            </w:r>
          </w:p>
        </w:tc>
        <w:tc>
          <w:tcPr>
            <w:tcW w:w="1847" w:type="dxa"/>
            <w:shd w:val="clear" w:color="auto" w:fill="EDEDED" w:themeFill="accent3" w:themeFillTint="33"/>
            <w:vAlign w:val="center"/>
          </w:tcPr>
          <w:p w14:paraId="21345904" w14:textId="77777777" w:rsidR="00A54A25" w:rsidRDefault="00000000">
            <w:pPr>
              <w:jc w:val="center"/>
              <w:rPr>
                <w:rFonts w:ascii="Times New Roman" w:eastAsia="等线" w:hAnsi="Times New Roman" w:cs="Times New Roman"/>
                <w:kern w:val="0"/>
                <w:sz w:val="20"/>
                <w:szCs w:val="20"/>
                <w:lang w:bidi="ar"/>
              </w:rPr>
            </w:pPr>
            <w:r>
              <w:rPr>
                <w:rFonts w:ascii="Times New Roman" w:eastAsia="等线" w:hAnsi="Times New Roman" w:cs="Times New Roman"/>
                <w:kern w:val="0"/>
                <w:sz w:val="20"/>
                <w:szCs w:val="20"/>
                <w:lang w:bidi="ar"/>
              </w:rPr>
              <w:t>45</w:t>
            </w:r>
            <w:r>
              <w:rPr>
                <w:rFonts w:ascii="Times New Roman" w:eastAsia="宋体" w:hAnsi="Times New Roman" w:cs="Times New Roman"/>
                <w:sz w:val="20"/>
                <w:szCs w:val="20"/>
              </w:rPr>
              <w:t>(3.3)</w:t>
            </w:r>
          </w:p>
        </w:tc>
        <w:tc>
          <w:tcPr>
            <w:tcW w:w="1555" w:type="dxa"/>
            <w:shd w:val="clear" w:color="auto" w:fill="EDEDED" w:themeFill="accent3" w:themeFillTint="33"/>
            <w:vAlign w:val="center"/>
          </w:tcPr>
          <w:p w14:paraId="7047A0E1" w14:textId="77777777" w:rsidR="00A54A25" w:rsidRDefault="00000000">
            <w:pPr>
              <w:jc w:val="center"/>
              <w:rPr>
                <w:rFonts w:ascii="Times New Roman" w:eastAsia="等线" w:hAnsi="Times New Roman" w:cs="Times New Roman"/>
                <w:kern w:val="0"/>
                <w:sz w:val="20"/>
                <w:szCs w:val="20"/>
                <w:lang w:bidi="ar"/>
              </w:rPr>
            </w:pPr>
            <w:r>
              <w:rPr>
                <w:rFonts w:ascii="Times New Roman" w:eastAsia="等线" w:hAnsi="Times New Roman" w:cs="Times New Roman"/>
                <w:kern w:val="0"/>
                <w:sz w:val="20"/>
                <w:szCs w:val="20"/>
                <w:lang w:bidi="ar"/>
              </w:rPr>
              <w:t>24</w:t>
            </w:r>
            <w:r>
              <w:rPr>
                <w:rFonts w:ascii="Times New Roman" w:eastAsia="宋体" w:hAnsi="Times New Roman" w:cs="Times New Roman"/>
                <w:sz w:val="20"/>
                <w:szCs w:val="20"/>
              </w:rPr>
              <w:t>(1.6)</w:t>
            </w:r>
          </w:p>
        </w:tc>
        <w:tc>
          <w:tcPr>
            <w:tcW w:w="1071" w:type="dxa"/>
            <w:shd w:val="clear" w:color="auto" w:fill="EDEDED" w:themeFill="accent3" w:themeFillTint="33"/>
            <w:vAlign w:val="center"/>
          </w:tcPr>
          <w:p w14:paraId="06F3BAF2" w14:textId="77777777" w:rsidR="00A54A25" w:rsidRDefault="00A54A25">
            <w:pPr>
              <w:jc w:val="center"/>
              <w:rPr>
                <w:rFonts w:ascii="Times New Roman" w:hAnsi="Times New Roman" w:cs="Times New Roman"/>
                <w:sz w:val="20"/>
                <w:szCs w:val="20"/>
              </w:rPr>
            </w:pPr>
          </w:p>
        </w:tc>
      </w:tr>
      <w:tr w:rsidR="00A54A25" w14:paraId="1333DCE6" w14:textId="77777777">
        <w:tc>
          <w:tcPr>
            <w:tcW w:w="3823" w:type="dxa"/>
            <w:shd w:val="clear" w:color="auto" w:fill="EDEDED" w:themeFill="accent3" w:themeFillTint="33"/>
            <w:vAlign w:val="center"/>
          </w:tcPr>
          <w:p w14:paraId="6F12F268" w14:textId="77777777" w:rsidR="00A54A25" w:rsidRDefault="00000000">
            <w:pPr>
              <w:jc w:val="center"/>
              <w:rPr>
                <w:rFonts w:ascii="Times New Roman" w:hAnsi="Times New Roman" w:cs="Times New Roman"/>
                <w:sz w:val="20"/>
                <w:szCs w:val="20"/>
              </w:rPr>
            </w:pPr>
            <w:r>
              <w:rPr>
                <w:rFonts w:ascii="Times New Roman" w:hAnsi="Times New Roman" w:cs="Times New Roman"/>
                <w:sz w:val="20"/>
                <w:szCs w:val="20"/>
              </w:rPr>
              <w:t>TACE or HAIC</w:t>
            </w:r>
          </w:p>
        </w:tc>
        <w:tc>
          <w:tcPr>
            <w:tcW w:w="1847" w:type="dxa"/>
            <w:shd w:val="clear" w:color="auto" w:fill="EDEDED" w:themeFill="accent3" w:themeFillTint="33"/>
            <w:vAlign w:val="center"/>
          </w:tcPr>
          <w:p w14:paraId="44EA7CD6" w14:textId="77777777" w:rsidR="00A54A25" w:rsidRDefault="00000000">
            <w:pPr>
              <w:jc w:val="center"/>
              <w:rPr>
                <w:rFonts w:ascii="Times New Roman" w:eastAsia="等线" w:hAnsi="Times New Roman" w:cs="Times New Roman"/>
                <w:kern w:val="0"/>
                <w:sz w:val="20"/>
                <w:szCs w:val="20"/>
                <w:lang w:bidi="ar"/>
              </w:rPr>
            </w:pPr>
            <w:r>
              <w:rPr>
                <w:rFonts w:ascii="Times New Roman" w:eastAsia="等线" w:hAnsi="Times New Roman" w:cs="Times New Roman"/>
                <w:kern w:val="0"/>
                <w:sz w:val="20"/>
                <w:szCs w:val="20"/>
                <w:lang w:bidi="ar"/>
              </w:rPr>
              <w:t>47</w:t>
            </w:r>
            <w:r>
              <w:rPr>
                <w:rFonts w:ascii="Times New Roman" w:eastAsia="宋体" w:hAnsi="Times New Roman" w:cs="Times New Roman"/>
                <w:sz w:val="20"/>
                <w:szCs w:val="20"/>
              </w:rPr>
              <w:t>(3.4)</w:t>
            </w:r>
          </w:p>
        </w:tc>
        <w:tc>
          <w:tcPr>
            <w:tcW w:w="1555" w:type="dxa"/>
            <w:shd w:val="clear" w:color="auto" w:fill="EDEDED" w:themeFill="accent3" w:themeFillTint="33"/>
            <w:vAlign w:val="center"/>
          </w:tcPr>
          <w:p w14:paraId="72C3FDB9" w14:textId="77777777" w:rsidR="00A54A25" w:rsidRDefault="00000000">
            <w:pPr>
              <w:jc w:val="center"/>
              <w:rPr>
                <w:rFonts w:ascii="Times New Roman" w:eastAsia="等线" w:hAnsi="Times New Roman" w:cs="Times New Roman"/>
                <w:kern w:val="0"/>
                <w:sz w:val="20"/>
                <w:szCs w:val="20"/>
                <w:lang w:bidi="ar"/>
              </w:rPr>
            </w:pPr>
            <w:r>
              <w:rPr>
                <w:rFonts w:ascii="Times New Roman" w:eastAsia="等线" w:hAnsi="Times New Roman" w:cs="Times New Roman"/>
                <w:kern w:val="0"/>
                <w:sz w:val="20"/>
                <w:szCs w:val="20"/>
                <w:lang w:bidi="ar"/>
              </w:rPr>
              <w:t>26</w:t>
            </w:r>
            <w:r>
              <w:rPr>
                <w:rFonts w:ascii="Times New Roman" w:eastAsia="宋体" w:hAnsi="Times New Roman" w:cs="Times New Roman"/>
                <w:sz w:val="20"/>
                <w:szCs w:val="20"/>
              </w:rPr>
              <w:t>(1.7)</w:t>
            </w:r>
          </w:p>
        </w:tc>
        <w:tc>
          <w:tcPr>
            <w:tcW w:w="1071" w:type="dxa"/>
            <w:shd w:val="clear" w:color="auto" w:fill="EDEDED" w:themeFill="accent3" w:themeFillTint="33"/>
            <w:vAlign w:val="center"/>
          </w:tcPr>
          <w:p w14:paraId="63E99632" w14:textId="77777777" w:rsidR="00A54A25" w:rsidRDefault="00A54A25">
            <w:pPr>
              <w:jc w:val="center"/>
              <w:rPr>
                <w:rFonts w:ascii="Times New Roman" w:hAnsi="Times New Roman" w:cs="Times New Roman"/>
                <w:sz w:val="20"/>
                <w:szCs w:val="20"/>
              </w:rPr>
            </w:pPr>
          </w:p>
        </w:tc>
      </w:tr>
      <w:tr w:rsidR="00A54A25" w14:paraId="6FEFDB52" w14:textId="77777777">
        <w:tc>
          <w:tcPr>
            <w:tcW w:w="3823" w:type="dxa"/>
            <w:shd w:val="clear" w:color="auto" w:fill="EDEDED" w:themeFill="accent3" w:themeFillTint="33"/>
            <w:vAlign w:val="center"/>
          </w:tcPr>
          <w:p w14:paraId="47AE2A23" w14:textId="77777777" w:rsidR="00A54A25" w:rsidRDefault="00000000">
            <w:pPr>
              <w:jc w:val="center"/>
              <w:rPr>
                <w:rFonts w:ascii="Times New Roman" w:hAnsi="Times New Roman" w:cs="Times New Roman"/>
                <w:sz w:val="20"/>
                <w:szCs w:val="20"/>
              </w:rPr>
            </w:pPr>
            <w:r>
              <w:rPr>
                <w:rFonts w:ascii="Times New Roman" w:eastAsia="等线" w:hAnsi="Times New Roman" w:cs="Times New Roman"/>
                <w:kern w:val="0"/>
                <w:sz w:val="20"/>
                <w:szCs w:val="20"/>
                <w:lang w:bidi="ar"/>
              </w:rPr>
              <w:t>TKIs</w:t>
            </w:r>
          </w:p>
        </w:tc>
        <w:tc>
          <w:tcPr>
            <w:tcW w:w="1847" w:type="dxa"/>
            <w:shd w:val="clear" w:color="auto" w:fill="EDEDED" w:themeFill="accent3" w:themeFillTint="33"/>
            <w:vAlign w:val="center"/>
          </w:tcPr>
          <w:p w14:paraId="7F935E99" w14:textId="77777777" w:rsidR="00A54A25" w:rsidRDefault="00000000">
            <w:pPr>
              <w:jc w:val="center"/>
              <w:rPr>
                <w:rFonts w:ascii="Times New Roman" w:eastAsia="等线" w:hAnsi="Times New Roman" w:cs="Times New Roman"/>
                <w:kern w:val="0"/>
                <w:sz w:val="20"/>
                <w:szCs w:val="20"/>
                <w:lang w:bidi="ar"/>
              </w:rPr>
            </w:pPr>
            <w:r>
              <w:rPr>
                <w:rFonts w:ascii="Times New Roman" w:eastAsia="等线" w:hAnsi="Times New Roman" w:cs="Times New Roman"/>
                <w:kern w:val="0"/>
                <w:sz w:val="20"/>
                <w:szCs w:val="20"/>
                <w:lang w:bidi="ar"/>
              </w:rPr>
              <w:t>486</w:t>
            </w:r>
            <w:r>
              <w:rPr>
                <w:rFonts w:ascii="Times New Roman" w:eastAsia="宋体" w:hAnsi="Times New Roman" w:cs="Times New Roman"/>
                <w:sz w:val="20"/>
                <w:szCs w:val="20"/>
              </w:rPr>
              <w:t>(35.2)</w:t>
            </w:r>
          </w:p>
        </w:tc>
        <w:tc>
          <w:tcPr>
            <w:tcW w:w="1555" w:type="dxa"/>
            <w:shd w:val="clear" w:color="auto" w:fill="EDEDED" w:themeFill="accent3" w:themeFillTint="33"/>
            <w:vAlign w:val="center"/>
          </w:tcPr>
          <w:p w14:paraId="53A10446" w14:textId="77777777" w:rsidR="00A54A25" w:rsidRDefault="00000000">
            <w:pPr>
              <w:jc w:val="center"/>
              <w:rPr>
                <w:rFonts w:ascii="Times New Roman" w:eastAsia="等线" w:hAnsi="Times New Roman" w:cs="Times New Roman"/>
                <w:kern w:val="0"/>
                <w:sz w:val="20"/>
                <w:szCs w:val="20"/>
                <w:lang w:bidi="ar"/>
              </w:rPr>
            </w:pPr>
            <w:r>
              <w:rPr>
                <w:rFonts w:ascii="Times New Roman" w:eastAsia="等线" w:hAnsi="Times New Roman" w:cs="Times New Roman"/>
                <w:kern w:val="0"/>
                <w:sz w:val="20"/>
                <w:szCs w:val="20"/>
                <w:lang w:bidi="ar"/>
              </w:rPr>
              <w:t>331</w:t>
            </w:r>
            <w:r>
              <w:rPr>
                <w:rFonts w:ascii="Times New Roman" w:eastAsia="宋体" w:hAnsi="Times New Roman" w:cs="Times New Roman"/>
                <w:sz w:val="20"/>
                <w:szCs w:val="20"/>
              </w:rPr>
              <w:t>(22.3)</w:t>
            </w:r>
          </w:p>
        </w:tc>
        <w:tc>
          <w:tcPr>
            <w:tcW w:w="1071" w:type="dxa"/>
            <w:shd w:val="clear" w:color="auto" w:fill="EDEDED" w:themeFill="accent3" w:themeFillTint="33"/>
            <w:vAlign w:val="center"/>
          </w:tcPr>
          <w:p w14:paraId="632DD276" w14:textId="77777777" w:rsidR="00A54A25" w:rsidRDefault="00A54A25">
            <w:pPr>
              <w:jc w:val="center"/>
              <w:rPr>
                <w:rFonts w:ascii="Times New Roman" w:hAnsi="Times New Roman" w:cs="Times New Roman"/>
                <w:sz w:val="20"/>
                <w:szCs w:val="20"/>
              </w:rPr>
            </w:pPr>
          </w:p>
        </w:tc>
      </w:tr>
      <w:tr w:rsidR="00A54A25" w14:paraId="52615104" w14:textId="77777777">
        <w:tc>
          <w:tcPr>
            <w:tcW w:w="3823" w:type="dxa"/>
            <w:shd w:val="clear" w:color="auto" w:fill="EDEDED" w:themeFill="accent3" w:themeFillTint="33"/>
            <w:vAlign w:val="center"/>
          </w:tcPr>
          <w:p w14:paraId="5FBDCC8D" w14:textId="77777777" w:rsidR="00A54A25" w:rsidRDefault="00000000">
            <w:pPr>
              <w:jc w:val="center"/>
              <w:rPr>
                <w:rFonts w:ascii="Times New Roman" w:eastAsia="等线" w:hAnsi="Times New Roman" w:cs="Times New Roman"/>
                <w:kern w:val="0"/>
                <w:sz w:val="20"/>
                <w:szCs w:val="20"/>
                <w:lang w:bidi="ar"/>
              </w:rPr>
            </w:pPr>
            <w:r>
              <w:rPr>
                <w:rFonts w:ascii="Times New Roman" w:eastAsia="宋体" w:hAnsi="Times New Roman" w:cs="Times New Roman"/>
                <w:sz w:val="20"/>
                <w:szCs w:val="20"/>
              </w:rPr>
              <w:t>ICIs</w:t>
            </w:r>
          </w:p>
        </w:tc>
        <w:tc>
          <w:tcPr>
            <w:tcW w:w="1847" w:type="dxa"/>
            <w:shd w:val="clear" w:color="auto" w:fill="EDEDED" w:themeFill="accent3" w:themeFillTint="33"/>
            <w:vAlign w:val="center"/>
          </w:tcPr>
          <w:p w14:paraId="0F5D2F7E" w14:textId="77777777" w:rsidR="00A54A25" w:rsidRDefault="00000000">
            <w:pPr>
              <w:jc w:val="center"/>
              <w:rPr>
                <w:rFonts w:ascii="Times New Roman" w:eastAsia="等线" w:hAnsi="Times New Roman" w:cs="Times New Roman"/>
                <w:kern w:val="0"/>
                <w:sz w:val="20"/>
                <w:szCs w:val="20"/>
                <w:lang w:bidi="ar"/>
              </w:rPr>
            </w:pPr>
            <w:r>
              <w:rPr>
                <w:rFonts w:ascii="Times New Roman" w:eastAsia="宋体" w:hAnsi="Times New Roman" w:cs="Times New Roman"/>
                <w:sz w:val="20"/>
                <w:szCs w:val="20"/>
              </w:rPr>
              <w:t>369(26.8)</w:t>
            </w:r>
          </w:p>
        </w:tc>
        <w:tc>
          <w:tcPr>
            <w:tcW w:w="1555" w:type="dxa"/>
            <w:shd w:val="clear" w:color="auto" w:fill="EDEDED" w:themeFill="accent3" w:themeFillTint="33"/>
            <w:vAlign w:val="center"/>
          </w:tcPr>
          <w:p w14:paraId="04F3A854" w14:textId="77777777" w:rsidR="00A54A25" w:rsidRDefault="00000000">
            <w:pPr>
              <w:jc w:val="center"/>
              <w:rPr>
                <w:rFonts w:ascii="Times New Roman" w:eastAsia="等线" w:hAnsi="Times New Roman" w:cs="Times New Roman"/>
                <w:kern w:val="0"/>
                <w:sz w:val="20"/>
                <w:szCs w:val="20"/>
                <w:lang w:bidi="ar"/>
              </w:rPr>
            </w:pPr>
            <w:r>
              <w:rPr>
                <w:rFonts w:ascii="Times New Roman" w:eastAsia="宋体" w:hAnsi="Times New Roman" w:cs="Times New Roman"/>
                <w:sz w:val="20"/>
                <w:szCs w:val="20"/>
              </w:rPr>
              <w:t>151(10.2)</w:t>
            </w:r>
          </w:p>
        </w:tc>
        <w:tc>
          <w:tcPr>
            <w:tcW w:w="1071" w:type="dxa"/>
            <w:shd w:val="clear" w:color="auto" w:fill="EDEDED" w:themeFill="accent3" w:themeFillTint="33"/>
            <w:vAlign w:val="center"/>
          </w:tcPr>
          <w:p w14:paraId="128D50CC" w14:textId="77777777" w:rsidR="00A54A25" w:rsidRDefault="00A54A25">
            <w:pPr>
              <w:jc w:val="center"/>
              <w:rPr>
                <w:rFonts w:ascii="Times New Roman" w:hAnsi="Times New Roman" w:cs="Times New Roman"/>
                <w:sz w:val="20"/>
                <w:szCs w:val="20"/>
              </w:rPr>
            </w:pPr>
          </w:p>
        </w:tc>
      </w:tr>
      <w:tr w:rsidR="00A54A25" w14:paraId="1DE86795" w14:textId="77777777">
        <w:tc>
          <w:tcPr>
            <w:tcW w:w="3823" w:type="dxa"/>
            <w:tcBorders>
              <w:bottom w:val="single" w:sz="8" w:space="0" w:color="auto"/>
            </w:tcBorders>
            <w:shd w:val="clear" w:color="auto" w:fill="EDEDED" w:themeFill="accent3" w:themeFillTint="33"/>
            <w:vAlign w:val="center"/>
          </w:tcPr>
          <w:p w14:paraId="7A6DD50D" w14:textId="77777777" w:rsidR="00A54A25" w:rsidRDefault="00000000">
            <w:pPr>
              <w:jc w:val="center"/>
              <w:rPr>
                <w:rFonts w:ascii="Times New Roman" w:eastAsia="宋体" w:hAnsi="Times New Roman" w:cs="Times New Roman"/>
                <w:sz w:val="20"/>
                <w:szCs w:val="20"/>
              </w:rPr>
            </w:pPr>
            <w:r>
              <w:rPr>
                <w:rFonts w:ascii="Times New Roman" w:eastAsia="宋体" w:hAnsi="Times New Roman" w:cs="Times New Roman"/>
                <w:sz w:val="20"/>
                <w:szCs w:val="20"/>
                <w:lang w:bidi="ar"/>
              </w:rPr>
              <w:t>TKIs plus ICIs</w:t>
            </w:r>
          </w:p>
        </w:tc>
        <w:tc>
          <w:tcPr>
            <w:tcW w:w="1847" w:type="dxa"/>
            <w:tcBorders>
              <w:bottom w:val="single" w:sz="8" w:space="0" w:color="auto"/>
            </w:tcBorders>
            <w:shd w:val="clear" w:color="auto" w:fill="EDEDED" w:themeFill="accent3" w:themeFillTint="33"/>
            <w:vAlign w:val="center"/>
          </w:tcPr>
          <w:p w14:paraId="62934251" w14:textId="77777777" w:rsidR="00A54A25" w:rsidRDefault="00000000">
            <w:pPr>
              <w:jc w:val="center"/>
              <w:rPr>
                <w:rFonts w:ascii="Times New Roman" w:eastAsia="宋体" w:hAnsi="Times New Roman" w:cs="Times New Roman"/>
                <w:sz w:val="20"/>
                <w:szCs w:val="20"/>
              </w:rPr>
            </w:pPr>
            <w:r>
              <w:rPr>
                <w:rFonts w:ascii="Times New Roman" w:eastAsia="宋体" w:hAnsi="Times New Roman" w:cs="Times New Roman"/>
                <w:sz w:val="20"/>
                <w:szCs w:val="20"/>
              </w:rPr>
              <w:t>214(15.5)</w:t>
            </w:r>
          </w:p>
        </w:tc>
        <w:tc>
          <w:tcPr>
            <w:tcW w:w="1555" w:type="dxa"/>
            <w:tcBorders>
              <w:bottom w:val="single" w:sz="8" w:space="0" w:color="auto"/>
            </w:tcBorders>
            <w:shd w:val="clear" w:color="auto" w:fill="EDEDED" w:themeFill="accent3" w:themeFillTint="33"/>
            <w:vAlign w:val="center"/>
          </w:tcPr>
          <w:p w14:paraId="4663FB29" w14:textId="77777777" w:rsidR="00A54A25" w:rsidRDefault="00000000">
            <w:pPr>
              <w:jc w:val="center"/>
              <w:rPr>
                <w:rFonts w:ascii="Times New Roman" w:eastAsia="宋体" w:hAnsi="Times New Roman" w:cs="Times New Roman"/>
                <w:sz w:val="20"/>
                <w:szCs w:val="20"/>
              </w:rPr>
            </w:pPr>
            <w:r>
              <w:rPr>
                <w:rFonts w:ascii="Times New Roman" w:eastAsia="宋体" w:hAnsi="Times New Roman" w:cs="Times New Roman"/>
                <w:sz w:val="20"/>
                <w:szCs w:val="20"/>
              </w:rPr>
              <w:t>128(8.6)</w:t>
            </w:r>
          </w:p>
        </w:tc>
        <w:tc>
          <w:tcPr>
            <w:tcW w:w="1071" w:type="dxa"/>
            <w:tcBorders>
              <w:bottom w:val="single" w:sz="8" w:space="0" w:color="auto"/>
            </w:tcBorders>
            <w:shd w:val="clear" w:color="auto" w:fill="EDEDED" w:themeFill="accent3" w:themeFillTint="33"/>
            <w:vAlign w:val="center"/>
          </w:tcPr>
          <w:p w14:paraId="04A736A7" w14:textId="77777777" w:rsidR="00A54A25" w:rsidRDefault="00A54A25">
            <w:pPr>
              <w:jc w:val="center"/>
              <w:rPr>
                <w:rFonts w:ascii="Times New Roman" w:hAnsi="Times New Roman" w:cs="Times New Roman"/>
                <w:sz w:val="20"/>
                <w:szCs w:val="20"/>
              </w:rPr>
            </w:pPr>
          </w:p>
        </w:tc>
      </w:tr>
      <w:tr w:rsidR="00A54A25" w14:paraId="2CE6FC07" w14:textId="77777777">
        <w:tc>
          <w:tcPr>
            <w:tcW w:w="3823" w:type="dxa"/>
            <w:tcBorders>
              <w:top w:val="single" w:sz="8" w:space="0" w:color="auto"/>
            </w:tcBorders>
          </w:tcPr>
          <w:p w14:paraId="77DA7A78" w14:textId="77777777" w:rsidR="00A54A25" w:rsidRDefault="00000000">
            <w:pPr>
              <w:jc w:val="center"/>
              <w:rPr>
                <w:rFonts w:ascii="Times New Roman" w:eastAsia="宋体" w:hAnsi="Times New Roman" w:cs="Times New Roman"/>
                <w:sz w:val="20"/>
                <w:szCs w:val="20"/>
                <w:lang w:bidi="ar"/>
              </w:rPr>
            </w:pPr>
            <w:r>
              <w:rPr>
                <w:rFonts w:ascii="Times New Roman" w:eastAsia="宋体" w:hAnsi="Times New Roman" w:cs="Times New Roman"/>
                <w:bCs/>
                <w:sz w:val="20"/>
                <w:szCs w:val="20"/>
                <w:lang w:bidi="ar"/>
              </w:rPr>
              <w:t>Number of patients with at least one 2-line treatment after disease progression</w:t>
            </w:r>
          </w:p>
        </w:tc>
        <w:tc>
          <w:tcPr>
            <w:tcW w:w="1847" w:type="dxa"/>
            <w:tcBorders>
              <w:top w:val="single" w:sz="8" w:space="0" w:color="auto"/>
            </w:tcBorders>
            <w:vAlign w:val="center"/>
          </w:tcPr>
          <w:p w14:paraId="13994867" w14:textId="77777777" w:rsidR="00A54A25" w:rsidRDefault="00000000">
            <w:pPr>
              <w:jc w:val="center"/>
              <w:rPr>
                <w:rFonts w:ascii="Times New Roman" w:eastAsia="宋体" w:hAnsi="Times New Roman" w:cs="Times New Roman"/>
                <w:sz w:val="20"/>
                <w:szCs w:val="20"/>
              </w:rPr>
            </w:pPr>
            <w:r>
              <w:rPr>
                <w:rFonts w:ascii="Times New Roman" w:eastAsia="宋体" w:hAnsi="Times New Roman" w:cs="Times New Roman"/>
                <w:sz w:val="20"/>
                <w:szCs w:val="20"/>
              </w:rPr>
              <w:t>191 (13.9)</w:t>
            </w:r>
          </w:p>
        </w:tc>
        <w:tc>
          <w:tcPr>
            <w:tcW w:w="1555" w:type="dxa"/>
            <w:tcBorders>
              <w:top w:val="single" w:sz="8" w:space="0" w:color="auto"/>
            </w:tcBorders>
            <w:vAlign w:val="center"/>
          </w:tcPr>
          <w:p w14:paraId="7A7B662A" w14:textId="77777777" w:rsidR="00A54A25" w:rsidRDefault="00000000">
            <w:pPr>
              <w:jc w:val="center"/>
              <w:rPr>
                <w:rFonts w:ascii="Times New Roman" w:eastAsia="宋体" w:hAnsi="Times New Roman" w:cs="Times New Roman"/>
                <w:sz w:val="20"/>
                <w:szCs w:val="20"/>
              </w:rPr>
            </w:pPr>
            <w:r>
              <w:rPr>
                <w:rFonts w:ascii="Times New Roman" w:eastAsia="宋体" w:hAnsi="Times New Roman" w:cs="Times New Roman"/>
                <w:sz w:val="20"/>
                <w:szCs w:val="20"/>
              </w:rPr>
              <w:t>378 (25.5)</w:t>
            </w:r>
          </w:p>
        </w:tc>
        <w:tc>
          <w:tcPr>
            <w:tcW w:w="1071" w:type="dxa"/>
            <w:tcBorders>
              <w:top w:val="single" w:sz="8" w:space="0" w:color="auto"/>
            </w:tcBorders>
            <w:vAlign w:val="center"/>
          </w:tcPr>
          <w:p w14:paraId="6B0B55C9" w14:textId="77777777" w:rsidR="00A54A25" w:rsidRDefault="00A54A25">
            <w:pPr>
              <w:jc w:val="center"/>
              <w:rPr>
                <w:rFonts w:ascii="Times New Roman" w:hAnsi="Times New Roman" w:cs="Times New Roman"/>
                <w:sz w:val="20"/>
                <w:szCs w:val="20"/>
              </w:rPr>
            </w:pPr>
          </w:p>
        </w:tc>
      </w:tr>
      <w:tr w:rsidR="00A54A25" w14:paraId="63613A61" w14:textId="77777777">
        <w:tc>
          <w:tcPr>
            <w:tcW w:w="3823" w:type="dxa"/>
          </w:tcPr>
          <w:p w14:paraId="345F63B2" w14:textId="77777777" w:rsidR="00A54A25" w:rsidRDefault="00000000">
            <w:pPr>
              <w:jc w:val="center"/>
              <w:rPr>
                <w:rFonts w:ascii="Times New Roman" w:eastAsia="宋体" w:hAnsi="Times New Roman" w:cs="Times New Roman"/>
                <w:sz w:val="20"/>
                <w:szCs w:val="20"/>
                <w:lang w:bidi="ar"/>
              </w:rPr>
            </w:pPr>
            <w:r>
              <w:rPr>
                <w:rFonts w:ascii="Times New Roman" w:hAnsi="Times New Roman" w:cs="Times New Roman"/>
                <w:szCs w:val="21"/>
              </w:rPr>
              <w:t>Thermal ablation</w:t>
            </w:r>
          </w:p>
        </w:tc>
        <w:tc>
          <w:tcPr>
            <w:tcW w:w="1847" w:type="dxa"/>
          </w:tcPr>
          <w:p w14:paraId="4A80849F" w14:textId="77777777" w:rsidR="00A54A25" w:rsidRDefault="00000000">
            <w:pPr>
              <w:jc w:val="center"/>
              <w:rPr>
                <w:rFonts w:ascii="Times New Roman" w:eastAsia="宋体" w:hAnsi="Times New Roman" w:cs="Times New Roman"/>
                <w:sz w:val="20"/>
                <w:szCs w:val="20"/>
              </w:rPr>
            </w:pPr>
            <w:r>
              <w:rPr>
                <w:rFonts w:ascii="Times New Roman" w:eastAsia="宋体" w:hAnsi="Times New Roman" w:cs="Times New Roman" w:hint="eastAsia"/>
                <w:szCs w:val="21"/>
                <w:lang w:bidi="ar"/>
              </w:rPr>
              <w:t>9</w:t>
            </w:r>
            <w:r>
              <w:rPr>
                <w:rFonts w:ascii="Times New Roman" w:eastAsia="宋体" w:hAnsi="Times New Roman" w:cs="Times New Roman" w:hint="eastAsia"/>
                <w:szCs w:val="21"/>
              </w:rPr>
              <w:t>(0.7)</w:t>
            </w:r>
          </w:p>
        </w:tc>
        <w:tc>
          <w:tcPr>
            <w:tcW w:w="1555" w:type="dxa"/>
          </w:tcPr>
          <w:p w14:paraId="3F6CA340" w14:textId="77777777" w:rsidR="00A54A25" w:rsidRDefault="00000000">
            <w:pPr>
              <w:jc w:val="center"/>
              <w:rPr>
                <w:rFonts w:ascii="Times New Roman" w:eastAsia="宋体" w:hAnsi="Times New Roman" w:cs="Times New Roman"/>
                <w:sz w:val="20"/>
                <w:szCs w:val="20"/>
              </w:rPr>
            </w:pPr>
            <w:r>
              <w:rPr>
                <w:rFonts w:ascii="Times New Roman" w:eastAsia="宋体" w:hAnsi="Times New Roman" w:cs="Times New Roman" w:hint="eastAsia"/>
                <w:szCs w:val="21"/>
                <w:lang w:bidi="ar"/>
              </w:rPr>
              <w:t>12</w:t>
            </w:r>
            <w:r>
              <w:rPr>
                <w:rFonts w:ascii="Times New Roman" w:eastAsia="宋体" w:hAnsi="Times New Roman" w:cs="Times New Roman" w:hint="eastAsia"/>
                <w:szCs w:val="21"/>
              </w:rPr>
              <w:t>(0.8)</w:t>
            </w:r>
          </w:p>
        </w:tc>
        <w:tc>
          <w:tcPr>
            <w:tcW w:w="1071" w:type="dxa"/>
          </w:tcPr>
          <w:p w14:paraId="45BF9FC6" w14:textId="77777777" w:rsidR="00A54A25" w:rsidRDefault="00A54A25">
            <w:pPr>
              <w:jc w:val="center"/>
              <w:rPr>
                <w:rFonts w:ascii="Times New Roman" w:hAnsi="Times New Roman" w:cs="Times New Roman"/>
                <w:sz w:val="20"/>
                <w:szCs w:val="20"/>
              </w:rPr>
            </w:pPr>
          </w:p>
        </w:tc>
      </w:tr>
      <w:tr w:rsidR="00A54A25" w14:paraId="7E10D158" w14:textId="77777777">
        <w:tc>
          <w:tcPr>
            <w:tcW w:w="3823" w:type="dxa"/>
          </w:tcPr>
          <w:p w14:paraId="24099812" w14:textId="77777777" w:rsidR="00A54A25" w:rsidRDefault="00000000">
            <w:pPr>
              <w:jc w:val="center"/>
              <w:rPr>
                <w:rFonts w:ascii="Times New Roman" w:hAnsi="Times New Roman" w:cs="Times New Roman"/>
                <w:szCs w:val="21"/>
              </w:rPr>
            </w:pPr>
            <w:r>
              <w:rPr>
                <w:rFonts w:ascii="Times New Roman" w:hAnsi="Times New Roman" w:cs="Times New Roman"/>
                <w:szCs w:val="21"/>
              </w:rPr>
              <w:t>Surgical resection</w:t>
            </w:r>
          </w:p>
        </w:tc>
        <w:tc>
          <w:tcPr>
            <w:tcW w:w="1847" w:type="dxa"/>
          </w:tcPr>
          <w:p w14:paraId="1F1BB58B"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11</w:t>
            </w:r>
            <w:r>
              <w:rPr>
                <w:rFonts w:ascii="Times New Roman" w:eastAsia="宋体" w:hAnsi="Times New Roman" w:cs="Times New Roman" w:hint="eastAsia"/>
                <w:szCs w:val="21"/>
              </w:rPr>
              <w:t>(0.8)</w:t>
            </w:r>
          </w:p>
        </w:tc>
        <w:tc>
          <w:tcPr>
            <w:tcW w:w="1555" w:type="dxa"/>
          </w:tcPr>
          <w:p w14:paraId="05106885"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8</w:t>
            </w:r>
            <w:r>
              <w:rPr>
                <w:rFonts w:ascii="Times New Roman" w:eastAsia="宋体" w:hAnsi="Times New Roman" w:cs="Times New Roman" w:hint="eastAsia"/>
                <w:szCs w:val="21"/>
              </w:rPr>
              <w:t>(0.5)</w:t>
            </w:r>
          </w:p>
        </w:tc>
        <w:tc>
          <w:tcPr>
            <w:tcW w:w="1071" w:type="dxa"/>
          </w:tcPr>
          <w:p w14:paraId="618673AE" w14:textId="77777777" w:rsidR="00A54A25" w:rsidRDefault="00A54A25">
            <w:pPr>
              <w:jc w:val="center"/>
              <w:rPr>
                <w:rFonts w:ascii="Times New Roman" w:hAnsi="Times New Roman" w:cs="Times New Roman"/>
                <w:sz w:val="20"/>
                <w:szCs w:val="20"/>
              </w:rPr>
            </w:pPr>
          </w:p>
        </w:tc>
      </w:tr>
      <w:tr w:rsidR="00A54A25" w14:paraId="1C5EB1AA" w14:textId="77777777">
        <w:tc>
          <w:tcPr>
            <w:tcW w:w="3823" w:type="dxa"/>
          </w:tcPr>
          <w:p w14:paraId="663C15D3" w14:textId="77777777" w:rsidR="00A54A25" w:rsidRDefault="00000000">
            <w:pPr>
              <w:jc w:val="center"/>
              <w:rPr>
                <w:rFonts w:ascii="Times New Roman" w:hAnsi="Times New Roman" w:cs="Times New Roman"/>
                <w:szCs w:val="21"/>
              </w:rPr>
            </w:pPr>
            <w:r>
              <w:rPr>
                <w:rFonts w:ascii="Times New Roman" w:hAnsi="Times New Roman" w:cs="Times New Roman"/>
                <w:szCs w:val="21"/>
              </w:rPr>
              <w:t>Radiotherapy for vascular invasion</w:t>
            </w:r>
          </w:p>
        </w:tc>
        <w:tc>
          <w:tcPr>
            <w:tcW w:w="1847" w:type="dxa"/>
          </w:tcPr>
          <w:p w14:paraId="2A1E3F68"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8</w:t>
            </w:r>
            <w:r>
              <w:rPr>
                <w:rFonts w:ascii="Times New Roman" w:eastAsia="宋体" w:hAnsi="Times New Roman" w:cs="Times New Roman" w:hint="eastAsia"/>
                <w:szCs w:val="21"/>
              </w:rPr>
              <w:t>(0.6)</w:t>
            </w:r>
          </w:p>
        </w:tc>
        <w:tc>
          <w:tcPr>
            <w:tcW w:w="1555" w:type="dxa"/>
          </w:tcPr>
          <w:p w14:paraId="65734701"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6(0.4)</w:t>
            </w:r>
          </w:p>
        </w:tc>
        <w:tc>
          <w:tcPr>
            <w:tcW w:w="1071" w:type="dxa"/>
          </w:tcPr>
          <w:p w14:paraId="1277E37B" w14:textId="77777777" w:rsidR="00A54A25" w:rsidRDefault="00A54A25">
            <w:pPr>
              <w:jc w:val="center"/>
              <w:rPr>
                <w:rFonts w:ascii="Times New Roman" w:hAnsi="Times New Roman" w:cs="Times New Roman"/>
                <w:sz w:val="20"/>
                <w:szCs w:val="20"/>
              </w:rPr>
            </w:pPr>
          </w:p>
        </w:tc>
      </w:tr>
      <w:tr w:rsidR="00A54A25" w14:paraId="16E7525F" w14:textId="77777777">
        <w:tc>
          <w:tcPr>
            <w:tcW w:w="3823" w:type="dxa"/>
          </w:tcPr>
          <w:p w14:paraId="77D28146" w14:textId="77777777" w:rsidR="00A54A25" w:rsidRDefault="00000000">
            <w:pPr>
              <w:jc w:val="center"/>
              <w:rPr>
                <w:rFonts w:ascii="Times New Roman" w:hAnsi="Times New Roman" w:cs="Times New Roman"/>
                <w:szCs w:val="21"/>
              </w:rPr>
            </w:pPr>
            <w:r>
              <w:rPr>
                <w:rFonts w:ascii="Times New Roman" w:hAnsi="Times New Roman" w:cs="Times New Roman" w:hint="eastAsia"/>
                <w:szCs w:val="21"/>
              </w:rPr>
              <w:t>TACE</w:t>
            </w:r>
            <w:r>
              <w:rPr>
                <w:rFonts w:ascii="Times New Roman" w:hAnsi="Times New Roman" w:cs="Times New Roman"/>
                <w:szCs w:val="21"/>
              </w:rPr>
              <w:t xml:space="preserve"> or </w:t>
            </w:r>
            <w:r>
              <w:rPr>
                <w:rFonts w:ascii="Times New Roman" w:hAnsi="Times New Roman" w:cs="Times New Roman" w:hint="eastAsia"/>
                <w:szCs w:val="21"/>
              </w:rPr>
              <w:t>HAIC</w:t>
            </w:r>
          </w:p>
        </w:tc>
        <w:tc>
          <w:tcPr>
            <w:tcW w:w="1847" w:type="dxa"/>
          </w:tcPr>
          <w:p w14:paraId="61B6554F"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12</w:t>
            </w:r>
            <w:r>
              <w:rPr>
                <w:rFonts w:ascii="Times New Roman" w:eastAsia="宋体" w:hAnsi="Times New Roman" w:cs="Times New Roman" w:hint="eastAsia"/>
                <w:szCs w:val="21"/>
              </w:rPr>
              <w:t>(0.9)</w:t>
            </w:r>
          </w:p>
        </w:tc>
        <w:tc>
          <w:tcPr>
            <w:tcW w:w="1555" w:type="dxa"/>
          </w:tcPr>
          <w:p w14:paraId="2AF3B3B5"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16(1.0)</w:t>
            </w:r>
          </w:p>
        </w:tc>
        <w:tc>
          <w:tcPr>
            <w:tcW w:w="1071" w:type="dxa"/>
          </w:tcPr>
          <w:p w14:paraId="6241F1D5" w14:textId="77777777" w:rsidR="00A54A25" w:rsidRDefault="00A54A25">
            <w:pPr>
              <w:jc w:val="center"/>
              <w:rPr>
                <w:rFonts w:ascii="Times New Roman" w:hAnsi="Times New Roman" w:cs="Times New Roman"/>
                <w:sz w:val="20"/>
                <w:szCs w:val="20"/>
              </w:rPr>
            </w:pPr>
          </w:p>
        </w:tc>
      </w:tr>
      <w:tr w:rsidR="00A54A25" w14:paraId="1CC0B8BD" w14:textId="77777777">
        <w:tc>
          <w:tcPr>
            <w:tcW w:w="3823" w:type="dxa"/>
          </w:tcPr>
          <w:p w14:paraId="434FBFC2" w14:textId="77777777" w:rsidR="00A54A25" w:rsidRDefault="00000000">
            <w:pPr>
              <w:jc w:val="center"/>
              <w:rPr>
                <w:rFonts w:ascii="Times New Roman" w:hAnsi="Times New Roman" w:cs="Times New Roman"/>
                <w:szCs w:val="21"/>
              </w:rPr>
            </w:pPr>
            <w:r>
              <w:rPr>
                <w:rFonts w:ascii="Times New Roman" w:eastAsia="等线" w:hAnsi="Times New Roman" w:cs="Times New Roman" w:hint="eastAsia"/>
                <w:kern w:val="0"/>
                <w:szCs w:val="21"/>
                <w:lang w:bidi="ar"/>
              </w:rPr>
              <w:lastRenderedPageBreak/>
              <w:t>TKI</w:t>
            </w:r>
          </w:p>
        </w:tc>
        <w:tc>
          <w:tcPr>
            <w:tcW w:w="1847" w:type="dxa"/>
          </w:tcPr>
          <w:p w14:paraId="657C469F"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25</w:t>
            </w:r>
            <w:r>
              <w:rPr>
                <w:rFonts w:ascii="Times New Roman" w:eastAsia="宋体" w:hAnsi="Times New Roman" w:cs="Times New Roman" w:hint="eastAsia"/>
                <w:szCs w:val="21"/>
              </w:rPr>
              <w:t>(1.8)</w:t>
            </w:r>
          </w:p>
        </w:tc>
        <w:tc>
          <w:tcPr>
            <w:tcW w:w="1555" w:type="dxa"/>
          </w:tcPr>
          <w:p w14:paraId="6BAE3719"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36(2.4)</w:t>
            </w:r>
          </w:p>
        </w:tc>
        <w:tc>
          <w:tcPr>
            <w:tcW w:w="1071" w:type="dxa"/>
          </w:tcPr>
          <w:p w14:paraId="1584A528" w14:textId="77777777" w:rsidR="00A54A25" w:rsidRDefault="00A54A25">
            <w:pPr>
              <w:jc w:val="center"/>
              <w:rPr>
                <w:rFonts w:ascii="Times New Roman" w:hAnsi="Times New Roman" w:cs="Times New Roman"/>
                <w:sz w:val="20"/>
                <w:szCs w:val="20"/>
              </w:rPr>
            </w:pPr>
          </w:p>
        </w:tc>
      </w:tr>
      <w:tr w:rsidR="00A54A25" w14:paraId="449C20B9" w14:textId="77777777">
        <w:tc>
          <w:tcPr>
            <w:tcW w:w="3823" w:type="dxa"/>
            <w:tcBorders>
              <w:bottom w:val="single" w:sz="8" w:space="0" w:color="auto"/>
            </w:tcBorders>
          </w:tcPr>
          <w:p w14:paraId="287BEFE5" w14:textId="77777777" w:rsidR="00A54A25" w:rsidRDefault="00000000">
            <w:pPr>
              <w:jc w:val="center"/>
              <w:rPr>
                <w:rFonts w:ascii="Times New Roman" w:eastAsia="等线" w:hAnsi="Times New Roman" w:cs="Times New Roman"/>
                <w:kern w:val="0"/>
                <w:szCs w:val="21"/>
                <w:lang w:bidi="ar"/>
              </w:rPr>
            </w:pPr>
            <w:r>
              <w:rPr>
                <w:rFonts w:ascii="Times New Roman" w:eastAsia="宋体" w:hAnsi="Times New Roman" w:cs="Times New Roman" w:hint="eastAsia"/>
                <w:szCs w:val="21"/>
              </w:rPr>
              <w:t>ICI</w:t>
            </w:r>
          </w:p>
        </w:tc>
        <w:tc>
          <w:tcPr>
            <w:tcW w:w="1847" w:type="dxa"/>
            <w:tcBorders>
              <w:bottom w:val="single" w:sz="8" w:space="0" w:color="auto"/>
            </w:tcBorders>
          </w:tcPr>
          <w:p w14:paraId="35AEF7BD"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15</w:t>
            </w:r>
            <w:r>
              <w:rPr>
                <w:rFonts w:ascii="Times New Roman" w:eastAsia="宋体" w:hAnsi="Times New Roman" w:cs="Times New Roman" w:hint="eastAsia"/>
                <w:szCs w:val="21"/>
              </w:rPr>
              <w:t>(1.1)</w:t>
            </w:r>
          </w:p>
        </w:tc>
        <w:tc>
          <w:tcPr>
            <w:tcW w:w="1555" w:type="dxa"/>
            <w:tcBorders>
              <w:bottom w:val="single" w:sz="8" w:space="0" w:color="auto"/>
            </w:tcBorders>
          </w:tcPr>
          <w:p w14:paraId="1462D572"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14(0.9)</w:t>
            </w:r>
          </w:p>
        </w:tc>
        <w:tc>
          <w:tcPr>
            <w:tcW w:w="1071" w:type="dxa"/>
            <w:tcBorders>
              <w:bottom w:val="single" w:sz="8" w:space="0" w:color="auto"/>
            </w:tcBorders>
          </w:tcPr>
          <w:p w14:paraId="2EA32A57" w14:textId="77777777" w:rsidR="00A54A25" w:rsidRDefault="00A54A25">
            <w:pPr>
              <w:jc w:val="center"/>
              <w:rPr>
                <w:rFonts w:ascii="Times New Roman" w:hAnsi="Times New Roman" w:cs="Times New Roman"/>
                <w:sz w:val="20"/>
                <w:szCs w:val="20"/>
              </w:rPr>
            </w:pPr>
          </w:p>
        </w:tc>
      </w:tr>
      <w:tr w:rsidR="00A54A25" w14:paraId="02CD0E46" w14:textId="77777777">
        <w:tc>
          <w:tcPr>
            <w:tcW w:w="8296" w:type="dxa"/>
            <w:gridSpan w:val="4"/>
            <w:tcBorders>
              <w:top w:val="single" w:sz="8" w:space="0" w:color="auto"/>
            </w:tcBorders>
            <w:shd w:val="clear" w:color="auto" w:fill="EDEDED" w:themeFill="accent3" w:themeFillTint="33"/>
          </w:tcPr>
          <w:p w14:paraId="34A0403C" w14:textId="77777777" w:rsidR="00A54A25" w:rsidRDefault="00000000">
            <w:pPr>
              <w:rPr>
                <w:rFonts w:ascii="Times New Roman" w:hAnsi="Times New Roman" w:cs="Times New Roman"/>
                <w:sz w:val="20"/>
                <w:szCs w:val="20"/>
              </w:rPr>
            </w:pPr>
            <w:r>
              <w:rPr>
                <w:rFonts w:ascii="Times New Roman" w:eastAsia="宋体" w:hAnsi="Times New Roman" w:cs="Times New Roman"/>
                <w:bCs/>
                <w:szCs w:val="21"/>
                <w:lang w:bidi="ar"/>
              </w:rPr>
              <w:t>Number of patients with at least one 3-line treatment after disease progression</w:t>
            </w:r>
          </w:p>
        </w:tc>
      </w:tr>
      <w:tr w:rsidR="00A54A25" w14:paraId="6AE89BC6" w14:textId="77777777">
        <w:tc>
          <w:tcPr>
            <w:tcW w:w="3823" w:type="dxa"/>
            <w:shd w:val="clear" w:color="auto" w:fill="EDEDED" w:themeFill="accent3" w:themeFillTint="33"/>
          </w:tcPr>
          <w:p w14:paraId="0FA94A0E" w14:textId="77777777" w:rsidR="00A54A25" w:rsidRDefault="00A54A25">
            <w:pPr>
              <w:jc w:val="center"/>
              <w:rPr>
                <w:rFonts w:ascii="Times New Roman" w:eastAsia="宋体" w:hAnsi="Times New Roman" w:cs="Times New Roman"/>
                <w:bCs/>
                <w:szCs w:val="21"/>
                <w:lang w:bidi="ar"/>
              </w:rPr>
            </w:pPr>
          </w:p>
        </w:tc>
        <w:tc>
          <w:tcPr>
            <w:tcW w:w="1847" w:type="dxa"/>
            <w:shd w:val="clear" w:color="auto" w:fill="EDEDED" w:themeFill="accent3" w:themeFillTint="33"/>
            <w:vAlign w:val="center"/>
          </w:tcPr>
          <w:p w14:paraId="6C8ABE85"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112</w:t>
            </w:r>
            <w:r>
              <w:rPr>
                <w:rFonts w:ascii="Times New Roman" w:eastAsia="宋体" w:hAnsi="Times New Roman" w:cs="Times New Roman" w:hint="eastAsia"/>
                <w:szCs w:val="21"/>
              </w:rPr>
              <w:t>(8.1)</w:t>
            </w:r>
          </w:p>
        </w:tc>
        <w:tc>
          <w:tcPr>
            <w:tcW w:w="1555" w:type="dxa"/>
            <w:shd w:val="clear" w:color="auto" w:fill="EDEDED" w:themeFill="accent3" w:themeFillTint="33"/>
            <w:vAlign w:val="center"/>
          </w:tcPr>
          <w:p w14:paraId="21BBF771"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hint="eastAsia"/>
                <w:szCs w:val="21"/>
                <w:lang w:bidi="ar"/>
              </w:rPr>
              <w:t>285</w:t>
            </w:r>
            <w:r>
              <w:rPr>
                <w:rFonts w:ascii="Times New Roman" w:eastAsia="宋体" w:hAnsi="Times New Roman" w:cs="Times New Roman" w:hint="eastAsia"/>
                <w:szCs w:val="21"/>
              </w:rPr>
              <w:t>(19.2)</w:t>
            </w:r>
          </w:p>
        </w:tc>
        <w:tc>
          <w:tcPr>
            <w:tcW w:w="1071" w:type="dxa"/>
            <w:shd w:val="clear" w:color="auto" w:fill="EDEDED" w:themeFill="accent3" w:themeFillTint="33"/>
          </w:tcPr>
          <w:p w14:paraId="43107F18" w14:textId="77777777" w:rsidR="00A54A25" w:rsidRDefault="00A54A25">
            <w:pPr>
              <w:jc w:val="center"/>
              <w:rPr>
                <w:rFonts w:ascii="Times New Roman" w:hAnsi="Times New Roman" w:cs="Times New Roman"/>
                <w:sz w:val="20"/>
                <w:szCs w:val="20"/>
              </w:rPr>
            </w:pPr>
          </w:p>
        </w:tc>
      </w:tr>
      <w:tr w:rsidR="00A54A25" w14:paraId="056FD9B9" w14:textId="77777777">
        <w:tc>
          <w:tcPr>
            <w:tcW w:w="3823" w:type="dxa"/>
            <w:shd w:val="clear" w:color="auto" w:fill="EDEDED" w:themeFill="accent3" w:themeFillTint="33"/>
          </w:tcPr>
          <w:p w14:paraId="78ACF5E2" w14:textId="77777777" w:rsidR="00A54A25" w:rsidRDefault="00000000">
            <w:pPr>
              <w:jc w:val="center"/>
              <w:rPr>
                <w:rFonts w:ascii="Times New Roman" w:eastAsia="宋体" w:hAnsi="Times New Roman" w:cs="Times New Roman"/>
                <w:bCs/>
                <w:szCs w:val="21"/>
                <w:lang w:bidi="ar"/>
              </w:rPr>
            </w:pPr>
            <w:r>
              <w:rPr>
                <w:rFonts w:ascii="Times New Roman" w:hAnsi="Times New Roman" w:cs="Times New Roman"/>
                <w:szCs w:val="21"/>
              </w:rPr>
              <w:t>Thermal ablation</w:t>
            </w:r>
          </w:p>
        </w:tc>
        <w:tc>
          <w:tcPr>
            <w:tcW w:w="1847" w:type="dxa"/>
            <w:shd w:val="clear" w:color="auto" w:fill="EDEDED" w:themeFill="accent3" w:themeFillTint="33"/>
          </w:tcPr>
          <w:p w14:paraId="1E61E227"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6</w:t>
            </w:r>
            <w:r>
              <w:rPr>
                <w:rFonts w:ascii="Times New Roman" w:eastAsia="宋体" w:hAnsi="Times New Roman" w:cs="Times New Roman"/>
                <w:szCs w:val="21"/>
              </w:rPr>
              <w:t>(0.4)</w:t>
            </w:r>
          </w:p>
        </w:tc>
        <w:tc>
          <w:tcPr>
            <w:tcW w:w="1555" w:type="dxa"/>
            <w:shd w:val="clear" w:color="auto" w:fill="EDEDED" w:themeFill="accent3" w:themeFillTint="33"/>
          </w:tcPr>
          <w:p w14:paraId="2C2DC02B"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5 (0.3)</w:t>
            </w:r>
          </w:p>
        </w:tc>
        <w:tc>
          <w:tcPr>
            <w:tcW w:w="1071" w:type="dxa"/>
            <w:shd w:val="clear" w:color="auto" w:fill="EDEDED" w:themeFill="accent3" w:themeFillTint="33"/>
          </w:tcPr>
          <w:p w14:paraId="72320ED4" w14:textId="77777777" w:rsidR="00A54A25" w:rsidRDefault="00A54A25">
            <w:pPr>
              <w:jc w:val="center"/>
              <w:rPr>
                <w:rFonts w:ascii="Times New Roman" w:hAnsi="Times New Roman" w:cs="Times New Roman"/>
                <w:sz w:val="20"/>
                <w:szCs w:val="20"/>
              </w:rPr>
            </w:pPr>
          </w:p>
        </w:tc>
      </w:tr>
      <w:tr w:rsidR="00A54A25" w14:paraId="219AA517" w14:textId="77777777">
        <w:tc>
          <w:tcPr>
            <w:tcW w:w="3823" w:type="dxa"/>
            <w:shd w:val="clear" w:color="auto" w:fill="EDEDED" w:themeFill="accent3" w:themeFillTint="33"/>
          </w:tcPr>
          <w:p w14:paraId="2F0047AE" w14:textId="77777777" w:rsidR="00A54A25" w:rsidRDefault="00000000">
            <w:pPr>
              <w:jc w:val="center"/>
              <w:rPr>
                <w:rFonts w:ascii="Times New Roman" w:hAnsi="Times New Roman" w:cs="Times New Roman"/>
                <w:szCs w:val="21"/>
              </w:rPr>
            </w:pPr>
            <w:r>
              <w:rPr>
                <w:rFonts w:ascii="Times New Roman" w:hAnsi="Times New Roman" w:cs="Times New Roman"/>
                <w:szCs w:val="21"/>
              </w:rPr>
              <w:t>Surgical resection</w:t>
            </w:r>
          </w:p>
        </w:tc>
        <w:tc>
          <w:tcPr>
            <w:tcW w:w="1847" w:type="dxa"/>
            <w:shd w:val="clear" w:color="auto" w:fill="EDEDED" w:themeFill="accent3" w:themeFillTint="33"/>
          </w:tcPr>
          <w:p w14:paraId="38CA9DE7"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0</w:t>
            </w:r>
            <w:r>
              <w:rPr>
                <w:rFonts w:ascii="Times New Roman" w:eastAsia="宋体" w:hAnsi="Times New Roman" w:cs="Times New Roman"/>
                <w:szCs w:val="21"/>
              </w:rPr>
              <w:t>(0)</w:t>
            </w:r>
          </w:p>
        </w:tc>
        <w:tc>
          <w:tcPr>
            <w:tcW w:w="1555" w:type="dxa"/>
            <w:shd w:val="clear" w:color="auto" w:fill="EDEDED" w:themeFill="accent3" w:themeFillTint="33"/>
          </w:tcPr>
          <w:p w14:paraId="50186987"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0</w:t>
            </w:r>
            <w:r>
              <w:rPr>
                <w:rFonts w:ascii="Times New Roman" w:eastAsia="宋体" w:hAnsi="Times New Roman" w:cs="Times New Roman"/>
                <w:szCs w:val="21"/>
              </w:rPr>
              <w:t>(0)</w:t>
            </w:r>
          </w:p>
        </w:tc>
        <w:tc>
          <w:tcPr>
            <w:tcW w:w="1071" w:type="dxa"/>
            <w:shd w:val="clear" w:color="auto" w:fill="EDEDED" w:themeFill="accent3" w:themeFillTint="33"/>
          </w:tcPr>
          <w:p w14:paraId="53954C3D" w14:textId="77777777" w:rsidR="00A54A25" w:rsidRDefault="00A54A25">
            <w:pPr>
              <w:jc w:val="center"/>
              <w:rPr>
                <w:rFonts w:ascii="Times New Roman" w:hAnsi="Times New Roman" w:cs="Times New Roman"/>
                <w:sz w:val="20"/>
                <w:szCs w:val="20"/>
              </w:rPr>
            </w:pPr>
          </w:p>
        </w:tc>
      </w:tr>
      <w:tr w:rsidR="00A54A25" w14:paraId="09B34C2A" w14:textId="77777777">
        <w:tc>
          <w:tcPr>
            <w:tcW w:w="3823" w:type="dxa"/>
            <w:shd w:val="clear" w:color="auto" w:fill="EDEDED" w:themeFill="accent3" w:themeFillTint="33"/>
          </w:tcPr>
          <w:p w14:paraId="44BC3088" w14:textId="77777777" w:rsidR="00A54A25" w:rsidRDefault="00000000">
            <w:pPr>
              <w:jc w:val="center"/>
              <w:rPr>
                <w:rFonts w:ascii="Times New Roman" w:hAnsi="Times New Roman" w:cs="Times New Roman"/>
                <w:szCs w:val="21"/>
              </w:rPr>
            </w:pPr>
            <w:r>
              <w:rPr>
                <w:rFonts w:ascii="Times New Roman" w:hAnsi="Times New Roman" w:cs="Times New Roman"/>
                <w:szCs w:val="21"/>
              </w:rPr>
              <w:t>Radiotherapy for vascular invasion</w:t>
            </w:r>
          </w:p>
        </w:tc>
        <w:tc>
          <w:tcPr>
            <w:tcW w:w="1847" w:type="dxa"/>
            <w:shd w:val="clear" w:color="auto" w:fill="EDEDED" w:themeFill="accent3" w:themeFillTint="33"/>
          </w:tcPr>
          <w:p w14:paraId="029EAEB2"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2</w:t>
            </w:r>
            <w:r>
              <w:rPr>
                <w:rFonts w:ascii="Times New Roman" w:eastAsia="宋体" w:hAnsi="Times New Roman" w:cs="Times New Roman"/>
                <w:szCs w:val="21"/>
              </w:rPr>
              <w:t>(0.1)</w:t>
            </w:r>
          </w:p>
        </w:tc>
        <w:tc>
          <w:tcPr>
            <w:tcW w:w="1555" w:type="dxa"/>
            <w:shd w:val="clear" w:color="auto" w:fill="EDEDED" w:themeFill="accent3" w:themeFillTint="33"/>
          </w:tcPr>
          <w:p w14:paraId="1CA09B9D"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3(0.2)</w:t>
            </w:r>
          </w:p>
        </w:tc>
        <w:tc>
          <w:tcPr>
            <w:tcW w:w="1071" w:type="dxa"/>
            <w:shd w:val="clear" w:color="auto" w:fill="EDEDED" w:themeFill="accent3" w:themeFillTint="33"/>
          </w:tcPr>
          <w:p w14:paraId="587E8B4F" w14:textId="77777777" w:rsidR="00A54A25" w:rsidRDefault="00A54A25">
            <w:pPr>
              <w:jc w:val="center"/>
              <w:rPr>
                <w:rFonts w:ascii="Times New Roman" w:hAnsi="Times New Roman" w:cs="Times New Roman"/>
                <w:sz w:val="20"/>
                <w:szCs w:val="20"/>
              </w:rPr>
            </w:pPr>
          </w:p>
        </w:tc>
      </w:tr>
      <w:tr w:rsidR="00A54A25" w14:paraId="5191E5C3" w14:textId="77777777">
        <w:tc>
          <w:tcPr>
            <w:tcW w:w="3823" w:type="dxa"/>
            <w:shd w:val="clear" w:color="auto" w:fill="EDEDED" w:themeFill="accent3" w:themeFillTint="33"/>
          </w:tcPr>
          <w:p w14:paraId="3E7DA167" w14:textId="77777777" w:rsidR="00A54A25" w:rsidRDefault="00000000">
            <w:pPr>
              <w:jc w:val="center"/>
              <w:rPr>
                <w:rFonts w:ascii="Times New Roman" w:hAnsi="Times New Roman" w:cs="Times New Roman"/>
                <w:szCs w:val="21"/>
              </w:rPr>
            </w:pPr>
            <w:r>
              <w:rPr>
                <w:rFonts w:ascii="Times New Roman" w:hAnsi="Times New Roman" w:cs="Times New Roman"/>
                <w:szCs w:val="21"/>
              </w:rPr>
              <w:t>TACE</w:t>
            </w:r>
          </w:p>
        </w:tc>
        <w:tc>
          <w:tcPr>
            <w:tcW w:w="1847" w:type="dxa"/>
            <w:shd w:val="clear" w:color="auto" w:fill="EDEDED" w:themeFill="accent3" w:themeFillTint="33"/>
          </w:tcPr>
          <w:p w14:paraId="74A5C475"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5</w:t>
            </w:r>
            <w:r>
              <w:rPr>
                <w:rFonts w:ascii="Times New Roman" w:eastAsia="宋体" w:hAnsi="Times New Roman" w:cs="Times New Roman"/>
                <w:szCs w:val="21"/>
              </w:rPr>
              <w:t>(0.4)</w:t>
            </w:r>
          </w:p>
        </w:tc>
        <w:tc>
          <w:tcPr>
            <w:tcW w:w="1555" w:type="dxa"/>
            <w:shd w:val="clear" w:color="auto" w:fill="EDEDED" w:themeFill="accent3" w:themeFillTint="33"/>
          </w:tcPr>
          <w:p w14:paraId="166EA6C1"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3(0.2)</w:t>
            </w:r>
          </w:p>
        </w:tc>
        <w:tc>
          <w:tcPr>
            <w:tcW w:w="1071" w:type="dxa"/>
            <w:shd w:val="clear" w:color="auto" w:fill="EDEDED" w:themeFill="accent3" w:themeFillTint="33"/>
          </w:tcPr>
          <w:p w14:paraId="2E000378" w14:textId="77777777" w:rsidR="00A54A25" w:rsidRDefault="00A54A25">
            <w:pPr>
              <w:jc w:val="center"/>
              <w:rPr>
                <w:rFonts w:ascii="Times New Roman" w:hAnsi="Times New Roman" w:cs="Times New Roman"/>
                <w:sz w:val="20"/>
                <w:szCs w:val="20"/>
              </w:rPr>
            </w:pPr>
          </w:p>
        </w:tc>
      </w:tr>
      <w:tr w:rsidR="00A54A25" w14:paraId="41FA1918" w14:textId="77777777">
        <w:tc>
          <w:tcPr>
            <w:tcW w:w="3823" w:type="dxa"/>
            <w:shd w:val="clear" w:color="auto" w:fill="EDEDED" w:themeFill="accent3" w:themeFillTint="33"/>
          </w:tcPr>
          <w:p w14:paraId="65285B81" w14:textId="77777777" w:rsidR="00A54A25" w:rsidRDefault="00000000">
            <w:pPr>
              <w:jc w:val="center"/>
              <w:rPr>
                <w:rFonts w:ascii="Times New Roman" w:hAnsi="Times New Roman" w:cs="Times New Roman"/>
                <w:szCs w:val="21"/>
              </w:rPr>
            </w:pPr>
            <w:r>
              <w:rPr>
                <w:rFonts w:ascii="Times New Roman" w:eastAsia="等线" w:hAnsi="Times New Roman" w:cs="Times New Roman"/>
                <w:kern w:val="0"/>
                <w:szCs w:val="21"/>
                <w:lang w:bidi="ar"/>
              </w:rPr>
              <w:t>TKIs</w:t>
            </w:r>
          </w:p>
        </w:tc>
        <w:tc>
          <w:tcPr>
            <w:tcW w:w="1847" w:type="dxa"/>
            <w:shd w:val="clear" w:color="auto" w:fill="EDEDED" w:themeFill="accent3" w:themeFillTint="33"/>
          </w:tcPr>
          <w:p w14:paraId="584B52C2"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17</w:t>
            </w:r>
            <w:r>
              <w:rPr>
                <w:rFonts w:ascii="Times New Roman" w:eastAsia="宋体" w:hAnsi="Times New Roman" w:cs="Times New Roman"/>
                <w:szCs w:val="21"/>
              </w:rPr>
              <w:t>(1.2)</w:t>
            </w:r>
          </w:p>
        </w:tc>
        <w:tc>
          <w:tcPr>
            <w:tcW w:w="1555" w:type="dxa"/>
            <w:shd w:val="clear" w:color="auto" w:fill="EDEDED" w:themeFill="accent3" w:themeFillTint="33"/>
          </w:tcPr>
          <w:p w14:paraId="5CB2AFB8"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11(0.7)</w:t>
            </w:r>
          </w:p>
        </w:tc>
        <w:tc>
          <w:tcPr>
            <w:tcW w:w="1071" w:type="dxa"/>
            <w:shd w:val="clear" w:color="auto" w:fill="EDEDED" w:themeFill="accent3" w:themeFillTint="33"/>
          </w:tcPr>
          <w:p w14:paraId="4E0C1E7A" w14:textId="77777777" w:rsidR="00A54A25" w:rsidRDefault="00A54A25">
            <w:pPr>
              <w:jc w:val="center"/>
              <w:rPr>
                <w:rFonts w:ascii="Times New Roman" w:hAnsi="Times New Roman" w:cs="Times New Roman"/>
                <w:sz w:val="20"/>
                <w:szCs w:val="20"/>
              </w:rPr>
            </w:pPr>
          </w:p>
        </w:tc>
      </w:tr>
      <w:tr w:rsidR="00A54A25" w14:paraId="6EFE6F8E" w14:textId="77777777">
        <w:tc>
          <w:tcPr>
            <w:tcW w:w="3823" w:type="dxa"/>
            <w:shd w:val="clear" w:color="auto" w:fill="EDEDED" w:themeFill="accent3" w:themeFillTint="33"/>
          </w:tcPr>
          <w:p w14:paraId="32A18157" w14:textId="77777777" w:rsidR="00A54A25" w:rsidRDefault="00000000">
            <w:pPr>
              <w:jc w:val="center"/>
              <w:rPr>
                <w:rFonts w:ascii="Times New Roman" w:eastAsia="等线" w:hAnsi="Times New Roman" w:cs="Times New Roman"/>
                <w:kern w:val="0"/>
                <w:szCs w:val="21"/>
                <w:lang w:bidi="ar"/>
              </w:rPr>
            </w:pPr>
            <w:r>
              <w:rPr>
                <w:rFonts w:ascii="Times New Roman" w:eastAsia="宋体" w:hAnsi="Times New Roman" w:cs="Times New Roman"/>
                <w:szCs w:val="21"/>
              </w:rPr>
              <w:t>ICIs</w:t>
            </w:r>
          </w:p>
        </w:tc>
        <w:tc>
          <w:tcPr>
            <w:tcW w:w="1847" w:type="dxa"/>
            <w:shd w:val="clear" w:color="auto" w:fill="EDEDED" w:themeFill="accent3" w:themeFillTint="33"/>
          </w:tcPr>
          <w:p w14:paraId="78EBB55A"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5</w:t>
            </w:r>
            <w:r>
              <w:rPr>
                <w:rFonts w:ascii="Times New Roman" w:eastAsia="宋体" w:hAnsi="Times New Roman" w:cs="Times New Roman"/>
                <w:szCs w:val="21"/>
              </w:rPr>
              <w:t>(0.4)</w:t>
            </w:r>
          </w:p>
        </w:tc>
        <w:tc>
          <w:tcPr>
            <w:tcW w:w="1555" w:type="dxa"/>
            <w:shd w:val="clear" w:color="auto" w:fill="EDEDED" w:themeFill="accent3" w:themeFillTint="33"/>
          </w:tcPr>
          <w:p w14:paraId="05993A3B"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8(0.5)</w:t>
            </w:r>
          </w:p>
        </w:tc>
        <w:tc>
          <w:tcPr>
            <w:tcW w:w="1071" w:type="dxa"/>
            <w:shd w:val="clear" w:color="auto" w:fill="EDEDED" w:themeFill="accent3" w:themeFillTint="33"/>
          </w:tcPr>
          <w:p w14:paraId="625B98B6" w14:textId="77777777" w:rsidR="00A54A25" w:rsidRDefault="00A54A25">
            <w:pPr>
              <w:jc w:val="center"/>
              <w:rPr>
                <w:rFonts w:ascii="Times New Roman" w:hAnsi="Times New Roman" w:cs="Times New Roman"/>
                <w:sz w:val="20"/>
                <w:szCs w:val="20"/>
              </w:rPr>
            </w:pPr>
          </w:p>
        </w:tc>
      </w:tr>
      <w:tr w:rsidR="00A54A25" w14:paraId="7E11F28D" w14:textId="77777777">
        <w:trPr>
          <w:trHeight w:val="510"/>
        </w:trPr>
        <w:tc>
          <w:tcPr>
            <w:tcW w:w="3823" w:type="dxa"/>
            <w:shd w:val="clear" w:color="auto" w:fill="EDEDED" w:themeFill="accent3" w:themeFillTint="33"/>
          </w:tcPr>
          <w:p w14:paraId="320A9AF0" w14:textId="77777777" w:rsidR="00A54A25" w:rsidRDefault="00000000">
            <w:pPr>
              <w:jc w:val="center"/>
              <w:rPr>
                <w:rFonts w:ascii="Times New Roman" w:eastAsia="宋体" w:hAnsi="Times New Roman" w:cs="Times New Roman"/>
                <w:szCs w:val="21"/>
              </w:rPr>
            </w:pPr>
            <w:r>
              <w:rPr>
                <w:rFonts w:ascii="Times New Roman" w:eastAsia="宋体" w:hAnsi="Times New Roman" w:cs="Times New Roman"/>
                <w:szCs w:val="21"/>
                <w:lang w:bidi="ar"/>
              </w:rPr>
              <w:t>TKIs plus ICIs</w:t>
            </w:r>
          </w:p>
        </w:tc>
        <w:tc>
          <w:tcPr>
            <w:tcW w:w="1847" w:type="dxa"/>
            <w:shd w:val="clear" w:color="auto" w:fill="EDEDED" w:themeFill="accent3" w:themeFillTint="33"/>
          </w:tcPr>
          <w:p w14:paraId="5BE6C8DF"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4</w:t>
            </w:r>
            <w:r>
              <w:rPr>
                <w:rFonts w:ascii="Times New Roman" w:eastAsia="宋体" w:hAnsi="Times New Roman" w:cs="Times New Roman"/>
                <w:szCs w:val="21"/>
              </w:rPr>
              <w:t>(0.3)</w:t>
            </w:r>
          </w:p>
        </w:tc>
        <w:tc>
          <w:tcPr>
            <w:tcW w:w="1555" w:type="dxa"/>
            <w:shd w:val="clear" w:color="auto" w:fill="EDEDED" w:themeFill="accent3" w:themeFillTint="33"/>
          </w:tcPr>
          <w:p w14:paraId="3FB4EB21" w14:textId="77777777" w:rsidR="00A54A25" w:rsidRDefault="00000000">
            <w:pPr>
              <w:jc w:val="center"/>
              <w:rPr>
                <w:rFonts w:ascii="Times New Roman" w:eastAsia="宋体" w:hAnsi="Times New Roman" w:cs="Times New Roman"/>
                <w:szCs w:val="21"/>
                <w:lang w:bidi="ar"/>
              </w:rPr>
            </w:pPr>
            <w:r>
              <w:rPr>
                <w:rFonts w:ascii="Times New Roman" w:eastAsia="宋体" w:hAnsi="Times New Roman" w:cs="Times New Roman"/>
                <w:szCs w:val="21"/>
                <w:lang w:bidi="ar"/>
              </w:rPr>
              <w:t>2(0.1)</w:t>
            </w:r>
          </w:p>
        </w:tc>
        <w:tc>
          <w:tcPr>
            <w:tcW w:w="1071" w:type="dxa"/>
            <w:shd w:val="clear" w:color="auto" w:fill="EDEDED" w:themeFill="accent3" w:themeFillTint="33"/>
          </w:tcPr>
          <w:p w14:paraId="1AAD1BD8" w14:textId="77777777" w:rsidR="00A54A25" w:rsidRDefault="00A54A25">
            <w:pPr>
              <w:jc w:val="center"/>
              <w:rPr>
                <w:rFonts w:ascii="Times New Roman" w:hAnsi="Times New Roman" w:cs="Times New Roman"/>
                <w:sz w:val="20"/>
                <w:szCs w:val="20"/>
              </w:rPr>
            </w:pPr>
          </w:p>
        </w:tc>
      </w:tr>
      <w:tr w:rsidR="00A54A25" w14:paraId="4E220943" w14:textId="77777777">
        <w:trPr>
          <w:trHeight w:val="87"/>
        </w:trPr>
        <w:tc>
          <w:tcPr>
            <w:tcW w:w="8296" w:type="dxa"/>
            <w:gridSpan w:val="4"/>
            <w:shd w:val="clear" w:color="auto" w:fill="FFFFFF" w:themeFill="background1"/>
          </w:tcPr>
          <w:p w14:paraId="1192F733" w14:textId="77777777" w:rsidR="00A54A25" w:rsidRDefault="00000000">
            <w:pPr>
              <w:rPr>
                <w:rFonts w:ascii="Times New Roman" w:hAnsi="Times New Roman" w:cs="Times New Roman"/>
                <w:sz w:val="20"/>
                <w:szCs w:val="20"/>
              </w:rPr>
            </w:pPr>
            <w:r>
              <w:rPr>
                <w:rFonts w:ascii="Times New Roman" w:hAnsi="Times New Roman" w:cs="Times New Roman" w:hint="eastAsia"/>
                <w:szCs w:val="21"/>
              </w:rPr>
              <w:t>TACE, transarterial chemoembolization; HAIC, hepatic arterial infusion chemotherapy; ICI</w:t>
            </w:r>
            <w:r>
              <w:rPr>
                <w:rFonts w:ascii="Times New Roman" w:hAnsi="Times New Roman" w:cs="Times New Roman"/>
                <w:szCs w:val="21"/>
              </w:rPr>
              <w:t>s</w:t>
            </w:r>
            <w:r>
              <w:rPr>
                <w:rFonts w:ascii="Times New Roman" w:hAnsi="Times New Roman" w:cs="Times New Roman" w:hint="eastAsia"/>
                <w:szCs w:val="21"/>
              </w:rPr>
              <w:t>, immune checkpoint inhibitors; TKI</w:t>
            </w:r>
            <w:r>
              <w:rPr>
                <w:rFonts w:ascii="Times New Roman" w:hAnsi="Times New Roman" w:cs="Times New Roman"/>
                <w:szCs w:val="21"/>
              </w:rPr>
              <w:t>s</w:t>
            </w:r>
            <w:r>
              <w:rPr>
                <w:rFonts w:ascii="Times New Roman" w:hAnsi="Times New Roman" w:cs="Times New Roman" w:hint="eastAsia"/>
                <w:szCs w:val="21"/>
              </w:rPr>
              <w:t>, tyrosine kinase inhibitors; MWA, microwave ablation; RFA, radiofrequency ablation; SBRT, stereotactic body radiation therapy</w:t>
            </w:r>
          </w:p>
        </w:tc>
      </w:tr>
    </w:tbl>
    <w:p w14:paraId="0ACA2FDA" w14:textId="77777777" w:rsidR="00A54A25" w:rsidRDefault="00A54A25"/>
    <w:p w14:paraId="099A6FE0" w14:textId="77777777" w:rsidR="00A54A25" w:rsidRDefault="00A54A25">
      <w:pPr>
        <w:rPr>
          <w:rFonts w:ascii="Times New Roman" w:hAnsi="Times New Roman" w:cs="Times New Roman"/>
        </w:rPr>
        <w:sectPr w:rsidR="00A54A25" w:rsidSect="00C63C24">
          <w:pgSz w:w="16838" w:h="11906" w:orient="landscape"/>
          <w:pgMar w:top="1800" w:right="1440" w:bottom="1800" w:left="1440" w:header="851" w:footer="992" w:gutter="0"/>
          <w:cols w:space="425"/>
          <w:docGrid w:type="lines" w:linePitch="312"/>
        </w:sectPr>
      </w:pPr>
    </w:p>
    <w:p w14:paraId="04C2A844" w14:textId="77777777" w:rsidR="00A54A25" w:rsidRDefault="00000000">
      <w:pPr>
        <w:pStyle w:val="ab"/>
        <w:numPr>
          <w:ilvl w:val="0"/>
          <w:numId w:val="1"/>
        </w:numPr>
        <w:spacing w:line="360" w:lineRule="auto"/>
        <w:ind w:left="357" w:firstLineChars="0" w:hanging="357"/>
        <w:rPr>
          <w:rFonts w:ascii="Times New Roman" w:hAnsi="Times New Roman" w:cs="Times New Roman"/>
          <w:b/>
          <w:bCs/>
        </w:rPr>
      </w:pPr>
      <w:r>
        <w:rPr>
          <w:rFonts w:ascii="Times New Roman" w:eastAsia="黑体" w:hAnsi="Times New Roman" w:cs="Times New Roman"/>
          <w:b/>
          <w:bCs/>
          <w:sz w:val="32"/>
          <w:szCs w:val="36"/>
        </w:rPr>
        <w:lastRenderedPageBreak/>
        <w:t xml:space="preserve">Supplementary </w:t>
      </w:r>
      <w:r>
        <w:rPr>
          <w:rFonts w:ascii="Times New Roman" w:eastAsia="黑体" w:hAnsi="Times New Roman" w:cs="Times New Roman" w:hint="eastAsia"/>
          <w:b/>
          <w:bCs/>
          <w:sz w:val="32"/>
          <w:szCs w:val="36"/>
        </w:rPr>
        <w:t>Figure Legends</w:t>
      </w:r>
    </w:p>
    <w:p w14:paraId="3ABDDB8C" w14:textId="77777777" w:rsidR="00A54A25" w:rsidRDefault="00A54A25">
      <w:pPr>
        <w:spacing w:line="360" w:lineRule="auto"/>
        <w:rPr>
          <w:rFonts w:ascii="Times New Roman" w:hAnsi="Times New Roman" w:cs="Times New Roman"/>
          <w:b/>
          <w:bCs/>
          <w:sz w:val="20"/>
          <w:szCs w:val="20"/>
        </w:rPr>
      </w:pPr>
    </w:p>
    <w:p w14:paraId="209C4F18" w14:textId="77777777" w:rsidR="00A54A25" w:rsidRDefault="00000000">
      <w:pPr>
        <w:spacing w:line="360" w:lineRule="auto"/>
        <w:rPr>
          <w:rFonts w:ascii="Times New Roman" w:hAnsi="Times New Roman" w:cs="Times New Roman"/>
          <w:sz w:val="20"/>
          <w:szCs w:val="20"/>
        </w:rPr>
      </w:pPr>
      <w:r>
        <w:rPr>
          <w:rFonts w:ascii="Times New Roman" w:hAnsi="Times New Roman" w:cs="Times New Roman" w:hint="eastAsia"/>
          <w:b/>
          <w:bCs/>
          <w:sz w:val="20"/>
          <w:szCs w:val="20"/>
        </w:rPr>
        <w:t>Figure S1.</w:t>
      </w:r>
      <w:r>
        <w:rPr>
          <w:rFonts w:ascii="Times New Roman" w:hAnsi="Times New Roman" w:cs="Times New Roman" w:hint="eastAsia"/>
          <w:sz w:val="20"/>
          <w:szCs w:val="20"/>
        </w:rPr>
        <w:t xml:space="preserve"> Medical image data of a patient who underwent TRIPLET treatment and reached complete response per mRECIST. </w:t>
      </w:r>
    </w:p>
    <w:p w14:paraId="27931F44" w14:textId="77777777" w:rsidR="00A54A25" w:rsidRDefault="00A54A25">
      <w:pPr>
        <w:jc w:val="left"/>
        <w:rPr>
          <w:rFonts w:ascii="Times New Roman" w:hAnsi="Times New Roman" w:cs="Times New Roman"/>
        </w:rPr>
      </w:pPr>
    </w:p>
    <w:sectPr w:rsidR="00A54A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imbusRomNo9L-Regu">
    <w:altName w:val="Cambria"/>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6040D1"/>
    <w:multiLevelType w:val="singleLevel"/>
    <w:tmpl w:val="D86040D1"/>
    <w:lvl w:ilvl="0">
      <w:start w:val="2"/>
      <w:numFmt w:val="upperLetter"/>
      <w:suff w:val="space"/>
      <w:lvlText w:val="%1)"/>
      <w:lvlJc w:val="left"/>
    </w:lvl>
  </w:abstractNum>
  <w:abstractNum w:abstractNumId="1" w15:restartNumberingAfterBreak="0">
    <w:nsid w:val="17E13F59"/>
    <w:multiLevelType w:val="multilevel"/>
    <w:tmpl w:val="17E13F59"/>
    <w:lvl w:ilvl="0">
      <w:start w:val="1"/>
      <w:numFmt w:val="decimal"/>
      <w:lvlText w:val="%1."/>
      <w:lvlJc w:val="left"/>
      <w:pPr>
        <w:ind w:left="360" w:hanging="360"/>
      </w:pPr>
      <w:rPr>
        <w:rFonts w:hint="default"/>
        <w:b/>
        <w:bCs/>
      </w:rPr>
    </w:lvl>
    <w:lvl w:ilvl="1">
      <w:start w:val="1"/>
      <w:numFmt w:val="decimal"/>
      <w:isLgl/>
      <w:lvlText w:val="%1.%2"/>
      <w:lvlJc w:val="left"/>
      <w:pPr>
        <w:ind w:left="1145" w:hanging="720"/>
      </w:pPr>
      <w:rPr>
        <w:rFonts w:ascii="Times New Roman" w:eastAsia="黑体" w:hAnsi="Times New Roman" w:cs="Times New Roman" w:hint="default"/>
        <w:b w:val="0"/>
        <w:bCs w:val="0"/>
        <w:sz w:val="24"/>
        <w:szCs w:val="16"/>
      </w:rPr>
    </w:lvl>
    <w:lvl w:ilvl="2">
      <w:start w:val="1"/>
      <w:numFmt w:val="decimal"/>
      <w:isLgl/>
      <w:lvlText w:val="%1.%2.%3"/>
      <w:lvlJc w:val="left"/>
      <w:pPr>
        <w:ind w:left="1440" w:hanging="720"/>
      </w:pPr>
      <w:rPr>
        <w:rFonts w:eastAsia="黑体" w:hint="default"/>
        <w:sz w:val="32"/>
      </w:rPr>
    </w:lvl>
    <w:lvl w:ilvl="3">
      <w:start w:val="1"/>
      <w:numFmt w:val="decimal"/>
      <w:isLgl/>
      <w:lvlText w:val="%1.%2.%3.%4"/>
      <w:lvlJc w:val="left"/>
      <w:pPr>
        <w:ind w:left="2160" w:hanging="1080"/>
      </w:pPr>
      <w:rPr>
        <w:rFonts w:eastAsia="黑体" w:hint="default"/>
        <w:sz w:val="32"/>
      </w:rPr>
    </w:lvl>
    <w:lvl w:ilvl="4">
      <w:start w:val="1"/>
      <w:numFmt w:val="decimal"/>
      <w:isLgl/>
      <w:lvlText w:val="%1.%2.%3.%4.%5"/>
      <w:lvlJc w:val="left"/>
      <w:pPr>
        <w:ind w:left="2880" w:hanging="1440"/>
      </w:pPr>
      <w:rPr>
        <w:rFonts w:eastAsia="黑体" w:hint="default"/>
        <w:sz w:val="32"/>
      </w:rPr>
    </w:lvl>
    <w:lvl w:ilvl="5">
      <w:start w:val="1"/>
      <w:numFmt w:val="decimal"/>
      <w:isLgl/>
      <w:lvlText w:val="%1.%2.%3.%4.%5.%6"/>
      <w:lvlJc w:val="left"/>
      <w:pPr>
        <w:ind w:left="3240" w:hanging="1440"/>
      </w:pPr>
      <w:rPr>
        <w:rFonts w:eastAsia="黑体" w:hint="default"/>
        <w:sz w:val="32"/>
      </w:rPr>
    </w:lvl>
    <w:lvl w:ilvl="6">
      <w:start w:val="1"/>
      <w:numFmt w:val="decimal"/>
      <w:isLgl/>
      <w:lvlText w:val="%1.%2.%3.%4.%5.%6.%7"/>
      <w:lvlJc w:val="left"/>
      <w:pPr>
        <w:ind w:left="3960" w:hanging="1800"/>
      </w:pPr>
      <w:rPr>
        <w:rFonts w:eastAsia="黑体" w:hint="default"/>
        <w:sz w:val="32"/>
      </w:rPr>
    </w:lvl>
    <w:lvl w:ilvl="7">
      <w:start w:val="1"/>
      <w:numFmt w:val="decimal"/>
      <w:isLgl/>
      <w:lvlText w:val="%1.%2.%3.%4.%5.%6.%7.%8"/>
      <w:lvlJc w:val="left"/>
      <w:pPr>
        <w:ind w:left="4680" w:hanging="2160"/>
      </w:pPr>
      <w:rPr>
        <w:rFonts w:eastAsia="黑体" w:hint="default"/>
        <w:sz w:val="32"/>
      </w:rPr>
    </w:lvl>
    <w:lvl w:ilvl="8">
      <w:start w:val="1"/>
      <w:numFmt w:val="decimal"/>
      <w:isLgl/>
      <w:lvlText w:val="%1.%2.%3.%4.%5.%6.%7.%8.%9"/>
      <w:lvlJc w:val="left"/>
      <w:pPr>
        <w:ind w:left="5040" w:hanging="2160"/>
      </w:pPr>
      <w:rPr>
        <w:rFonts w:eastAsia="黑体" w:hint="default"/>
        <w:sz w:val="32"/>
      </w:rPr>
    </w:lvl>
  </w:abstractNum>
  <w:abstractNum w:abstractNumId="2" w15:restartNumberingAfterBreak="0">
    <w:nsid w:val="4C7C6E21"/>
    <w:multiLevelType w:val="multilevel"/>
    <w:tmpl w:val="4C7C6E21"/>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2B47F9A"/>
    <w:multiLevelType w:val="hybridMultilevel"/>
    <w:tmpl w:val="7396DFF2"/>
    <w:lvl w:ilvl="0" w:tplc="626ADC6A">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7440543"/>
    <w:multiLevelType w:val="singleLevel"/>
    <w:tmpl w:val="67440543"/>
    <w:lvl w:ilvl="0">
      <w:start w:val="6"/>
      <w:numFmt w:val="upperLetter"/>
      <w:suff w:val="space"/>
      <w:lvlText w:val="%1)"/>
      <w:lvlJc w:val="left"/>
    </w:lvl>
  </w:abstractNum>
  <w:num w:numId="1" w16cid:durableId="1007319612">
    <w:abstractNumId w:val="1"/>
  </w:num>
  <w:num w:numId="2" w16cid:durableId="188416088">
    <w:abstractNumId w:val="2"/>
  </w:num>
  <w:num w:numId="3" w16cid:durableId="185364038">
    <w:abstractNumId w:val="0"/>
  </w:num>
  <w:num w:numId="4" w16cid:durableId="290283169">
    <w:abstractNumId w:val="4"/>
  </w:num>
  <w:num w:numId="5" w16cid:durableId="160419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EwNTM5NzYwMDRjMzkwZTVkZjY2ODkwMGIxNGU0OTUifQ=="/>
    <w:docVar w:name="KY_MEDREF_DOCUID" w:val="{5AC9DA30-EA52-43A8-9CDC-DEA834DDB7E6}"/>
    <w:docVar w:name="KY_MEDREF_VERSION" w:val="3"/>
  </w:docVars>
  <w:rsids>
    <w:rsidRoot w:val="00172A27"/>
    <w:rsid w:val="00165318"/>
    <w:rsid w:val="00172A27"/>
    <w:rsid w:val="00A54A25"/>
    <w:rsid w:val="00AA7101"/>
    <w:rsid w:val="00B83A90"/>
    <w:rsid w:val="00BD6C1D"/>
    <w:rsid w:val="00C63C24"/>
    <w:rsid w:val="10391935"/>
    <w:rsid w:val="16557B0A"/>
    <w:rsid w:val="1B9363D2"/>
    <w:rsid w:val="1ECF3E18"/>
    <w:rsid w:val="21C00D6D"/>
    <w:rsid w:val="26BA7CB7"/>
    <w:rsid w:val="2DCF5107"/>
    <w:rsid w:val="2E9B46C9"/>
    <w:rsid w:val="319F3FD5"/>
    <w:rsid w:val="31BA10A3"/>
    <w:rsid w:val="32240680"/>
    <w:rsid w:val="354A5C40"/>
    <w:rsid w:val="3D7D544E"/>
    <w:rsid w:val="3DE64947"/>
    <w:rsid w:val="42B00541"/>
    <w:rsid w:val="482441AB"/>
    <w:rsid w:val="483B3691"/>
    <w:rsid w:val="48554C08"/>
    <w:rsid w:val="48B31CE4"/>
    <w:rsid w:val="4C657ADF"/>
    <w:rsid w:val="4DF1526E"/>
    <w:rsid w:val="58CA009B"/>
    <w:rsid w:val="5DF95F0B"/>
    <w:rsid w:val="5ED84E03"/>
    <w:rsid w:val="66692676"/>
    <w:rsid w:val="670C14EF"/>
    <w:rsid w:val="682A1B88"/>
    <w:rsid w:val="73871570"/>
    <w:rsid w:val="7F576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75E5D"/>
  <w15:docId w15:val="{AF49D44C-27AD-4479-90F6-D711FEE0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Title"/>
    <w:basedOn w:val="a"/>
    <w:next w:val="a"/>
    <w:qFormat/>
    <w:pPr>
      <w:spacing w:before="120" w:after="60"/>
      <w:jc w:val="left"/>
      <w:outlineLvl w:val="0"/>
    </w:pPr>
    <w:rPr>
      <w:rFonts w:asciiTheme="majorHAnsi" w:eastAsia="Times New Roman" w:hAnsiTheme="majorHAnsi" w:cstheme="majorBidi"/>
      <w:b/>
      <w:bCs/>
      <w:sz w:val="24"/>
      <w:szCs w:val="32"/>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qFormat/>
    <w:rPr>
      <w:sz w:val="21"/>
      <w:szCs w:val="21"/>
    </w:rPr>
  </w:style>
  <w:style w:type="character" w:customStyle="1" w:styleId="fontstyle31">
    <w:name w:val="fontstyle31"/>
    <w:basedOn w:val="a0"/>
    <w:unhideWhenUsed/>
    <w:qFormat/>
    <w:rPr>
      <w:rFonts w:ascii="Calibri" w:eastAsia="宋体" w:hAnsi="Calibri" w:cs="Calibri" w:hint="default"/>
      <w:color w:val="000000"/>
      <w:sz w:val="22"/>
      <w:szCs w:val="22"/>
    </w:rPr>
  </w:style>
  <w:style w:type="character" w:customStyle="1" w:styleId="15">
    <w:name w:val="15"/>
    <w:basedOn w:val="a0"/>
    <w:unhideWhenUsed/>
    <w:qFormat/>
    <w:rPr>
      <w:rFonts w:ascii="Calibri" w:eastAsia="宋体" w:hAnsi="Calibri" w:cs="Calibri" w:hint="default"/>
      <w:color w:val="000000"/>
      <w:sz w:val="22"/>
      <w:szCs w:val="22"/>
    </w:rPr>
  </w:style>
  <w:style w:type="paragraph" w:styleId="ab">
    <w:name w:val="List Paragraph"/>
    <w:basedOn w:val="a"/>
    <w:uiPriority w:val="34"/>
    <w:qFormat/>
    <w:pPr>
      <w:ind w:firstLineChars="200" w:firstLine="420"/>
    </w:pPr>
  </w:style>
  <w:style w:type="character" w:customStyle="1" w:styleId="fontstyle01">
    <w:name w:val="fontstyle01"/>
    <w:qFormat/>
    <w:rPr>
      <w:rFonts w:ascii="NimbusRomNo9L-Regu" w:hAnsi="NimbusRomNo9L-Regu" w:hint="default"/>
      <w:color w:val="auto"/>
      <w:sz w:val="20"/>
      <w:szCs w:val="20"/>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 w:type="table" w:customStyle="1" w:styleId="1">
    <w:name w:val="网格型1"/>
    <w:basedOn w:val="a1"/>
    <w:next w:val="a9"/>
    <w:uiPriority w:val="39"/>
    <w:qFormat/>
    <w:rsid w:val="00AA7101"/>
    <w:pPr>
      <w:widowControl w:val="0"/>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1166</Words>
  <Characters>6651</Characters>
  <Application>Microsoft Office Word</Application>
  <DocSecurity>0</DocSecurity>
  <Lines>55</Lines>
  <Paragraphs>15</Paragraphs>
  <ScaleCrop>false</ScaleCrop>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ancha</dc:creator>
  <cp:lastModifiedBy>min zuo</cp:lastModifiedBy>
  <cp:revision>3</cp:revision>
  <dcterms:created xsi:type="dcterms:W3CDTF">2023-03-28T01:28:00Z</dcterms:created>
  <dcterms:modified xsi:type="dcterms:W3CDTF">2024-01-31T15:28:00Z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8AD0F657751F48A09F90355B9FA42743</vt:lpwstr>
  </property>
</Properties>
</file>