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13D8" w14:textId="77777777" w:rsidR="00B23B77" w:rsidRPr="00D67FF0" w:rsidRDefault="00B23B77" w:rsidP="00D67FF0">
      <w:pPr>
        <w:spacing w:line="480" w:lineRule="auto"/>
        <w:ind w:right="288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Materials - Efficacy of a Self-help Parenting Program on Parental Outcomes: a Randomized Controlled Trial </w:t>
      </w:r>
    </w:p>
    <w:p w14:paraId="00502BE6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>Online resource 1: Baseline Characteristics for the Three Conditions</w:t>
      </w:r>
    </w:p>
    <w:p w14:paraId="1EB0D5B9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93323860"/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Pr="00D67FF0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Primary Parent and Child Characteristics per Condition</w:t>
      </w:r>
    </w:p>
    <w:tbl>
      <w:tblPr>
        <w:tblStyle w:val="Tabel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2232"/>
        <w:gridCol w:w="2304"/>
      </w:tblGrid>
      <w:tr w:rsidR="00B23B77" w:rsidRPr="00D67FF0" w14:paraId="22B47C11" w14:textId="77777777" w:rsidTr="00035B4E">
        <w:trPr>
          <w:trHeight w:val="58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103D26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ABAA7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Support condition</w:t>
            </w:r>
          </w:p>
          <w:p w14:paraId="76B8348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37)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13C52B4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No support condition</w:t>
            </w:r>
          </w:p>
          <w:p w14:paraId="0E1B070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67F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= 37)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14:paraId="3DE8AFF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 comparisons</w:t>
            </w:r>
          </w:p>
        </w:tc>
      </w:tr>
      <w:tr w:rsidR="00B23B77" w:rsidRPr="00D67FF0" w14:paraId="7D2B385F" w14:textId="77777777" w:rsidTr="00035B4E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108550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Baseline child characteristics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B2672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522CF25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14:paraId="215962A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23B77" w:rsidRPr="00D67FF0" w14:paraId="4886660A" w14:textId="77777777" w:rsidTr="00035B4E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7E1E972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in years,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 (SD)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9ADDE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7.95 (2.37)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2E3F120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8.53 (2.26)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44A351D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F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(1,72) = 1.18,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p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= .281</w:t>
            </w:r>
          </w:p>
        </w:tc>
      </w:tr>
      <w:tr w:rsidR="00B23B77" w:rsidRPr="00D67FF0" w14:paraId="7CF062CB" w14:textId="77777777" w:rsidTr="00035B4E">
        <w:trPr>
          <w:trHeight w:val="410"/>
        </w:trPr>
        <w:tc>
          <w:tcPr>
            <w:tcW w:w="3402" w:type="dxa"/>
            <w:shd w:val="clear" w:color="auto" w:fill="auto"/>
          </w:tcPr>
          <w:p w14:paraId="6705606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Sex: boys,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</w:tcPr>
          <w:p w14:paraId="54512AC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26 (70.3)</w:t>
            </w:r>
          </w:p>
        </w:tc>
        <w:tc>
          <w:tcPr>
            <w:tcW w:w="2232" w:type="dxa"/>
          </w:tcPr>
          <w:p w14:paraId="48E33E2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24 (64.9)</w:t>
            </w:r>
          </w:p>
        </w:tc>
        <w:tc>
          <w:tcPr>
            <w:tcW w:w="2304" w:type="dxa"/>
          </w:tcPr>
          <w:p w14:paraId="50D455E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Fishers’s</w:t>
            </w:r>
            <w:proofErr w:type="spellEnd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exact: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=.804</w:t>
            </w:r>
          </w:p>
        </w:tc>
      </w:tr>
      <w:tr w:rsidR="00B23B77" w:rsidRPr="00D67FF0" w14:paraId="046F9E13" w14:textId="77777777" w:rsidTr="00035B4E">
        <w:tc>
          <w:tcPr>
            <w:tcW w:w="3402" w:type="dxa"/>
            <w:shd w:val="clear" w:color="auto" w:fill="auto"/>
          </w:tcPr>
          <w:p w14:paraId="2D0B0AD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SDQ,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M (SD)</w:t>
            </w:r>
          </w:p>
        </w:tc>
        <w:tc>
          <w:tcPr>
            <w:tcW w:w="1843" w:type="dxa"/>
          </w:tcPr>
          <w:p w14:paraId="1BAAE48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12.16 (2.26)</w:t>
            </w:r>
          </w:p>
        </w:tc>
        <w:tc>
          <w:tcPr>
            <w:tcW w:w="2232" w:type="dxa"/>
          </w:tcPr>
          <w:p w14:paraId="060E829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11.86 (2.24)</w:t>
            </w:r>
          </w:p>
        </w:tc>
        <w:tc>
          <w:tcPr>
            <w:tcW w:w="2304" w:type="dxa"/>
          </w:tcPr>
          <w:p w14:paraId="75B38E8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(1,74) = 0.324,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.571</w:t>
            </w:r>
          </w:p>
        </w:tc>
      </w:tr>
      <w:tr w:rsidR="00B23B77" w:rsidRPr="00D67FF0" w14:paraId="3B77B0D0" w14:textId="77777777" w:rsidTr="00035B4E">
        <w:tc>
          <w:tcPr>
            <w:tcW w:w="3402" w:type="dxa"/>
            <w:shd w:val="clear" w:color="auto" w:fill="auto"/>
          </w:tcPr>
          <w:p w14:paraId="490FE7E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ADHD (DISC-IV),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n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(%)</w:t>
            </w:r>
          </w:p>
          <w:p w14:paraId="023FD70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 </w:t>
            </w:r>
            <w:proofErr w:type="spellStart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Clinical</w:t>
            </w:r>
            <w:proofErr w:type="spellEnd"/>
          </w:p>
          <w:p w14:paraId="66288F5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 </w:t>
            </w:r>
            <w:proofErr w:type="spellStart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Subclinical</w:t>
            </w:r>
            <w:proofErr w:type="spellEnd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    </w:t>
            </w:r>
            <w:proofErr w:type="spellStart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Nonclinical</w:t>
            </w:r>
            <w:proofErr w:type="spellEnd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843" w:type="dxa"/>
          </w:tcPr>
          <w:p w14:paraId="3D0FE31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2588863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(70.3)</w:t>
            </w:r>
          </w:p>
          <w:p w14:paraId="0192763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(27.0)</w:t>
            </w:r>
          </w:p>
          <w:p w14:paraId="6ACD6A8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(2.7)</w:t>
            </w:r>
          </w:p>
        </w:tc>
        <w:tc>
          <w:tcPr>
            <w:tcW w:w="2232" w:type="dxa"/>
          </w:tcPr>
          <w:p w14:paraId="657C9B6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861B1A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(78.4)</w:t>
            </w:r>
          </w:p>
          <w:p w14:paraId="56E83BB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(21.6)</w:t>
            </w:r>
          </w:p>
          <w:p w14:paraId="2647A73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2304" w:type="dxa"/>
          </w:tcPr>
          <w:p w14:paraId="25E774C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proofErr w:type="spellStart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Fishers’s</w:t>
            </w:r>
            <w:proofErr w:type="spellEnd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exact: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.595</w:t>
            </w:r>
          </w:p>
        </w:tc>
      </w:tr>
      <w:tr w:rsidR="00B23B77" w:rsidRPr="00D67FF0" w14:paraId="3889C77B" w14:textId="77777777" w:rsidTr="00035B4E">
        <w:trPr>
          <w:trHeight w:val="384"/>
        </w:trPr>
        <w:tc>
          <w:tcPr>
            <w:tcW w:w="3402" w:type="dxa"/>
            <w:shd w:val="clear" w:color="auto" w:fill="auto"/>
          </w:tcPr>
          <w:p w14:paraId="79C6F01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ODD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(DISC-IV),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(%)</w:t>
            </w:r>
          </w:p>
        </w:tc>
        <w:tc>
          <w:tcPr>
            <w:tcW w:w="1843" w:type="dxa"/>
          </w:tcPr>
          <w:p w14:paraId="5FF52B4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2" w:type="dxa"/>
          </w:tcPr>
          <w:p w14:paraId="5B89E79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14:paraId="5486201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proofErr w:type="spellStart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Fishers’s</w:t>
            </w:r>
            <w:proofErr w:type="spellEnd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exact: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.426</w:t>
            </w:r>
          </w:p>
        </w:tc>
      </w:tr>
      <w:tr w:rsidR="00B23B77" w:rsidRPr="00D67FF0" w14:paraId="26C04724" w14:textId="77777777" w:rsidTr="00035B4E">
        <w:trPr>
          <w:trHeight w:val="383"/>
        </w:trPr>
        <w:tc>
          <w:tcPr>
            <w:tcW w:w="3402" w:type="dxa"/>
            <w:shd w:val="clear" w:color="auto" w:fill="auto"/>
          </w:tcPr>
          <w:p w14:paraId="18B68B3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Clinical</w:t>
            </w:r>
          </w:p>
        </w:tc>
        <w:tc>
          <w:tcPr>
            <w:tcW w:w="1843" w:type="dxa"/>
          </w:tcPr>
          <w:p w14:paraId="2E073BB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31(83.8)</w:t>
            </w:r>
          </w:p>
        </w:tc>
        <w:tc>
          <w:tcPr>
            <w:tcW w:w="2232" w:type="dxa"/>
          </w:tcPr>
          <w:p w14:paraId="668A653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(70.3)</w:t>
            </w:r>
          </w:p>
        </w:tc>
        <w:tc>
          <w:tcPr>
            <w:tcW w:w="2304" w:type="dxa"/>
          </w:tcPr>
          <w:p w14:paraId="665A06B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</w:tr>
      <w:tr w:rsidR="00B23B77" w:rsidRPr="00D67FF0" w14:paraId="6BD32434" w14:textId="77777777" w:rsidTr="00035B4E">
        <w:trPr>
          <w:trHeight w:val="383"/>
        </w:trPr>
        <w:tc>
          <w:tcPr>
            <w:tcW w:w="3402" w:type="dxa"/>
            <w:shd w:val="clear" w:color="auto" w:fill="auto"/>
          </w:tcPr>
          <w:p w14:paraId="3975ED7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Subclinical</w:t>
            </w:r>
          </w:p>
        </w:tc>
        <w:tc>
          <w:tcPr>
            <w:tcW w:w="1843" w:type="dxa"/>
          </w:tcPr>
          <w:p w14:paraId="7C22FF2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5(13.5)</w:t>
            </w:r>
          </w:p>
        </w:tc>
        <w:tc>
          <w:tcPr>
            <w:tcW w:w="2232" w:type="dxa"/>
          </w:tcPr>
          <w:p w14:paraId="65A4A6E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(24.3)</w:t>
            </w:r>
          </w:p>
        </w:tc>
        <w:tc>
          <w:tcPr>
            <w:tcW w:w="2304" w:type="dxa"/>
          </w:tcPr>
          <w:p w14:paraId="78A4F83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</w:tr>
      <w:tr w:rsidR="00B23B77" w:rsidRPr="00D67FF0" w14:paraId="4720FFDD" w14:textId="77777777" w:rsidTr="00035B4E">
        <w:trPr>
          <w:trHeight w:val="383"/>
        </w:trPr>
        <w:tc>
          <w:tcPr>
            <w:tcW w:w="3402" w:type="dxa"/>
            <w:shd w:val="clear" w:color="auto" w:fill="auto"/>
          </w:tcPr>
          <w:p w14:paraId="1E20D10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Non clinical </w:t>
            </w:r>
          </w:p>
        </w:tc>
        <w:tc>
          <w:tcPr>
            <w:tcW w:w="1843" w:type="dxa"/>
          </w:tcPr>
          <w:p w14:paraId="6BFF05C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1(2.7)</w:t>
            </w:r>
          </w:p>
        </w:tc>
        <w:tc>
          <w:tcPr>
            <w:tcW w:w="2232" w:type="dxa"/>
          </w:tcPr>
          <w:p w14:paraId="318D8B2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(5.4)</w:t>
            </w:r>
          </w:p>
        </w:tc>
        <w:tc>
          <w:tcPr>
            <w:tcW w:w="2304" w:type="dxa"/>
          </w:tcPr>
          <w:p w14:paraId="1E1FDAF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</w:p>
        </w:tc>
      </w:tr>
      <w:tr w:rsidR="00B23B77" w:rsidRPr="00D67FF0" w14:paraId="61C5C01F" w14:textId="77777777" w:rsidTr="00035B4E">
        <w:trPr>
          <w:trHeight w:val="307"/>
        </w:trPr>
        <w:tc>
          <w:tcPr>
            <w:tcW w:w="3402" w:type="dxa"/>
            <w:shd w:val="clear" w:color="auto" w:fill="auto"/>
          </w:tcPr>
          <w:p w14:paraId="5804A6F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Impairment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 (SD)</w:t>
            </w:r>
          </w:p>
        </w:tc>
        <w:tc>
          <w:tcPr>
            <w:tcW w:w="1843" w:type="dxa"/>
          </w:tcPr>
          <w:p w14:paraId="458617D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6.23 (1.56)</w:t>
            </w:r>
          </w:p>
        </w:tc>
        <w:tc>
          <w:tcPr>
            <w:tcW w:w="2232" w:type="dxa"/>
          </w:tcPr>
          <w:p w14:paraId="444E53B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red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5.93 (1.38)</w:t>
            </w:r>
          </w:p>
        </w:tc>
        <w:tc>
          <w:tcPr>
            <w:tcW w:w="2304" w:type="dxa"/>
          </w:tcPr>
          <w:p w14:paraId="0BEEC34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highlight w:val="red"/>
                <w:lang w:val="en-US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 (1,72) = 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.372</w:t>
            </w:r>
          </w:p>
        </w:tc>
      </w:tr>
      <w:tr w:rsidR="00B23B77" w:rsidRPr="00D67FF0" w14:paraId="16C7B050" w14:textId="77777777" w:rsidTr="00035B4E">
        <w:trPr>
          <w:trHeight w:val="307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A685CD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Psychotropic medication,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BEC6C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(21.6)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01DC80F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(21.6)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34C077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proofErr w:type="spellStart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Fishers’s</w:t>
            </w:r>
            <w:proofErr w:type="spellEnd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exact: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=1.00</w:t>
            </w:r>
          </w:p>
        </w:tc>
      </w:tr>
      <w:tr w:rsidR="00B23B77" w:rsidRPr="00D67FF0" w14:paraId="3DB29FE6" w14:textId="77777777" w:rsidTr="00035B4E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5C3A12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Baseline primary Parent characteristics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0970C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2E3891B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</w:tcPr>
          <w:p w14:paraId="4B3B5181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  <w:lang w:val="en-US"/>
              </w:rPr>
            </w:pPr>
          </w:p>
        </w:tc>
      </w:tr>
      <w:tr w:rsidR="00B23B77" w:rsidRPr="00D67FF0" w14:paraId="04C4ED69" w14:textId="77777777" w:rsidTr="00035B4E">
        <w:tc>
          <w:tcPr>
            <w:tcW w:w="3402" w:type="dxa"/>
            <w:tcBorders>
              <w:top w:val="single" w:sz="4" w:space="0" w:color="auto"/>
            </w:tcBorders>
          </w:tcPr>
          <w:p w14:paraId="08AD12D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Age in year,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2B7DB1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40.22 (5.12)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125C717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41.12 (4.67)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7F79F55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(1,68)=0.60,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p=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.443</w:t>
            </w:r>
          </w:p>
        </w:tc>
      </w:tr>
      <w:tr w:rsidR="00B23B77" w:rsidRPr="00D67FF0" w14:paraId="740E2ABE" w14:textId="77777777" w:rsidTr="00035B4E">
        <w:trPr>
          <w:trHeight w:val="324"/>
        </w:trPr>
        <w:tc>
          <w:tcPr>
            <w:tcW w:w="3402" w:type="dxa"/>
          </w:tcPr>
          <w:p w14:paraId="11D485A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Sex</w:t>
            </w:r>
            <w:proofErr w:type="spellEnd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females</w:t>
            </w:r>
            <w:proofErr w:type="spellEnd"/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(%)</w:t>
            </w:r>
          </w:p>
        </w:tc>
        <w:tc>
          <w:tcPr>
            <w:tcW w:w="1843" w:type="dxa"/>
          </w:tcPr>
          <w:p w14:paraId="2117129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(94.6)</w:t>
            </w:r>
          </w:p>
        </w:tc>
        <w:tc>
          <w:tcPr>
            <w:tcW w:w="2232" w:type="dxa"/>
          </w:tcPr>
          <w:p w14:paraId="0D31A91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(89.2)</w:t>
            </w:r>
          </w:p>
        </w:tc>
        <w:tc>
          <w:tcPr>
            <w:tcW w:w="2304" w:type="dxa"/>
          </w:tcPr>
          <w:p w14:paraId="4530969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proofErr w:type="spellStart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Fishers’s</w:t>
            </w:r>
            <w:proofErr w:type="spellEnd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exact: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 .674</w:t>
            </w:r>
          </w:p>
        </w:tc>
      </w:tr>
      <w:tr w:rsidR="00B23B77" w:rsidRPr="00D67FF0" w14:paraId="3D591FC7" w14:textId="77777777" w:rsidTr="00035B4E">
        <w:tc>
          <w:tcPr>
            <w:tcW w:w="3402" w:type="dxa"/>
          </w:tcPr>
          <w:p w14:paraId="5E8ABFF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Education Level,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 (SD)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1843" w:type="dxa"/>
          </w:tcPr>
          <w:p w14:paraId="0BF289B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5.26 (0.91)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32" w:type="dxa"/>
          </w:tcPr>
          <w:p w14:paraId="729B2E4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5.06 (1.15)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304" w:type="dxa"/>
          </w:tcPr>
          <w:p w14:paraId="464AC44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(1,69) = 0.667,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.417</w:t>
            </w:r>
          </w:p>
        </w:tc>
      </w:tr>
      <w:tr w:rsidR="00B23B77" w:rsidRPr="00D67FF0" w14:paraId="643B9072" w14:textId="77777777" w:rsidTr="00035B4E">
        <w:tc>
          <w:tcPr>
            <w:tcW w:w="3402" w:type="dxa"/>
            <w:tcBorders>
              <w:bottom w:val="single" w:sz="4" w:space="0" w:color="auto"/>
            </w:tcBorders>
          </w:tcPr>
          <w:p w14:paraId="1F24E76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Household composition: single parent, </w:t>
            </w:r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n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CEAA5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(8.1)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4469CDD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(13.5)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A0A326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proofErr w:type="spellStart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Fishers’s</w:t>
            </w:r>
            <w:proofErr w:type="spellEnd"/>
            <w:r w:rsidRPr="00D67F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exact: p</w:t>
            </w: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.711</w:t>
            </w:r>
          </w:p>
        </w:tc>
      </w:tr>
    </w:tbl>
    <w:p w14:paraId="5C21641E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Notes: ADHD = Attention Deficit </w:t>
      </w:r>
      <w:bookmarkEnd w:id="0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Hyperactivity Disorder, DISC-IV= Diagnostic Interview Schedule for Children fourth edition, SDQ = Strengths and Difficulties Questionnaire,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a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support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condition: 5 methylphenidate, 1 dexamphetamine, 1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lisdexamphetamine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, 1 aripiprazole, ; no support condition: 8 methylphenidate;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lastRenderedPageBreak/>
        <w:t>b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percentage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of parents with no education or primary education 1.9% ; lower or upper secondary education: 26.7%,; (under)graduate or post graduate: 71.4%.</w:t>
      </w:r>
    </w:p>
    <w:p w14:paraId="080AB2A9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>Online Resource 2: Means and Standard Deviations of the Outcome Measures</w:t>
      </w:r>
    </w:p>
    <w:p w14:paraId="1D74B61E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S2</w:t>
      </w:r>
      <w:r w:rsidRPr="00D67FF0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Means and Standard Deviations at T0-T3 for PPI, PSOC, PSI and ECBI-P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628"/>
        <w:gridCol w:w="464"/>
        <w:gridCol w:w="2023"/>
        <w:gridCol w:w="933"/>
        <w:gridCol w:w="935"/>
        <w:gridCol w:w="933"/>
        <w:gridCol w:w="935"/>
        <w:gridCol w:w="779"/>
        <w:gridCol w:w="933"/>
      </w:tblGrid>
      <w:tr w:rsidR="00B23B77" w:rsidRPr="00D67FF0" w14:paraId="1B7508D6" w14:textId="77777777" w:rsidTr="00035B4E">
        <w:trPr>
          <w:trHeight w:val="436"/>
        </w:trPr>
        <w:tc>
          <w:tcPr>
            <w:tcW w:w="202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17B63A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5AA035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DD62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519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FC2E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T3</w:t>
            </w:r>
          </w:p>
        </w:tc>
      </w:tr>
      <w:tr w:rsidR="00B23B77" w:rsidRPr="00D67FF0" w14:paraId="1B3DCC62" w14:textId="77777777" w:rsidTr="00035B4E">
        <w:trPr>
          <w:trHeight w:val="436"/>
        </w:trPr>
        <w:tc>
          <w:tcPr>
            <w:tcW w:w="404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E0C96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9ADE64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526CE1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27E9AD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3C681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7216D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E22F4F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B23B77" w:rsidRPr="00D67FF0" w14:paraId="7B2F8329" w14:textId="77777777" w:rsidTr="00035B4E">
        <w:trPr>
          <w:trHeight w:val="272"/>
        </w:trPr>
        <w:tc>
          <w:tcPr>
            <w:tcW w:w="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6878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PPI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AC55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0D53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0BDE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22AB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DD2F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282A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B1A5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EFF2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</w:tr>
      <w:tr w:rsidR="00B23B77" w:rsidRPr="00D67FF0" w14:paraId="47B4ECB7" w14:textId="77777777" w:rsidTr="00035B4E">
        <w:trPr>
          <w:trHeight w:val="27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7AFC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0720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3BB4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support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578B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545C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36ED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0E04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84B3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A9E3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</w:t>
            </w:r>
          </w:p>
        </w:tc>
      </w:tr>
      <w:tr w:rsidR="00B23B77" w:rsidRPr="00D67FF0" w14:paraId="57A3B7B1" w14:textId="77777777" w:rsidTr="00035B4E">
        <w:trPr>
          <w:trHeight w:val="27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9F3A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46EC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BD6B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8067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CC59E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615D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0B1F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86144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8564E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</w:t>
            </w:r>
          </w:p>
        </w:tc>
      </w:tr>
      <w:tr w:rsidR="00B23B77" w:rsidRPr="00D67FF0" w14:paraId="1B6A9EF2" w14:textId="77777777" w:rsidTr="00035B4E">
        <w:trPr>
          <w:trHeight w:val="272"/>
        </w:trPr>
        <w:tc>
          <w:tcPr>
            <w:tcW w:w="9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AD47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45F14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455FD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Waitlist condition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7BC14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1D34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202A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2CE10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12534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BD120F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23B77" w:rsidRPr="00D67FF0" w14:paraId="15195A7C" w14:textId="77777777" w:rsidTr="00035B4E">
        <w:trPr>
          <w:trHeight w:val="272"/>
        </w:trPr>
        <w:tc>
          <w:tcPr>
            <w:tcW w:w="9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60670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5E6651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88104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 condition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598B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20500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AA716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CCA4D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DC25E4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A683C1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B23B77" w:rsidRPr="00D67FF0" w14:paraId="26878DB7" w14:textId="77777777" w:rsidTr="00035B4E">
        <w:trPr>
          <w:trHeight w:val="27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0F29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7061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055A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support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39AB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392F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A96F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ECEF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67A8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83C2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B23B77" w:rsidRPr="00D67FF0" w14:paraId="51D25735" w14:textId="77777777" w:rsidTr="00035B4E">
        <w:trPr>
          <w:trHeight w:val="27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4632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C6F1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E875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BFC0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0CBC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630F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22D7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6A95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C0FAD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B23B77" w:rsidRPr="00D67FF0" w14:paraId="544F80C0" w14:textId="77777777" w:rsidTr="00035B4E">
        <w:trPr>
          <w:trHeight w:val="272"/>
        </w:trPr>
        <w:tc>
          <w:tcPr>
            <w:tcW w:w="9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6873A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29C0F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DD4BE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Waitlist condition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B6AEE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6155D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263B11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B4FCF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58E73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AA38BD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6FFEC107" w14:textId="77777777" w:rsidTr="00035B4E">
        <w:trPr>
          <w:trHeight w:val="302"/>
        </w:trPr>
        <w:tc>
          <w:tcPr>
            <w:tcW w:w="9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0B3AA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PSOC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D566D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727F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 condition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24EABF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63.41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4E8E2F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B1710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67.55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49C5C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9.36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34370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30176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34F17DBC" w14:textId="77777777" w:rsidTr="00035B4E">
        <w:trPr>
          <w:trHeight w:val="30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017F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514D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0E7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support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ED80F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62.30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37A9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10.83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29CBE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65.73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3ED1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BF49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3C961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008FDBB6" w14:textId="77777777" w:rsidTr="00035B4E">
        <w:trPr>
          <w:trHeight w:val="30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1539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F92F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66E9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D74A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62.85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1877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75ED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66.61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19D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84A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ABBB4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1CA2BBE6" w14:textId="77777777" w:rsidTr="00035B4E">
        <w:trPr>
          <w:trHeight w:val="302"/>
        </w:trPr>
        <w:tc>
          <w:tcPr>
            <w:tcW w:w="9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C772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A33F0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5AF31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Waitlist condition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EE38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62.81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3AE3F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9.43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8709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64.86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14465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10.29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DB709E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7C1E4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184B5F64" w14:textId="77777777" w:rsidTr="00035B4E">
        <w:trPr>
          <w:trHeight w:val="302"/>
        </w:trPr>
        <w:tc>
          <w:tcPr>
            <w:tcW w:w="9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0F372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C4A44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DECCA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 condition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5CDCA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92.65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8909C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18.69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48990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88.90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230F1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20.96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078B2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7212E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4D4B26FD" w14:textId="77777777" w:rsidTr="00035B4E">
        <w:trPr>
          <w:trHeight w:val="30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7396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1CF21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3ECF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support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7BB7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91.68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FB35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0457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85.36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66BF4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85B9D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F660F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0730925F" w14:textId="77777777" w:rsidTr="00035B4E">
        <w:trPr>
          <w:trHeight w:val="302"/>
        </w:trPr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3941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606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38F3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ACAA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92.16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CA0E2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17.78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4FDD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87.05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B88D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E32A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9ABCD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41945D1D" w14:textId="77777777" w:rsidTr="00035B4E">
        <w:trPr>
          <w:trHeight w:val="302"/>
        </w:trPr>
        <w:tc>
          <w:tcPr>
            <w:tcW w:w="9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BF12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0EFFD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79CE6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Waitlist condition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F0CD9E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94.33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CEBB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19.13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B594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93.23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C6FB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14.94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370D3D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03886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66D3D323" w14:textId="77777777" w:rsidTr="00035B4E">
        <w:trPr>
          <w:trHeight w:val="302"/>
        </w:trPr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C4F3E1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ECBI-p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CCF07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326E5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 condition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BF8FF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20.86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01DAF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39C1A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16.97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C6AC3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C96238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C9C69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8.06</w:t>
            </w:r>
          </w:p>
        </w:tc>
      </w:tr>
      <w:tr w:rsidR="00B23B77" w:rsidRPr="00D67FF0" w14:paraId="79BDC831" w14:textId="77777777" w:rsidTr="00035B4E">
        <w:trPr>
          <w:trHeight w:val="302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7C87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28CD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3025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support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E318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19.84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DF08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1AD7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92F3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5EBB0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F7F2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10.73</w:t>
            </w:r>
          </w:p>
        </w:tc>
      </w:tr>
      <w:tr w:rsidR="00B23B77" w:rsidRPr="00D67FF0" w14:paraId="73BCFE41" w14:textId="77777777" w:rsidTr="00035B4E">
        <w:trPr>
          <w:trHeight w:val="302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5F58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88A3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B41D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 condition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99C9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20.35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90B6B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7FB6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15.45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4C895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8.78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FC303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14.18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91D7C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9.62</w:t>
            </w:r>
          </w:p>
        </w:tc>
      </w:tr>
      <w:tr w:rsidR="00B23B77" w:rsidRPr="00D67FF0" w14:paraId="47EF3377" w14:textId="77777777" w:rsidTr="00035B4E">
        <w:trPr>
          <w:trHeight w:val="302"/>
        </w:trPr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72E62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F3EDE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9EC2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Waitlist condition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E4F04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20.06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2AD67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351EA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19.20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A3D79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7.97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E51F06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421BE" w14:textId="77777777" w:rsidR="00B23B77" w:rsidRPr="00D67FF0" w:rsidRDefault="00B23B77" w:rsidP="00D67FF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E9633F9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Note: ECBI-p = Eyberg Child Behavior Inventory, PPI = Parenting Practices Interview, Problem Scale, PSI = Parenting Stress Index, PSOC = Parenting Sense of Competence Scale,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a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range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1-7,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b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range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16-96,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c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range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0-144, </w:t>
      </w:r>
      <w:proofErr w:type="spellStart"/>
      <w:r w:rsidRPr="00D67FF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d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range</w:t>
      </w:r>
      <w:proofErr w:type="spellEnd"/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: 0-36</w:t>
      </w:r>
    </w:p>
    <w:p w14:paraId="2354A5D6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6AB612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>Online Resource 3: Differences between the Support and No Support Condition</w:t>
      </w:r>
    </w:p>
    <w:p w14:paraId="75D79445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S3</w:t>
      </w:r>
      <w:r w:rsidRPr="00D67FF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Differences between the Support and No Support Condition at T2 and T3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992"/>
        <w:gridCol w:w="992"/>
        <w:gridCol w:w="1559"/>
        <w:gridCol w:w="851"/>
        <w:gridCol w:w="850"/>
      </w:tblGrid>
      <w:tr w:rsidR="00B23B77" w:rsidRPr="00D67FF0" w14:paraId="50DD5E16" w14:textId="77777777" w:rsidTr="00035B4E">
        <w:tc>
          <w:tcPr>
            <w:tcW w:w="1843" w:type="dxa"/>
            <w:tcBorders>
              <w:top w:val="single" w:sz="4" w:space="0" w:color="auto"/>
            </w:tcBorders>
          </w:tcPr>
          <w:p w14:paraId="6A60230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2DF5E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T2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3F77A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T3 </w:t>
            </w:r>
          </w:p>
        </w:tc>
      </w:tr>
      <w:tr w:rsidR="00B23B77" w:rsidRPr="00D67FF0" w14:paraId="46515434" w14:textId="77777777" w:rsidTr="00035B4E">
        <w:tc>
          <w:tcPr>
            <w:tcW w:w="1843" w:type="dxa"/>
            <w:tcBorders>
              <w:bottom w:val="single" w:sz="4" w:space="0" w:color="auto"/>
            </w:tcBorders>
          </w:tcPr>
          <w:p w14:paraId="576F62D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2F745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8F548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AB4D0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B630E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7DD19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DFAF3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</w:p>
        </w:tc>
      </w:tr>
      <w:tr w:rsidR="00B23B77" w:rsidRPr="00D67FF0" w14:paraId="5D0F9413" w14:textId="77777777" w:rsidTr="00035B4E">
        <w:tc>
          <w:tcPr>
            <w:tcW w:w="1843" w:type="dxa"/>
            <w:tcBorders>
              <w:bottom w:val="single" w:sz="4" w:space="0" w:color="auto"/>
            </w:tcBorders>
          </w:tcPr>
          <w:p w14:paraId="3918217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PPI positive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C88C2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0.03 (0.09)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B5774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.717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AEBB95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5F319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0.06 (0.10)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FDA43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.555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91239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B23B77" w:rsidRPr="00D67FF0" w14:paraId="7E291BAD" w14:textId="77777777" w:rsidTr="00035B4E">
        <w:tc>
          <w:tcPr>
            <w:tcW w:w="1843" w:type="dxa"/>
            <w:tcBorders>
              <w:bottom w:val="single" w:sz="4" w:space="0" w:color="auto"/>
            </w:tcBorders>
          </w:tcPr>
          <w:p w14:paraId="39B08188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PPI negative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66161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-0.05 (0.10)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699E4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.652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EB1A8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64D6F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0.02 (0.13)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970D8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.882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EDF6F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B23B77" w:rsidRPr="00D67FF0" w14:paraId="5AA0B81E" w14:textId="77777777" w:rsidTr="00035B4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17BEE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PSOC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C03627C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0.56 (1.80)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E5FC3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.758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09F3F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E23696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354CDC3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66B7A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68D17F4C" w14:textId="77777777" w:rsidTr="00035B4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C43C0D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40A0CE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2.54 (2.73)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65CFC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.353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E025E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B2CB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8F56D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03B207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B77" w:rsidRPr="00D67FF0" w14:paraId="08FE9828" w14:textId="77777777" w:rsidTr="00035B4E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0D6EC2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ECBI-p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5EF4BF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2.03 (1.39)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E02F49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.145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82CC94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EF0110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-0.12 (1.63)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089E9A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.940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B940FB" w14:textId="77777777" w:rsidR="00B23B77" w:rsidRPr="00D67FF0" w:rsidRDefault="00B23B77" w:rsidP="00D67FF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0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</w:tr>
    </w:tbl>
    <w:p w14:paraId="2A1FE823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Note: ECBI-p = Eyberg Child Behavior Inventory, PPI = Parenting Practices Interview, Problem Scale, PSI = Parenting Stress Index, PSOC = Parenting Sense of Competence Scale</w:t>
      </w:r>
    </w:p>
    <w:p w14:paraId="251943A2" w14:textId="77777777" w:rsidR="00B23B77" w:rsidRPr="00D67FF0" w:rsidRDefault="00D67FF0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noProof/>
          <w:sz w:val="20"/>
          <w:szCs w:val="20"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74584A" wp14:editId="3B6BF323">
                <wp:simplePos x="0" y="0"/>
                <wp:positionH relativeFrom="column">
                  <wp:posOffset>2977938</wp:posOffset>
                </wp:positionH>
                <wp:positionV relativeFrom="paragraph">
                  <wp:posOffset>40004</wp:posOffset>
                </wp:positionV>
                <wp:extent cx="2815590" cy="4969933"/>
                <wp:effectExtent l="0" t="0" r="3810" b="2540"/>
                <wp:wrapNone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969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08832" w14:textId="77777777" w:rsidR="00B23B77" w:rsidRPr="00D67FF0" w:rsidRDefault="00B23B77" w:rsidP="00D67FF0">
                            <w:pPr>
                              <w:pStyle w:val="Geenafstand"/>
                              <w:spacing w:line="48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Fig S1b</w:t>
                            </w:r>
                            <w:r w:rsidRPr="00D67FF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Mean PPI Negative Scores for the Support, No Support and Waitlist Conditions</w:t>
                            </w:r>
                          </w:p>
                          <w:p w14:paraId="5D15BE94" w14:textId="77777777" w:rsidR="00B23B77" w:rsidRPr="002D3845" w:rsidRDefault="00B23B77" w:rsidP="00B23B77">
                            <w:pPr>
                              <w:pStyle w:val="Geenafstand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B18307" wp14:editId="7AFC8CAA">
                                  <wp:extent cx="2623820" cy="3179445"/>
                                  <wp:effectExtent l="0" t="0" r="5080" b="1905"/>
                                  <wp:docPr id="11" name="Grafiek 1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2C56CCB-5B8B-4EA3-A79D-5640E8C4ED3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4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3D1A7F" w14:textId="77777777" w:rsidR="00B23B77" w:rsidRPr="00D67FF0" w:rsidRDefault="00B23B77" w:rsidP="00D67FF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Note: PPI = Parenting Practices Interview, range: 1-7, error bars show standard error, corrections for baseline were not taken account in this graph.</w:t>
                            </w:r>
                          </w:p>
                          <w:p w14:paraId="112E2EBD" w14:textId="77777777" w:rsidR="00B23B77" w:rsidRPr="007D621A" w:rsidRDefault="00B23B77" w:rsidP="00B23B77">
                            <w:pPr>
                              <w:pStyle w:val="Geenafstand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3C3CFC5" w14:textId="77777777" w:rsidR="00B23B77" w:rsidRPr="002D3845" w:rsidRDefault="00B23B77" w:rsidP="00B23B77">
                            <w:pPr>
                              <w:pStyle w:val="Geenafstand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A067A80" w14:textId="77777777" w:rsidR="00B23B77" w:rsidRPr="00552473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4584A"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6" type="#_x0000_t202" style="position:absolute;margin-left:234.5pt;margin-top:3.15pt;width:221.7pt;height:39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" stroked="f">
                <v:textbox>
                  <w:txbxContent>
                    <w:p w14:paraId="4A208832" w14:textId="77777777" w:rsidR="00B23B77" w:rsidRPr="00D67FF0" w:rsidRDefault="00B23B77" w:rsidP="00D67FF0">
                      <w:pPr>
                        <w:pStyle w:val="Geenafstand"/>
                        <w:spacing w:line="48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Fig S1b</w:t>
                      </w:r>
                      <w:r w:rsidRPr="00D67FF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Mean PPI Negative Scores for the Support, No Support and Waitlist Conditions</w:t>
                      </w:r>
                    </w:p>
                    <w:p w14:paraId="5D15BE94" w14:textId="77777777" w:rsidR="00B23B77" w:rsidRPr="002D3845" w:rsidRDefault="00B23B77" w:rsidP="00B23B77">
                      <w:pPr>
                        <w:pStyle w:val="Geenafstand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B18307" wp14:editId="7AFC8CAA">
                            <wp:extent cx="2623820" cy="3179445"/>
                            <wp:effectExtent l="0" t="0" r="5080" b="1905"/>
                            <wp:docPr id="11" name="Grafiek 1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2C56CCB-5B8B-4EA3-A79D-5640E8C4ED3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4"/>
                              </a:graphicData>
                            </a:graphic>
                          </wp:inline>
                        </w:drawing>
                      </w:r>
                    </w:p>
                    <w:p w14:paraId="263D1A7F" w14:textId="77777777" w:rsidR="00B23B77" w:rsidRPr="00D67FF0" w:rsidRDefault="00B23B77" w:rsidP="00D67FF0">
                      <w:pPr>
                        <w:spacing w:line="360" w:lineRule="auto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Note: PPI = Parenting Practices Interview, range: 1-7, error bars show standard error, corrections for baseline were not taken account in this graph.</w:t>
                      </w:r>
                    </w:p>
                    <w:p w14:paraId="112E2EBD" w14:textId="77777777" w:rsidR="00B23B77" w:rsidRPr="007D621A" w:rsidRDefault="00B23B77" w:rsidP="00B23B77">
                      <w:pPr>
                        <w:pStyle w:val="Geenafstand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14:paraId="33C3CFC5" w14:textId="77777777" w:rsidR="00B23B77" w:rsidRPr="002D3845" w:rsidRDefault="00B23B77" w:rsidP="00B23B77">
                      <w:pPr>
                        <w:pStyle w:val="Geenafstand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</w:p>
                    <w:p w14:paraId="7A067A80" w14:textId="77777777" w:rsidR="00B23B77" w:rsidRPr="00552473" w:rsidRDefault="00B23B77" w:rsidP="00B23B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7FF0">
        <w:rPr>
          <w:rFonts w:ascii="Times New Roman" w:hAnsi="Times New Roman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17104" wp14:editId="09E9B293">
                <wp:simplePos x="0" y="0"/>
                <wp:positionH relativeFrom="column">
                  <wp:posOffset>-104140</wp:posOffset>
                </wp:positionH>
                <wp:positionV relativeFrom="paragraph">
                  <wp:posOffset>0</wp:posOffset>
                </wp:positionV>
                <wp:extent cx="2744470" cy="5121910"/>
                <wp:effectExtent l="0" t="0" r="0" b="2540"/>
                <wp:wrapSquare wrapText="bothSides"/>
                <wp:docPr id="19" name="Tekstva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512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246D2" w14:textId="77777777" w:rsidR="00B23B77" w:rsidRPr="00D67FF0" w:rsidRDefault="00B23B77" w:rsidP="00D67FF0">
                            <w:pPr>
                              <w:pStyle w:val="Geenafstand"/>
                              <w:spacing w:line="48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Fig S1a</w:t>
                            </w:r>
                            <w:r w:rsidRPr="00D67FF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Mean PPI Positive Scores for the Support, No Support and Waitlist Conditions</w:t>
                            </w:r>
                          </w:p>
                          <w:p w14:paraId="5173B8C9" w14:textId="77777777" w:rsidR="00B23B77" w:rsidRPr="002D3845" w:rsidRDefault="00B23B77" w:rsidP="00B23B77">
                            <w:pPr>
                              <w:pStyle w:val="Geenafstand"/>
                              <w:spacing w:line="36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D35ED3" wp14:editId="38E98EC2">
                                  <wp:extent cx="2552700" cy="3079115"/>
                                  <wp:effectExtent l="0" t="0" r="0" b="6985"/>
                                  <wp:docPr id="10" name="Grafiek 1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43C17191-AAE6-4C42-B523-9B7DD49C81B5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5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84D055" w14:textId="77777777" w:rsidR="00B23B77" w:rsidRPr="00D67FF0" w:rsidRDefault="00B23B77" w:rsidP="00D67FF0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Note: PPI = Parenting Practices Interview, range: 1-7, error bars show standard error, corrections for baseline were not taken account in this graph.</w:t>
                            </w:r>
                          </w:p>
                          <w:p w14:paraId="05393A81" w14:textId="77777777" w:rsidR="00B23B77" w:rsidRPr="000A2904" w:rsidRDefault="00B23B77" w:rsidP="00B23B77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F86105F" w14:textId="77777777" w:rsidR="00B23B77" w:rsidRPr="002D3845" w:rsidRDefault="00B23B77" w:rsidP="00B23B77">
                            <w:pPr>
                              <w:pStyle w:val="Geenafstand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52EFE7A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6E572CE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B71EC34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C7F568A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C27C931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D5E4D92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5D29BAE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BAB1A2F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E184AD9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4FC5581" w14:textId="77777777" w:rsidR="00B23B77" w:rsidRPr="00552473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17104" id="Tekstvak 19" o:spid="_x0000_s1027" type="#_x0000_t202" style="position:absolute;margin-left:-8.2pt;margin-top:0;width:216.1pt;height:40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" stroked="f">
                <v:textbox>
                  <w:txbxContent>
                    <w:p w14:paraId="4A5246D2" w14:textId="77777777" w:rsidR="00B23B77" w:rsidRPr="00D67FF0" w:rsidRDefault="00B23B77" w:rsidP="00D67FF0">
                      <w:pPr>
                        <w:pStyle w:val="Geenafstand"/>
                        <w:spacing w:line="480" w:lineRule="auto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Fig S1a</w:t>
                      </w:r>
                      <w:r w:rsidRPr="00D67FF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Mean PPI Positive Scores for the Support, No Support and Waitlist Conditions</w:t>
                      </w:r>
                    </w:p>
                    <w:p w14:paraId="5173B8C9" w14:textId="77777777" w:rsidR="00B23B77" w:rsidRPr="002D3845" w:rsidRDefault="00B23B77" w:rsidP="00B23B77">
                      <w:pPr>
                        <w:pStyle w:val="Geenafstand"/>
                        <w:spacing w:line="36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D35ED3" wp14:editId="38E98EC2">
                            <wp:extent cx="2552700" cy="3079115"/>
                            <wp:effectExtent l="0" t="0" r="0" b="6985"/>
                            <wp:docPr id="10" name="Grafiek 1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43C17191-AAE6-4C42-B523-9B7DD49C81B5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5"/>
                              </a:graphicData>
                            </a:graphic>
                          </wp:inline>
                        </w:drawing>
                      </w:r>
                    </w:p>
                    <w:p w14:paraId="5F84D055" w14:textId="77777777" w:rsidR="00B23B77" w:rsidRPr="00D67FF0" w:rsidRDefault="00B23B77" w:rsidP="00D67FF0">
                      <w:pPr>
                        <w:spacing w:line="480" w:lineRule="auto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Note: PPI = Parenting Practices Interview, range: 1-7, error bars show standard error, corrections for baseline were not taken account in this graph.</w:t>
                      </w:r>
                    </w:p>
                    <w:p w14:paraId="05393A81" w14:textId="77777777" w:rsidR="00B23B77" w:rsidRPr="000A2904" w:rsidRDefault="00B23B77" w:rsidP="00B23B77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F86105F" w14:textId="77777777" w:rsidR="00B23B77" w:rsidRPr="002D3845" w:rsidRDefault="00B23B77" w:rsidP="00B23B77">
                      <w:pPr>
                        <w:pStyle w:val="Geenafstand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52EFE7A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06E572CE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2B71EC34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4C7F568A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4C27C931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2D5E4D92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15D29BAE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4BAB1A2F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7E184AD9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04FC5581" w14:textId="77777777" w:rsidR="00B23B77" w:rsidRPr="00552473" w:rsidRDefault="00B23B77" w:rsidP="00B23B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68F447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8702D65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628A6138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C07FE7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0F7A39A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74C06F7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AB3F829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5443EAB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625170B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7F1AA35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D1B8958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470E9DB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C85E30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3D212EE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D2D16D7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D222E6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991C7DE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8AD624C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EA0BE7E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B8F383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D62DFA8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52AD546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449C78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E3390B8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B43B6B0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FC46198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BE0CE07" w14:textId="77777777" w:rsidR="00D67FF0" w:rsidRPr="00D67FF0" w:rsidRDefault="00D67FF0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A4C92CD" w14:textId="77777777" w:rsidR="00D67FF0" w:rsidRPr="00D67FF0" w:rsidRDefault="00D67FF0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6A8750E" w14:textId="77777777" w:rsidR="00D67FF0" w:rsidRPr="00D67FF0" w:rsidRDefault="00D67FF0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9F3E81" w14:textId="77777777" w:rsidR="00D67FF0" w:rsidRDefault="00D67FF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noProof/>
          <w:sz w:val="20"/>
          <w:szCs w:val="20"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5B60E7" wp14:editId="47A159EE">
                <wp:simplePos x="0" y="0"/>
                <wp:positionH relativeFrom="column">
                  <wp:posOffset>3240405</wp:posOffset>
                </wp:positionH>
                <wp:positionV relativeFrom="paragraph">
                  <wp:posOffset>48049</wp:posOffset>
                </wp:positionV>
                <wp:extent cx="2625090" cy="4842934"/>
                <wp:effectExtent l="0" t="0" r="3810" b="0"/>
                <wp:wrapNone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4842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746AA" w14:textId="77777777" w:rsidR="00B23B77" w:rsidRDefault="00B23B77" w:rsidP="00B23B77">
                            <w:pPr>
                              <w:pStyle w:val="Geenafstand"/>
                              <w:spacing w:line="36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 w:rsidRPr="00CF1B6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Fig S3. 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  <w:t>Mean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  <w:t>PSI scores for the Support, No Support and Waitlist Conditions</w:t>
                            </w:r>
                          </w:p>
                          <w:p w14:paraId="374E8F16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A2B2B" wp14:editId="61C6F878">
                                  <wp:extent cx="2433320" cy="3003974"/>
                                  <wp:effectExtent l="0" t="0" r="5080" b="6350"/>
                                  <wp:docPr id="17" name="Grafiek 1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005F7ED-4C95-4033-B1CF-A17CD8C22B8A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4176F" w14:textId="77777777" w:rsidR="00B23B77" w:rsidRPr="00D67FF0" w:rsidRDefault="00B23B77" w:rsidP="00D67FF0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Note: PSI = Parenting Stress Index, range: 0-144, error bars show standard error, corrections for baseline were not taken account in this graph.</w:t>
                            </w:r>
                          </w:p>
                          <w:p w14:paraId="7293EB77" w14:textId="77777777" w:rsidR="00B23B77" w:rsidRPr="00FD0624" w:rsidRDefault="00B23B77" w:rsidP="00B23B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FBD34E2" w14:textId="77777777" w:rsidR="00B23B77" w:rsidRPr="00894610" w:rsidRDefault="00B23B77" w:rsidP="00B23B77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A2974C" w14:textId="77777777" w:rsidR="00B23B77" w:rsidRPr="006C7C8F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B60E7" id="Tekstvak 16" o:spid="_x0000_s1028" type="#_x0000_t202" style="position:absolute;margin-left:255.15pt;margin-top:3.8pt;width:206.7pt;height:38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" stroked="f">
                <v:textbox>
                  <w:txbxContent>
                    <w:p w14:paraId="07A746AA" w14:textId="77777777" w:rsidR="00B23B77" w:rsidRDefault="00B23B77" w:rsidP="00B23B77">
                      <w:pPr>
                        <w:pStyle w:val="Geenafstand"/>
                        <w:spacing w:line="360" w:lineRule="auto"/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 w:rsidRPr="00CF1B69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Fig S3. </w:t>
                      </w:r>
                      <w:r w:rsidRPr="00CF1B69"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  <w:t>Mean</w:t>
                      </w:r>
                      <w:r w:rsidRPr="00CF1B69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CF1B69"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  <w:t>PSI scores for the Support, No Support and Waitlist Conditions</w:t>
                      </w:r>
                    </w:p>
                    <w:p w14:paraId="374E8F16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2A2B2B" wp14:editId="61C6F878">
                            <wp:extent cx="2433320" cy="3003974"/>
                            <wp:effectExtent l="0" t="0" r="5080" b="6350"/>
                            <wp:docPr id="17" name="Grafiek 1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005F7ED-4C95-4033-B1CF-A17CD8C22B8A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:inline>
                        </w:drawing>
                      </w:r>
                    </w:p>
                    <w:p w14:paraId="5BD4176F" w14:textId="77777777" w:rsidR="00B23B77" w:rsidRPr="00D67FF0" w:rsidRDefault="00B23B77" w:rsidP="00D67FF0">
                      <w:pPr>
                        <w:spacing w:line="480" w:lineRule="auto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Note: PSI = Parenting Stress Index, range: 0-144, error bars show standard error, corrections for baseline were not taken account in this graph.</w:t>
                      </w:r>
                    </w:p>
                    <w:p w14:paraId="7293EB77" w14:textId="77777777" w:rsidR="00B23B77" w:rsidRPr="00FD0624" w:rsidRDefault="00B23B77" w:rsidP="00B23B7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14:paraId="2FBD34E2" w14:textId="77777777" w:rsidR="00B23B77" w:rsidRPr="00894610" w:rsidRDefault="00B23B77" w:rsidP="00B23B77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</w:p>
                    <w:p w14:paraId="08A2974C" w14:textId="77777777" w:rsidR="00B23B77" w:rsidRPr="006C7C8F" w:rsidRDefault="00B23B77" w:rsidP="00B23B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7FF0">
        <w:rPr>
          <w:rFonts w:ascii="Times New Roman" w:hAnsi="Times New Roman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03DB67" wp14:editId="7304AD05">
                <wp:simplePos x="0" y="0"/>
                <wp:positionH relativeFrom="column">
                  <wp:posOffset>-188595</wp:posOffset>
                </wp:positionH>
                <wp:positionV relativeFrom="paragraph">
                  <wp:posOffset>48472</wp:posOffset>
                </wp:positionV>
                <wp:extent cx="2744470" cy="4902200"/>
                <wp:effectExtent l="0" t="0" r="0" b="0"/>
                <wp:wrapNone/>
                <wp:docPr id="15" name="Tekstva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490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622BD" w14:textId="77777777" w:rsidR="00B23B77" w:rsidRPr="00D67FF0" w:rsidRDefault="00B23B77" w:rsidP="00D67FF0">
                            <w:pPr>
                              <w:pStyle w:val="Geenafstand"/>
                              <w:spacing w:line="48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Fig S2.</w:t>
                            </w:r>
                            <w:r w:rsidRPr="00D67FF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Mean </w:t>
                            </w: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PSOC scores for the Support, No Support and Waitlist Conditions</w:t>
                            </w:r>
                          </w:p>
                          <w:p w14:paraId="0D7F6C94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B83E3" wp14:editId="5F3F6891">
                                  <wp:extent cx="2552700" cy="2961640"/>
                                  <wp:effectExtent l="0" t="0" r="0" b="10160"/>
                                  <wp:docPr id="14" name="Grafiek 1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CAE8AF5-E7C1-4097-BC0A-77EEF99B1C6B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7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751AEB" w14:textId="77777777" w:rsidR="00B23B77" w:rsidRPr="00FD0624" w:rsidRDefault="00B23B77" w:rsidP="00D67FF0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062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Note: PSOC = Parenting Sense of Competence Scale, range: 16-96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error bars show standard error, corrections for baseline were not taken account in this graph.</w:t>
                            </w:r>
                          </w:p>
                          <w:p w14:paraId="63968934" w14:textId="77777777" w:rsidR="00B23B77" w:rsidRPr="000A2904" w:rsidRDefault="00B23B77" w:rsidP="00B23B7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11A7605" w14:textId="77777777" w:rsidR="00B23B77" w:rsidRPr="006C7C8F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3DB67" id="Tekstvak 15" o:spid="_x0000_s1029" type="#_x0000_t202" style="position:absolute;margin-left:-14.85pt;margin-top:3.8pt;width:216.1pt;height:38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" stroked="f">
                <v:textbox>
                  <w:txbxContent>
                    <w:p w14:paraId="125622BD" w14:textId="77777777" w:rsidR="00B23B77" w:rsidRPr="00D67FF0" w:rsidRDefault="00B23B77" w:rsidP="00D67FF0">
                      <w:pPr>
                        <w:pStyle w:val="Geenafstand"/>
                        <w:spacing w:line="480" w:lineRule="auto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Fig S2.</w:t>
                      </w:r>
                      <w:r w:rsidRPr="00D67FF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Mean </w:t>
                      </w: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PSOC scores for the Support, No Support and Waitlist Conditions</w:t>
                      </w:r>
                    </w:p>
                    <w:p w14:paraId="0D7F6C94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3B83E3" wp14:editId="5F3F6891">
                            <wp:extent cx="2552700" cy="2961640"/>
                            <wp:effectExtent l="0" t="0" r="0" b="10160"/>
                            <wp:docPr id="14" name="Grafiek 1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CAE8AF5-E7C1-4097-BC0A-77EEF99B1C6B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7"/>
                              </a:graphicData>
                            </a:graphic>
                          </wp:inline>
                        </w:drawing>
                      </w:r>
                    </w:p>
                    <w:p w14:paraId="6C751AEB" w14:textId="77777777" w:rsidR="00B23B77" w:rsidRPr="00FD0624" w:rsidRDefault="00B23B77" w:rsidP="00D67FF0">
                      <w:pPr>
                        <w:spacing w:line="480" w:lineRule="auto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FD0624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Note: PSOC = Parenting Sense of Competence Scale, range: 16-96</w:t>
                      </w:r>
                      <w:r w:rsidRPr="00CF1B69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error bars show standard error, corrections for baseline were not taken account in this graph.</w:t>
                      </w:r>
                    </w:p>
                    <w:p w14:paraId="63968934" w14:textId="77777777" w:rsidR="00B23B77" w:rsidRPr="000A2904" w:rsidRDefault="00B23B77" w:rsidP="00B23B77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211A7605" w14:textId="77777777" w:rsidR="00B23B77" w:rsidRPr="006C7C8F" w:rsidRDefault="00B23B77" w:rsidP="00B23B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F2E6766" w14:textId="77777777" w:rsidR="00B23B77" w:rsidRPr="00D67FF0" w:rsidRDefault="00B23B77" w:rsidP="00D67FF0">
      <w:pPr>
        <w:pStyle w:val="Geenafstand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7FF0">
        <w:rPr>
          <w:rFonts w:ascii="Times New Roman" w:hAnsi="Times New Roman" w:cs="Times New Roman"/>
          <w:noProof/>
          <w:sz w:val="20"/>
          <w:szCs w:val="20"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6E9846" wp14:editId="4ED467DB">
                <wp:simplePos x="0" y="0"/>
                <wp:positionH relativeFrom="column">
                  <wp:posOffset>-44662</wp:posOffset>
                </wp:positionH>
                <wp:positionV relativeFrom="paragraph">
                  <wp:posOffset>116205</wp:posOffset>
                </wp:positionV>
                <wp:extent cx="2780030" cy="4927600"/>
                <wp:effectExtent l="0" t="0" r="1270" b="6350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030" cy="492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8D5E3" w14:textId="77777777" w:rsidR="00B23B77" w:rsidRDefault="00B23B77" w:rsidP="00B23B77">
                            <w:pPr>
                              <w:pStyle w:val="Geenafstand"/>
                              <w:spacing w:line="48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Fig S4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Mean </w:t>
                            </w:r>
                            <w:r w:rsidRPr="00CF1B69"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  <w:t>ECBI scores for the Support, No Support and Waitlist Conditions</w:t>
                            </w:r>
                          </w:p>
                          <w:p w14:paraId="22121ECA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60D869" wp14:editId="645B353E">
                                  <wp:extent cx="2588260" cy="2818130"/>
                                  <wp:effectExtent l="0" t="0" r="2540" b="1270"/>
                                  <wp:docPr id="20" name="Grafiek 2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00FFCE2-B229-4349-A380-746FB00B2B58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33DD23" w14:textId="77777777" w:rsidR="00B23B77" w:rsidRPr="00D67FF0" w:rsidRDefault="00B23B77" w:rsidP="00D67FF0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67F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Note: ECBI = Eyberg Child Behavior Inventory, range: 0-36, error bars show standard error, corrections for baseline were not taken account in this graph.</w:t>
                            </w:r>
                          </w:p>
                          <w:p w14:paraId="5CB75291" w14:textId="77777777" w:rsidR="00B23B77" w:rsidRPr="00605B67" w:rsidRDefault="00B23B77" w:rsidP="00B23B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FE7701F" w14:textId="77777777" w:rsidR="00B23B77" w:rsidRPr="00477D00" w:rsidRDefault="00B23B77" w:rsidP="00B23B77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CC5413B" w14:textId="77777777" w:rsidR="00B23B77" w:rsidRPr="00423BB9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6646AE5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565B3C6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9AE91F1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9218A50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6C40F01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A808170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EF28B12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9CDDBCD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9760C08" w14:textId="77777777" w:rsidR="00B23B77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0B87078" w14:textId="77777777" w:rsidR="00B23B77" w:rsidRPr="00552473" w:rsidRDefault="00B23B77" w:rsidP="00B23B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E9846" id="Tekstvak 13" o:spid="_x0000_s1030" type="#_x0000_t202" style="position:absolute;margin-left:-3.5pt;margin-top:9.15pt;width:218.9pt;height:38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" stroked="f">
                <v:textbox>
                  <w:txbxContent>
                    <w:p w14:paraId="2358D5E3" w14:textId="77777777" w:rsidR="00B23B77" w:rsidRDefault="00B23B77" w:rsidP="00B23B77">
                      <w:pPr>
                        <w:pStyle w:val="Geenafstand"/>
                        <w:spacing w:line="480" w:lineRule="auto"/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Fig S4</w:t>
                      </w:r>
                      <w:r w:rsidRPr="00CF1B69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.</w:t>
                      </w:r>
                      <w:r w:rsidRPr="00CF1B6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Mean </w:t>
                      </w:r>
                      <w:r w:rsidRPr="00CF1B69"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  <w:t>ECBI scores for the Support, No Support and Waitlist Conditions</w:t>
                      </w:r>
                    </w:p>
                    <w:p w14:paraId="22121ECA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60D869" wp14:editId="645B353E">
                            <wp:extent cx="2588260" cy="2818130"/>
                            <wp:effectExtent l="0" t="0" r="2540" b="1270"/>
                            <wp:docPr id="20" name="Grafiek 20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00FFCE2-B229-4349-A380-746FB00B2B58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</w:p>
                    <w:p w14:paraId="2C33DD23" w14:textId="77777777" w:rsidR="00B23B77" w:rsidRPr="00D67FF0" w:rsidRDefault="00B23B77" w:rsidP="00D67FF0">
                      <w:pPr>
                        <w:spacing w:line="480" w:lineRule="auto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D67FF0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  <w:t>Note: ECBI = Eyberg Child Behavior Inventory, range: 0-36, error bars show standard error, corrections for baseline were not taken account in this graph.</w:t>
                      </w:r>
                    </w:p>
                    <w:p w14:paraId="5CB75291" w14:textId="77777777" w:rsidR="00B23B77" w:rsidRPr="00605B67" w:rsidRDefault="00B23B77" w:rsidP="00B23B77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14:paraId="7FE7701F" w14:textId="77777777" w:rsidR="00B23B77" w:rsidRPr="00477D00" w:rsidRDefault="00B23B77" w:rsidP="00B23B77">
                      <w:pPr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</w:p>
                    <w:p w14:paraId="6CC5413B" w14:textId="77777777" w:rsidR="00B23B77" w:rsidRPr="00423BB9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66646AE5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3565B3C6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19AE91F1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59218A50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76C40F01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5A808170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0EF28B12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09CDDBCD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39760C08" w14:textId="77777777" w:rsidR="00B23B77" w:rsidRDefault="00B23B77" w:rsidP="00B23B77">
                      <w:pPr>
                        <w:rPr>
                          <w:lang w:val="en-US"/>
                        </w:rPr>
                      </w:pPr>
                    </w:p>
                    <w:p w14:paraId="00B87078" w14:textId="77777777" w:rsidR="00B23B77" w:rsidRPr="00552473" w:rsidRDefault="00B23B77" w:rsidP="00B23B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BF4BBD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BC96894" w14:textId="77777777" w:rsidR="00B23B77" w:rsidRPr="00D67FF0" w:rsidRDefault="00B23B77" w:rsidP="00D67FF0">
      <w:pPr>
        <w:pStyle w:val="EndNoteBibliography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8BDCFAF" w14:textId="77777777" w:rsidR="00B23B77" w:rsidRPr="00D67FF0" w:rsidRDefault="00B23B77" w:rsidP="00D67FF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23B77" w:rsidRPr="00D67FF0" w:rsidSect="00B6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77"/>
    <w:rsid w:val="00207157"/>
    <w:rsid w:val="00B23B77"/>
    <w:rsid w:val="00D6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FA5B"/>
  <w15:chartTrackingRefBased/>
  <w15:docId w15:val="{F2F34661-7712-4D2F-AA7F-516C7A1F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3B7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23B77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23B77"/>
  </w:style>
  <w:style w:type="table" w:styleId="Tabelraster">
    <w:name w:val="Table Grid"/>
    <w:basedOn w:val="Standaardtabel"/>
    <w:uiPriority w:val="39"/>
    <w:rsid w:val="00B23B77"/>
    <w:pPr>
      <w:spacing w:after="0" w:line="240" w:lineRule="auto"/>
    </w:pPr>
    <w:rPr>
      <w:rFonts w:eastAsiaTheme="minorEastAsia"/>
      <w:sz w:val="24"/>
      <w:szCs w:val="24"/>
      <w:lang w:val="en-GB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Standaard"/>
    <w:link w:val="EndNoteBibliographyChar"/>
    <w:rsid w:val="00B23B7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B23B77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erk%2029-10-2022\BESTANDEN%20DATA%20DEFINITIEF\paper%202\grafieken%20paper%202%20grijswaarden_S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erk%2029-10-2022\BESTANDEN%20DATA%20DEFINITIEF\paper%202\grafieken%20paper%202%20grijswaarden_S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erk%2029-10-2022\BESTANDEN%20DATA%20DEFINITIEF\paper%202\grafieken%20paper%202%20grijswaarden_SD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erk%2029-10-2022\BESTANDEN%20DATA%20DEFINITIEF\paper%202\grafieken%20paper%202%20grijswaarden_SD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erk%2029-10-2022\BESTANDEN%20DATA%20DEFINITIEF\paper%202\grafieken%20paper%202%20grijswaarden_SD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Blad2!$A$8</c:f>
              <c:strCache>
                <c:ptCount val="1"/>
                <c:pt idx="0">
                  <c:v>support</c:v>
                </c:pt>
              </c:strCache>
            </c:strRef>
          </c:tx>
          <c:spPr>
            <a:ln w="28575" cap="rnd">
              <a:solidFill>
                <a:schemeClr val="accent3">
                  <a:shade val="65000"/>
                </a:schemeClr>
              </a:solidFill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accent3">
                  <a:shade val="65000"/>
                </a:schemeClr>
              </a:solidFill>
              <a:ln w="9525">
                <a:solidFill>
                  <a:schemeClr val="accent3">
                    <a:shade val="650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48C-4063-ADA9-93ED4ADF8344}"/>
              </c:ext>
            </c:extLst>
          </c:dPt>
          <c:dPt>
            <c:idx val="1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C48C-4063-ADA9-93ED4ADF8344}"/>
              </c:ext>
            </c:extLst>
          </c:dPt>
          <c:dPt>
            <c:idx val="2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C48C-4063-ADA9-93ED4ADF8344}"/>
              </c:ext>
            </c:extLst>
          </c:dPt>
          <c:dPt>
            <c:idx val="3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C48C-4063-ADA9-93ED4ADF8344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Blad2!$H$8:$K$8</c:f>
                <c:numCache>
                  <c:formatCode>General</c:formatCode>
                  <c:ptCount val="4"/>
                  <c:pt idx="0">
                    <c:v>0.12</c:v>
                  </c:pt>
                  <c:pt idx="1">
                    <c:v>0.12</c:v>
                  </c:pt>
                  <c:pt idx="2">
                    <c:v>0.09</c:v>
                  </c:pt>
                  <c:pt idx="3">
                    <c:v>0.15</c:v>
                  </c:pt>
                </c:numCache>
              </c:numRef>
            </c:plus>
            <c:minus>
              <c:numRef>
                <c:f>Blad2!$H$8:$K$8</c:f>
                <c:numCache>
                  <c:formatCode>General</c:formatCode>
                  <c:ptCount val="4"/>
                  <c:pt idx="0">
                    <c:v>0.12</c:v>
                  </c:pt>
                  <c:pt idx="1">
                    <c:v>0.12</c:v>
                  </c:pt>
                  <c:pt idx="2">
                    <c:v>0.09</c:v>
                  </c:pt>
                  <c:pt idx="3">
                    <c:v>0.15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Blad2!$B$7:$E$7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Blad2!$B$8:$E$8</c:f>
              <c:numCache>
                <c:formatCode>0.00</c:formatCode>
                <c:ptCount val="4"/>
                <c:pt idx="0">
                  <c:v>3.18</c:v>
                </c:pt>
                <c:pt idx="1">
                  <c:v>3.11</c:v>
                </c:pt>
                <c:pt idx="2">
                  <c:v>2.78</c:v>
                </c:pt>
                <c:pt idx="3">
                  <c:v>3.01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48C-4063-ADA9-93ED4ADF8344}"/>
            </c:ext>
          </c:extLst>
        </c:ser>
        <c:ser>
          <c:idx val="1"/>
          <c:order val="1"/>
          <c:tx>
            <c:strRef>
              <c:f>Blad2!$A$9</c:f>
              <c:strCache>
                <c:ptCount val="1"/>
                <c:pt idx="0">
                  <c:v>no support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triangle"/>
            <c:size val="8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Blad2!$H$9:$K$9</c:f>
                <c:numCache>
                  <c:formatCode>General</c:formatCode>
                  <c:ptCount val="4"/>
                  <c:pt idx="0">
                    <c:v>0.12</c:v>
                  </c:pt>
                  <c:pt idx="1">
                    <c:v>0.1</c:v>
                  </c:pt>
                  <c:pt idx="2">
                    <c:v>0.09</c:v>
                  </c:pt>
                  <c:pt idx="3">
                    <c:v>0.12</c:v>
                  </c:pt>
                </c:numCache>
              </c:numRef>
            </c:plus>
            <c:minus>
              <c:numRef>
                <c:f>Blad2!$H$9:$K$9</c:f>
                <c:numCache>
                  <c:formatCode>General</c:formatCode>
                  <c:ptCount val="4"/>
                  <c:pt idx="0">
                    <c:v>0.12</c:v>
                  </c:pt>
                  <c:pt idx="1">
                    <c:v>0.1</c:v>
                  </c:pt>
                  <c:pt idx="2">
                    <c:v>0.09</c:v>
                  </c:pt>
                  <c:pt idx="3">
                    <c:v>0.12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Blad2!$B$7:$E$7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Blad2!$B$9:$E$9</c:f>
              <c:numCache>
                <c:formatCode>0.00</c:formatCode>
                <c:ptCount val="4"/>
                <c:pt idx="0">
                  <c:v>3.31</c:v>
                </c:pt>
                <c:pt idx="1">
                  <c:v>3.06</c:v>
                </c:pt>
                <c:pt idx="2">
                  <c:v>2.79</c:v>
                </c:pt>
                <c:pt idx="3">
                  <c:v>2.83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48C-4063-ADA9-93ED4ADF8344}"/>
            </c:ext>
          </c:extLst>
        </c:ser>
        <c:ser>
          <c:idx val="2"/>
          <c:order val="2"/>
          <c:tx>
            <c:strRef>
              <c:f>Blad2!$A$10</c:f>
              <c:strCache>
                <c:ptCount val="1"/>
                <c:pt idx="0">
                  <c:v>waitlist</c:v>
                </c:pt>
              </c:strCache>
            </c:strRef>
          </c:tx>
          <c:spPr>
            <a:ln w="28575" cap="rnd">
              <a:solidFill>
                <a:schemeClr val="accent3">
                  <a:tint val="65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3">
                  <a:tint val="65000"/>
                </a:schemeClr>
              </a:solidFill>
              <a:ln w="9525">
                <a:solidFill>
                  <a:schemeClr val="accent3">
                    <a:tint val="6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Blad2!$H$10:$J$10</c:f>
                <c:numCache>
                  <c:formatCode>General</c:formatCode>
                  <c:ptCount val="3"/>
                  <c:pt idx="0">
                    <c:v>0.1</c:v>
                  </c:pt>
                  <c:pt idx="1">
                    <c:v>0.09</c:v>
                  </c:pt>
                  <c:pt idx="2">
                    <c:v>0.1</c:v>
                  </c:pt>
                </c:numCache>
              </c:numRef>
            </c:plus>
            <c:minus>
              <c:numRef>
                <c:f>Blad2!$H$10:$J$10</c:f>
                <c:numCache>
                  <c:formatCode>General</c:formatCode>
                  <c:ptCount val="3"/>
                  <c:pt idx="0">
                    <c:v>0.1</c:v>
                  </c:pt>
                  <c:pt idx="1">
                    <c:v>0.09</c:v>
                  </c:pt>
                  <c:pt idx="2">
                    <c:v>0.1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Blad2!$B$7:$E$7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Blad2!$B$10:$E$10</c:f>
              <c:numCache>
                <c:formatCode>0.00</c:formatCode>
                <c:ptCount val="4"/>
                <c:pt idx="0">
                  <c:v>3.05</c:v>
                </c:pt>
                <c:pt idx="1">
                  <c:v>3.16</c:v>
                </c:pt>
                <c:pt idx="2">
                  <c:v>3.04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C48C-4063-ADA9-93ED4ADF83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0644672"/>
        <c:axId val="1060645504"/>
      </c:lineChart>
      <c:catAx>
        <c:axId val="106064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" lastClr="FFFFFF">
                <a:lumMod val="6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5504"/>
        <c:crosses val="autoZero"/>
        <c:auto val="1"/>
        <c:lblAlgn val="ctr"/>
        <c:lblOffset val="100"/>
        <c:noMultiLvlLbl val="0"/>
      </c:catAx>
      <c:valAx>
        <c:axId val="1060645504"/>
        <c:scaling>
          <c:orientation val="minMax"/>
          <c:max val="5"/>
          <c:min val="2.5"/>
        </c:scaling>
        <c:delete val="0"/>
        <c:axPos val="l"/>
        <c:majorGridlines>
          <c:spPr>
            <a:ln w="9525" cap="flat" cmpd="sng" algn="ctr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venir Next LT Pro Light" panose="020B0304020202020204" pitchFamily="34" charset="0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>
            <c:manualLayout>
              <c:xMode val="edge"/>
              <c:yMode val="edge"/>
              <c:x val="4.0182913977412076E-2"/>
              <c:y val="0.285419153086042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venir Next LT Pro Light" panose="020B0304020202020204" pitchFamily="34" charset="0"/>
                  <a:ea typeface="+mn-ea"/>
                  <a:cs typeface="+mn-cs"/>
                </a:defRPr>
              </a:pPr>
              <a:endParaRPr lang="nl-N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  <a:tailEnd type="none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venir Next LT Pro Light" panose="020B0304020202020204" pitchFamily="34" charset="0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Blad2!$A$2</c:f>
              <c:strCache>
                <c:ptCount val="1"/>
                <c:pt idx="0">
                  <c:v>support</c:v>
                </c:pt>
              </c:strCache>
            </c:strRef>
          </c:tx>
          <c:spPr>
            <a:ln w="34925" cap="rnd">
              <a:solidFill>
                <a:schemeClr val="accent3">
                  <a:shade val="65000"/>
                </a:schemeClr>
              </a:solidFill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accent3">
                  <a:shade val="65000"/>
                </a:schemeClr>
              </a:solidFill>
              <a:ln w="9525">
                <a:solidFill>
                  <a:schemeClr val="accent3">
                    <a:shade val="650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B0A2-499B-8D76-519594FAEB4D}"/>
              </c:ext>
            </c:extLst>
          </c:dPt>
          <c:dPt>
            <c:idx val="1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B0A2-499B-8D76-519594FAEB4D}"/>
              </c:ext>
            </c:extLst>
          </c:dPt>
          <c:dPt>
            <c:idx val="2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B0A2-499B-8D76-519594FAEB4D}"/>
              </c:ext>
            </c:extLst>
          </c:dPt>
          <c:dPt>
            <c:idx val="3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B0A2-499B-8D76-519594FAEB4D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Blad2!$H$2:$K$2</c:f>
                <c:numCache>
                  <c:formatCode>General</c:formatCode>
                  <c:ptCount val="4"/>
                  <c:pt idx="0">
                    <c:v>0.11</c:v>
                  </c:pt>
                  <c:pt idx="1">
                    <c:v>0.1</c:v>
                  </c:pt>
                  <c:pt idx="2">
                    <c:v>0.11</c:v>
                  </c:pt>
                  <c:pt idx="3">
                    <c:v>0.1</c:v>
                  </c:pt>
                </c:numCache>
              </c:numRef>
            </c:plus>
            <c:minus>
              <c:numRef>
                <c:f>Blad2!$H$2:$K$2</c:f>
                <c:numCache>
                  <c:formatCode>General</c:formatCode>
                  <c:ptCount val="4"/>
                  <c:pt idx="0">
                    <c:v>0.11</c:v>
                  </c:pt>
                  <c:pt idx="1">
                    <c:v>0.1</c:v>
                  </c:pt>
                  <c:pt idx="2">
                    <c:v>0.11</c:v>
                  </c:pt>
                  <c:pt idx="3">
                    <c:v>0.1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Blad2!$B$1:$E$1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Blad2!$B$2:$E$2</c:f>
              <c:numCache>
                <c:formatCode>0.00</c:formatCode>
                <c:ptCount val="4"/>
                <c:pt idx="0">
                  <c:v>4.21</c:v>
                </c:pt>
                <c:pt idx="1">
                  <c:v>4.29</c:v>
                </c:pt>
                <c:pt idx="2">
                  <c:v>4.53</c:v>
                </c:pt>
                <c:pt idx="3">
                  <c:v>4.4800000000000004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0A2-499B-8D76-519594FAEB4D}"/>
            </c:ext>
          </c:extLst>
        </c:ser>
        <c:ser>
          <c:idx val="1"/>
          <c:order val="1"/>
          <c:tx>
            <c:strRef>
              <c:f>Blad2!$A$3</c:f>
              <c:strCache>
                <c:ptCount val="1"/>
                <c:pt idx="0">
                  <c:v>no support</c:v>
                </c:pt>
              </c:strCache>
            </c:strRef>
          </c:tx>
          <c:spPr>
            <a:ln w="25400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triangle"/>
            <c:size val="8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Blad2!$H$3:$K$3</c:f>
                <c:numCache>
                  <c:formatCode>General</c:formatCode>
                  <c:ptCount val="4"/>
                  <c:pt idx="0">
                    <c:v>0.08</c:v>
                  </c:pt>
                  <c:pt idx="1">
                    <c:v>7.0000000000000007E-2</c:v>
                  </c:pt>
                  <c:pt idx="2">
                    <c:v>0.08</c:v>
                  </c:pt>
                  <c:pt idx="3">
                    <c:v>0.08</c:v>
                  </c:pt>
                </c:numCache>
              </c:numRef>
            </c:plus>
            <c:minus>
              <c:numRef>
                <c:f>Blad2!$H$3:$K$3</c:f>
                <c:numCache>
                  <c:formatCode>General</c:formatCode>
                  <c:ptCount val="4"/>
                  <c:pt idx="0">
                    <c:v>0.08</c:v>
                  </c:pt>
                  <c:pt idx="1">
                    <c:v>7.0000000000000007E-2</c:v>
                  </c:pt>
                  <c:pt idx="2">
                    <c:v>0.08</c:v>
                  </c:pt>
                  <c:pt idx="3">
                    <c:v>0.08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Blad2!$B$1:$E$1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Blad2!$B$3:$E$3</c:f>
              <c:numCache>
                <c:formatCode>0.00</c:formatCode>
                <c:ptCount val="4"/>
                <c:pt idx="0">
                  <c:v>4.1500000000000004</c:v>
                </c:pt>
                <c:pt idx="1">
                  <c:v>4.3600000000000003</c:v>
                </c:pt>
                <c:pt idx="2">
                  <c:v>4.46</c:v>
                </c:pt>
                <c:pt idx="3">
                  <c:v>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0A2-499B-8D76-519594FAEB4D}"/>
            </c:ext>
          </c:extLst>
        </c:ser>
        <c:ser>
          <c:idx val="2"/>
          <c:order val="2"/>
          <c:tx>
            <c:strRef>
              <c:f>Blad2!$A$4</c:f>
              <c:strCache>
                <c:ptCount val="1"/>
                <c:pt idx="0">
                  <c:v>waitlist</c:v>
                </c:pt>
              </c:strCache>
            </c:strRef>
          </c:tx>
          <c:spPr>
            <a:ln w="28575" cap="rnd">
              <a:solidFill>
                <a:schemeClr val="accent3">
                  <a:tint val="65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3">
                  <a:tint val="65000"/>
                </a:schemeClr>
              </a:solidFill>
              <a:ln w="9525">
                <a:solidFill>
                  <a:schemeClr val="accent3">
                    <a:tint val="6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Blad2!$H$4:$J$4</c:f>
                <c:numCache>
                  <c:formatCode>General</c:formatCode>
                  <c:ptCount val="3"/>
                  <c:pt idx="0">
                    <c:v>0.06</c:v>
                  </c:pt>
                  <c:pt idx="1">
                    <c:v>0.06</c:v>
                  </c:pt>
                  <c:pt idx="2">
                    <c:v>7.0000000000000007E-2</c:v>
                  </c:pt>
                </c:numCache>
              </c:numRef>
            </c:plus>
            <c:minus>
              <c:numRef>
                <c:f>Blad2!$H$4:$J$4</c:f>
                <c:numCache>
                  <c:formatCode>General</c:formatCode>
                  <c:ptCount val="3"/>
                  <c:pt idx="0">
                    <c:v>0.06</c:v>
                  </c:pt>
                  <c:pt idx="1">
                    <c:v>0.06</c:v>
                  </c:pt>
                  <c:pt idx="2">
                    <c:v>7.0000000000000007E-2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Blad2!$B$1:$E$1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Blad2!$B$4:$E$4</c:f>
              <c:numCache>
                <c:formatCode>0.00</c:formatCode>
                <c:ptCount val="4"/>
                <c:pt idx="0">
                  <c:v>4.32</c:v>
                </c:pt>
                <c:pt idx="1">
                  <c:v>4.2699999999999996</c:v>
                </c:pt>
                <c:pt idx="2">
                  <c:v>4.34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0A2-499B-8D76-519594FAEB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0644672"/>
        <c:axId val="1060645504"/>
      </c:lineChart>
      <c:catAx>
        <c:axId val="106064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" lastClr="FFFFFF">
                <a:lumMod val="6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5504"/>
        <c:crosses val="autoZero"/>
        <c:auto val="1"/>
        <c:lblAlgn val="ctr"/>
        <c:lblOffset val="100"/>
        <c:noMultiLvlLbl val="0"/>
      </c:catAx>
      <c:valAx>
        <c:axId val="1060645504"/>
        <c:scaling>
          <c:orientation val="minMax"/>
          <c:max val="5"/>
          <c:min val="2.5"/>
        </c:scaling>
        <c:delete val="0"/>
        <c:axPos val="l"/>
        <c:majorGridlines>
          <c:spPr>
            <a:ln w="9525" cap="flat" cmpd="sng" algn="ctr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venir Next LT Pro Light" panose="020B0304020202020204" pitchFamily="34" charset="0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>
            <c:manualLayout>
              <c:xMode val="edge"/>
              <c:yMode val="edge"/>
              <c:x val="4.0182968458422459E-2"/>
              <c:y val="0.293018606527190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venir Next LT Pro Light" panose="020B0304020202020204" pitchFamily="34" charset="0"/>
                  <a:ea typeface="+mn-ea"/>
                  <a:cs typeface="+mn-cs"/>
                </a:defRPr>
              </a:pPr>
              <a:endParaRPr lang="nl-N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  <a:tailEnd type="none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venir Next LT Pro Light" panose="020B0304020202020204" pitchFamily="34" charset="0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Blad2!$A$30</c:f>
              <c:strCache>
                <c:ptCount val="1"/>
                <c:pt idx="0">
                  <c:v>support</c:v>
                </c:pt>
              </c:strCache>
            </c:strRef>
          </c:tx>
          <c:spPr>
            <a:ln w="28575" cap="rnd">
              <a:solidFill>
                <a:schemeClr val="accent3">
                  <a:shade val="65000"/>
                </a:schemeClr>
              </a:solidFill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accent3">
                  <a:shade val="65000"/>
                </a:schemeClr>
              </a:solidFill>
              <a:ln w="9525">
                <a:solidFill>
                  <a:schemeClr val="accent3">
                    <a:shade val="650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3F8E-42A7-8131-C20AAD052925}"/>
              </c:ext>
            </c:extLst>
          </c:dPt>
          <c:dPt>
            <c:idx val="1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3">
                    <a:shade val="6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3F8E-42A7-8131-C20AAD052925}"/>
              </c:ext>
            </c:extLst>
          </c:dPt>
          <c:dPt>
            <c:idx val="2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3">
                    <a:shade val="6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3F8E-42A7-8131-C20AAD052925}"/>
              </c:ext>
            </c:extLst>
          </c:dPt>
          <c:dPt>
            <c:idx val="3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3">
                    <a:shade val="65000"/>
                  </a:schemeClr>
                </a:solidFill>
                <a:prstDash val="sys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3F8E-42A7-8131-C20AAD052925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Blad2!$F$30:$G$30</c:f>
                <c:numCache>
                  <c:formatCode>General</c:formatCode>
                  <c:ptCount val="2"/>
                  <c:pt idx="0">
                    <c:v>3.07</c:v>
                  </c:pt>
                  <c:pt idx="1">
                    <c:v>3.83</c:v>
                  </c:pt>
                </c:numCache>
              </c:numRef>
            </c:plus>
            <c:minus>
              <c:numRef>
                <c:f>Blad2!$F$30:$G$30</c:f>
                <c:numCache>
                  <c:formatCode>General</c:formatCode>
                  <c:ptCount val="2"/>
                  <c:pt idx="0">
                    <c:v>3.07</c:v>
                  </c:pt>
                  <c:pt idx="1">
                    <c:v>3.83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Blad2!$B$29:$C$29</c:f>
              <c:strCache>
                <c:ptCount val="2"/>
                <c:pt idx="0">
                  <c:v>T0</c:v>
                </c:pt>
                <c:pt idx="1">
                  <c:v>T2</c:v>
                </c:pt>
              </c:strCache>
            </c:strRef>
          </c:cat>
          <c:val>
            <c:numRef>
              <c:f>Blad2!$B$30:$C$30</c:f>
              <c:numCache>
                <c:formatCode>0.00</c:formatCode>
                <c:ptCount val="2"/>
                <c:pt idx="0">
                  <c:v>92.65</c:v>
                </c:pt>
                <c:pt idx="1">
                  <c:v>88.9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F8E-42A7-8131-C20AAD052925}"/>
            </c:ext>
          </c:extLst>
        </c:ser>
        <c:ser>
          <c:idx val="1"/>
          <c:order val="1"/>
          <c:tx>
            <c:strRef>
              <c:f>Blad2!$A$31</c:f>
              <c:strCache>
                <c:ptCount val="1"/>
                <c:pt idx="0">
                  <c:v>no support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triangle"/>
            <c:size val="8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Blad2!$F$31:$G$31</c:f>
                <c:numCache>
                  <c:formatCode>General</c:formatCode>
                  <c:ptCount val="2"/>
                  <c:pt idx="0">
                    <c:v>2.8</c:v>
                  </c:pt>
                  <c:pt idx="1">
                    <c:v>3.01</c:v>
                  </c:pt>
                </c:numCache>
              </c:numRef>
            </c:plus>
            <c:minus>
              <c:numRef>
                <c:f>Blad2!$F$31:$G$31</c:f>
                <c:numCache>
                  <c:formatCode>General</c:formatCode>
                  <c:ptCount val="2"/>
                  <c:pt idx="0">
                    <c:v>2.8</c:v>
                  </c:pt>
                  <c:pt idx="1">
                    <c:v>3.01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Blad2!$B$29:$C$29</c:f>
              <c:strCache>
                <c:ptCount val="2"/>
                <c:pt idx="0">
                  <c:v>T0</c:v>
                </c:pt>
                <c:pt idx="1">
                  <c:v>T2</c:v>
                </c:pt>
              </c:strCache>
            </c:strRef>
          </c:cat>
          <c:val>
            <c:numRef>
              <c:f>Blad2!$B$31:$C$31</c:f>
              <c:numCache>
                <c:formatCode>0.00</c:formatCode>
                <c:ptCount val="2"/>
                <c:pt idx="0">
                  <c:v>91.68</c:v>
                </c:pt>
                <c:pt idx="1">
                  <c:v>85.36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3F8E-42A7-8131-C20AAD052925}"/>
            </c:ext>
          </c:extLst>
        </c:ser>
        <c:ser>
          <c:idx val="2"/>
          <c:order val="2"/>
          <c:tx>
            <c:strRef>
              <c:f>Blad2!$A$32</c:f>
              <c:strCache>
                <c:ptCount val="1"/>
                <c:pt idx="0">
                  <c:v>waitlist</c:v>
                </c:pt>
              </c:strCache>
            </c:strRef>
          </c:tx>
          <c:spPr>
            <a:ln w="28575" cap="rnd">
              <a:solidFill>
                <a:schemeClr val="accent3">
                  <a:tint val="65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3">
                  <a:tint val="65000"/>
                </a:schemeClr>
              </a:solidFill>
              <a:ln w="9525">
                <a:solidFill>
                  <a:schemeClr val="accent3">
                    <a:tint val="6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Blad2!$F$32:$G$32</c:f>
                <c:numCache>
                  <c:formatCode>General</c:formatCode>
                  <c:ptCount val="2"/>
                  <c:pt idx="0">
                    <c:v>3.19</c:v>
                  </c:pt>
                  <c:pt idx="1">
                    <c:v>2.5299999999999998</c:v>
                  </c:pt>
                </c:numCache>
              </c:numRef>
            </c:plus>
            <c:minus>
              <c:numRef>
                <c:f>Blad2!$F$32:$G$32</c:f>
                <c:numCache>
                  <c:formatCode>General</c:formatCode>
                  <c:ptCount val="2"/>
                  <c:pt idx="0">
                    <c:v>3.19</c:v>
                  </c:pt>
                  <c:pt idx="1">
                    <c:v>2.5299999999999998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Blad2!$B$29:$C$29</c:f>
              <c:strCache>
                <c:ptCount val="2"/>
                <c:pt idx="0">
                  <c:v>T0</c:v>
                </c:pt>
                <c:pt idx="1">
                  <c:v>T2</c:v>
                </c:pt>
              </c:strCache>
            </c:strRef>
          </c:cat>
          <c:val>
            <c:numRef>
              <c:f>Blad2!$B$32:$C$32</c:f>
              <c:numCache>
                <c:formatCode>0.00</c:formatCode>
                <c:ptCount val="2"/>
                <c:pt idx="0">
                  <c:v>94.33</c:v>
                </c:pt>
                <c:pt idx="1">
                  <c:v>93.23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3F8E-42A7-8131-C20AAD0529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0644672"/>
        <c:axId val="1060645504"/>
      </c:lineChart>
      <c:catAx>
        <c:axId val="106064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" lastClr="FFFFFF">
                <a:lumMod val="6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5504"/>
        <c:crosses val="autoZero"/>
        <c:auto val="1"/>
        <c:lblAlgn val="ctr"/>
        <c:lblOffset val="100"/>
        <c:noMultiLvlLbl val="0"/>
      </c:catAx>
      <c:valAx>
        <c:axId val="1060645504"/>
        <c:scaling>
          <c:orientation val="minMax"/>
          <c:max val="105"/>
          <c:min val="75"/>
        </c:scaling>
        <c:delete val="0"/>
        <c:axPos val="l"/>
        <c:majorGridlines>
          <c:spPr>
            <a:ln w="9525" cap="flat" cmpd="sng" algn="ctr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venir Next LT Pro Light" panose="020B0304020202020204" pitchFamily="34" charset="0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>
            <c:manualLayout>
              <c:xMode val="edge"/>
              <c:yMode val="edge"/>
              <c:x val="4.0182968458422459E-2"/>
              <c:y val="0.293018606527190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venir Next LT Pro Light" panose="020B0304020202020204" pitchFamily="34" charset="0"/>
                  <a:ea typeface="+mn-ea"/>
                  <a:cs typeface="+mn-cs"/>
                </a:defRPr>
              </a:pPr>
              <a:endParaRPr lang="nl-N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  <a:tailEnd type="none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venir Next LT Pro Light" panose="020B0304020202020204" pitchFamily="34" charset="0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Blad2!$A$23</c:f>
              <c:strCache>
                <c:ptCount val="1"/>
                <c:pt idx="0">
                  <c:v>support</c:v>
                </c:pt>
              </c:strCache>
            </c:strRef>
          </c:tx>
          <c:spPr>
            <a:ln w="28575" cap="rnd">
              <a:solidFill>
                <a:schemeClr val="accent3">
                  <a:shade val="65000"/>
                </a:schemeClr>
              </a:solidFill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accent3">
                  <a:shade val="65000"/>
                </a:schemeClr>
              </a:solidFill>
              <a:ln w="9525">
                <a:solidFill>
                  <a:schemeClr val="accent3">
                    <a:shade val="650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F791-42CD-A3AA-795A607506E4}"/>
              </c:ext>
            </c:extLst>
          </c:dPt>
          <c:dPt>
            <c:idx val="1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F791-42CD-A3AA-795A607506E4}"/>
              </c:ext>
            </c:extLst>
          </c:dPt>
          <c:dPt>
            <c:idx val="2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F791-42CD-A3AA-795A607506E4}"/>
              </c:ext>
            </c:extLst>
          </c:dPt>
          <c:dPt>
            <c:idx val="3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F791-42CD-A3AA-795A607506E4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Blad2!$F$23:$G$23</c:f>
                <c:numCache>
                  <c:formatCode>General</c:formatCode>
                  <c:ptCount val="2"/>
                  <c:pt idx="0">
                    <c:v>1.52</c:v>
                  </c:pt>
                  <c:pt idx="1">
                    <c:v>1.68</c:v>
                  </c:pt>
                </c:numCache>
              </c:numRef>
            </c:plus>
            <c:minus>
              <c:numRef>
                <c:f>Blad2!$F$23:$G$23</c:f>
                <c:numCache>
                  <c:formatCode>General</c:formatCode>
                  <c:ptCount val="2"/>
                  <c:pt idx="0">
                    <c:v>1.52</c:v>
                  </c:pt>
                  <c:pt idx="1">
                    <c:v>1.68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Blad2!$B$22:$C$22</c:f>
              <c:strCache>
                <c:ptCount val="2"/>
                <c:pt idx="0">
                  <c:v>T0</c:v>
                </c:pt>
                <c:pt idx="1">
                  <c:v>T2</c:v>
                </c:pt>
              </c:strCache>
            </c:strRef>
          </c:cat>
          <c:val>
            <c:numRef>
              <c:f>Blad2!$B$23:$C$23</c:f>
              <c:numCache>
                <c:formatCode>0.00</c:formatCode>
                <c:ptCount val="2"/>
                <c:pt idx="0">
                  <c:v>63.41</c:v>
                </c:pt>
                <c:pt idx="1">
                  <c:v>67.55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791-42CD-A3AA-795A607506E4}"/>
            </c:ext>
          </c:extLst>
        </c:ser>
        <c:ser>
          <c:idx val="1"/>
          <c:order val="1"/>
          <c:tx>
            <c:strRef>
              <c:f>Blad2!$A$24</c:f>
              <c:strCache>
                <c:ptCount val="1"/>
                <c:pt idx="0">
                  <c:v>no support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triangle"/>
            <c:size val="8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Blad2!$F$24:$G$24</c:f>
                <c:numCache>
                  <c:formatCode>General</c:formatCode>
                  <c:ptCount val="2"/>
                  <c:pt idx="0">
                    <c:v>1.78</c:v>
                  </c:pt>
                  <c:pt idx="1">
                    <c:v>1.67</c:v>
                  </c:pt>
                </c:numCache>
              </c:numRef>
            </c:plus>
            <c:minus>
              <c:numRef>
                <c:f>Blad2!$F$24:$G$24</c:f>
                <c:numCache>
                  <c:formatCode>General</c:formatCode>
                  <c:ptCount val="2"/>
                  <c:pt idx="0">
                    <c:v>1.78</c:v>
                  </c:pt>
                  <c:pt idx="1">
                    <c:v>1.67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Blad2!$B$22:$C$22</c:f>
              <c:strCache>
                <c:ptCount val="2"/>
                <c:pt idx="0">
                  <c:v>T0</c:v>
                </c:pt>
                <c:pt idx="1">
                  <c:v>T2</c:v>
                </c:pt>
              </c:strCache>
            </c:strRef>
          </c:cat>
          <c:val>
            <c:numRef>
              <c:f>Blad2!$B$24:$C$24</c:f>
              <c:numCache>
                <c:formatCode>0.00</c:formatCode>
                <c:ptCount val="2"/>
                <c:pt idx="0">
                  <c:v>62.3</c:v>
                </c:pt>
                <c:pt idx="1">
                  <c:v>65.73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791-42CD-A3AA-795A607506E4}"/>
            </c:ext>
          </c:extLst>
        </c:ser>
        <c:ser>
          <c:idx val="2"/>
          <c:order val="2"/>
          <c:tx>
            <c:strRef>
              <c:f>Blad2!$A$25</c:f>
              <c:strCache>
                <c:ptCount val="1"/>
                <c:pt idx="0">
                  <c:v>waitlist</c:v>
                </c:pt>
              </c:strCache>
            </c:strRef>
          </c:tx>
          <c:spPr>
            <a:ln w="28575" cap="rnd">
              <a:solidFill>
                <a:schemeClr val="accent3">
                  <a:tint val="65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3">
                  <a:tint val="65000"/>
                </a:schemeClr>
              </a:solidFill>
              <a:ln w="9525">
                <a:solidFill>
                  <a:schemeClr val="accent3">
                    <a:tint val="6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Blad2!$F$25:$G$25</c:f>
                <c:numCache>
                  <c:formatCode>General</c:formatCode>
                  <c:ptCount val="2"/>
                  <c:pt idx="0">
                    <c:v>1.57</c:v>
                  </c:pt>
                  <c:pt idx="1">
                    <c:v>1.74</c:v>
                  </c:pt>
                </c:numCache>
              </c:numRef>
            </c:plus>
            <c:minus>
              <c:numRef>
                <c:f>Blad2!$F$25:$G$25</c:f>
                <c:numCache>
                  <c:formatCode>General</c:formatCode>
                  <c:ptCount val="2"/>
                  <c:pt idx="0">
                    <c:v>1.57</c:v>
                  </c:pt>
                  <c:pt idx="1">
                    <c:v>1.74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Blad2!$B$22:$C$22</c:f>
              <c:strCache>
                <c:ptCount val="2"/>
                <c:pt idx="0">
                  <c:v>T0</c:v>
                </c:pt>
                <c:pt idx="1">
                  <c:v>T2</c:v>
                </c:pt>
              </c:strCache>
            </c:strRef>
          </c:cat>
          <c:val>
            <c:numRef>
              <c:f>Blad2!$B$25:$C$25</c:f>
              <c:numCache>
                <c:formatCode>0.00</c:formatCode>
                <c:ptCount val="2"/>
                <c:pt idx="0">
                  <c:v>62.81</c:v>
                </c:pt>
                <c:pt idx="1">
                  <c:v>64.86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791-42CD-A3AA-795A60750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0644672"/>
        <c:axId val="1060645504"/>
      </c:lineChart>
      <c:catAx>
        <c:axId val="106064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" lastClr="FFFFFF">
                <a:lumMod val="6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5504"/>
        <c:crosses val="autoZero"/>
        <c:auto val="1"/>
        <c:lblAlgn val="ctr"/>
        <c:lblOffset val="100"/>
        <c:noMultiLvlLbl val="0"/>
      </c:catAx>
      <c:valAx>
        <c:axId val="1060645504"/>
        <c:scaling>
          <c:orientation val="minMax"/>
          <c:max val="75"/>
          <c:min val="55"/>
        </c:scaling>
        <c:delete val="0"/>
        <c:axPos val="l"/>
        <c:majorGridlines>
          <c:spPr>
            <a:ln w="9525" cap="flat" cmpd="sng" algn="ctr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venir Next LT Pro Light" panose="020B0304020202020204" pitchFamily="34" charset="0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>
            <c:manualLayout>
              <c:xMode val="edge"/>
              <c:yMode val="edge"/>
              <c:x val="4.0182968458422459E-2"/>
              <c:y val="0.293018606527190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venir Next LT Pro Light" panose="020B0304020202020204" pitchFamily="34" charset="0"/>
                  <a:ea typeface="+mn-ea"/>
                  <a:cs typeface="+mn-cs"/>
                </a:defRPr>
              </a:pPr>
              <a:endParaRPr lang="nl-N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  <a:tailEnd type="none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venir Next LT Pro Light" panose="020B0304020202020204" pitchFamily="34" charset="0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Blad2!$A$16</c:f>
              <c:strCache>
                <c:ptCount val="1"/>
                <c:pt idx="0">
                  <c:v>support</c:v>
                </c:pt>
              </c:strCache>
            </c:strRef>
          </c:tx>
          <c:spPr>
            <a:ln w="28575" cap="rnd">
              <a:solidFill>
                <a:schemeClr val="accent3">
                  <a:shade val="65000"/>
                </a:schemeClr>
              </a:solidFill>
              <a:prstDash val="sysDash"/>
              <a:round/>
            </a:ln>
            <a:effectLst/>
          </c:spPr>
          <c:marker>
            <c:symbol val="square"/>
            <c:size val="8"/>
            <c:spPr>
              <a:solidFill>
                <a:schemeClr val="accent3">
                  <a:shade val="65000"/>
                </a:schemeClr>
              </a:solidFill>
              <a:ln w="9525">
                <a:solidFill>
                  <a:schemeClr val="accent3">
                    <a:shade val="65000"/>
                  </a:schemeClr>
                </a:solidFill>
              </a:ln>
              <a:effectLst/>
            </c:spPr>
          </c:marker>
          <c:dPt>
            <c:idx val="0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EA25-4621-BC31-CFC4F93A493B}"/>
              </c:ext>
            </c:extLst>
          </c:dPt>
          <c:dPt>
            <c:idx val="1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EA25-4621-BC31-CFC4F93A493B}"/>
              </c:ext>
            </c:extLst>
          </c:dPt>
          <c:dPt>
            <c:idx val="2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EA25-4621-BC31-CFC4F93A493B}"/>
              </c:ext>
            </c:extLst>
          </c:dPt>
          <c:dPt>
            <c:idx val="3"/>
            <c:marker>
              <c:symbol val="square"/>
              <c:size val="8"/>
              <c:spPr>
                <a:solidFill>
                  <a:schemeClr val="accent3">
                    <a:shade val="65000"/>
                  </a:schemeClr>
                </a:solidFill>
                <a:ln w="9525">
                  <a:solidFill>
                    <a:schemeClr val="accent3">
                      <a:shade val="65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EA25-4621-BC31-CFC4F93A493B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Blad2!$H$16:$K$16</c:f>
                <c:numCache>
                  <c:formatCode>General</c:formatCode>
                  <c:ptCount val="4"/>
                  <c:pt idx="0">
                    <c:v>1.02</c:v>
                  </c:pt>
                  <c:pt idx="1">
                    <c:v>1.43</c:v>
                  </c:pt>
                  <c:pt idx="2">
                    <c:v>1.44</c:v>
                  </c:pt>
                  <c:pt idx="3">
                    <c:v>1.76</c:v>
                  </c:pt>
                </c:numCache>
              </c:numRef>
            </c:plus>
            <c:minus>
              <c:numRef>
                <c:f>Blad2!$H$16:$K$16</c:f>
                <c:numCache>
                  <c:formatCode>General</c:formatCode>
                  <c:ptCount val="4"/>
                  <c:pt idx="0">
                    <c:v>1.02</c:v>
                  </c:pt>
                  <c:pt idx="1">
                    <c:v>1.43</c:v>
                  </c:pt>
                  <c:pt idx="2">
                    <c:v>1.44</c:v>
                  </c:pt>
                  <c:pt idx="3">
                    <c:v>1.76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Blad2!$B$15:$E$15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Blad2!$B$16:$E$16</c:f>
              <c:numCache>
                <c:formatCode>0.00</c:formatCode>
                <c:ptCount val="4"/>
                <c:pt idx="0">
                  <c:v>20.86</c:v>
                </c:pt>
                <c:pt idx="1">
                  <c:v>18.72</c:v>
                </c:pt>
                <c:pt idx="2">
                  <c:v>16.97</c:v>
                </c:pt>
                <c:pt idx="3">
                  <c:v>15.1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A25-4621-BC31-CFC4F93A493B}"/>
            </c:ext>
          </c:extLst>
        </c:ser>
        <c:ser>
          <c:idx val="1"/>
          <c:order val="1"/>
          <c:tx>
            <c:strRef>
              <c:f>Blad2!$A$17</c:f>
              <c:strCache>
                <c:ptCount val="1"/>
                <c:pt idx="0">
                  <c:v>no support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triangle"/>
            <c:size val="8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Blad2!$H$17:$K$17</c:f>
                <c:numCache>
                  <c:formatCode>General</c:formatCode>
                  <c:ptCount val="4"/>
                  <c:pt idx="0">
                    <c:v>1.1000000000000001</c:v>
                  </c:pt>
                  <c:pt idx="1">
                    <c:v>1.47</c:v>
                  </c:pt>
                  <c:pt idx="2">
                    <c:v>1.59</c:v>
                  </c:pt>
                  <c:pt idx="3">
                    <c:v>2.0299999999999998</c:v>
                  </c:pt>
                </c:numCache>
              </c:numRef>
            </c:plus>
            <c:minus>
              <c:numRef>
                <c:f>Blad2!$H$17:$K$17</c:f>
                <c:numCache>
                  <c:formatCode>General</c:formatCode>
                  <c:ptCount val="4"/>
                  <c:pt idx="0">
                    <c:v>1.1000000000000001</c:v>
                  </c:pt>
                  <c:pt idx="1">
                    <c:v>1.47</c:v>
                  </c:pt>
                  <c:pt idx="2">
                    <c:v>1.59</c:v>
                  </c:pt>
                  <c:pt idx="3">
                    <c:v>2.0299999999999998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Blad2!$B$15:$E$15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Blad2!$B$17:$E$17</c:f>
              <c:numCache>
                <c:formatCode>0.00</c:formatCode>
                <c:ptCount val="4"/>
                <c:pt idx="0">
                  <c:v>19.84</c:v>
                </c:pt>
                <c:pt idx="1">
                  <c:v>15.7</c:v>
                </c:pt>
                <c:pt idx="2">
                  <c:v>14.03</c:v>
                </c:pt>
                <c:pt idx="3">
                  <c:v>13.5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A25-4621-BC31-CFC4F93A493B}"/>
            </c:ext>
          </c:extLst>
        </c:ser>
        <c:ser>
          <c:idx val="2"/>
          <c:order val="2"/>
          <c:tx>
            <c:strRef>
              <c:f>Blad2!$A$18</c:f>
              <c:strCache>
                <c:ptCount val="1"/>
                <c:pt idx="0">
                  <c:v>waitlist</c:v>
                </c:pt>
              </c:strCache>
            </c:strRef>
          </c:tx>
          <c:spPr>
            <a:ln w="28575" cap="rnd">
              <a:solidFill>
                <a:schemeClr val="accent3">
                  <a:tint val="65000"/>
                </a:schemeClr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3">
                  <a:tint val="65000"/>
                </a:schemeClr>
              </a:solidFill>
              <a:ln w="9525">
                <a:solidFill>
                  <a:schemeClr val="accent3">
                    <a:tint val="6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Blad2!$H$18:$J$18</c:f>
                <c:numCache>
                  <c:formatCode>General</c:formatCode>
                  <c:ptCount val="3"/>
                  <c:pt idx="0">
                    <c:v>1.04</c:v>
                  </c:pt>
                  <c:pt idx="1">
                    <c:v>1.1499999999999999</c:v>
                  </c:pt>
                  <c:pt idx="2">
                    <c:v>1.35</c:v>
                  </c:pt>
                </c:numCache>
              </c:numRef>
            </c:plus>
            <c:minus>
              <c:numRef>
                <c:f>Blad2!$H$18:$J$18</c:f>
                <c:numCache>
                  <c:formatCode>General</c:formatCode>
                  <c:ptCount val="3"/>
                  <c:pt idx="0">
                    <c:v>1.04</c:v>
                  </c:pt>
                  <c:pt idx="1">
                    <c:v>1.1499999999999999</c:v>
                  </c:pt>
                  <c:pt idx="2">
                    <c:v>1.35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Blad2!$B$15:$E$15</c:f>
              <c:strCache>
                <c:ptCount val="4"/>
                <c:pt idx="0">
                  <c:v>T0</c:v>
                </c:pt>
                <c:pt idx="1">
                  <c:v>T1</c:v>
                </c:pt>
                <c:pt idx="2">
                  <c:v>T2</c:v>
                </c:pt>
                <c:pt idx="3">
                  <c:v>T3</c:v>
                </c:pt>
              </c:strCache>
            </c:strRef>
          </c:cat>
          <c:val>
            <c:numRef>
              <c:f>Blad2!$B$18:$E$18</c:f>
              <c:numCache>
                <c:formatCode>0.00</c:formatCode>
                <c:ptCount val="4"/>
                <c:pt idx="0">
                  <c:v>20.059999999999999</c:v>
                </c:pt>
                <c:pt idx="1">
                  <c:v>21.16</c:v>
                </c:pt>
                <c:pt idx="2">
                  <c:v>19.2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A25-4621-BC31-CFC4F93A4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0644672"/>
        <c:axId val="1060645504"/>
      </c:lineChart>
      <c:catAx>
        <c:axId val="1060644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" lastClr="FFFFFF">
                <a:lumMod val="6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5504"/>
        <c:crosses val="autoZero"/>
        <c:auto val="1"/>
        <c:lblAlgn val="ctr"/>
        <c:lblOffset val="100"/>
        <c:noMultiLvlLbl val="0"/>
      </c:catAx>
      <c:valAx>
        <c:axId val="1060645504"/>
        <c:scaling>
          <c:orientation val="minMax"/>
          <c:max val="30"/>
          <c:min val="0"/>
        </c:scaling>
        <c:delete val="0"/>
        <c:axPos val="l"/>
        <c:majorGridlines>
          <c:spPr>
            <a:ln w="9525" cap="flat" cmpd="sng" algn="ctr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venir Next LT Pro Light" panose="020B0304020202020204" pitchFamily="34" charset="0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>
            <c:manualLayout>
              <c:xMode val="edge"/>
              <c:yMode val="edge"/>
              <c:x val="3.1849737532808398E-2"/>
              <c:y val="0.293018445409005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venir Next LT Pro Light" panose="020B0304020202020204" pitchFamily="34" charset="0"/>
                  <a:ea typeface="+mn-ea"/>
                  <a:cs typeface="+mn-cs"/>
                </a:defRPr>
              </a:pPr>
              <a:endParaRPr lang="nl-N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venir Next LT Pro Light" panose="020B0304020202020204" pitchFamily="34" charset="0"/>
                <a:ea typeface="+mn-ea"/>
                <a:cs typeface="+mn-cs"/>
              </a:defRPr>
            </a:pPr>
            <a:endParaRPr lang="nl-NL"/>
          </a:p>
        </c:txPr>
        <c:crossAx val="106064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  <a:tailEnd type="none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venir Next LT Pro Light" panose="020B0304020202020204" pitchFamily="34" charset="0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607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de Jong</dc:creator>
  <cp:keywords/>
  <dc:description/>
  <cp:lastModifiedBy>Jong, Suzanne de</cp:lastModifiedBy>
  <cp:revision>2</cp:revision>
  <dcterms:created xsi:type="dcterms:W3CDTF">2024-02-20T14:45:00Z</dcterms:created>
  <dcterms:modified xsi:type="dcterms:W3CDTF">2024-02-20T14:45:00Z</dcterms:modified>
</cp:coreProperties>
</file>