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FA7D" w14:textId="77777777" w:rsidR="00585583" w:rsidRPr="00CE0408" w:rsidRDefault="00585583" w:rsidP="00DB03AF">
      <w:pPr>
        <w:pStyle w:val="Title"/>
        <w:rPr>
          <w:sz w:val="24"/>
          <w:szCs w:val="24"/>
        </w:rPr>
      </w:pPr>
      <w:r w:rsidRPr="00CE0408">
        <w:rPr>
          <w:sz w:val="24"/>
          <w:szCs w:val="24"/>
        </w:rPr>
        <w:t xml:space="preserve">Improved Nutritional Value of Surplus Bread and Perennial Ryegrass Extracts Via Solid-State Fermentation (SSF) with </w:t>
      </w:r>
      <w:r w:rsidRPr="00CE0408">
        <w:rPr>
          <w:i/>
          <w:iCs/>
          <w:sz w:val="24"/>
          <w:szCs w:val="24"/>
        </w:rPr>
        <w:t>Rhizopus oligosporus</w:t>
      </w:r>
    </w:p>
    <w:p w14:paraId="430DF273" w14:textId="6DE989C1" w:rsidR="007130C6" w:rsidRDefault="007130C6" w:rsidP="003822B1">
      <w:pPr>
        <w:rPr>
          <w:rFonts w:ascii="Arial" w:hAnsi="Arial" w:cs="Arial"/>
          <w:sz w:val="24"/>
          <w:szCs w:val="24"/>
        </w:rPr>
      </w:pPr>
      <w:r w:rsidRPr="007130C6">
        <w:rPr>
          <w:rFonts w:ascii="Arial" w:hAnsi="Arial" w:cs="Arial"/>
          <w:sz w:val="24"/>
          <w:szCs w:val="24"/>
        </w:rPr>
        <w:t>Juan Felipe Sandoval, Joe Gallagher, Julia Rodriguez-Garcia, Kerry Whiteside, David N.</w:t>
      </w:r>
      <w:r>
        <w:rPr>
          <w:rFonts w:ascii="Arial" w:hAnsi="Arial" w:cs="Arial"/>
          <w:sz w:val="24"/>
          <w:szCs w:val="24"/>
        </w:rPr>
        <w:t xml:space="preserve"> </w:t>
      </w:r>
      <w:r w:rsidRPr="007130C6">
        <w:rPr>
          <w:rFonts w:ascii="Arial" w:hAnsi="Arial" w:cs="Arial"/>
          <w:sz w:val="24"/>
          <w:szCs w:val="24"/>
        </w:rPr>
        <w:t>Bryant</w:t>
      </w:r>
    </w:p>
    <w:p w14:paraId="4E1FD4A0" w14:textId="3C0FBE8D" w:rsidR="00F8580C" w:rsidRPr="00CE0408" w:rsidRDefault="00C568EC" w:rsidP="003822B1">
      <w:pPr>
        <w:rPr>
          <w:rFonts w:ascii="Arial" w:hAnsi="Arial" w:cs="Arial"/>
          <w:b/>
          <w:bCs/>
          <w:sz w:val="24"/>
          <w:szCs w:val="24"/>
        </w:rPr>
      </w:pPr>
      <w:r w:rsidRPr="00CE0408">
        <w:rPr>
          <w:rFonts w:ascii="Arial" w:hAnsi="Arial" w:cs="Arial"/>
          <w:b/>
          <w:bCs/>
          <w:sz w:val="24"/>
          <w:szCs w:val="24"/>
        </w:rPr>
        <w:t>Supplementary materials</w:t>
      </w:r>
    </w:p>
    <w:p w14:paraId="0A997CF1" w14:textId="1D141E2E" w:rsidR="00E35699" w:rsidRPr="00CE0408" w:rsidRDefault="00E35699" w:rsidP="003822B1">
      <w:pPr>
        <w:rPr>
          <w:rFonts w:ascii="Arial" w:hAnsi="Arial" w:cs="Arial"/>
          <w:sz w:val="24"/>
          <w:szCs w:val="24"/>
        </w:rPr>
      </w:pPr>
    </w:p>
    <w:p w14:paraId="1DD8BE03" w14:textId="77777777" w:rsidR="003270E9" w:rsidRPr="00CE0408" w:rsidRDefault="0088221F" w:rsidP="00BD4BB1">
      <w:pPr>
        <w:keepNext/>
        <w:jc w:val="center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6D79A84" wp14:editId="6DB9DB89">
            <wp:extent cx="3091884" cy="2743200"/>
            <wp:effectExtent l="38100" t="38100" r="89535" b="95250"/>
            <wp:docPr id="4102" name="Picture 6" descr="A yellow piece of foo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3C41505-D881-2045-2C5E-BDD2C57B25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A yellow piece of food&#10;&#10;Description automatically generated">
                      <a:extLst>
                        <a:ext uri="{FF2B5EF4-FFF2-40B4-BE49-F238E27FC236}">
                          <a16:creationId xmlns:a16="http://schemas.microsoft.com/office/drawing/2014/main" id="{23C41505-D881-2045-2C5E-BDD2C57B25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14" t="9238" r="12489"/>
                    <a:stretch/>
                  </pic:blipFill>
                  <pic:spPr bwMode="auto">
                    <a:xfrm>
                      <a:off x="0" y="0"/>
                      <a:ext cx="3097342" cy="2748043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FE4DFC" w14:textId="2624A257" w:rsidR="003270E9" w:rsidRPr="00CE0408" w:rsidRDefault="003270E9" w:rsidP="00242FA8">
      <w:pPr>
        <w:pStyle w:val="Caption"/>
        <w:jc w:val="both"/>
        <w:rPr>
          <w:rFonts w:ascii="Arial" w:hAnsi="Arial" w:cs="Arial"/>
          <w:i w:val="0"/>
          <w:iCs w:val="0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Figure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80050"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. </w:t>
      </w:r>
      <w:r w:rsidR="00BD4BB1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Photographic record 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SSF of bread crusts (BC)/water (W) with </w:t>
      </w:r>
      <w:r w:rsidR="00BD4BB1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BC milled to a fine powder</w:t>
      </w:r>
      <w:r w:rsidR="007D7A22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at </w:t>
      </w:r>
      <w:r w:rsidR="0060688E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32 °C</w:t>
      </w:r>
      <w:r w:rsidR="00B4384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, moisture content of 56% and pH of 3.5</w:t>
      </w:r>
      <w:r w:rsidR="00242FA8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, after 72 h</w:t>
      </w:r>
      <w:r w:rsidR="00B4384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.</w:t>
      </w:r>
      <w:r w:rsidR="00852993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The </w:t>
      </w:r>
      <w:r w:rsidR="00242FA8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fungi is not able to grow homogenously throughout the substrate</w:t>
      </w:r>
    </w:p>
    <w:p w14:paraId="42B7C230" w14:textId="1501724C" w:rsidR="003270E9" w:rsidRPr="00CE0408" w:rsidRDefault="008B7AA6" w:rsidP="00BD4BB1">
      <w:pPr>
        <w:keepNext/>
        <w:jc w:val="center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noProof/>
          <w:sz w:val="24"/>
          <w:szCs w:val="24"/>
        </w:rPr>
        <w:t xml:space="preserve"> </w:t>
      </w:r>
      <w:r w:rsidR="007D7A22" w:rsidRPr="00CE040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3A3F65" wp14:editId="6E8C1DF3">
            <wp:extent cx="5063178" cy="2458374"/>
            <wp:effectExtent l="0" t="0" r="4445" b="0"/>
            <wp:docPr id="19012820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416" cy="2465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8E013" w14:textId="0F7106F6" w:rsidR="0088221F" w:rsidRPr="00CE0408" w:rsidRDefault="003270E9" w:rsidP="00242FA8">
      <w:pPr>
        <w:pStyle w:val="Caption"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Figure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80050"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BD4BB1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. Photographic record SSF of bread crusts (BC)/water (W) with BC cut to 1x1x1 cm squares</w:t>
      </w:r>
      <w:r w:rsidR="00B4384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at 32 °C, moisture content of 56% and pH of 3.5</w:t>
      </w:r>
      <w:r w:rsidR="00242FA8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, after 72 h</w:t>
      </w:r>
      <w:r w:rsidR="00B4384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.</w:t>
      </w:r>
      <w:r w:rsidR="00242FA8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The fungi is able to grow homogenously throughout the substrate</w:t>
      </w:r>
    </w:p>
    <w:p w14:paraId="60A15022" w14:textId="77777777" w:rsidR="00326444" w:rsidRPr="00CE0408" w:rsidRDefault="00326444" w:rsidP="00326444">
      <w:pPr>
        <w:keepNext/>
        <w:jc w:val="center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853E25" wp14:editId="61AC73BD">
            <wp:extent cx="3703209" cy="2216989"/>
            <wp:effectExtent l="0" t="0" r="0" b="0"/>
            <wp:docPr id="7218505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54" cy="2223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B551C" w14:textId="08739B57" w:rsidR="00326444" w:rsidRPr="00CE0408" w:rsidRDefault="00326444" w:rsidP="00612ED3">
      <w:pPr>
        <w:pStyle w:val="Caption"/>
        <w:jc w:val="both"/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Figure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A80050"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.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Final starch content of SSF of bread crusts (BC)/Grass Juice (GJ)</w:t>
      </w:r>
      <w:r w:rsidR="00D02A0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with BC cut to 1x1x1 cm squares at 32 °C and pH of 3.5</w:t>
      </w:r>
      <w:r w:rsidR="00D365F3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, at different starting SSF moisture levels, after 72 h</w:t>
      </w:r>
      <w:r w:rsidR="00D02A0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.</w:t>
      </w:r>
      <w:r w:rsidR="00612ED3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The error bars represent a standard error. </w:t>
      </w:r>
      <w:r w:rsidR="000D0759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Data with different letters are significantly different (p &lt; 0.05</w:t>
      </w:r>
      <w:r w:rsidR="000D0759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>), following Tukey´s HSD post-hoc test</w:t>
      </w:r>
      <w:r w:rsidR="0094371F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>.</w:t>
      </w:r>
      <w:r w:rsidR="00242FA8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 xml:space="preserve"> The minimum value of starch is achieved similarly between </w:t>
      </w:r>
      <w:r w:rsidR="00D365F3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 xml:space="preserve">53 and 60% moisture content. </w:t>
      </w:r>
      <w:r w:rsidR="003C4DB3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>56% was chosen for all experiments for standardization purposes.</w:t>
      </w:r>
    </w:p>
    <w:p w14:paraId="140969DA" w14:textId="77777777" w:rsidR="00A80050" w:rsidRPr="00CE0408" w:rsidRDefault="003B3FC8" w:rsidP="00A80050">
      <w:pPr>
        <w:keepNext/>
        <w:jc w:val="center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1454EB" wp14:editId="40C8B31C">
            <wp:extent cx="3864634" cy="2369400"/>
            <wp:effectExtent l="0" t="0" r="2540" b="0"/>
            <wp:docPr id="3371111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797" cy="238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49466" w14:textId="251D4B9A" w:rsidR="003B3FC8" w:rsidRPr="00CE0408" w:rsidRDefault="00A80050" w:rsidP="00A80050">
      <w:pPr>
        <w:pStyle w:val="Caption"/>
        <w:jc w:val="both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Figure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.</w:t>
      </w:r>
      <w:r w:rsidRPr="00CE0408">
        <w:rPr>
          <w:rFonts w:ascii="Arial" w:hAnsi="Arial" w:cs="Arial"/>
          <w:color w:val="auto"/>
          <w:sz w:val="24"/>
          <w:szCs w:val="24"/>
        </w:rPr>
        <w:t xml:space="preserve"> 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Final crude protein and starch content of SSF of bread crusts (BC)/Grass Juice (GJ) with BC cut to 1x1x1 cm squares at 32 °C and moisture content of 56%</w:t>
      </w:r>
      <w:r w:rsidR="00D365F3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, at different starting pH, after 72 h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. The error bars represent a standard error. </w:t>
      </w:r>
      <w:r w:rsidR="003C4DB3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No statistical difference was found between all starting pH points. 3.5 was chosen for all experiments for </w:t>
      </w:r>
      <w:r w:rsidR="003C4DB3" w:rsidRPr="00CE0408">
        <w:rPr>
          <w:rFonts w:ascii="Arial" w:eastAsiaTheme="minorEastAsia" w:hAnsi="Arial" w:cs="Arial"/>
          <w:i w:val="0"/>
          <w:iCs w:val="0"/>
          <w:color w:val="auto"/>
          <w:sz w:val="24"/>
          <w:szCs w:val="24"/>
        </w:rPr>
        <w:t xml:space="preserve">standardization purposes and is low enough to avoid the growth of undesirable microorganisms. </w:t>
      </w:r>
    </w:p>
    <w:p w14:paraId="0616ED51" w14:textId="5629A5FA" w:rsidR="00D23467" w:rsidRPr="00CE0408" w:rsidRDefault="00D23467" w:rsidP="00857DE8">
      <w:pPr>
        <w:pStyle w:val="Caption"/>
        <w:keepNext/>
        <w:jc w:val="both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Table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249EF"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.</w:t>
      </w:r>
      <w:r w:rsidR="00ED5DCB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Results</w:t>
      </w:r>
      <w:r w:rsidR="00F540D5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of the statistical </w:t>
      </w:r>
      <w:r w:rsidR="00ED5DCB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comparison of</w:t>
      </w:r>
      <w:r w:rsidR="00F540D5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="0057313D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the effect of the experimental treatment (bread crusts (BC)/water (W) and BC/green juice (GJ)) and</w:t>
      </w:r>
      <w:r w:rsidR="00857DE8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the fermentation time over multiple variables. Data shown are the p-values of a two-way ANOVA.</w:t>
      </w:r>
    </w:p>
    <w:tbl>
      <w:tblPr>
        <w:tblW w:w="7740" w:type="dxa"/>
        <w:jc w:val="center"/>
        <w:tblLook w:val="04A0" w:firstRow="1" w:lastRow="0" w:firstColumn="1" w:lastColumn="0" w:noHBand="0" w:noVBand="1"/>
      </w:tblPr>
      <w:tblGrid>
        <w:gridCol w:w="2840"/>
        <w:gridCol w:w="1960"/>
        <w:gridCol w:w="980"/>
        <w:gridCol w:w="1960"/>
      </w:tblGrid>
      <w:tr w:rsidR="00105260" w:rsidRPr="00CE0408" w14:paraId="15B81001" w14:textId="77777777" w:rsidTr="00857DE8">
        <w:trPr>
          <w:trHeight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C3150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Result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CB19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Experimental treatment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6AF13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739F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Experimental treatment * Time</w:t>
            </w:r>
          </w:p>
        </w:tc>
      </w:tr>
      <w:tr w:rsidR="00105260" w:rsidRPr="00CE0408" w14:paraId="65DF5F8C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A438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SSF Mass loss [%]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D87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9BE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059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0.158</w:t>
            </w:r>
          </w:p>
        </w:tc>
      </w:tr>
      <w:tr w:rsidR="00105260" w:rsidRPr="00CE0408" w14:paraId="3F830300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7B11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Chemical composition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B02A8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CBC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A9CC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05260" w:rsidRPr="00CE0408" w14:paraId="648B46D7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F5A3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protein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318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0.657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D9A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F4C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0.383</w:t>
            </w:r>
          </w:p>
        </w:tc>
      </w:tr>
      <w:tr w:rsidR="00105260" w:rsidRPr="00CE0408" w14:paraId="48C1B415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A0F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fibre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472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831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16B3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0.005</w:t>
            </w:r>
          </w:p>
        </w:tc>
      </w:tr>
      <w:tr w:rsidR="00105260" w:rsidRPr="00CE0408" w14:paraId="3C285205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686A" w14:textId="5070EB85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Fre</w:t>
            </w:r>
            <w:r w:rsidR="00D249EF"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sugars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7BB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8AE0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9A5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0.004</w:t>
            </w:r>
          </w:p>
        </w:tc>
      </w:tr>
      <w:tr w:rsidR="00105260" w:rsidRPr="00CE0408" w14:paraId="73054789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6AEC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Starch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C92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F34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B16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</w:tr>
      <w:tr w:rsidR="00105260" w:rsidRPr="00CE0408" w14:paraId="3AEDE4BF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41A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Ash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EA0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FAA3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03A0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</w:tr>
      <w:tr w:rsidR="00105260" w:rsidRPr="00CE0408" w14:paraId="15E62E71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4223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Ratio of crude protein to starch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0EE2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C99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AFB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0.714</w:t>
            </w:r>
          </w:p>
        </w:tc>
      </w:tr>
      <w:tr w:rsidR="00105260" w:rsidRPr="00CE0408" w14:paraId="3C4343B6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5D8C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9C0D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708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6BD2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05260" w:rsidRPr="00CE0408" w14:paraId="5669E73E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7096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Histidine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11A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AB9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50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0.120</w:t>
            </w:r>
          </w:p>
        </w:tc>
      </w:tr>
      <w:tr w:rsidR="00105260" w:rsidRPr="00CE0408" w14:paraId="633AAAE4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1AF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Isoleucine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C06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62F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0.379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BFD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0.154</w:t>
            </w:r>
          </w:p>
        </w:tc>
      </w:tr>
      <w:tr w:rsidR="00105260" w:rsidRPr="00CE0408" w14:paraId="36741DC2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DC78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Leucine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DA2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0.982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265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DFF3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0.349</w:t>
            </w:r>
          </w:p>
        </w:tc>
      </w:tr>
      <w:tr w:rsidR="00105260" w:rsidRPr="00CE0408" w14:paraId="031F8F6D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62F6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Lysine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35C8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1F43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0C8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0.764</w:t>
            </w:r>
          </w:p>
        </w:tc>
      </w:tr>
      <w:tr w:rsidR="00105260" w:rsidRPr="00CE0408" w14:paraId="63A56B13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04E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Methionine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675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4F8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501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0.264</w:t>
            </w:r>
          </w:p>
        </w:tc>
      </w:tr>
      <w:tr w:rsidR="00105260" w:rsidRPr="00CE0408" w14:paraId="10A0BE1D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9C01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Phenylalanine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C5F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EC1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703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0.257</w:t>
            </w:r>
          </w:p>
        </w:tc>
      </w:tr>
      <w:tr w:rsidR="00105260" w:rsidRPr="00CE0408" w14:paraId="5584C7D8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0BDF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Threonine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195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FD32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48A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0.335</w:t>
            </w:r>
          </w:p>
        </w:tc>
      </w:tr>
      <w:tr w:rsidR="00105260" w:rsidRPr="00CE0408" w14:paraId="7564C118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8481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Valine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3D4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972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876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0.515</w:t>
            </w:r>
          </w:p>
        </w:tc>
      </w:tr>
      <w:tr w:rsidR="00105260" w:rsidRPr="00CE0408" w14:paraId="12FC8202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B7A5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0D94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E26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31C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05260" w:rsidRPr="00CE0408" w14:paraId="5051F3C0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35D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Alanine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F61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A60C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D2D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0.086</w:t>
            </w:r>
          </w:p>
        </w:tc>
      </w:tr>
      <w:tr w:rsidR="00105260" w:rsidRPr="00CE0408" w14:paraId="5043B662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DE92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Aspartic acid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6E5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D235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0EB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0.052</w:t>
            </w:r>
          </w:p>
        </w:tc>
      </w:tr>
      <w:tr w:rsidR="00105260" w:rsidRPr="00CE0408" w14:paraId="2566CA8A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AC03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Cysteine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C3D5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ACE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E52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0.075</w:t>
            </w:r>
          </w:p>
        </w:tc>
      </w:tr>
      <w:tr w:rsidR="00105260" w:rsidRPr="00CE0408" w14:paraId="6D5A94A5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C5C7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Glutamic acid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659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4D4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E36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0.055</w:t>
            </w:r>
          </w:p>
        </w:tc>
      </w:tr>
      <w:tr w:rsidR="00105260" w:rsidRPr="00CE0408" w14:paraId="15F04EA3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80E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Glycine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7E5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36E0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31D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0.142</w:t>
            </w:r>
          </w:p>
        </w:tc>
      </w:tr>
      <w:tr w:rsidR="00105260" w:rsidRPr="00CE0408" w14:paraId="5A34B53D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74AB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Proline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997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3FC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5F9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0.052</w:t>
            </w:r>
          </w:p>
        </w:tc>
      </w:tr>
      <w:tr w:rsidR="00105260" w:rsidRPr="00CE0408" w14:paraId="7171B035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C465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Serine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2B5B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4C00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0.269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854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0.427</w:t>
            </w:r>
          </w:p>
        </w:tc>
      </w:tr>
      <w:tr w:rsidR="00105260" w:rsidRPr="00CE0408" w14:paraId="39651CF8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E308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Tyrosine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7475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A27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9F2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0.578</w:t>
            </w:r>
          </w:p>
        </w:tc>
      </w:tr>
      <w:tr w:rsidR="00105260" w:rsidRPr="00CE0408" w14:paraId="1AC55C71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175A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Arginine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DFE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F68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E09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0.088</w:t>
            </w:r>
          </w:p>
        </w:tc>
      </w:tr>
      <w:tr w:rsidR="00105260" w:rsidRPr="00CE0408" w14:paraId="4107C271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2A41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2DD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AB6A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0.381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E742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0.486</w:t>
            </w:r>
          </w:p>
        </w:tc>
      </w:tr>
      <w:tr w:rsidR="00105260" w:rsidRPr="00CE0408" w14:paraId="39181C92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3F5E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DC94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F507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0.739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F086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0.819</w:t>
            </w:r>
          </w:p>
        </w:tc>
      </w:tr>
      <w:tr w:rsidR="00105260" w:rsidRPr="00CE0408" w14:paraId="06638076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E959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NEAA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F325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9700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BC8E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0.225</w:t>
            </w:r>
          </w:p>
        </w:tc>
      </w:tr>
      <w:tr w:rsidR="00105260" w:rsidRPr="00CE0408" w14:paraId="2E5670E5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DF6C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EAA/AA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00AF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A3C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2F91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0.257</w:t>
            </w:r>
          </w:p>
        </w:tc>
      </w:tr>
      <w:tr w:rsidR="00105260" w:rsidRPr="00CE0408" w14:paraId="1B1D736A" w14:textId="77777777" w:rsidTr="00857DE8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5C2E7" w14:textId="77777777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NEAA/AA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2FD39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93D5C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3E178" w14:textId="77777777" w:rsidR="00105260" w:rsidRPr="00CE0408" w:rsidRDefault="00105260" w:rsidP="001052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0.020</w:t>
            </w:r>
          </w:p>
        </w:tc>
      </w:tr>
      <w:tr w:rsidR="00105260" w:rsidRPr="00CE0408" w14:paraId="0B1A3A4C" w14:textId="77777777" w:rsidTr="00857DE8">
        <w:trPr>
          <w:trHeight w:val="255"/>
          <w:jc w:val="center"/>
        </w:trPr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7389" w14:textId="0DB4A071" w:rsidR="00105260" w:rsidRPr="00CE0408" w:rsidRDefault="00105260" w:rsidP="001052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AA: Amino acids EAA: Essential amino acids, NEAA: Non-essential amino acids</w:t>
            </w:r>
          </w:p>
        </w:tc>
      </w:tr>
    </w:tbl>
    <w:p w14:paraId="01BE29C7" w14:textId="77777777" w:rsidR="00C568EC" w:rsidRPr="00CE0408" w:rsidRDefault="00C568EC" w:rsidP="003822B1">
      <w:pPr>
        <w:rPr>
          <w:rFonts w:ascii="Arial" w:hAnsi="Arial" w:cs="Arial"/>
          <w:sz w:val="24"/>
          <w:szCs w:val="24"/>
        </w:rPr>
      </w:pPr>
    </w:p>
    <w:p w14:paraId="5D32F56B" w14:textId="2B8C351F" w:rsidR="001C18EF" w:rsidRPr="00CE0408" w:rsidRDefault="00BB0F44" w:rsidP="00327D1E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B984A1" wp14:editId="48F8118E">
            <wp:extent cx="3696513" cy="2217600"/>
            <wp:effectExtent l="0" t="0" r="0" b="0"/>
            <wp:docPr id="8435411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513" cy="22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F010E" w14:textId="4AEA4460" w:rsidR="004E053D" w:rsidRPr="00CE0408" w:rsidRDefault="001C18EF" w:rsidP="00B6024A">
      <w:pPr>
        <w:pStyle w:val="Caption"/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Figure S</w:t>
      </w:r>
      <w:r w:rsidRPr="00CE040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CE040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80050" w:rsidRPr="00CE0408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CE040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CE040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. </w:t>
      </w:r>
      <w:r w:rsidR="00B6024A" w:rsidRPr="00CE040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Crude protein content of both bread crusts (BC)/water (W) and BC/green juice (GJ) experiments at 0, 24, 48 and 72 hours of SSF.</w:t>
      </w:r>
      <w:r w:rsidR="00DB46C4" w:rsidRPr="00CE040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327D1E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The error bars represent a standard error</w:t>
      </w:r>
    </w:p>
    <w:p w14:paraId="0C722FC6" w14:textId="143A5F84" w:rsidR="00B106C2" w:rsidRPr="00CE0408" w:rsidRDefault="00B106C2" w:rsidP="00A52804">
      <w:pPr>
        <w:pStyle w:val="Caption"/>
        <w:keepNext/>
        <w:jc w:val="both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Table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D249EF"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.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Results of the statistical comparison of the effect of the experimental treatment (bread crusts (BC)/</w:t>
      </w:r>
      <w:r w:rsidR="00B278EA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green juice (GJ)</w:t>
      </w:r>
      <w:r w:rsidR="00B278EA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/</w:t>
      </w:r>
      <w:r w:rsidR="00A52804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dry green solids (GS) to crude protein 19%, 20%, 23%, </w:t>
      </w:r>
      <w:r w:rsidR="00A52804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lastRenderedPageBreak/>
        <w:t>27% and 29% DM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>) and the fermentation time over multiple variables. Data shown are the p-values of a two-way ANOVA.</w:t>
      </w:r>
    </w:p>
    <w:tbl>
      <w:tblPr>
        <w:tblW w:w="7740" w:type="dxa"/>
        <w:jc w:val="center"/>
        <w:tblLook w:val="04A0" w:firstRow="1" w:lastRow="0" w:firstColumn="1" w:lastColumn="0" w:noHBand="0" w:noVBand="1"/>
      </w:tblPr>
      <w:tblGrid>
        <w:gridCol w:w="2840"/>
        <w:gridCol w:w="1960"/>
        <w:gridCol w:w="980"/>
        <w:gridCol w:w="1960"/>
      </w:tblGrid>
      <w:tr w:rsidR="00B106C2" w:rsidRPr="00CE0408" w14:paraId="75F05BCF" w14:textId="77777777" w:rsidTr="00A52804">
        <w:trPr>
          <w:trHeight w:val="510"/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B76DB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Result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BA01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Experimental treatment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9D8B1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AD09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Experimental treatment * Time</w:t>
            </w:r>
          </w:p>
        </w:tc>
      </w:tr>
      <w:tr w:rsidR="00B106C2" w:rsidRPr="00CE0408" w14:paraId="7DF0BBCE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0E42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SSF Mass loss [%]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CFC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919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D2E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0.189</w:t>
            </w:r>
          </w:p>
        </w:tc>
      </w:tr>
      <w:tr w:rsidR="00B106C2" w:rsidRPr="00CE0408" w14:paraId="4669BD2B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C546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Chemical composition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D697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0F4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3DD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106C2" w:rsidRPr="00CE0408" w14:paraId="5CCF7A70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06D1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protein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64D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F2B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F39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</w:tr>
      <w:tr w:rsidR="00B106C2" w:rsidRPr="00CE0408" w14:paraId="410D52A4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F654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fibre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AD9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233F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F2E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0.588</w:t>
            </w:r>
          </w:p>
        </w:tc>
      </w:tr>
      <w:tr w:rsidR="00B106C2" w:rsidRPr="00CE0408" w14:paraId="3DBACE29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29A2" w14:textId="3565B74A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Fre</w:t>
            </w:r>
            <w:r w:rsidR="00D249EF"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sugars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ED57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F30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436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0.015</w:t>
            </w:r>
          </w:p>
        </w:tc>
      </w:tr>
      <w:tr w:rsidR="00B106C2" w:rsidRPr="00CE0408" w14:paraId="6F693AE0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D748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Starch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BD9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70C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EA2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</w:tr>
      <w:tr w:rsidR="00B106C2" w:rsidRPr="00CE0408" w14:paraId="567722EE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999D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Ash [%DM]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E7C9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FC5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364D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0.496</w:t>
            </w:r>
          </w:p>
        </w:tc>
      </w:tr>
      <w:tr w:rsidR="00B106C2" w:rsidRPr="00CE0408" w14:paraId="5ACCE74A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E113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Ratio of crude protein to starch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5CD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3E48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529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0.022</w:t>
            </w:r>
          </w:p>
        </w:tc>
      </w:tr>
      <w:tr w:rsidR="00B106C2" w:rsidRPr="00CE0408" w14:paraId="082BE112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D9B4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7D5E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7B1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AFBE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106C2" w:rsidRPr="00CE0408" w14:paraId="6A735496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293D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Histidine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B76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53F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0.687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0B8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</w:tr>
      <w:tr w:rsidR="00B106C2" w:rsidRPr="00CE0408" w14:paraId="0B371917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00F1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Isoleucine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007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595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AB29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0.112</w:t>
            </w:r>
          </w:p>
        </w:tc>
      </w:tr>
      <w:tr w:rsidR="00B106C2" w:rsidRPr="00CE0408" w14:paraId="22421798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4EFC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Leucine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0C4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43B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107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0.128</w:t>
            </w:r>
          </w:p>
        </w:tc>
      </w:tr>
      <w:tr w:rsidR="00B106C2" w:rsidRPr="00CE0408" w14:paraId="4AD1E2E0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F9CF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Lysine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6101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1EEF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79D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</w:tr>
      <w:tr w:rsidR="00B106C2" w:rsidRPr="00CE0408" w14:paraId="4F7EC3A1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7BB2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Methionine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511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80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E3C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0.331</w:t>
            </w:r>
          </w:p>
        </w:tc>
      </w:tr>
      <w:tr w:rsidR="00B106C2" w:rsidRPr="00CE0408" w14:paraId="54946B3B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E303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Phenylalanine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B6A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8A0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0.165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E22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</w:tr>
      <w:tr w:rsidR="00B106C2" w:rsidRPr="00CE0408" w14:paraId="58398AEA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8794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Threonine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2E1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868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658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0.004</w:t>
            </w:r>
          </w:p>
        </w:tc>
      </w:tr>
      <w:tr w:rsidR="00B106C2" w:rsidRPr="00CE0408" w14:paraId="47666FDD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068E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Valine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3D5E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197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B2CE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0.262</w:t>
            </w:r>
          </w:p>
        </w:tc>
      </w:tr>
      <w:tr w:rsidR="00B106C2" w:rsidRPr="00CE0408" w14:paraId="6C805AC5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41C2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8C76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74A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89E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106C2" w:rsidRPr="00CE0408" w14:paraId="59500F2F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3633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Alanine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F51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D79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79F9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0.045</w:t>
            </w:r>
          </w:p>
        </w:tc>
      </w:tr>
      <w:tr w:rsidR="00B106C2" w:rsidRPr="00CE0408" w14:paraId="03D76144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7415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Aspartic acid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4D0D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DCA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0.272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4F2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0.003</w:t>
            </w:r>
          </w:p>
        </w:tc>
      </w:tr>
      <w:tr w:rsidR="00B106C2" w:rsidRPr="00CE0408" w14:paraId="0D9B486E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15DD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Cysteine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A6E9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0.825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1A9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0.266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62C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0.150</w:t>
            </w:r>
          </w:p>
        </w:tc>
      </w:tr>
      <w:tr w:rsidR="00B106C2" w:rsidRPr="00CE0408" w14:paraId="75B5C0A4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4E00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Glutamic acid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05A7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C596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F73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</w:tr>
      <w:tr w:rsidR="00B106C2" w:rsidRPr="00CE0408" w14:paraId="6B200A08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398E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Glycine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DEA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170B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0.399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E16F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0.343</w:t>
            </w:r>
          </w:p>
        </w:tc>
      </w:tr>
      <w:tr w:rsidR="00B106C2" w:rsidRPr="00CE0408" w14:paraId="58C1A4F0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C347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Proline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43B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F9C1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1EC7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0.019</w:t>
            </w:r>
          </w:p>
        </w:tc>
      </w:tr>
      <w:tr w:rsidR="00B106C2" w:rsidRPr="00CE0408" w14:paraId="2140D000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7391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Serine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620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4929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741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0.013</w:t>
            </w:r>
          </w:p>
        </w:tc>
      </w:tr>
      <w:tr w:rsidR="00B106C2" w:rsidRPr="00CE0408" w14:paraId="09EA7C91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5469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Tyrosine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13C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14F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AAE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0.757</w:t>
            </w:r>
          </w:p>
        </w:tc>
      </w:tr>
      <w:tr w:rsidR="00B106C2" w:rsidRPr="00CE0408" w14:paraId="35C7DACA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7FB3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Arginine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B24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DC67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0.398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4571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</w:tr>
      <w:tr w:rsidR="00B106C2" w:rsidRPr="00CE0408" w14:paraId="4D274009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4FF3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EB9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5F7C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064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0.124</w:t>
            </w:r>
          </w:p>
        </w:tc>
      </w:tr>
      <w:tr w:rsidR="00B106C2" w:rsidRPr="00CE0408" w14:paraId="07E3EE3A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713B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EE13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42AA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65F2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0.174</w:t>
            </w:r>
          </w:p>
        </w:tc>
      </w:tr>
      <w:tr w:rsidR="00B106C2" w:rsidRPr="00CE0408" w14:paraId="470BDE63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DD78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NEAA [g/100g CP]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197D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A288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183D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0.053</w:t>
            </w:r>
          </w:p>
        </w:tc>
      </w:tr>
      <w:tr w:rsidR="00B106C2" w:rsidRPr="00CE0408" w14:paraId="602A5193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49F7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EAA/AA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65F1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A6E4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5897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0.051</w:t>
            </w:r>
          </w:p>
        </w:tc>
      </w:tr>
      <w:tr w:rsidR="00B106C2" w:rsidRPr="00CE0408" w14:paraId="374F5726" w14:textId="77777777" w:rsidTr="00A52804">
        <w:trPr>
          <w:trHeight w:val="255"/>
          <w:jc w:val="center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8617F" w14:textId="77777777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NEAA/AA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130F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00F75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DB6ED" w14:textId="77777777" w:rsidR="00B106C2" w:rsidRPr="00CE0408" w:rsidRDefault="00B106C2" w:rsidP="00B106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0.051</w:t>
            </w:r>
          </w:p>
        </w:tc>
      </w:tr>
      <w:tr w:rsidR="00B106C2" w:rsidRPr="00CE0408" w14:paraId="18BFF400" w14:textId="77777777" w:rsidTr="00A52804">
        <w:trPr>
          <w:trHeight w:val="255"/>
          <w:jc w:val="center"/>
        </w:trPr>
        <w:tc>
          <w:tcPr>
            <w:tcW w:w="7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175B" w14:textId="0773B202" w:rsidR="00B106C2" w:rsidRPr="00CE0408" w:rsidRDefault="00B106C2" w:rsidP="00B106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AA: Amino acids EAA: Essential amino acids, NEAA: </w:t>
            </w:r>
            <w:r w:rsidR="00C95C0C"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Non-essential</w:t>
            </w: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amino acids</w:t>
            </w:r>
          </w:p>
        </w:tc>
      </w:tr>
    </w:tbl>
    <w:p w14:paraId="1528E3A1" w14:textId="77777777" w:rsidR="00C21A29" w:rsidRPr="00CE0408" w:rsidRDefault="00C21A29" w:rsidP="00FC7DF9">
      <w:pPr>
        <w:pStyle w:val="Caption"/>
        <w:keepNext/>
        <w:jc w:val="both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</w:p>
    <w:p w14:paraId="439FC719" w14:textId="14573AD0" w:rsidR="00D249EF" w:rsidRPr="00CE0408" w:rsidRDefault="00D249EF" w:rsidP="00FC7DF9">
      <w:pPr>
        <w:pStyle w:val="Caption"/>
        <w:keepNext/>
        <w:jc w:val="both"/>
        <w:rPr>
          <w:rFonts w:ascii="Arial" w:hAnsi="Arial" w:cs="Arial"/>
          <w:sz w:val="24"/>
          <w:szCs w:val="24"/>
        </w:rPr>
      </w:pP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Table S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E0408">
        <w:rPr>
          <w:rFonts w:ascii="Arial" w:hAnsi="Arial" w:cs="Arial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CE040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0408">
        <w:rPr>
          <w:rFonts w:ascii="Arial" w:hAnsi="Arial" w:cs="Arial"/>
          <w:sz w:val="24"/>
          <w:szCs w:val="24"/>
        </w:rPr>
        <w:t xml:space="preserve">. 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Results of the statistical comparison of the effect of the experimental treatment (bread crusts (BC)/water (W), BC/green juice (GJ) and BC/GJ/dry green solids (GS) to crude protein 19%, 20%, 23%, 27% and 29% DM) </w:t>
      </w:r>
      <w:r w:rsidR="009B3507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at 72 h of solid-state fermentation (SSF) </w:t>
      </w:r>
      <w:r w:rsidR="00F65B98">
        <w:rPr>
          <w:rFonts w:ascii="Arial" w:hAnsi="Arial" w:cs="Arial"/>
          <w:i w:val="0"/>
          <w:iCs w:val="0"/>
          <w:color w:val="auto"/>
          <w:sz w:val="24"/>
          <w:szCs w:val="24"/>
        </w:rPr>
        <w:t>versus</w:t>
      </w:r>
      <w:r w:rsidR="009B3507"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unfermented BC</w:t>
      </w:r>
      <w:r w:rsidRPr="00CE0408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over multiple variables. Data shown are the p-values of a one-way ANOVA and the grouping letters of a Tukey’s HSD post-hoc analysis.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75"/>
        <w:gridCol w:w="954"/>
        <w:gridCol w:w="1477"/>
        <w:gridCol w:w="761"/>
        <w:gridCol w:w="841"/>
        <w:gridCol w:w="626"/>
        <w:gridCol w:w="626"/>
        <w:gridCol w:w="626"/>
        <w:gridCol w:w="626"/>
        <w:gridCol w:w="626"/>
      </w:tblGrid>
      <w:tr w:rsidR="00D249EF" w:rsidRPr="00CE0408" w14:paraId="6BF8C595" w14:textId="77777777" w:rsidTr="00D3548A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FCA2D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Result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FED8A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ANOVA p-value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A8FB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Tukey's HSD groups</w:t>
            </w:r>
          </w:p>
        </w:tc>
      </w:tr>
      <w:tr w:rsidR="00D249EF" w:rsidRPr="00CE0408" w14:paraId="438B2A8A" w14:textId="77777777" w:rsidTr="00D3548A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0DE70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24B87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B82F8C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Unfermented 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04B58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BC/W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B3A65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BC/GJ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193A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 + GJ + GS to % DM CP</w:t>
            </w:r>
          </w:p>
        </w:tc>
      </w:tr>
      <w:tr w:rsidR="00D249EF" w:rsidRPr="00CE0408" w14:paraId="12C87DD6" w14:textId="77777777" w:rsidTr="00D3548A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EBD00A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8FCA8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17786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F315E3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B86DE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1F7F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1DE27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42C7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FB018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6CDF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29%</w:t>
            </w:r>
          </w:p>
        </w:tc>
      </w:tr>
      <w:tr w:rsidR="00D249EF" w:rsidRPr="00CE0408" w14:paraId="19E9DBE3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2CF2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Chemical composition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0E37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26B4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8F3F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4524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6D98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08E9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77F5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D60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90E1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D249EF" w:rsidRPr="00CE0408" w14:paraId="3622C5C9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4644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protein [%DM]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7E6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741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147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9E36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23D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6E4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9A1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7D2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22F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</w:tr>
      <w:tr w:rsidR="00D249EF" w:rsidRPr="00CE0408" w14:paraId="6EBB8859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783F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Crude fibre [%DM]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0CF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026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0D3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F55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74C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020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BDCC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285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FE7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</w:tr>
      <w:tr w:rsidR="00D249EF" w:rsidRPr="00CE0408" w14:paraId="0A253A1A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A0DD" w14:textId="428FD3D9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Free sugars [%DM]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12B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5E9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5DF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25B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2E2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634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87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3CF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9216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</w:tr>
      <w:tr w:rsidR="00D249EF" w:rsidRPr="00CE0408" w14:paraId="3917009A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9E55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Starch [%DM]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072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7E8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5025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776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9935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5F5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8BB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94D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BA0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</w:tr>
      <w:tr w:rsidR="00D249EF" w:rsidRPr="00CE0408" w14:paraId="6B410397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EE3C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Ash [%DM]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48E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200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C9BE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5B0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4586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11C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C38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2A7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FC9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</w:tr>
      <w:tr w:rsidR="00D249EF" w:rsidRPr="00CE0408" w14:paraId="5426A11D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AB8C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AA [g/100g CP]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DEB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0FE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3A0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1D5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B985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D7F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F95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AFA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C88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</w:tr>
      <w:tr w:rsidR="00D249EF" w:rsidRPr="00CE0408" w14:paraId="6AAD9291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B1D8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EAA [g/100g CP]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A348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C5A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FF2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DF5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50A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579C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CAF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867E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9526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</w:p>
        </w:tc>
      </w:tr>
      <w:tr w:rsidR="00D249EF" w:rsidRPr="00CE0408" w14:paraId="169088F9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B49F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Sum NEAA [g/100g CP]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F97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7C4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DFFE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025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BEC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08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E23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AE1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BA5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</w:tr>
      <w:tr w:rsidR="00D249EF" w:rsidRPr="00CE0408" w14:paraId="416E36D8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803D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EAA/AA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7E73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D6E5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F637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92D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3911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EC3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AAF5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315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13F4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</w:t>
            </w:r>
          </w:p>
        </w:tc>
      </w:tr>
      <w:tr w:rsidR="00D249EF" w:rsidRPr="00CE0408" w14:paraId="0525A53B" w14:textId="77777777" w:rsidTr="00D3548A">
        <w:trPr>
          <w:trHeight w:val="25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ACB55" w14:textId="77777777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% NEAA/AA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7495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FADA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7262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F6BD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820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50C9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0DBB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892F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D080" w14:textId="77777777" w:rsidR="00D249EF" w:rsidRPr="00CE0408" w:rsidRDefault="00D249EF" w:rsidP="00D249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</w:t>
            </w:r>
          </w:p>
        </w:tc>
      </w:tr>
      <w:tr w:rsidR="00D249EF" w:rsidRPr="00CE0408" w14:paraId="15098961" w14:textId="77777777" w:rsidTr="00D3548A">
        <w:trPr>
          <w:trHeight w:val="255"/>
          <w:jc w:val="center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7D09" w14:textId="47B4D844" w:rsidR="00D249EF" w:rsidRPr="00CE0408" w:rsidRDefault="00D249EF" w:rsidP="00D24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E0408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AA: Amino acids EAA: Essential amino acids, NEAA: Non-essential amino acids</w:t>
            </w:r>
          </w:p>
        </w:tc>
      </w:tr>
    </w:tbl>
    <w:p w14:paraId="35C49498" w14:textId="77777777" w:rsidR="009F1B84" w:rsidRPr="00CE0408" w:rsidRDefault="009F1B84" w:rsidP="003822B1">
      <w:pPr>
        <w:rPr>
          <w:rFonts w:ascii="Arial" w:hAnsi="Arial" w:cs="Arial"/>
          <w:sz w:val="24"/>
          <w:szCs w:val="24"/>
        </w:rPr>
      </w:pPr>
    </w:p>
    <w:sectPr w:rsidR="009F1B84" w:rsidRPr="00CE0408" w:rsidSect="005133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6578"/>
    <w:multiLevelType w:val="multilevel"/>
    <w:tmpl w:val="0809001F"/>
    <w:styleLink w:val="PaperHeaders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i/>
        <w:spacing w:val="6"/>
        <w:position w:val="0"/>
        <w14:numSpacing w14:val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b w:val="0"/>
        <w:i/>
      </w:rPr>
    </w:lvl>
    <w:lvl w:ilvl="4">
      <w:start w:val="1"/>
      <w:numFmt w:val="decimal"/>
      <w:lvlText w:val="%1.%2.%3.%4.%5."/>
      <w:lvlJc w:val="left"/>
      <w:pPr>
        <w:ind w:left="792" w:hanging="792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ind w:left="936" w:hanging="936"/>
      </w:pPr>
      <w:rPr>
        <w:b w:val="0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i/>
      </w:rPr>
    </w:lvl>
    <w:lvl w:ilvl="7">
      <w:start w:val="1"/>
      <w:numFmt w:val="decimal"/>
      <w:lvlText w:val="%1.%2.%3.%4.%5.%6.%7.%8."/>
      <w:lvlJc w:val="left"/>
      <w:pPr>
        <w:ind w:left="1224" w:hanging="1224"/>
      </w:pPr>
      <w:rPr>
        <w:b w:val="0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i/>
      </w:rPr>
    </w:lvl>
  </w:abstractNum>
  <w:abstractNum w:abstractNumId="1" w15:restartNumberingAfterBreak="0">
    <w:nsid w:val="560E126D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458491">
    <w:abstractNumId w:val="1"/>
  </w:num>
  <w:num w:numId="2" w16cid:durableId="1556161582">
    <w:abstractNumId w:val="0"/>
  </w:num>
  <w:num w:numId="3" w16cid:durableId="1848128190">
    <w:abstractNumId w:val="0"/>
  </w:num>
  <w:num w:numId="4" w16cid:durableId="1431512864">
    <w:abstractNumId w:val="0"/>
  </w:num>
  <w:num w:numId="5" w16cid:durableId="158672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C1"/>
    <w:rsid w:val="00096AC1"/>
    <w:rsid w:val="000D0759"/>
    <w:rsid w:val="00105260"/>
    <w:rsid w:val="001A2D2A"/>
    <w:rsid w:val="001C18EF"/>
    <w:rsid w:val="001F41BB"/>
    <w:rsid w:val="00242FA8"/>
    <w:rsid w:val="002E77C1"/>
    <w:rsid w:val="00326444"/>
    <w:rsid w:val="003270E9"/>
    <w:rsid w:val="00327D1E"/>
    <w:rsid w:val="003822B1"/>
    <w:rsid w:val="003827CC"/>
    <w:rsid w:val="003B3FC8"/>
    <w:rsid w:val="003C4DB3"/>
    <w:rsid w:val="0041598A"/>
    <w:rsid w:val="004B35B1"/>
    <w:rsid w:val="004E053D"/>
    <w:rsid w:val="00513355"/>
    <w:rsid w:val="005133C4"/>
    <w:rsid w:val="0057313D"/>
    <w:rsid w:val="00585583"/>
    <w:rsid w:val="00590465"/>
    <w:rsid w:val="00605AFE"/>
    <w:rsid w:val="0060688E"/>
    <w:rsid w:val="00612ED3"/>
    <w:rsid w:val="007130C6"/>
    <w:rsid w:val="007D7A22"/>
    <w:rsid w:val="007E64D1"/>
    <w:rsid w:val="00852993"/>
    <w:rsid w:val="00857DE8"/>
    <w:rsid w:val="0088221F"/>
    <w:rsid w:val="008B7AA6"/>
    <w:rsid w:val="008E1207"/>
    <w:rsid w:val="0094371F"/>
    <w:rsid w:val="009B25CE"/>
    <w:rsid w:val="009B3507"/>
    <w:rsid w:val="009F1B84"/>
    <w:rsid w:val="00A52804"/>
    <w:rsid w:val="00A7274E"/>
    <w:rsid w:val="00A80050"/>
    <w:rsid w:val="00B106C2"/>
    <w:rsid w:val="00B278EA"/>
    <w:rsid w:val="00B43849"/>
    <w:rsid w:val="00B6024A"/>
    <w:rsid w:val="00B72195"/>
    <w:rsid w:val="00BB0F44"/>
    <w:rsid w:val="00BD4BB1"/>
    <w:rsid w:val="00C21A29"/>
    <w:rsid w:val="00C568EC"/>
    <w:rsid w:val="00C95C0C"/>
    <w:rsid w:val="00CE0408"/>
    <w:rsid w:val="00CF2022"/>
    <w:rsid w:val="00D02A09"/>
    <w:rsid w:val="00D0758F"/>
    <w:rsid w:val="00D23467"/>
    <w:rsid w:val="00D249EF"/>
    <w:rsid w:val="00D3548A"/>
    <w:rsid w:val="00D365F3"/>
    <w:rsid w:val="00D55E0E"/>
    <w:rsid w:val="00DB03AF"/>
    <w:rsid w:val="00DB46C4"/>
    <w:rsid w:val="00DC715F"/>
    <w:rsid w:val="00E35699"/>
    <w:rsid w:val="00ED5DCB"/>
    <w:rsid w:val="00EE28A8"/>
    <w:rsid w:val="00F540D5"/>
    <w:rsid w:val="00F61D3C"/>
    <w:rsid w:val="00F65B98"/>
    <w:rsid w:val="00F70AF3"/>
    <w:rsid w:val="00F8580C"/>
    <w:rsid w:val="00FC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DF7179A"/>
  <w15:chartTrackingRefBased/>
  <w15:docId w15:val="{51B8C069-C857-43CC-8D5D-C819D65B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F41BB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B72195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DC715F"/>
    <w:pPr>
      <w:spacing w:before="120" w:after="120" w:line="240" w:lineRule="auto"/>
      <w:contextualSpacing/>
      <w:jc w:val="both"/>
    </w:pPr>
    <w:rPr>
      <w:rFonts w:ascii="Arial" w:eastAsiaTheme="majorEastAsia" w:hAnsi="Arial" w:cs="Arial"/>
      <w:spacing w:val="-10"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DC715F"/>
    <w:rPr>
      <w:rFonts w:ascii="Arial" w:eastAsiaTheme="majorEastAsia" w:hAnsi="Arial" w:cs="Arial"/>
      <w:spacing w:val="-10"/>
      <w:kern w:val="28"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72195"/>
    <w:rPr>
      <w:rFonts w:asciiTheme="majorHAnsi" w:eastAsiaTheme="majorEastAsia" w:hAnsiTheme="majorHAnsi" w:cstheme="majorBidi"/>
      <w:b/>
      <w:sz w:val="24"/>
      <w:szCs w:val="32"/>
    </w:rPr>
  </w:style>
  <w:style w:type="numbering" w:customStyle="1" w:styleId="PaperHeaders">
    <w:name w:val="PaperHeaders"/>
    <w:uiPriority w:val="99"/>
    <w:rsid w:val="001F41BB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D2346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70F9B-6A17-40FB-B9D2-9651EF37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885</Words>
  <Characters>5050</Characters>
  <Application>Microsoft Office Word</Application>
  <DocSecurity>0</DocSecurity>
  <Lines>42</Lines>
  <Paragraphs>11</Paragraphs>
  <ScaleCrop>false</ScaleCrop>
  <Company>Prifysgol Aberystwyth University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Felipe Sandoval Rueda [jfs11]</dc:creator>
  <cp:keywords/>
  <dc:description/>
  <cp:lastModifiedBy>Juan Felipe Sandoval Rueda [jfs11]</cp:lastModifiedBy>
  <cp:revision>66</cp:revision>
  <dcterms:created xsi:type="dcterms:W3CDTF">2023-09-06T09:57:00Z</dcterms:created>
  <dcterms:modified xsi:type="dcterms:W3CDTF">2024-02-20T09:15:00Z</dcterms:modified>
</cp:coreProperties>
</file>