
<file path=[Content_Types].xml><?xml version="1.0" encoding="utf-8"?>
<Types xmlns="http://schemas.openxmlformats.org/package/2006/content-types">
  <Default Extension="tiff" ContentType="image/tif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  <w:t>Supplementary Material</w:t>
      </w:r>
    </w:p>
    <w:p>
      <w:pPr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1 Supplementary Figures and Tables</w:t>
      </w:r>
    </w:p>
    <w:p>
      <w:pPr>
        <w:jc w:val="both"/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>1.1supplementary Figures</w:t>
      </w:r>
    </w:p>
    <w:p>
      <w:pPr>
        <w:bidi w:val="0"/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A field study of the important agronomic traits of chili peppers was conducted, with reference to the "</w:t>
      </w:r>
      <w:r>
        <w:rPr>
          <w:rFonts w:hint="default" w:ascii="Times New Roman" w:hAnsi="Times New Roman" w:cs="Times New Roman"/>
          <w:i/>
          <w:iCs/>
          <w:sz w:val="21"/>
          <w:szCs w:val="21"/>
          <w:lang w:val="en-US" w:eastAsia="zh-CN"/>
        </w:rPr>
        <w:t>Guidelines for Descriptor Development and Data Standardization for Capsicum Germplasm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." </w:t>
      </w:r>
    </w:p>
    <w:p>
      <w:p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71135" cy="3114675"/>
            <wp:effectExtent l="0" t="0" r="12065" b="9525"/>
            <wp:docPr id="7" name="图片 7" descr="性状(12.17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性状(12.17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114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0" w:leftChars="0" w:firstLine="0" w:firstLineChars="0"/>
        <w:jc w:val="both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Supplementary Figure 1:A total of 182 materials were surveyed for agronomic traits related to chili peppers, including:</w:t>
      </w:r>
      <w:r>
        <w:rPr>
          <w:rFonts w:hint="eastAsia" w:ascii="Times New Roman" w:hAnsi="Times New Roman" w:cs="Times New Roman"/>
          <w:lang w:val="en-US" w:eastAsia="zh-CN"/>
        </w:rPr>
        <w:t>(a)</w:t>
      </w:r>
      <w:r>
        <w:rPr>
          <w:rFonts w:hint="default" w:ascii="Times New Roman" w:hAnsi="Times New Roman" w:cs="Times New Roman"/>
          <w:lang w:val="en-US" w:eastAsia="zh-CN"/>
        </w:rPr>
        <w:t xml:space="preserve"> Leaf </w:t>
      </w:r>
      <w:r>
        <w:rPr>
          <w:rFonts w:hint="eastAsia" w:ascii="Times New Roman" w:hAnsi="Times New Roman" w:cs="Times New Roman"/>
          <w:lang w:val="en-US" w:eastAsia="zh-CN"/>
        </w:rPr>
        <w:t>surface</w:t>
      </w:r>
      <w:r>
        <w:rPr>
          <w:rFonts w:hint="default" w:ascii="Times New Roman" w:hAnsi="Times New Roman" w:cs="Times New Roman"/>
          <w:lang w:val="en-US" w:eastAsia="zh-CN"/>
        </w:rPr>
        <w:t xml:space="preserve"> (1. Smooth, 2. </w:t>
      </w:r>
      <w:r>
        <w:rPr>
          <w:rFonts w:hint="eastAsia" w:ascii="Times New Roman" w:hAnsi="Times New Roman" w:cs="Times New Roman"/>
          <w:lang w:val="en-US" w:eastAsia="zh-CN"/>
        </w:rPr>
        <w:t>Slightly w</w:t>
      </w:r>
      <w:r>
        <w:rPr>
          <w:rFonts w:hint="default" w:ascii="Times New Roman" w:hAnsi="Times New Roman" w:cs="Times New Roman"/>
          <w:lang w:val="en-US" w:eastAsia="zh-CN"/>
        </w:rPr>
        <w:t>rink</w:t>
      </w:r>
      <w:r>
        <w:rPr>
          <w:rFonts w:hint="eastAsia" w:ascii="Times New Roman" w:hAnsi="Times New Roman" w:cs="Times New Roman"/>
          <w:lang w:val="en-US" w:eastAsia="zh-CN"/>
        </w:rPr>
        <w:t>ling</w:t>
      </w:r>
      <w:r>
        <w:rPr>
          <w:rFonts w:hint="default" w:ascii="Times New Roman" w:hAnsi="Times New Roman" w:cs="Times New Roman"/>
          <w:lang w:val="en-US" w:eastAsia="zh-CN"/>
        </w:rPr>
        <w:t>), leaf shape (1. Ova</w:t>
      </w:r>
      <w:r>
        <w:rPr>
          <w:rFonts w:hint="eastAsia" w:ascii="Times New Roman" w:hAnsi="Times New Roman" w:cs="Times New Roman"/>
          <w:lang w:val="en-US" w:eastAsia="zh-CN"/>
        </w:rPr>
        <w:t>te</w:t>
      </w:r>
      <w:r>
        <w:rPr>
          <w:rFonts w:hint="default" w:ascii="Times New Roman" w:hAnsi="Times New Roman" w:cs="Times New Roman"/>
          <w:lang w:val="en-US" w:eastAsia="zh-CN"/>
        </w:rPr>
        <w:t>, 2. Lanceolate), and leaf size.</w:t>
      </w:r>
      <w:r>
        <w:rPr>
          <w:rFonts w:hint="eastAsia" w:ascii="Times New Roman" w:hAnsi="Times New Roman" w:cs="Times New Roman"/>
          <w:lang w:val="en-US" w:eastAsia="zh-CN"/>
        </w:rPr>
        <w:t>(b)</w:t>
      </w:r>
      <w:r>
        <w:rPr>
          <w:rFonts w:hint="default" w:ascii="Times New Roman" w:hAnsi="Times New Roman" w:cs="Times New Roman"/>
          <w:lang w:val="en-US" w:eastAsia="zh-CN"/>
        </w:rPr>
        <w:t xml:space="preserve"> Branching type (1. Limited bIndeterminate branching, 2. Determinate branching).</w:t>
      </w:r>
      <w:r>
        <w:rPr>
          <w:rFonts w:hint="eastAsia" w:ascii="Times New Roman" w:hAnsi="Times New Roman" w:cs="Times New Roman"/>
          <w:lang w:val="en-US" w:eastAsia="zh-CN"/>
        </w:rPr>
        <w:t>(c)</w:t>
      </w:r>
      <w:r>
        <w:rPr>
          <w:rFonts w:hint="default" w:ascii="Times New Roman" w:hAnsi="Times New Roman" w:cs="Times New Roman"/>
          <w:lang w:val="en-US" w:eastAsia="zh-CN"/>
        </w:rPr>
        <w:t xml:space="preserve"> Flower color (1. White, 2. White with yellow, 3. Light green) and anther color (1. Light purple, 2. Yellow, 3. Green).</w:t>
      </w:r>
      <w:r>
        <w:rPr>
          <w:rFonts w:hint="eastAsia" w:ascii="Times New Roman" w:hAnsi="Times New Roman" w:cs="Times New Roman"/>
          <w:lang w:val="en-US" w:eastAsia="zh-CN"/>
        </w:rPr>
        <w:t>(d)</w:t>
      </w:r>
      <w:r>
        <w:rPr>
          <w:rFonts w:hint="default" w:ascii="Times New Roman" w:hAnsi="Times New Roman" w:cs="Times New Roman"/>
          <w:lang w:val="en-US" w:eastAsia="zh-CN"/>
        </w:rPr>
        <w:t xml:space="preserve"> Style length (1. Longer than stamen, 2. Nearly the same level as stamen</w:t>
      </w:r>
      <w:r>
        <w:rPr>
          <w:rFonts w:hint="eastAsia" w:ascii="Times New Roman" w:hAnsi="Times New Roman" w:cs="Times New Roman"/>
          <w:lang w:val="en-US" w:eastAsia="zh-CN"/>
        </w:rPr>
        <w:t>,</w:t>
      </w:r>
      <w:r>
        <w:rPr>
          <w:rFonts w:hint="default" w:ascii="Times New Roman" w:hAnsi="Times New Roman" w:cs="Times New Roman"/>
          <w:lang w:val="en-US" w:eastAsia="zh-CN"/>
        </w:rPr>
        <w:t xml:space="preserve"> 3. Shorter than stamen).</w:t>
      </w:r>
      <w:r>
        <w:rPr>
          <w:rFonts w:hint="eastAsia" w:ascii="Times New Roman" w:hAnsi="Times New Roman" w:cs="Times New Roman"/>
          <w:lang w:val="en-US" w:eastAsia="zh-CN"/>
        </w:rPr>
        <w:t>(e)</w:t>
      </w:r>
      <w:r>
        <w:rPr>
          <w:rFonts w:hint="default" w:ascii="Times New Roman" w:hAnsi="Times New Roman" w:cs="Times New Roman"/>
          <w:lang w:val="en-US" w:eastAsia="zh-CN"/>
        </w:rPr>
        <w:t xml:space="preserve"> Persistent calyx at base of fruit (1. Sreading, 2. Covering down) and Fruit shoulder shape (1. Pointed, 2. Blunt).</w:t>
      </w:r>
      <w:r>
        <w:rPr>
          <w:rFonts w:hint="eastAsia" w:ascii="Times New Roman" w:hAnsi="Times New Roman" w:cs="Times New Roman"/>
          <w:lang w:val="en-US" w:eastAsia="zh-CN"/>
        </w:rPr>
        <w:t>(f)</w:t>
      </w:r>
      <w:r>
        <w:rPr>
          <w:rFonts w:hint="default" w:ascii="Times New Roman" w:hAnsi="Times New Roman" w:cs="Times New Roman"/>
          <w:lang w:val="en-US" w:eastAsia="zh-CN"/>
        </w:rPr>
        <w:t xml:space="preserve"> Fruit peduncle length, longitudinal diameter, and transverse diameter of fruit.</w:t>
      </w:r>
      <w:r>
        <w:rPr>
          <w:rFonts w:hint="eastAsia" w:ascii="Times New Roman" w:hAnsi="Times New Roman" w:cs="Times New Roman"/>
          <w:lang w:val="en-US" w:eastAsia="zh-CN"/>
        </w:rPr>
        <w:t>(g)</w:t>
      </w:r>
      <w:r>
        <w:rPr>
          <w:rFonts w:hint="default" w:ascii="Times New Roman" w:hAnsi="Times New Roman" w:cs="Times New Roman"/>
          <w:lang w:val="en-US" w:eastAsia="zh-CN"/>
        </w:rPr>
        <w:t xml:space="preserve"> Fruit shape (1. Long finger-shaped, 2. Spherical, 3. Short finger-shaped).</w:t>
      </w:r>
      <w:r>
        <w:rPr>
          <w:rFonts w:hint="eastAsia" w:ascii="Times New Roman" w:hAnsi="Times New Roman" w:cs="Times New Roman"/>
          <w:lang w:val="en-US" w:eastAsia="zh-CN"/>
        </w:rPr>
        <w:t>(h)</w:t>
      </w:r>
      <w:r>
        <w:rPr>
          <w:rFonts w:hint="default" w:ascii="Times New Roman" w:hAnsi="Times New Roman" w:cs="Times New Roman"/>
          <w:lang w:val="en-US" w:eastAsia="zh-CN"/>
        </w:rPr>
        <w:t xml:space="preserve"> Thickness of flesh and placenta size.</w:t>
      </w:r>
      <w:r>
        <w:rPr>
          <w:rFonts w:hint="eastAsia" w:ascii="Times New Roman" w:hAnsi="Times New Roman" w:cs="Times New Roman"/>
          <w:lang w:val="en-US" w:eastAsia="zh-CN"/>
        </w:rPr>
        <w:t>(i)</w:t>
      </w:r>
      <w:r>
        <w:rPr>
          <w:rFonts w:hint="default" w:ascii="Times New Roman" w:hAnsi="Times New Roman" w:cs="Times New Roman"/>
          <w:lang w:val="en-US" w:eastAsia="zh-CN"/>
        </w:rPr>
        <w:t xml:space="preserve"> Number of locules.</w:t>
      </w:r>
      <w:r>
        <w:rPr>
          <w:rFonts w:hint="eastAsia" w:ascii="Times New Roman" w:hAnsi="Times New Roman" w:cs="Times New Roman"/>
          <w:lang w:val="en-US" w:eastAsia="zh-CN"/>
        </w:rPr>
        <w:t>(j)</w:t>
      </w:r>
      <w:r>
        <w:rPr>
          <w:rFonts w:hint="default" w:ascii="Times New Roman" w:hAnsi="Times New Roman" w:cs="Times New Roman"/>
          <w:lang w:val="en-US" w:eastAsia="zh-CN"/>
        </w:rPr>
        <w:t>. pendage at blossom end (1. Absent, 2. Present).</w:t>
      </w:r>
      <w:r>
        <w:rPr>
          <w:rFonts w:hint="eastAsia" w:ascii="Times New Roman" w:hAnsi="Times New Roman" w:cs="Times New Roman"/>
          <w:lang w:val="en-US" w:eastAsia="zh-CN"/>
        </w:rPr>
        <w:t>(k)</w:t>
      </w:r>
      <w:r>
        <w:rPr>
          <w:rFonts w:hint="default" w:ascii="Times New Roman" w:hAnsi="Times New Roman" w:cs="Times New Roman"/>
          <w:lang w:val="en-US" w:eastAsia="zh-CN"/>
        </w:rPr>
        <w:t xml:space="preserve"> Color of mature fruit (1. Milk yellow, 2. Light green, 3. Green, 4. Dark green, 5. Yellowish green).</w:t>
      </w:r>
      <w:r>
        <w:rPr>
          <w:rFonts w:hint="eastAsia" w:ascii="Times New Roman" w:hAnsi="Times New Roman" w:cs="Times New Roman"/>
          <w:lang w:val="en-US" w:eastAsia="zh-CN"/>
        </w:rPr>
        <w:t>(l)</w:t>
      </w:r>
      <w:r>
        <w:rPr>
          <w:rFonts w:hint="default" w:ascii="Times New Roman" w:hAnsi="Times New Roman" w:cs="Times New Roman"/>
          <w:lang w:val="en-US" w:eastAsia="zh-CN"/>
        </w:rPr>
        <w:t xml:space="preserve"> Color of mature fruit (1. Tangerine, 2. Bright red, 3. Dark red).The white bar represents 1 cm.</w:t>
      </w:r>
    </w:p>
    <w:p>
      <w:pPr>
        <w:ind w:left="0" w:leftChars="0" w:firstLine="0" w:firstLineChars="0"/>
        <w:jc w:val="both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73040" cy="3954780"/>
            <wp:effectExtent l="0" t="0" r="10160" b="7620"/>
            <wp:docPr id="3" name="图片 3" descr="Capsicum_annuum.K_valu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apsicum_annuum.K_value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954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0" w:leftChars="0" w:firstLine="0" w:firstLineChars="0"/>
        <w:jc w:val="center"/>
        <w:rPr>
          <w:rFonts w:hint="eastAsia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Supplementary Figure 2 Admixture Cross-validation error rate for each K-value</w:t>
      </w:r>
      <w:r>
        <w:rPr>
          <w:rFonts w:hint="eastAsia"/>
          <w:lang w:val="en-US" w:eastAsia="zh-CN"/>
        </w:rPr>
        <w:drawing>
          <wp:inline distT="0" distB="0" distL="114300" distR="114300">
            <wp:extent cx="5267960" cy="7154545"/>
            <wp:effectExtent l="0" t="0" r="2540" b="8255"/>
            <wp:docPr id="1" name="图片 1" descr="1-9(12.17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-9(12.17)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7154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0" w:leftChars="0" w:firstLine="0" w:firstLineChars="0"/>
        <w:jc w:val="center"/>
        <w:rPr>
          <w:rFonts w:hint="eastAsia"/>
          <w:lang w:val="en-US" w:eastAsia="zh-CN"/>
        </w:rPr>
      </w:pPr>
    </w:p>
    <w:p>
      <w:pPr>
        <w:ind w:left="0" w:leftChars="0" w:firstLine="0" w:firstLineChars="0"/>
        <w:jc w:val="center"/>
        <w:rPr>
          <w:rFonts w:hint="eastAsia"/>
          <w:lang w:val="en-US" w:eastAsia="zh-CN"/>
        </w:rPr>
      </w:pPr>
    </w:p>
    <w:p>
      <w:pPr>
        <w:ind w:left="0" w:leftChars="0" w:firstLine="0" w:firstLineChars="0"/>
        <w:jc w:val="center"/>
        <w:rPr>
          <w:rFonts w:hint="eastAsia"/>
          <w:lang w:val="en-US" w:eastAsia="zh-CN"/>
        </w:rPr>
      </w:pPr>
    </w:p>
    <w:p>
      <w:pPr>
        <w:ind w:left="0" w:leftChars="0" w:firstLine="0" w:firstLineChars="0"/>
        <w:jc w:val="center"/>
        <w:rPr>
          <w:rFonts w:hint="eastAsia"/>
          <w:lang w:val="en-US" w:eastAsia="zh-CN"/>
        </w:rPr>
      </w:pPr>
    </w:p>
    <w:p>
      <w:pPr>
        <w:ind w:left="0" w:leftChars="0" w:firstLine="0" w:firstLineChars="0"/>
        <w:jc w:val="center"/>
        <w:rPr>
          <w:rFonts w:hint="eastAsia"/>
          <w:lang w:val="en-US" w:eastAsia="zh-CN"/>
        </w:rPr>
      </w:pPr>
    </w:p>
    <w:p>
      <w:pPr>
        <w:ind w:left="0" w:leftChars="0" w:firstLine="0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69865" cy="7157085"/>
            <wp:effectExtent l="0" t="0" r="635" b="5715"/>
            <wp:docPr id="4" name="图片 4" descr="10-19(12.17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0-19(12.17)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157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0" w:leftChars="0" w:firstLine="0" w:firstLineChars="0"/>
        <w:jc w:val="both"/>
        <w:rPr>
          <w:rFonts w:hint="default" w:ascii="Times New Roman" w:hAnsi="Times New Roman" w:cs="Times New Roman"/>
          <w:lang w:val="en-US" w:eastAsia="zh-CN"/>
        </w:rPr>
      </w:pPr>
    </w:p>
    <w:p>
      <w:pPr>
        <w:ind w:left="0" w:leftChars="0" w:firstLine="0" w:firstLineChars="0"/>
        <w:jc w:val="both"/>
        <w:rPr>
          <w:rFonts w:hint="default" w:ascii="Times New Roman" w:hAnsi="Times New Roman" w:cs="Times New Roman"/>
          <w:lang w:val="en-US" w:eastAsia="zh-CN"/>
        </w:rPr>
      </w:pPr>
    </w:p>
    <w:p>
      <w:pPr>
        <w:ind w:left="0" w:leftChars="0" w:firstLine="0" w:firstLineChars="0"/>
        <w:jc w:val="both"/>
        <w:rPr>
          <w:rFonts w:hint="default" w:ascii="Times New Roman" w:hAnsi="Times New Roman" w:cs="Times New Roman"/>
          <w:lang w:val="en-US" w:eastAsia="zh-CN"/>
        </w:rPr>
      </w:pPr>
    </w:p>
    <w:p>
      <w:pPr>
        <w:ind w:left="0" w:leftChars="0" w:firstLine="0" w:firstLineChars="0"/>
        <w:jc w:val="both"/>
        <w:rPr>
          <w:rFonts w:hint="default" w:ascii="Times New Roman" w:hAnsi="Times New Roman" w:cs="Times New Roman"/>
          <w:lang w:val="en-US" w:eastAsia="zh-CN"/>
        </w:rPr>
      </w:pPr>
    </w:p>
    <w:p>
      <w:pPr>
        <w:ind w:left="0" w:leftChars="0" w:firstLine="0" w:firstLineChars="0"/>
        <w:jc w:val="both"/>
        <w:rPr>
          <w:rFonts w:hint="default" w:ascii="Times New Roman" w:hAnsi="Times New Roman" w:cs="Times New Roman"/>
          <w:lang w:val="en-US" w:eastAsia="zh-CN"/>
        </w:rPr>
      </w:pPr>
    </w:p>
    <w:p>
      <w:pPr>
        <w:ind w:left="0" w:leftChars="0" w:firstLine="0" w:firstLineChars="0"/>
        <w:jc w:val="both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drawing>
          <wp:inline distT="0" distB="0" distL="114300" distR="114300">
            <wp:extent cx="5269865" cy="6508750"/>
            <wp:effectExtent l="0" t="0" r="635" b="6350"/>
            <wp:docPr id="5" name="图片 5" descr="20-27(12.17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0-27(12.17)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650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0" w:leftChars="0" w:firstLine="0" w:firstLineChars="0"/>
        <w:jc w:val="both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Supplementary Figure 3 Manhattan and Q-Q plots for agronomic traits related to chili peppers under the EMMAX and LMM models are presented. The horizontal axis represents chromosome position, and the vertical axis represents p-values (-log10(p)) on a base-10 logarithmic scale. Each point (or line) on the plot represents the -log10(p) value corresponding to each marker. The green horizontal line represents a value of 5 on the vertical axis, while blue or red represents values corresponding to 0.1/marker quantity and 0.01/marker quantity.</w:t>
      </w:r>
    </w:p>
    <w:p>
      <w:pPr>
        <w:ind w:left="0" w:leftChars="0" w:firstLine="0" w:firstLineChars="0"/>
        <w:jc w:val="both"/>
        <w:rPr>
          <w:rFonts w:hint="default" w:ascii="Times New Roman" w:hAnsi="Times New Roman" w:cs="Times New Roman"/>
          <w:lang w:val="en-US" w:eastAsia="zh-CN"/>
        </w:rPr>
      </w:pPr>
    </w:p>
    <w:p>
      <w:pPr>
        <w:ind w:left="0" w:leftChars="0" w:firstLine="0" w:firstLineChars="0"/>
        <w:jc w:val="both"/>
        <w:rPr>
          <w:rFonts w:hint="default" w:ascii="Times New Roman" w:hAnsi="Times New Roman" w:cs="Times New Roman"/>
          <w:lang w:val="en-US" w:eastAsia="zh-CN"/>
        </w:rPr>
      </w:pPr>
    </w:p>
    <w:p>
      <w:pPr>
        <w:ind w:left="0" w:leftChars="0" w:firstLine="0" w:firstLineChars="0"/>
        <w:jc w:val="both"/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>1.2supplementary Tables</w:t>
      </w:r>
    </w:p>
    <w:p>
      <w:pPr>
        <w:ind w:left="0" w:leftChars="0" w:firstLine="0" w:firstLineChars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Supplementary Table 1 Quality trait survey documentation and assignment of values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71"/>
        <w:gridCol w:w="1281"/>
        <w:gridCol w:w="1628"/>
        <w:gridCol w:w="1072"/>
        <w:gridCol w:w="728"/>
        <w:gridCol w:w="1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1" w:type="dxa"/>
            <w:vMerge w:val="restart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Trait</w:t>
            </w:r>
          </w:p>
        </w:tc>
        <w:tc>
          <w:tcPr>
            <w:tcW w:w="5735" w:type="dxa"/>
            <w:gridSpan w:val="5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Investigation records and assignment criteria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1" w:type="dxa"/>
            <w:vMerge w:val="continue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1281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1628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1</w:t>
            </w:r>
          </w:p>
        </w:tc>
        <w:tc>
          <w:tcPr>
            <w:tcW w:w="1072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2</w:t>
            </w:r>
          </w:p>
        </w:tc>
        <w:tc>
          <w:tcPr>
            <w:tcW w:w="728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3</w:t>
            </w:r>
          </w:p>
        </w:tc>
        <w:tc>
          <w:tcPr>
            <w:tcW w:w="1026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1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Branching type</w:t>
            </w:r>
          </w:p>
        </w:tc>
        <w:tc>
          <w:tcPr>
            <w:tcW w:w="1281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Determinate branching</w:t>
            </w:r>
          </w:p>
        </w:tc>
        <w:tc>
          <w:tcPr>
            <w:tcW w:w="1628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Indeterminate branching</w:t>
            </w:r>
          </w:p>
        </w:tc>
        <w:tc>
          <w:tcPr>
            <w:tcW w:w="1072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28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26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Leaf surface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Smooth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bidi w:val="0"/>
              <w:jc w:val="both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Slightly wrinkling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Leaf shape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Lanceolate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Obvate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Style length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Shorter than stamen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bidi w:val="0"/>
              <w:jc w:val="both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Nearly the same level as stamen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Longer than stamen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Flower color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White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White with yellow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Light green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Anther color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Light purple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Yellow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Green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Appendage at blossom end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Absent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Present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bidi w:val="0"/>
              <w:jc w:val="both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Color of immature fruit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Milk yellow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Light green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Green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Dark green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Yellowish green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Color of mature fruit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Tangerine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Bright red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Dark red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Persistent calyx at base of fruit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Absent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Present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Fruit shoulder shape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Pointed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Blunt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1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Fruit shape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Long finger-shaped</w:t>
            </w:r>
          </w:p>
        </w:tc>
        <w:tc>
          <w:tcPr>
            <w:tcW w:w="1628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Short finger-shaped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pStyle w:val="5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Spherical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</w:tr>
    </w:tbl>
    <w:p>
      <w:pPr>
        <w:pStyle w:val="6"/>
        <w:bidi w:val="0"/>
        <w:jc w:val="both"/>
        <w:rPr>
          <w:rFonts w:hint="eastAsia"/>
        </w:rPr>
      </w:pPr>
    </w:p>
    <w:p>
      <w:pPr>
        <w:pStyle w:val="6"/>
        <w:bidi w:val="0"/>
        <w:jc w:val="center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 xml:space="preserve">Supplementary Table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2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</w:rPr>
        <w:t>Distribution frequency and coefficient of variation of quality traits</w:t>
      </w:r>
    </w:p>
    <w:tbl>
      <w:tblPr>
        <w:tblStyle w:val="3"/>
        <w:tblW w:w="8553" w:type="dxa"/>
        <w:tblInd w:w="0" w:type="dxa"/>
        <w:tblBorders>
          <w:top w:val="single" w:color="auto" w:sz="12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07"/>
        <w:gridCol w:w="673"/>
        <w:gridCol w:w="645"/>
        <w:gridCol w:w="555"/>
        <w:gridCol w:w="545"/>
        <w:gridCol w:w="464"/>
        <w:gridCol w:w="186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7" w:type="dxa"/>
            <w:vMerge w:val="restart"/>
            <w:tcBorders>
              <w:top w:val="single" w:color="auto" w:sz="12" w:space="0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</w:p>
          <w:p>
            <w:pPr>
              <w:pStyle w:val="6"/>
              <w:bidi w:val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Trait</w:t>
            </w:r>
          </w:p>
        </w:tc>
        <w:tc>
          <w:tcPr>
            <w:tcW w:w="2882" w:type="dxa"/>
            <w:gridSpan w:val="5"/>
            <w:tcBorders>
              <w:top w:val="single" w:color="auto" w:sz="12" w:space="0"/>
              <w:bottom w:val="single" w:color="auto" w:sz="8" w:space="0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Frequency of classification%</w:t>
            </w:r>
          </w:p>
        </w:tc>
        <w:tc>
          <w:tcPr>
            <w:tcW w:w="1864" w:type="dxa"/>
            <w:vMerge w:val="restart"/>
            <w:tcBorders>
              <w:top w:val="single" w:color="auto" w:sz="12" w:space="0"/>
            </w:tcBorders>
          </w:tcPr>
          <w:p>
            <w:pPr>
              <w:pStyle w:val="6"/>
              <w:bidi w:val="0"/>
              <w:jc w:val="both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Shannon-Weaver diversity index (H’)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7" w:type="dxa"/>
            <w:vMerge w:val="continue"/>
            <w:tcBorders>
              <w:bottom w:val="single" w:color="auto" w:sz="8" w:space="0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673" w:type="dxa"/>
            <w:tcBorders>
              <w:top w:val="single" w:color="auto" w:sz="8" w:space="0"/>
              <w:bottom w:val="single" w:color="auto" w:sz="8" w:space="0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single" w:color="auto" w:sz="8" w:space="0"/>
              <w:bottom w:val="single" w:color="auto" w:sz="8" w:space="0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1</w:t>
            </w:r>
          </w:p>
        </w:tc>
        <w:tc>
          <w:tcPr>
            <w:tcW w:w="555" w:type="dxa"/>
            <w:tcBorders>
              <w:top w:val="single" w:color="auto" w:sz="8" w:space="0"/>
              <w:bottom w:val="single" w:color="auto" w:sz="8" w:space="0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2</w:t>
            </w:r>
          </w:p>
        </w:tc>
        <w:tc>
          <w:tcPr>
            <w:tcW w:w="545" w:type="dxa"/>
            <w:tcBorders>
              <w:top w:val="single" w:color="auto" w:sz="8" w:space="0"/>
              <w:bottom w:val="single" w:color="auto" w:sz="8" w:space="0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3</w:t>
            </w:r>
          </w:p>
        </w:tc>
        <w:tc>
          <w:tcPr>
            <w:tcW w:w="464" w:type="dxa"/>
            <w:tcBorders>
              <w:top w:val="single" w:color="auto" w:sz="8" w:space="0"/>
              <w:bottom w:val="single" w:color="auto" w:sz="8" w:space="0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4</w:t>
            </w:r>
          </w:p>
        </w:tc>
        <w:tc>
          <w:tcPr>
            <w:tcW w:w="1864" w:type="dxa"/>
            <w:vMerge w:val="continue"/>
            <w:tcBorders>
              <w:bottom w:val="single" w:color="auto" w:sz="8" w:space="0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7" w:type="dxa"/>
            <w:tcBorders>
              <w:top w:val="single" w:color="auto" w:sz="8" w:space="0"/>
              <w:tl2br w:val="nil"/>
              <w:tr2bl w:val="nil"/>
            </w:tcBorders>
            <w:vAlign w:val="top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Branching type</w:t>
            </w:r>
          </w:p>
        </w:tc>
        <w:tc>
          <w:tcPr>
            <w:tcW w:w="673" w:type="dxa"/>
            <w:tcBorders>
              <w:top w:val="single" w:color="auto" w:sz="8" w:space="0"/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98.9</w:t>
            </w:r>
          </w:p>
        </w:tc>
        <w:tc>
          <w:tcPr>
            <w:tcW w:w="645" w:type="dxa"/>
            <w:tcBorders>
              <w:top w:val="single" w:color="auto" w:sz="8" w:space="0"/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1.1</w:t>
            </w:r>
          </w:p>
        </w:tc>
        <w:tc>
          <w:tcPr>
            <w:tcW w:w="555" w:type="dxa"/>
            <w:tcBorders>
              <w:top w:val="single" w:color="auto" w:sz="8" w:space="0"/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545" w:type="dxa"/>
            <w:tcBorders>
              <w:top w:val="single" w:color="auto" w:sz="8" w:space="0"/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64" w:type="dxa"/>
            <w:tcBorders>
              <w:top w:val="single" w:color="auto" w:sz="8" w:space="0"/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64" w:type="dxa"/>
            <w:tcBorders>
              <w:top w:val="single" w:color="auto" w:sz="8" w:space="0"/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0.06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7" w:type="dxa"/>
            <w:tcBorders>
              <w:tl2br w:val="nil"/>
              <w:tr2bl w:val="nil"/>
            </w:tcBorders>
            <w:vAlign w:val="top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Leaf surface</w:t>
            </w:r>
          </w:p>
        </w:tc>
        <w:tc>
          <w:tcPr>
            <w:tcW w:w="673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41.2</w:t>
            </w:r>
          </w:p>
        </w:tc>
        <w:tc>
          <w:tcPr>
            <w:tcW w:w="645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58.8</w:t>
            </w:r>
          </w:p>
        </w:tc>
        <w:tc>
          <w:tcPr>
            <w:tcW w:w="555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545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64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64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0.68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7" w:type="dxa"/>
            <w:tcBorders>
              <w:tl2br w:val="nil"/>
              <w:tr2bl w:val="nil"/>
            </w:tcBorders>
            <w:vAlign w:val="top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Leaf shape</w:t>
            </w:r>
          </w:p>
        </w:tc>
        <w:tc>
          <w:tcPr>
            <w:tcW w:w="673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41.2</w:t>
            </w:r>
          </w:p>
        </w:tc>
        <w:tc>
          <w:tcPr>
            <w:tcW w:w="645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58.8</w:t>
            </w:r>
          </w:p>
        </w:tc>
        <w:tc>
          <w:tcPr>
            <w:tcW w:w="555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545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64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64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0.68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7" w:type="dxa"/>
            <w:tcBorders>
              <w:tl2br w:val="nil"/>
              <w:tr2bl w:val="nil"/>
            </w:tcBorders>
            <w:vAlign w:val="top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Style length</w:t>
            </w:r>
          </w:p>
        </w:tc>
        <w:tc>
          <w:tcPr>
            <w:tcW w:w="673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19.2</w:t>
            </w:r>
          </w:p>
        </w:tc>
        <w:tc>
          <w:tcPr>
            <w:tcW w:w="645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20.9</w:t>
            </w:r>
          </w:p>
        </w:tc>
        <w:tc>
          <w:tcPr>
            <w:tcW w:w="555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59.9</w:t>
            </w:r>
          </w:p>
        </w:tc>
        <w:tc>
          <w:tcPr>
            <w:tcW w:w="545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64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64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0.95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7" w:type="dxa"/>
            <w:tcBorders>
              <w:tl2br w:val="nil"/>
              <w:tr2bl w:val="nil"/>
            </w:tcBorders>
            <w:vAlign w:val="top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Flower color</w:t>
            </w:r>
          </w:p>
        </w:tc>
        <w:tc>
          <w:tcPr>
            <w:tcW w:w="673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41.8</w:t>
            </w:r>
          </w:p>
        </w:tc>
        <w:tc>
          <w:tcPr>
            <w:tcW w:w="645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0.5</w:t>
            </w:r>
          </w:p>
        </w:tc>
        <w:tc>
          <w:tcPr>
            <w:tcW w:w="555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57.7</w:t>
            </w:r>
          </w:p>
        </w:tc>
        <w:tc>
          <w:tcPr>
            <w:tcW w:w="545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64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64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0.71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7" w:type="dxa"/>
            <w:tcBorders>
              <w:tl2br w:val="nil"/>
              <w:tr2bl w:val="nil"/>
            </w:tcBorders>
            <w:vAlign w:val="top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Anther color</w:t>
            </w:r>
          </w:p>
        </w:tc>
        <w:tc>
          <w:tcPr>
            <w:tcW w:w="673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89.6</w:t>
            </w:r>
          </w:p>
        </w:tc>
        <w:tc>
          <w:tcPr>
            <w:tcW w:w="645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6.0</w:t>
            </w:r>
          </w:p>
        </w:tc>
        <w:tc>
          <w:tcPr>
            <w:tcW w:w="555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4.4</w:t>
            </w:r>
          </w:p>
        </w:tc>
        <w:tc>
          <w:tcPr>
            <w:tcW w:w="545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64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64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0.24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3807" w:type="dxa"/>
            <w:tcBorders>
              <w:tl2br w:val="nil"/>
              <w:tr2bl w:val="nil"/>
            </w:tcBorders>
            <w:vAlign w:val="top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pendage at blossom end</w:t>
            </w:r>
          </w:p>
        </w:tc>
        <w:tc>
          <w:tcPr>
            <w:tcW w:w="673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96.2</w:t>
            </w:r>
          </w:p>
        </w:tc>
        <w:tc>
          <w:tcPr>
            <w:tcW w:w="645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3.8</w:t>
            </w:r>
          </w:p>
        </w:tc>
        <w:tc>
          <w:tcPr>
            <w:tcW w:w="555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545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64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64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0.16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7" w:type="dxa"/>
            <w:tcBorders>
              <w:tl2br w:val="nil"/>
              <w:tr2bl w:val="nil"/>
            </w:tcBorders>
            <w:vAlign w:val="top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Color of immature fruit</w:t>
            </w:r>
          </w:p>
        </w:tc>
        <w:tc>
          <w:tcPr>
            <w:tcW w:w="673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4.4</w:t>
            </w:r>
          </w:p>
        </w:tc>
        <w:tc>
          <w:tcPr>
            <w:tcW w:w="645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4.9</w:t>
            </w:r>
          </w:p>
        </w:tc>
        <w:tc>
          <w:tcPr>
            <w:tcW w:w="555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72.0</w:t>
            </w:r>
          </w:p>
        </w:tc>
        <w:tc>
          <w:tcPr>
            <w:tcW w:w="545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14.3</w:t>
            </w:r>
          </w:p>
        </w:tc>
        <w:tc>
          <w:tcPr>
            <w:tcW w:w="464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4.4</w:t>
            </w:r>
          </w:p>
        </w:tc>
        <w:tc>
          <w:tcPr>
            <w:tcW w:w="1864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0.94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7" w:type="dxa"/>
            <w:tcBorders>
              <w:tl2br w:val="nil"/>
              <w:tr2bl w:val="nil"/>
            </w:tcBorders>
            <w:vAlign w:val="top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Color of mature fruit</w:t>
            </w:r>
          </w:p>
        </w:tc>
        <w:tc>
          <w:tcPr>
            <w:tcW w:w="673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18.1</w:t>
            </w:r>
          </w:p>
        </w:tc>
        <w:tc>
          <w:tcPr>
            <w:tcW w:w="645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75.3</w:t>
            </w:r>
          </w:p>
        </w:tc>
        <w:tc>
          <w:tcPr>
            <w:tcW w:w="555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6.6</w:t>
            </w:r>
          </w:p>
        </w:tc>
        <w:tc>
          <w:tcPr>
            <w:tcW w:w="545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64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64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0.70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7" w:type="dxa"/>
            <w:tcBorders>
              <w:tl2br w:val="nil"/>
              <w:tr2bl w:val="nil"/>
            </w:tcBorders>
            <w:vAlign w:val="top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Persistent calyx at base of fruit</w:t>
            </w:r>
          </w:p>
        </w:tc>
        <w:tc>
          <w:tcPr>
            <w:tcW w:w="673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99.5</w:t>
            </w:r>
          </w:p>
        </w:tc>
        <w:tc>
          <w:tcPr>
            <w:tcW w:w="645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0.5</w:t>
            </w:r>
          </w:p>
        </w:tc>
        <w:tc>
          <w:tcPr>
            <w:tcW w:w="555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545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64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64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0.03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7" w:type="dxa"/>
            <w:tcBorders>
              <w:tl2br w:val="nil"/>
              <w:tr2bl w:val="nil"/>
            </w:tcBorders>
            <w:vAlign w:val="top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Fruit shoulder shape</w:t>
            </w:r>
          </w:p>
        </w:tc>
        <w:tc>
          <w:tcPr>
            <w:tcW w:w="673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99.5</w:t>
            </w:r>
          </w:p>
        </w:tc>
        <w:tc>
          <w:tcPr>
            <w:tcW w:w="645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0.5</w:t>
            </w:r>
          </w:p>
        </w:tc>
        <w:tc>
          <w:tcPr>
            <w:tcW w:w="555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545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64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64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0.03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7" w:type="dxa"/>
            <w:tcBorders>
              <w:tl2br w:val="nil"/>
              <w:tr2bl w:val="nil"/>
            </w:tcBorders>
            <w:vAlign w:val="top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Fruit shape</w:t>
            </w:r>
          </w:p>
        </w:tc>
        <w:tc>
          <w:tcPr>
            <w:tcW w:w="673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40.7</w:t>
            </w:r>
          </w:p>
        </w:tc>
        <w:tc>
          <w:tcPr>
            <w:tcW w:w="645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58.8</w:t>
            </w:r>
          </w:p>
        </w:tc>
        <w:tc>
          <w:tcPr>
            <w:tcW w:w="555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0.5</w:t>
            </w:r>
          </w:p>
        </w:tc>
        <w:tc>
          <w:tcPr>
            <w:tcW w:w="545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64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64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0.71</w:t>
            </w:r>
          </w:p>
        </w:tc>
      </w:tr>
    </w:tbl>
    <w:p>
      <w:pPr>
        <w:ind w:left="0" w:leftChars="0" w:firstLine="0" w:firstLineChars="0"/>
        <w:jc w:val="both"/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left="0" w:leftChars="0" w:firstLine="0" w:firstLineChars="0"/>
        <w:jc w:val="center"/>
        <w:rPr>
          <w:rFonts w:hint="default" w:ascii="Times New Roman" w:hAnsi="Times New Roman" w:eastAsia="宋体" w:cs="Times New Roman"/>
          <w:color w:val="000000"/>
          <w:kern w:val="0"/>
          <w:sz w:val="18"/>
          <w:szCs w:val="18"/>
          <w:lang w:val="en-US" w:eastAsia="zh-CN" w:bidi="ar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 xml:space="preserve">Supplementary Table </w:t>
      </w:r>
      <w:r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>3</w:t>
      </w:r>
      <w:r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 xml:space="preserve"> Analysis of genetic diversity in quantitative traits</w:t>
      </w:r>
    </w:p>
    <w:tbl>
      <w:tblPr>
        <w:tblStyle w:val="3"/>
        <w:tblW w:w="8579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8"/>
        <w:gridCol w:w="766"/>
        <w:gridCol w:w="765"/>
        <w:gridCol w:w="944"/>
        <w:gridCol w:w="846"/>
        <w:gridCol w:w="718"/>
        <w:gridCol w:w="918"/>
        <w:gridCol w:w="173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1888" w:type="dxa"/>
            <w:tcBorders>
              <w:bottom w:val="single" w:color="auto" w:sz="8" w:space="0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bookmarkStart w:id="0" w:name="OLE_LINK1" w:colFirst="0" w:colLast="0"/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Trait</w:t>
            </w:r>
          </w:p>
        </w:tc>
        <w:tc>
          <w:tcPr>
            <w:tcW w:w="766" w:type="dxa"/>
            <w:tcBorders>
              <w:bottom w:val="single" w:color="auto" w:sz="8" w:space="0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</w:p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Max</w:t>
            </w:r>
          </w:p>
        </w:tc>
        <w:tc>
          <w:tcPr>
            <w:tcW w:w="765" w:type="dxa"/>
            <w:tcBorders>
              <w:bottom w:val="single" w:color="auto" w:sz="8" w:space="0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</w:p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Min</w:t>
            </w:r>
          </w:p>
        </w:tc>
        <w:tc>
          <w:tcPr>
            <w:tcW w:w="944" w:type="dxa"/>
            <w:tcBorders>
              <w:bottom w:val="single" w:color="auto" w:sz="8" w:space="0"/>
            </w:tcBorders>
          </w:tcPr>
          <w:p>
            <w:pPr>
              <w:pStyle w:val="6"/>
              <w:bidi w:val="0"/>
              <w:jc w:val="both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</w:p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Range</w:t>
            </w:r>
          </w:p>
        </w:tc>
        <w:tc>
          <w:tcPr>
            <w:tcW w:w="846" w:type="dxa"/>
            <w:tcBorders>
              <w:bottom w:val="single" w:color="auto" w:sz="8" w:space="0"/>
            </w:tcBorders>
          </w:tcPr>
          <w:p>
            <w:pPr>
              <w:pStyle w:val="6"/>
              <w:bidi w:val="0"/>
              <w:jc w:val="both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</w:p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Mean</w:t>
            </w:r>
          </w:p>
        </w:tc>
        <w:tc>
          <w:tcPr>
            <w:tcW w:w="718" w:type="dxa"/>
            <w:tcBorders>
              <w:bottom w:val="single" w:color="auto" w:sz="8" w:space="0"/>
            </w:tcBorders>
          </w:tcPr>
          <w:p>
            <w:pPr>
              <w:pStyle w:val="6"/>
              <w:bidi w:val="0"/>
              <w:jc w:val="both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</w:p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SD</w:t>
            </w:r>
          </w:p>
        </w:tc>
        <w:tc>
          <w:tcPr>
            <w:tcW w:w="918" w:type="dxa"/>
            <w:tcBorders>
              <w:bottom w:val="single" w:color="auto" w:sz="8" w:space="0"/>
            </w:tcBorders>
            <w:vAlign w:val="top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</w:p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CV(%)</w:t>
            </w:r>
          </w:p>
        </w:tc>
        <w:tc>
          <w:tcPr>
            <w:tcW w:w="1734" w:type="dxa"/>
            <w:tcBorders>
              <w:bottom w:val="single" w:color="auto" w:sz="8" w:space="0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Shannon-Weaver diversity index (H’)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888" w:type="dxa"/>
            <w:tcBorders>
              <w:top w:val="single" w:color="auto" w:sz="8" w:space="0"/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Plant height/cm</w:t>
            </w:r>
          </w:p>
        </w:tc>
        <w:tc>
          <w:tcPr>
            <w:tcW w:w="766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122.20</w:t>
            </w:r>
          </w:p>
        </w:tc>
        <w:tc>
          <w:tcPr>
            <w:tcW w:w="765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40.50</w:t>
            </w:r>
          </w:p>
        </w:tc>
        <w:tc>
          <w:tcPr>
            <w:tcW w:w="944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81.70</w:t>
            </w:r>
          </w:p>
        </w:tc>
        <w:tc>
          <w:tcPr>
            <w:tcW w:w="846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77.05</w:t>
            </w:r>
          </w:p>
        </w:tc>
        <w:tc>
          <w:tcPr>
            <w:tcW w:w="718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16.03</w:t>
            </w:r>
          </w:p>
        </w:tc>
        <w:tc>
          <w:tcPr>
            <w:tcW w:w="918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20.81</w:t>
            </w:r>
          </w:p>
        </w:tc>
        <w:tc>
          <w:tcPr>
            <w:tcW w:w="1734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2.07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888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Plant breadth/cm</w:t>
            </w:r>
          </w:p>
        </w:tc>
        <w:tc>
          <w:tcPr>
            <w:tcW w:w="766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124.30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50.90</w:t>
            </w:r>
          </w:p>
        </w:tc>
        <w:tc>
          <w:tcPr>
            <w:tcW w:w="944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73.40</w:t>
            </w:r>
          </w:p>
        </w:tc>
        <w:tc>
          <w:tcPr>
            <w:tcW w:w="846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78.54</w:t>
            </w:r>
          </w:p>
        </w:tc>
        <w:tc>
          <w:tcPr>
            <w:tcW w:w="718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16.37</w:t>
            </w:r>
          </w:p>
        </w:tc>
        <w:tc>
          <w:tcPr>
            <w:tcW w:w="918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20.84</w:t>
            </w:r>
          </w:p>
        </w:tc>
        <w:tc>
          <w:tcPr>
            <w:tcW w:w="1734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2.02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8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Leaf length/cm</w:t>
            </w:r>
          </w:p>
        </w:tc>
        <w:tc>
          <w:tcPr>
            <w:tcW w:w="766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13.57</w:t>
            </w:r>
          </w:p>
        </w:tc>
        <w:tc>
          <w:tcPr>
            <w:tcW w:w="765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3.72</w:t>
            </w:r>
          </w:p>
        </w:tc>
        <w:tc>
          <w:tcPr>
            <w:tcW w:w="944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9.85</w:t>
            </w:r>
          </w:p>
        </w:tc>
        <w:tc>
          <w:tcPr>
            <w:tcW w:w="846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8.34</w:t>
            </w:r>
          </w:p>
        </w:tc>
        <w:tc>
          <w:tcPr>
            <w:tcW w:w="718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2.01</w:t>
            </w:r>
          </w:p>
        </w:tc>
        <w:tc>
          <w:tcPr>
            <w:tcW w:w="918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24.10</w:t>
            </w:r>
          </w:p>
        </w:tc>
        <w:tc>
          <w:tcPr>
            <w:tcW w:w="1734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2.07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8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Leaf width/cm</w:t>
            </w:r>
          </w:p>
        </w:tc>
        <w:tc>
          <w:tcPr>
            <w:tcW w:w="766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6.83</w:t>
            </w:r>
          </w:p>
        </w:tc>
        <w:tc>
          <w:tcPr>
            <w:tcW w:w="765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1.18</w:t>
            </w:r>
          </w:p>
        </w:tc>
        <w:tc>
          <w:tcPr>
            <w:tcW w:w="944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5.65</w:t>
            </w:r>
          </w:p>
        </w:tc>
        <w:tc>
          <w:tcPr>
            <w:tcW w:w="846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3.90</w:t>
            </w:r>
          </w:p>
        </w:tc>
        <w:tc>
          <w:tcPr>
            <w:tcW w:w="718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1.08</w:t>
            </w:r>
          </w:p>
        </w:tc>
        <w:tc>
          <w:tcPr>
            <w:tcW w:w="918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27.58</w:t>
            </w:r>
          </w:p>
        </w:tc>
        <w:tc>
          <w:tcPr>
            <w:tcW w:w="1734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2.07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8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Petiole length/cm</w:t>
            </w:r>
          </w:p>
        </w:tc>
        <w:tc>
          <w:tcPr>
            <w:tcW w:w="766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10.25</w:t>
            </w:r>
          </w:p>
        </w:tc>
        <w:tc>
          <w:tcPr>
            <w:tcW w:w="765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1.22</w:t>
            </w:r>
          </w:p>
        </w:tc>
        <w:tc>
          <w:tcPr>
            <w:tcW w:w="944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9.03</w:t>
            </w:r>
          </w:p>
        </w:tc>
        <w:tc>
          <w:tcPr>
            <w:tcW w:w="846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2.83</w:t>
            </w:r>
          </w:p>
        </w:tc>
        <w:tc>
          <w:tcPr>
            <w:tcW w:w="718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1.10</w:t>
            </w:r>
          </w:p>
        </w:tc>
        <w:tc>
          <w:tcPr>
            <w:tcW w:w="918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38.83</w:t>
            </w:r>
          </w:p>
        </w:tc>
        <w:tc>
          <w:tcPr>
            <w:tcW w:w="1734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1.70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8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First stem node length/cm</w:t>
            </w:r>
          </w:p>
        </w:tc>
        <w:tc>
          <w:tcPr>
            <w:tcW w:w="766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8.40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1.50</w:t>
            </w:r>
          </w:p>
        </w:tc>
        <w:tc>
          <w:tcPr>
            <w:tcW w:w="944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6.90</w:t>
            </w:r>
          </w:p>
        </w:tc>
        <w:tc>
          <w:tcPr>
            <w:tcW w:w="846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4.78</w:t>
            </w:r>
          </w:p>
        </w:tc>
        <w:tc>
          <w:tcPr>
            <w:tcW w:w="718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1.29</w:t>
            </w:r>
          </w:p>
        </w:tc>
        <w:tc>
          <w:tcPr>
            <w:tcW w:w="918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26.98</w:t>
            </w:r>
          </w:p>
        </w:tc>
        <w:tc>
          <w:tcPr>
            <w:tcW w:w="1734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2.04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8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Stem thickness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/mm</w:t>
            </w:r>
          </w:p>
        </w:tc>
        <w:tc>
          <w:tcPr>
            <w:tcW w:w="766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22.80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9.21</w:t>
            </w:r>
          </w:p>
        </w:tc>
        <w:tc>
          <w:tcPr>
            <w:tcW w:w="944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13.59</w:t>
            </w:r>
          </w:p>
        </w:tc>
        <w:tc>
          <w:tcPr>
            <w:tcW w:w="846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16.87</w:t>
            </w:r>
          </w:p>
        </w:tc>
        <w:tc>
          <w:tcPr>
            <w:tcW w:w="718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2.70</w:t>
            </w:r>
          </w:p>
        </w:tc>
        <w:tc>
          <w:tcPr>
            <w:tcW w:w="918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16.02</w:t>
            </w:r>
          </w:p>
        </w:tc>
        <w:tc>
          <w:tcPr>
            <w:tcW w:w="1734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2.07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8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Weight per fruit/g</w:t>
            </w:r>
          </w:p>
        </w:tc>
        <w:tc>
          <w:tcPr>
            <w:tcW w:w="766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5.46</w:t>
            </w:r>
          </w:p>
        </w:tc>
        <w:tc>
          <w:tcPr>
            <w:tcW w:w="765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0.23</w:t>
            </w:r>
          </w:p>
        </w:tc>
        <w:tc>
          <w:tcPr>
            <w:tcW w:w="944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5.24</w:t>
            </w:r>
          </w:p>
        </w:tc>
        <w:tc>
          <w:tcPr>
            <w:tcW w:w="846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1.44</w:t>
            </w:r>
          </w:p>
        </w:tc>
        <w:tc>
          <w:tcPr>
            <w:tcW w:w="718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1.25</w:t>
            </w:r>
          </w:p>
        </w:tc>
        <w:tc>
          <w:tcPr>
            <w:tcW w:w="918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86.35</w:t>
            </w:r>
          </w:p>
        </w:tc>
        <w:tc>
          <w:tcPr>
            <w:tcW w:w="1734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1.55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8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Longitudinal diameter of fruit/mm</w:t>
            </w:r>
          </w:p>
        </w:tc>
        <w:tc>
          <w:tcPr>
            <w:tcW w:w="766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83.87</w:t>
            </w:r>
          </w:p>
        </w:tc>
        <w:tc>
          <w:tcPr>
            <w:tcW w:w="765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15.48</w:t>
            </w:r>
          </w:p>
        </w:tc>
        <w:tc>
          <w:tcPr>
            <w:tcW w:w="944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68.38</w:t>
            </w:r>
          </w:p>
        </w:tc>
        <w:tc>
          <w:tcPr>
            <w:tcW w:w="846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37.10</w:t>
            </w:r>
          </w:p>
        </w:tc>
        <w:tc>
          <w:tcPr>
            <w:tcW w:w="718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 xml:space="preserve">18.86 </w:t>
            </w:r>
          </w:p>
        </w:tc>
        <w:tc>
          <w:tcPr>
            <w:tcW w:w="918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50.85</w:t>
            </w:r>
          </w:p>
        </w:tc>
        <w:tc>
          <w:tcPr>
            <w:tcW w:w="1734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1.82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8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Transverse diameter of fruit/mm</w:t>
            </w:r>
          </w:p>
        </w:tc>
        <w:tc>
          <w:tcPr>
            <w:tcW w:w="766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19.48</w:t>
            </w:r>
          </w:p>
        </w:tc>
        <w:tc>
          <w:tcPr>
            <w:tcW w:w="765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3.89</w:t>
            </w:r>
          </w:p>
        </w:tc>
        <w:tc>
          <w:tcPr>
            <w:tcW w:w="944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15.59</w:t>
            </w:r>
          </w:p>
        </w:tc>
        <w:tc>
          <w:tcPr>
            <w:tcW w:w="846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7.46</w:t>
            </w:r>
          </w:p>
        </w:tc>
        <w:tc>
          <w:tcPr>
            <w:tcW w:w="718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2.06</w:t>
            </w:r>
          </w:p>
        </w:tc>
        <w:tc>
          <w:tcPr>
            <w:tcW w:w="918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27.61</w:t>
            </w:r>
          </w:p>
        </w:tc>
        <w:tc>
          <w:tcPr>
            <w:tcW w:w="1734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1.92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8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Fruit peduncle length/mm</w:t>
            </w:r>
          </w:p>
        </w:tc>
        <w:tc>
          <w:tcPr>
            <w:tcW w:w="766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47.21</w:t>
            </w:r>
          </w:p>
        </w:tc>
        <w:tc>
          <w:tcPr>
            <w:tcW w:w="765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21.43</w:t>
            </w:r>
          </w:p>
        </w:tc>
        <w:tc>
          <w:tcPr>
            <w:tcW w:w="944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25.78</w:t>
            </w:r>
          </w:p>
        </w:tc>
        <w:tc>
          <w:tcPr>
            <w:tcW w:w="846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31.87</w:t>
            </w:r>
          </w:p>
        </w:tc>
        <w:tc>
          <w:tcPr>
            <w:tcW w:w="718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 xml:space="preserve">4.68 </w:t>
            </w:r>
          </w:p>
        </w:tc>
        <w:tc>
          <w:tcPr>
            <w:tcW w:w="918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14.70</w:t>
            </w:r>
          </w:p>
        </w:tc>
        <w:tc>
          <w:tcPr>
            <w:tcW w:w="1734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2.03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8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Thickness of flesh/mm</w:t>
            </w:r>
          </w:p>
        </w:tc>
        <w:tc>
          <w:tcPr>
            <w:tcW w:w="766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2.61</w:t>
            </w:r>
          </w:p>
        </w:tc>
        <w:tc>
          <w:tcPr>
            <w:tcW w:w="765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0.20</w:t>
            </w:r>
          </w:p>
        </w:tc>
        <w:tc>
          <w:tcPr>
            <w:tcW w:w="944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2.41</w:t>
            </w:r>
          </w:p>
        </w:tc>
        <w:tc>
          <w:tcPr>
            <w:tcW w:w="846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0.85</w:t>
            </w:r>
          </w:p>
        </w:tc>
        <w:tc>
          <w:tcPr>
            <w:tcW w:w="718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0.43</w:t>
            </w:r>
          </w:p>
        </w:tc>
        <w:tc>
          <w:tcPr>
            <w:tcW w:w="918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50.05</w:t>
            </w:r>
          </w:p>
        </w:tc>
        <w:tc>
          <w:tcPr>
            <w:tcW w:w="1734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1.88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8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Plancenta size/mm</w:t>
            </w:r>
          </w:p>
        </w:tc>
        <w:tc>
          <w:tcPr>
            <w:tcW w:w="766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3.47</w:t>
            </w:r>
          </w:p>
        </w:tc>
        <w:tc>
          <w:tcPr>
            <w:tcW w:w="765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0.19</w:t>
            </w:r>
          </w:p>
        </w:tc>
        <w:tc>
          <w:tcPr>
            <w:tcW w:w="944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3.28</w:t>
            </w:r>
          </w:p>
        </w:tc>
        <w:tc>
          <w:tcPr>
            <w:tcW w:w="846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0.90</w:t>
            </w:r>
          </w:p>
        </w:tc>
        <w:tc>
          <w:tcPr>
            <w:tcW w:w="718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 xml:space="preserve">0.71 </w:t>
            </w:r>
          </w:p>
        </w:tc>
        <w:tc>
          <w:tcPr>
            <w:tcW w:w="918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78.76</w:t>
            </w:r>
          </w:p>
        </w:tc>
        <w:tc>
          <w:tcPr>
            <w:tcW w:w="1734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1.55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8" w:type="dxa"/>
            <w:tcBorders>
              <w:tl2br w:val="nil"/>
              <w:tr2bl w:val="nil"/>
            </w:tcBorders>
          </w:tcPr>
          <w:p>
            <w:pPr>
              <w:pStyle w:val="6"/>
              <w:bidi w:val="0"/>
              <w:jc w:val="both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Number of locules</w:t>
            </w:r>
          </w:p>
        </w:tc>
        <w:tc>
          <w:tcPr>
            <w:tcW w:w="766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3.00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2.00</w:t>
            </w:r>
          </w:p>
        </w:tc>
        <w:tc>
          <w:tcPr>
            <w:tcW w:w="944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1.00</w:t>
            </w:r>
          </w:p>
        </w:tc>
        <w:tc>
          <w:tcPr>
            <w:tcW w:w="846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2.29</w:t>
            </w:r>
          </w:p>
        </w:tc>
        <w:tc>
          <w:tcPr>
            <w:tcW w:w="718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0.44</w:t>
            </w:r>
          </w:p>
        </w:tc>
        <w:tc>
          <w:tcPr>
            <w:tcW w:w="918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19.05</w:t>
            </w:r>
          </w:p>
        </w:tc>
        <w:tc>
          <w:tcPr>
            <w:tcW w:w="1734" w:type="dxa"/>
            <w:tcBorders>
              <w:tl2br w:val="nil"/>
              <w:tr2bl w:val="nil"/>
            </w:tcBorders>
            <w:vAlign w:val="center"/>
          </w:tcPr>
          <w:p>
            <w:pPr>
              <w:pStyle w:val="6"/>
              <w:bidi w:val="0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0.95</w:t>
            </w:r>
          </w:p>
        </w:tc>
      </w:tr>
      <w:bookmarkEnd w:id="0"/>
    </w:tbl>
    <w:p>
      <w:pPr>
        <w:ind w:left="0" w:leftChars="0" w:firstLine="0" w:firstLineChars="0"/>
        <w:jc w:val="both"/>
        <w:rPr>
          <w:rFonts w:hint="default" w:ascii="Times New Roman" w:hAnsi="Times New Roman" w:cs="Times New Roman"/>
          <w:lang w:val="en-US" w:eastAsia="zh-CN"/>
        </w:rPr>
      </w:pPr>
    </w:p>
    <w:p>
      <w:pPr>
        <w:ind w:left="0" w:leftChars="0" w:firstLine="0" w:firstLineChars="0"/>
        <w:jc w:val="both"/>
        <w:rPr>
          <w:rFonts w:hint="default" w:ascii="Times New Roman" w:hAnsi="Times New Roman" w:cs="Times New Roman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ind w:left="0" w:leftChars="0" w:firstLine="0" w:firstLineChars="0"/>
        <w:jc w:val="center"/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Supplementary Table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4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Quantitative trait correlation analysis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8"/>
        <w:gridCol w:w="800"/>
        <w:gridCol w:w="705"/>
        <w:gridCol w:w="800"/>
        <w:gridCol w:w="809"/>
        <w:gridCol w:w="763"/>
        <w:gridCol w:w="1200"/>
        <w:gridCol w:w="855"/>
        <w:gridCol w:w="855"/>
        <w:gridCol w:w="1154"/>
        <w:gridCol w:w="1136"/>
        <w:gridCol w:w="1037"/>
        <w:gridCol w:w="718"/>
        <w:gridCol w:w="964"/>
        <w:gridCol w:w="809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448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widowControl w:val="0"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Trait</w:t>
            </w:r>
          </w:p>
        </w:tc>
        <w:tc>
          <w:tcPr>
            <w:tcW w:w="800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top"/>
              <w:rPr>
                <w:rStyle w:val="7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Plant height/cm</w:t>
            </w:r>
          </w:p>
        </w:tc>
        <w:tc>
          <w:tcPr>
            <w:tcW w:w="705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top"/>
              <w:rPr>
                <w:rStyle w:val="7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Plant breadth/cm</w:t>
            </w:r>
          </w:p>
        </w:tc>
        <w:tc>
          <w:tcPr>
            <w:tcW w:w="800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top"/>
              <w:rPr>
                <w:rStyle w:val="7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Leaf length/cm</w:t>
            </w:r>
          </w:p>
        </w:tc>
        <w:tc>
          <w:tcPr>
            <w:tcW w:w="809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top"/>
              <w:rPr>
                <w:rStyle w:val="7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Leaf width/cm</w:t>
            </w:r>
          </w:p>
        </w:tc>
        <w:tc>
          <w:tcPr>
            <w:tcW w:w="763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top"/>
              <w:rPr>
                <w:rStyle w:val="7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Petiole length/cm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top"/>
              <w:rPr>
                <w:rStyle w:val="7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200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top"/>
              <w:rPr>
                <w:rStyle w:val="7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First stem node length/cm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top"/>
              <w:rPr>
                <w:rStyle w:val="7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top"/>
              <w:rPr>
                <w:rStyle w:val="7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Stem thickness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/mm</w:t>
            </w:r>
          </w:p>
        </w:tc>
        <w:tc>
          <w:tcPr>
            <w:tcW w:w="855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top"/>
              <w:rPr>
                <w:rStyle w:val="7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Weight per fruit/g</w:t>
            </w:r>
          </w:p>
        </w:tc>
        <w:tc>
          <w:tcPr>
            <w:tcW w:w="1154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top"/>
              <w:rPr>
                <w:rStyle w:val="7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Longitudinal diameter of fruit/mm</w:t>
            </w:r>
          </w:p>
        </w:tc>
        <w:tc>
          <w:tcPr>
            <w:tcW w:w="1136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top"/>
              <w:rPr>
                <w:rStyle w:val="7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Fruit peduncle length/mm</w:t>
            </w:r>
          </w:p>
        </w:tc>
        <w:tc>
          <w:tcPr>
            <w:tcW w:w="1037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top"/>
              <w:rPr>
                <w:rStyle w:val="7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Fruit peduncle length/mm</w:t>
            </w:r>
          </w:p>
        </w:tc>
        <w:tc>
          <w:tcPr>
            <w:tcW w:w="718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top"/>
              <w:rPr>
                <w:rStyle w:val="7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Thickness of flesh/mm</w:t>
            </w:r>
          </w:p>
        </w:tc>
        <w:tc>
          <w:tcPr>
            <w:tcW w:w="964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top"/>
              <w:rPr>
                <w:rStyle w:val="7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Plancenta size/mm</w:t>
            </w:r>
          </w:p>
        </w:tc>
        <w:tc>
          <w:tcPr>
            <w:tcW w:w="809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top"/>
              <w:rPr>
                <w:rStyle w:val="7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Number of locules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48" w:type="dxa"/>
            <w:tcBorders>
              <w:top w:val="single" w:color="auto" w:sz="8" w:space="0"/>
            </w:tcBorders>
            <w:vAlign w:val="top"/>
          </w:tcPr>
          <w:p>
            <w:pPr>
              <w:pStyle w:val="6"/>
              <w:bidi w:val="0"/>
              <w:ind w:firstLine="0" w:firstLineChars="0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Plant height/cm</w:t>
            </w:r>
          </w:p>
        </w:tc>
        <w:tc>
          <w:tcPr>
            <w:tcW w:w="800" w:type="dxa"/>
            <w:tcBorders>
              <w:top w:val="single" w:color="auto" w:sz="8" w:space="0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705" w:type="dxa"/>
            <w:tcBorders>
              <w:top w:val="single" w:color="auto" w:sz="8" w:space="0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00" w:type="dxa"/>
            <w:tcBorders>
              <w:top w:val="single" w:color="auto" w:sz="8" w:space="0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09" w:type="dxa"/>
            <w:tcBorders>
              <w:top w:val="single" w:color="auto" w:sz="8" w:space="0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3" w:type="dxa"/>
            <w:tcBorders>
              <w:top w:val="single" w:color="auto" w:sz="8" w:space="0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tcBorders>
              <w:top w:val="single" w:color="auto" w:sz="8" w:space="0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55" w:type="dxa"/>
            <w:tcBorders>
              <w:top w:val="single" w:color="auto" w:sz="8" w:space="0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55" w:type="dxa"/>
            <w:tcBorders>
              <w:top w:val="single" w:color="auto" w:sz="8" w:space="0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54" w:type="dxa"/>
            <w:tcBorders>
              <w:top w:val="single" w:color="auto" w:sz="8" w:space="0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36" w:type="dxa"/>
            <w:tcBorders>
              <w:top w:val="single" w:color="auto" w:sz="8" w:space="0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37" w:type="dxa"/>
            <w:tcBorders>
              <w:top w:val="single" w:color="auto" w:sz="8" w:space="0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18" w:type="dxa"/>
            <w:tcBorders>
              <w:top w:val="single" w:color="auto" w:sz="8" w:space="0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64" w:type="dxa"/>
            <w:tcBorders>
              <w:top w:val="single" w:color="auto" w:sz="8" w:space="0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09" w:type="dxa"/>
            <w:tcBorders>
              <w:top w:val="single" w:color="auto" w:sz="8" w:space="0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top"/>
          </w:tcPr>
          <w:p>
            <w:pPr>
              <w:pStyle w:val="6"/>
              <w:bidi w:val="0"/>
              <w:ind w:firstLine="0" w:firstLineChars="0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Plant breadth/cm</w:t>
            </w:r>
          </w:p>
        </w:tc>
        <w:tc>
          <w:tcPr>
            <w:tcW w:w="800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.487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en-US" w:eastAsia="zh-CN"/>
              </w:rPr>
              <w:t>**</w:t>
            </w:r>
          </w:p>
        </w:tc>
        <w:tc>
          <w:tcPr>
            <w:tcW w:w="705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800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09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3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00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55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55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54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36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37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18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64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09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448" w:type="dxa"/>
            <w:vAlign w:val="top"/>
          </w:tcPr>
          <w:p>
            <w:pPr>
              <w:pStyle w:val="6"/>
              <w:bidi w:val="0"/>
              <w:ind w:firstLine="0" w:firstLineChars="0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Leaf length/cm</w:t>
            </w:r>
          </w:p>
        </w:tc>
        <w:tc>
          <w:tcPr>
            <w:tcW w:w="800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-.021</w:t>
            </w:r>
          </w:p>
        </w:tc>
        <w:tc>
          <w:tcPr>
            <w:tcW w:w="705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-.056</w:t>
            </w:r>
          </w:p>
        </w:tc>
        <w:tc>
          <w:tcPr>
            <w:tcW w:w="800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809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3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00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55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55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54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36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37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18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64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09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top"/>
          </w:tcPr>
          <w:p>
            <w:pPr>
              <w:pStyle w:val="6"/>
              <w:bidi w:val="0"/>
              <w:ind w:firstLine="0" w:firstLineChars="0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Leaf width/cm</w:t>
            </w:r>
          </w:p>
        </w:tc>
        <w:tc>
          <w:tcPr>
            <w:tcW w:w="800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-.081</w:t>
            </w:r>
          </w:p>
        </w:tc>
        <w:tc>
          <w:tcPr>
            <w:tcW w:w="705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-.177</w:t>
            </w:r>
          </w:p>
        </w:tc>
        <w:tc>
          <w:tcPr>
            <w:tcW w:w="800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.837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en-US" w:eastAsia="zh-CN"/>
              </w:rPr>
              <w:t>**</w:t>
            </w:r>
          </w:p>
        </w:tc>
        <w:tc>
          <w:tcPr>
            <w:tcW w:w="809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763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00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55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55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54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36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37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18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64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09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top"/>
          </w:tcPr>
          <w:p>
            <w:pPr>
              <w:pStyle w:val="6"/>
              <w:bidi w:val="0"/>
              <w:ind w:firstLine="0" w:firstLineChars="0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Petiole length/cm</w:t>
            </w:r>
          </w:p>
        </w:tc>
        <w:tc>
          <w:tcPr>
            <w:tcW w:w="800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.036</w:t>
            </w:r>
          </w:p>
        </w:tc>
        <w:tc>
          <w:tcPr>
            <w:tcW w:w="705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.146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en-US" w:eastAsia="zh-CN"/>
              </w:rPr>
              <w:t>*</w:t>
            </w:r>
          </w:p>
        </w:tc>
        <w:tc>
          <w:tcPr>
            <w:tcW w:w="800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.257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en-US" w:eastAsia="zh-CN"/>
              </w:rPr>
              <w:t>**</w:t>
            </w:r>
          </w:p>
        </w:tc>
        <w:tc>
          <w:tcPr>
            <w:tcW w:w="809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.022</w:t>
            </w:r>
          </w:p>
        </w:tc>
        <w:tc>
          <w:tcPr>
            <w:tcW w:w="763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00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55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55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54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36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37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18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64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09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top"/>
          </w:tcPr>
          <w:p>
            <w:pPr>
              <w:pStyle w:val="6"/>
              <w:bidi w:val="0"/>
              <w:ind w:firstLine="0" w:firstLineChars="0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First stem node length/cm</w:t>
            </w:r>
          </w:p>
        </w:tc>
        <w:tc>
          <w:tcPr>
            <w:tcW w:w="800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.402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en-US" w:eastAsia="zh-CN"/>
              </w:rPr>
              <w:t>**</w:t>
            </w:r>
          </w:p>
        </w:tc>
        <w:tc>
          <w:tcPr>
            <w:tcW w:w="705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.350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en-US" w:eastAsia="zh-CN"/>
              </w:rPr>
              <w:t>**</w:t>
            </w:r>
          </w:p>
        </w:tc>
        <w:tc>
          <w:tcPr>
            <w:tcW w:w="800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.065</w:t>
            </w:r>
          </w:p>
        </w:tc>
        <w:tc>
          <w:tcPr>
            <w:tcW w:w="809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.013</w:t>
            </w:r>
          </w:p>
        </w:tc>
        <w:tc>
          <w:tcPr>
            <w:tcW w:w="763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.025</w:t>
            </w:r>
          </w:p>
        </w:tc>
        <w:tc>
          <w:tcPr>
            <w:tcW w:w="1200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855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55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54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36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37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18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64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09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top"/>
          </w:tcPr>
          <w:p>
            <w:pPr>
              <w:pStyle w:val="6"/>
              <w:bidi w:val="0"/>
              <w:ind w:firstLine="0" w:firstLineChars="0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Stem thickness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/mm</w:t>
            </w:r>
          </w:p>
        </w:tc>
        <w:tc>
          <w:tcPr>
            <w:tcW w:w="800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.122</w:t>
            </w:r>
          </w:p>
        </w:tc>
        <w:tc>
          <w:tcPr>
            <w:tcW w:w="705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.054</w:t>
            </w:r>
          </w:p>
        </w:tc>
        <w:tc>
          <w:tcPr>
            <w:tcW w:w="800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-.243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en-US" w:eastAsia="zh-CN"/>
              </w:rPr>
              <w:t>**</w:t>
            </w:r>
          </w:p>
        </w:tc>
        <w:tc>
          <w:tcPr>
            <w:tcW w:w="809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-.243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en-US" w:eastAsia="zh-CN"/>
              </w:rPr>
              <w:t>**</w:t>
            </w:r>
          </w:p>
        </w:tc>
        <w:tc>
          <w:tcPr>
            <w:tcW w:w="763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.107</w:t>
            </w:r>
          </w:p>
        </w:tc>
        <w:tc>
          <w:tcPr>
            <w:tcW w:w="1200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.036</w:t>
            </w:r>
          </w:p>
        </w:tc>
        <w:tc>
          <w:tcPr>
            <w:tcW w:w="855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855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54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36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37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18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64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09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top"/>
          </w:tcPr>
          <w:p>
            <w:pPr>
              <w:pStyle w:val="6"/>
              <w:bidi w:val="0"/>
              <w:ind w:firstLine="0" w:firstLineChars="0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Weight per fruit/g</w:t>
            </w:r>
          </w:p>
        </w:tc>
        <w:tc>
          <w:tcPr>
            <w:tcW w:w="800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.001</w:t>
            </w:r>
          </w:p>
        </w:tc>
        <w:tc>
          <w:tcPr>
            <w:tcW w:w="705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.463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en-US" w:eastAsia="zh-CN"/>
              </w:rPr>
              <w:t>**</w:t>
            </w:r>
          </w:p>
        </w:tc>
        <w:tc>
          <w:tcPr>
            <w:tcW w:w="800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-.452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en-US" w:eastAsia="zh-CN"/>
              </w:rPr>
              <w:t>**</w:t>
            </w:r>
          </w:p>
        </w:tc>
        <w:tc>
          <w:tcPr>
            <w:tcW w:w="809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-.452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en-US" w:eastAsia="zh-CN"/>
              </w:rPr>
              <w:t>**</w:t>
            </w:r>
          </w:p>
        </w:tc>
        <w:tc>
          <w:tcPr>
            <w:tcW w:w="763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.246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en-US" w:eastAsia="zh-CN"/>
              </w:rPr>
              <w:t>**</w:t>
            </w:r>
          </w:p>
        </w:tc>
        <w:tc>
          <w:tcPr>
            <w:tcW w:w="1200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.082</w:t>
            </w:r>
          </w:p>
        </w:tc>
        <w:tc>
          <w:tcPr>
            <w:tcW w:w="855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.374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en-US" w:eastAsia="zh-CN"/>
              </w:rPr>
              <w:t>**</w:t>
            </w:r>
          </w:p>
        </w:tc>
        <w:tc>
          <w:tcPr>
            <w:tcW w:w="855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154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36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37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18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64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09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top"/>
          </w:tcPr>
          <w:p>
            <w:pPr>
              <w:pStyle w:val="6"/>
              <w:bidi w:val="0"/>
              <w:ind w:firstLine="0" w:firstLineChars="0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Longitudinal diameter of fruit/mm</w:t>
            </w:r>
          </w:p>
        </w:tc>
        <w:tc>
          <w:tcPr>
            <w:tcW w:w="800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.267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en-US" w:eastAsia="zh-CN"/>
              </w:rPr>
              <w:t>**</w:t>
            </w:r>
          </w:p>
        </w:tc>
        <w:tc>
          <w:tcPr>
            <w:tcW w:w="705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.445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en-US" w:eastAsia="zh-CN"/>
              </w:rPr>
              <w:t>**</w:t>
            </w:r>
          </w:p>
        </w:tc>
        <w:tc>
          <w:tcPr>
            <w:tcW w:w="800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-.468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en-US" w:eastAsia="zh-CN"/>
              </w:rPr>
              <w:t>**</w:t>
            </w:r>
          </w:p>
        </w:tc>
        <w:tc>
          <w:tcPr>
            <w:tcW w:w="809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-.468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en-US" w:eastAsia="zh-CN"/>
              </w:rPr>
              <w:t>**</w:t>
            </w:r>
          </w:p>
        </w:tc>
        <w:tc>
          <w:tcPr>
            <w:tcW w:w="763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.246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en-US" w:eastAsia="zh-CN"/>
              </w:rPr>
              <w:t>**</w:t>
            </w:r>
          </w:p>
        </w:tc>
        <w:tc>
          <w:tcPr>
            <w:tcW w:w="1200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.086</w:t>
            </w:r>
          </w:p>
        </w:tc>
        <w:tc>
          <w:tcPr>
            <w:tcW w:w="855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.374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en-US" w:eastAsia="zh-CN"/>
              </w:rPr>
              <w:t>**</w:t>
            </w:r>
          </w:p>
        </w:tc>
        <w:tc>
          <w:tcPr>
            <w:tcW w:w="855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.931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en-US" w:eastAsia="zh-CN"/>
              </w:rPr>
              <w:t>**</w:t>
            </w:r>
          </w:p>
        </w:tc>
        <w:tc>
          <w:tcPr>
            <w:tcW w:w="1154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136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37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18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64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09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top"/>
          </w:tcPr>
          <w:p>
            <w:pPr>
              <w:pStyle w:val="6"/>
              <w:bidi w:val="0"/>
              <w:ind w:firstLine="0" w:firstLineChars="0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Transverse diameter of fruit/mm</w:t>
            </w:r>
          </w:p>
        </w:tc>
        <w:tc>
          <w:tcPr>
            <w:tcW w:w="800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.185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en-US" w:eastAsia="zh-CN"/>
              </w:rPr>
              <w:t>*</w:t>
            </w:r>
          </w:p>
        </w:tc>
        <w:tc>
          <w:tcPr>
            <w:tcW w:w="705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.464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en-US" w:eastAsia="zh-CN"/>
              </w:rPr>
              <w:t>**</w:t>
            </w:r>
          </w:p>
        </w:tc>
        <w:tc>
          <w:tcPr>
            <w:tcW w:w="800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-.283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en-US" w:eastAsia="zh-CN"/>
              </w:rPr>
              <w:t>**</w:t>
            </w:r>
          </w:p>
        </w:tc>
        <w:tc>
          <w:tcPr>
            <w:tcW w:w="809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-.283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en-US" w:eastAsia="zh-CN"/>
              </w:rPr>
              <w:t>**</w:t>
            </w:r>
          </w:p>
        </w:tc>
        <w:tc>
          <w:tcPr>
            <w:tcW w:w="763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.168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en-US" w:eastAsia="zh-CN"/>
              </w:rPr>
              <w:t>*</w:t>
            </w:r>
          </w:p>
        </w:tc>
        <w:tc>
          <w:tcPr>
            <w:tcW w:w="1200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.102</w:t>
            </w:r>
          </w:p>
        </w:tc>
        <w:tc>
          <w:tcPr>
            <w:tcW w:w="855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.320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en-US" w:eastAsia="zh-CN"/>
              </w:rPr>
              <w:t>**</w:t>
            </w:r>
          </w:p>
        </w:tc>
        <w:tc>
          <w:tcPr>
            <w:tcW w:w="855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.818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en-US" w:eastAsia="zh-CN"/>
              </w:rPr>
              <w:t>**</w:t>
            </w:r>
          </w:p>
        </w:tc>
        <w:tc>
          <w:tcPr>
            <w:tcW w:w="1154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.726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en-US" w:eastAsia="zh-CN"/>
              </w:rPr>
              <w:t>**</w:t>
            </w:r>
          </w:p>
        </w:tc>
        <w:tc>
          <w:tcPr>
            <w:tcW w:w="1136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037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18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64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09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top"/>
          </w:tcPr>
          <w:p>
            <w:pPr>
              <w:pStyle w:val="6"/>
              <w:bidi w:val="0"/>
              <w:ind w:firstLine="0" w:firstLineChars="0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Fruit peduncle length/mm</w:t>
            </w:r>
          </w:p>
        </w:tc>
        <w:tc>
          <w:tcPr>
            <w:tcW w:w="800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.249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en-US" w:eastAsia="zh-CN"/>
              </w:rPr>
              <w:t>**</w:t>
            </w:r>
          </w:p>
        </w:tc>
        <w:tc>
          <w:tcPr>
            <w:tcW w:w="705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.169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en-US" w:eastAsia="zh-CN"/>
              </w:rPr>
              <w:t>*</w:t>
            </w:r>
          </w:p>
        </w:tc>
        <w:tc>
          <w:tcPr>
            <w:tcW w:w="800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.161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en-US" w:eastAsia="zh-CN"/>
              </w:rPr>
              <w:t>*</w:t>
            </w:r>
          </w:p>
        </w:tc>
        <w:tc>
          <w:tcPr>
            <w:tcW w:w="809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.161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en-US" w:eastAsia="zh-CN"/>
              </w:rPr>
              <w:t>*</w:t>
            </w:r>
          </w:p>
        </w:tc>
        <w:tc>
          <w:tcPr>
            <w:tcW w:w="763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.250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en-US" w:eastAsia="zh-CN"/>
              </w:rPr>
              <w:t>**</w:t>
            </w:r>
          </w:p>
        </w:tc>
        <w:tc>
          <w:tcPr>
            <w:tcW w:w="1200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.247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en-US" w:eastAsia="zh-CN"/>
              </w:rPr>
              <w:t>**</w:t>
            </w:r>
          </w:p>
        </w:tc>
        <w:tc>
          <w:tcPr>
            <w:tcW w:w="855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-.044</w:t>
            </w:r>
          </w:p>
        </w:tc>
        <w:tc>
          <w:tcPr>
            <w:tcW w:w="855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.179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en-US" w:eastAsia="zh-CN"/>
              </w:rPr>
              <w:t>*</w:t>
            </w:r>
          </w:p>
        </w:tc>
        <w:tc>
          <w:tcPr>
            <w:tcW w:w="1154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.197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en-US" w:eastAsia="zh-CN"/>
              </w:rPr>
              <w:t>**</w:t>
            </w:r>
          </w:p>
        </w:tc>
        <w:tc>
          <w:tcPr>
            <w:tcW w:w="1136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.142</w:t>
            </w:r>
          </w:p>
        </w:tc>
        <w:tc>
          <w:tcPr>
            <w:tcW w:w="1037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718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64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09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top"/>
          </w:tcPr>
          <w:p>
            <w:pPr>
              <w:pStyle w:val="6"/>
              <w:bidi w:val="0"/>
              <w:ind w:firstLine="0" w:firstLineChars="0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Thickness of flesh/mm</w:t>
            </w:r>
          </w:p>
        </w:tc>
        <w:tc>
          <w:tcPr>
            <w:tcW w:w="800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.219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en-US" w:eastAsia="zh-CN"/>
              </w:rPr>
              <w:t>**</w:t>
            </w:r>
          </w:p>
        </w:tc>
        <w:tc>
          <w:tcPr>
            <w:tcW w:w="705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.440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en-US" w:eastAsia="zh-CN"/>
              </w:rPr>
              <w:t>**</w:t>
            </w:r>
          </w:p>
        </w:tc>
        <w:tc>
          <w:tcPr>
            <w:tcW w:w="800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-.453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en-US" w:eastAsia="zh-CN"/>
              </w:rPr>
              <w:t>**</w:t>
            </w:r>
          </w:p>
        </w:tc>
        <w:tc>
          <w:tcPr>
            <w:tcW w:w="809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-.453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en-US" w:eastAsia="zh-CN"/>
              </w:rPr>
              <w:t>**</w:t>
            </w:r>
          </w:p>
        </w:tc>
        <w:tc>
          <w:tcPr>
            <w:tcW w:w="763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.264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en-US" w:eastAsia="zh-CN"/>
              </w:rPr>
              <w:t>**</w:t>
            </w:r>
          </w:p>
        </w:tc>
        <w:tc>
          <w:tcPr>
            <w:tcW w:w="1200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.056</w:t>
            </w:r>
          </w:p>
        </w:tc>
        <w:tc>
          <w:tcPr>
            <w:tcW w:w="855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.296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en-US" w:eastAsia="zh-CN"/>
              </w:rPr>
              <w:t>**</w:t>
            </w:r>
          </w:p>
        </w:tc>
        <w:tc>
          <w:tcPr>
            <w:tcW w:w="855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.802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en-US" w:eastAsia="zh-CN"/>
              </w:rPr>
              <w:t>**</w:t>
            </w:r>
          </w:p>
        </w:tc>
        <w:tc>
          <w:tcPr>
            <w:tcW w:w="1154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.785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en-US" w:eastAsia="zh-CN"/>
              </w:rPr>
              <w:t>**</w:t>
            </w:r>
          </w:p>
        </w:tc>
        <w:tc>
          <w:tcPr>
            <w:tcW w:w="1136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.789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en-US" w:eastAsia="zh-CN"/>
              </w:rPr>
              <w:t>**</w:t>
            </w:r>
          </w:p>
        </w:tc>
        <w:tc>
          <w:tcPr>
            <w:tcW w:w="1037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.147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en-US" w:eastAsia="zh-CN"/>
              </w:rPr>
              <w:t>**</w:t>
            </w:r>
          </w:p>
        </w:tc>
        <w:tc>
          <w:tcPr>
            <w:tcW w:w="718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964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09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448" w:type="dxa"/>
            <w:vAlign w:val="top"/>
          </w:tcPr>
          <w:p>
            <w:pPr>
              <w:pStyle w:val="6"/>
              <w:bidi w:val="0"/>
              <w:ind w:firstLine="0" w:firstLineChars="0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Plancenta size/mm</w:t>
            </w:r>
          </w:p>
        </w:tc>
        <w:tc>
          <w:tcPr>
            <w:tcW w:w="800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.288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en-US" w:eastAsia="zh-CN"/>
              </w:rPr>
              <w:t>**</w:t>
            </w:r>
          </w:p>
        </w:tc>
        <w:tc>
          <w:tcPr>
            <w:tcW w:w="705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.394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en-US" w:eastAsia="zh-CN"/>
              </w:rPr>
              <w:t>**</w:t>
            </w:r>
          </w:p>
        </w:tc>
        <w:tc>
          <w:tcPr>
            <w:tcW w:w="800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-.474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en-US" w:eastAsia="zh-CN"/>
              </w:rPr>
              <w:t>**</w:t>
            </w:r>
          </w:p>
        </w:tc>
        <w:tc>
          <w:tcPr>
            <w:tcW w:w="809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-.474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en-US" w:eastAsia="zh-CN"/>
              </w:rPr>
              <w:t>**</w:t>
            </w:r>
          </w:p>
        </w:tc>
        <w:tc>
          <w:tcPr>
            <w:tcW w:w="763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.191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en-US" w:eastAsia="zh-CN"/>
              </w:rPr>
              <w:t>*</w:t>
            </w:r>
          </w:p>
        </w:tc>
        <w:tc>
          <w:tcPr>
            <w:tcW w:w="1200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.161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en-US" w:eastAsia="zh-CN"/>
              </w:rPr>
              <w:t>*</w:t>
            </w:r>
          </w:p>
        </w:tc>
        <w:tc>
          <w:tcPr>
            <w:tcW w:w="855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.395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en-US" w:eastAsia="zh-CN"/>
              </w:rPr>
              <w:t>**</w:t>
            </w:r>
          </w:p>
        </w:tc>
        <w:tc>
          <w:tcPr>
            <w:tcW w:w="855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.826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en-US" w:eastAsia="zh-CN"/>
              </w:rPr>
              <w:t>**</w:t>
            </w:r>
          </w:p>
        </w:tc>
        <w:tc>
          <w:tcPr>
            <w:tcW w:w="1154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.797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en-US" w:eastAsia="zh-CN"/>
              </w:rPr>
              <w:t>**</w:t>
            </w:r>
          </w:p>
        </w:tc>
        <w:tc>
          <w:tcPr>
            <w:tcW w:w="1136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.678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en-US" w:eastAsia="zh-CN"/>
              </w:rPr>
              <w:t>**</w:t>
            </w:r>
          </w:p>
        </w:tc>
        <w:tc>
          <w:tcPr>
            <w:tcW w:w="1037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.193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en-US" w:eastAsia="zh-CN"/>
              </w:rPr>
              <w:t>**</w:t>
            </w:r>
          </w:p>
        </w:tc>
        <w:tc>
          <w:tcPr>
            <w:tcW w:w="718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-.772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en-US" w:eastAsia="zh-CN"/>
              </w:rPr>
              <w:t>**</w:t>
            </w:r>
          </w:p>
        </w:tc>
        <w:tc>
          <w:tcPr>
            <w:tcW w:w="964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809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tcBorders>
              <w:bottom w:val="single" w:color="auto" w:sz="12" w:space="0"/>
            </w:tcBorders>
            <w:vAlign w:val="top"/>
          </w:tcPr>
          <w:p>
            <w:pPr>
              <w:pStyle w:val="6"/>
              <w:bidi w:val="0"/>
              <w:ind w:firstLine="0" w:firstLineChars="0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Number of locules</w:t>
            </w:r>
          </w:p>
        </w:tc>
        <w:tc>
          <w:tcPr>
            <w:tcW w:w="800" w:type="dxa"/>
            <w:tcBorders>
              <w:bottom w:val="single" w:color="auto" w:sz="12" w:space="0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-.037</w:t>
            </w:r>
          </w:p>
        </w:tc>
        <w:tc>
          <w:tcPr>
            <w:tcW w:w="705" w:type="dxa"/>
            <w:tcBorders>
              <w:bottom w:val="single" w:color="auto" w:sz="12" w:space="0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-.107</w:t>
            </w:r>
          </w:p>
        </w:tc>
        <w:tc>
          <w:tcPr>
            <w:tcW w:w="800" w:type="dxa"/>
            <w:tcBorders>
              <w:bottom w:val="single" w:color="auto" w:sz="12" w:space="0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.373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en-US" w:eastAsia="zh-CN"/>
              </w:rPr>
              <w:t>**</w:t>
            </w:r>
          </w:p>
        </w:tc>
        <w:tc>
          <w:tcPr>
            <w:tcW w:w="809" w:type="dxa"/>
            <w:tcBorders>
              <w:bottom w:val="single" w:color="auto" w:sz="12" w:space="0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.373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en-US" w:eastAsia="zh-CN"/>
              </w:rPr>
              <w:t>**</w:t>
            </w:r>
          </w:p>
        </w:tc>
        <w:tc>
          <w:tcPr>
            <w:tcW w:w="763" w:type="dxa"/>
            <w:tcBorders>
              <w:bottom w:val="single" w:color="auto" w:sz="12" w:space="0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-.098</w:t>
            </w:r>
          </w:p>
        </w:tc>
        <w:tc>
          <w:tcPr>
            <w:tcW w:w="1200" w:type="dxa"/>
            <w:tcBorders>
              <w:bottom w:val="single" w:color="auto" w:sz="12" w:space="0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.097</w:t>
            </w:r>
          </w:p>
        </w:tc>
        <w:tc>
          <w:tcPr>
            <w:tcW w:w="855" w:type="dxa"/>
            <w:tcBorders>
              <w:bottom w:val="single" w:color="auto" w:sz="12" w:space="0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-.183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en-US" w:eastAsia="zh-CN"/>
              </w:rPr>
              <w:t>*</w:t>
            </w:r>
          </w:p>
        </w:tc>
        <w:tc>
          <w:tcPr>
            <w:tcW w:w="855" w:type="dxa"/>
            <w:tcBorders>
              <w:bottom w:val="single" w:color="auto" w:sz="12" w:space="0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-.375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en-US" w:eastAsia="zh-CN"/>
              </w:rPr>
              <w:t>**</w:t>
            </w:r>
          </w:p>
        </w:tc>
        <w:tc>
          <w:tcPr>
            <w:tcW w:w="1154" w:type="dxa"/>
            <w:tcBorders>
              <w:bottom w:val="single" w:color="auto" w:sz="12" w:space="0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-.365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en-US" w:eastAsia="zh-CN"/>
              </w:rPr>
              <w:t>**</w:t>
            </w:r>
          </w:p>
        </w:tc>
        <w:tc>
          <w:tcPr>
            <w:tcW w:w="1136" w:type="dxa"/>
            <w:tcBorders>
              <w:bottom w:val="single" w:color="auto" w:sz="12" w:space="0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-.288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en-US" w:eastAsia="zh-CN"/>
              </w:rPr>
              <w:t>**</w:t>
            </w:r>
          </w:p>
        </w:tc>
        <w:tc>
          <w:tcPr>
            <w:tcW w:w="1037" w:type="dxa"/>
            <w:tcBorders>
              <w:bottom w:val="single" w:color="auto" w:sz="12" w:space="0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.151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en-US" w:eastAsia="zh-CN"/>
              </w:rPr>
              <w:t>**</w:t>
            </w:r>
          </w:p>
        </w:tc>
        <w:tc>
          <w:tcPr>
            <w:tcW w:w="718" w:type="dxa"/>
            <w:tcBorders>
              <w:bottom w:val="single" w:color="auto" w:sz="12" w:space="0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-.473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en-US" w:eastAsia="zh-CN"/>
              </w:rPr>
              <w:t>**</w:t>
            </w:r>
          </w:p>
        </w:tc>
        <w:tc>
          <w:tcPr>
            <w:tcW w:w="964" w:type="dxa"/>
            <w:tcBorders>
              <w:bottom w:val="single" w:color="auto" w:sz="12" w:space="0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-.343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en-US" w:eastAsia="zh-CN"/>
              </w:rPr>
              <w:t>**</w:t>
            </w:r>
          </w:p>
        </w:tc>
        <w:tc>
          <w:tcPr>
            <w:tcW w:w="809" w:type="dxa"/>
            <w:tcBorders>
              <w:bottom w:val="single" w:color="auto" w:sz="12" w:space="0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</w:tbl>
    <w:p>
      <w:pPr>
        <w:ind w:left="0" w:leftChars="0" w:firstLine="0" w:firstLineChars="0"/>
        <w:jc w:val="both"/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**. Highly significant correlation at the .01 level (bilaterally).</w:t>
      </w:r>
    </w:p>
    <w:p>
      <w:pPr>
        <w:ind w:left="0" w:leftChars="0" w:firstLine="0" w:firstLineChars="0"/>
        <w:jc w:val="both"/>
        <w:rPr>
          <w:rFonts w:hint="default" w:ascii="Times New Roman" w:hAnsi="Times New Roman" w:cs="Times New Roman"/>
          <w:sz w:val="21"/>
          <w:szCs w:val="21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*. Significantly correlated at the .05 level (bilateral).</w:t>
      </w:r>
    </w:p>
    <w:p>
      <w:pPr>
        <w:bidi w:val="0"/>
        <w:ind w:left="0" w:leftChars="0" w:firstLine="0" w:firstLineChars="0"/>
        <w:rPr>
          <w:rFonts w:hint="default" w:ascii="Times New Roman" w:hAnsi="Times New Roman" w:cs="Times New Roman"/>
          <w:b/>
          <w:bCs/>
          <w:lang w:val="en-US" w:eastAsia="zh-CN"/>
        </w:rPr>
      </w:pPr>
    </w:p>
    <w:p>
      <w:pPr>
        <w:bidi w:val="0"/>
        <w:ind w:left="0" w:leftChars="0" w:firstLine="0" w:firstLineChars="0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 xml:space="preserve">Supplementary Table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5</w:t>
      </w:r>
      <w:r>
        <w:rPr>
          <w:rFonts w:hint="default" w:ascii="Times New Roman" w:hAnsi="Times New Roman" w:cs="Times New Roman"/>
          <w:lang w:val="en-US" w:eastAsia="zh-CN"/>
        </w:rPr>
        <w:t xml:space="preserve"> Sequencing quality and comparison results statistics. of 182 pepper accessions.(shown in excel)</w:t>
      </w:r>
    </w:p>
    <w:p>
      <w:pPr>
        <w:bidi w:val="0"/>
        <w:ind w:left="0" w:leftChars="0" w:firstLine="0" w:firstLineChars="0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 xml:space="preserve">Supplementary Table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6</w:t>
      </w:r>
      <w:r>
        <w:rPr>
          <w:rFonts w:hint="default" w:ascii="Times New Roman" w:hAnsi="Times New Roman" w:cs="Times New Roman"/>
          <w:lang w:val="en-US" w:eastAsia="zh-CN"/>
        </w:rPr>
        <w:t xml:space="preserve"> Sample clustering information at each value of k and admixture cross-validation error rate for each value of k.(shown in excel)</w:t>
      </w:r>
    </w:p>
    <w:p>
      <w:pPr>
        <w:bidi w:val="0"/>
        <w:ind w:left="0" w:leftChars="0" w:firstLine="0" w:firstLineChars="0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 xml:space="preserve">Supplementary Table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7</w:t>
      </w:r>
      <w:r>
        <w:rPr>
          <w:rFonts w:hint="default" w:ascii="Times New Roman" w:hAnsi="Times New Roman" w:cs="Times New Roman"/>
          <w:lang w:val="en-US" w:eastAsia="zh-CN"/>
        </w:rPr>
        <w:t xml:space="preserve"> Significant loci and candidate gene information for 24 agronomic traits.(shown in excel)</w:t>
      </w:r>
    </w:p>
    <w:p>
      <w:pPr>
        <w:bidi w:val="0"/>
        <w:ind w:left="0" w:leftChars="0" w:firstLine="0" w:firstLineChars="0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 xml:space="preserve">Supplementary Table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8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lang w:val="en-US" w:eastAsia="zh-CN"/>
        </w:rPr>
        <w:t>Annotation of important candidate genes for 24 agronomic traits.(shown in excel)</w:t>
      </w:r>
    </w:p>
    <w:p>
      <w:pPr>
        <w:bidi w:val="0"/>
        <w:ind w:left="0" w:leftChars="0" w:firstLine="0" w:firstLineChars="0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lang w:val="en-US" w:eastAsia="zh-CN"/>
        </w:rPr>
        <w:t xml:space="preserve">Supplementary Table </w:t>
      </w:r>
      <w:r>
        <w:rPr>
          <w:rFonts w:hint="eastAsia" w:ascii="Times New Roman" w:hAnsi="Times New Roman" w:cs="Times New Roman"/>
          <w:b/>
          <w:bCs/>
          <w:color w:val="auto"/>
          <w:lang w:val="en-US" w:eastAsia="zh-CN"/>
        </w:rPr>
        <w:t>9</w:t>
      </w:r>
      <w:bookmarkStart w:id="1" w:name="_GoBack"/>
      <w:bookmarkEnd w:id="1"/>
      <w:r>
        <w:rPr>
          <w:rFonts w:hint="default" w:ascii="Times New Roman" w:hAnsi="Times New Roman" w:cs="Times New Roman"/>
          <w:lang w:val="en-US" w:eastAsia="zh-CN"/>
        </w:rPr>
        <w:t xml:space="preserve"> The species and phenotypic data of 182 pepper germplasms were collected in this study.(shown in excel)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20"/>
      </w:pPr>
      <w:r>
        <w:separator/>
      </w:r>
    </w:p>
  </w:footnote>
  <w:footnote w:type="continuationSeparator" w:id="1">
    <w:p>
      <w:pPr>
        <w:spacing w:line="360" w:lineRule="auto"/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NjYWEzZGI2OTY4NzQwZDUwNDlmMjMwZjNkY2UwOTMifQ=="/>
  </w:docVars>
  <w:rsids>
    <w:rsidRoot w:val="21434F23"/>
    <w:rsid w:val="010D74DA"/>
    <w:rsid w:val="01870609"/>
    <w:rsid w:val="0CB92CEF"/>
    <w:rsid w:val="159C11A7"/>
    <w:rsid w:val="192E4F24"/>
    <w:rsid w:val="19FB0CBC"/>
    <w:rsid w:val="21434F23"/>
    <w:rsid w:val="26126405"/>
    <w:rsid w:val="26E84A19"/>
    <w:rsid w:val="29705ACB"/>
    <w:rsid w:val="2A5D0C7A"/>
    <w:rsid w:val="37566068"/>
    <w:rsid w:val="3EDB5E72"/>
    <w:rsid w:val="41B507EF"/>
    <w:rsid w:val="51654692"/>
    <w:rsid w:val="524641AB"/>
    <w:rsid w:val="5A70032F"/>
    <w:rsid w:val="5B367837"/>
    <w:rsid w:val="5C4A051B"/>
    <w:rsid w:val="61E340D5"/>
    <w:rsid w:val="6D4D71AC"/>
    <w:rsid w:val="6E2636F9"/>
    <w:rsid w:val="70237187"/>
    <w:rsid w:val="72485159"/>
    <w:rsid w:val="7B887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562" w:firstLineChars="200"/>
      <w:jc w:val="both"/>
    </w:pPr>
    <w:rPr>
      <w:rFonts w:asciiTheme="minorAscii" w:hAnsiTheme="minorAsci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表格"/>
    <w:basedOn w:val="1"/>
    <w:qFormat/>
    <w:uiPriority w:val="0"/>
    <w:pPr>
      <w:spacing w:line="240" w:lineRule="auto"/>
      <w:ind w:firstLine="0" w:firstLineChars="0"/>
      <w:jc w:val="center"/>
    </w:pPr>
    <w:rPr>
      <w:sz w:val="18"/>
    </w:rPr>
  </w:style>
  <w:style w:type="paragraph" w:customStyle="1" w:styleId="6">
    <w:name w:val="表2"/>
    <w:basedOn w:val="1"/>
    <w:qFormat/>
    <w:uiPriority w:val="0"/>
    <w:pPr>
      <w:spacing w:line="240" w:lineRule="auto"/>
      <w:ind w:firstLine="0" w:firstLineChars="0"/>
      <w:jc w:val="center"/>
    </w:pPr>
    <w:rPr>
      <w:sz w:val="18"/>
    </w:rPr>
  </w:style>
  <w:style w:type="character" w:customStyle="1" w:styleId="7">
    <w:name w:val="font11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tiff"/><Relationship Id="rId8" Type="http://schemas.openxmlformats.org/officeDocument/2006/relationships/image" Target="media/image3.tiff"/><Relationship Id="rId7" Type="http://schemas.openxmlformats.org/officeDocument/2006/relationships/image" Target="media/image2.png"/><Relationship Id="rId6" Type="http://schemas.openxmlformats.org/officeDocument/2006/relationships/image" Target="media/image1.tiff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5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2023-11-11T02:07:00Z</dcterms:created>
  <dc:creator>符根英</dc:creator>
  <cp:lastModifiedBy>符根英</cp:lastModifiedBy>
  <dcterms:modified xsi:type="dcterms:W3CDTF">2024-01-04T13:26:51Z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3E21B0118FFF46B2B62AD449738F86C1_13</vt:lpwstr>
  </property>
</Properties>
</file>