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D3978" w14:textId="77777777" w:rsidR="008803C5" w:rsidRPr="00264788" w:rsidRDefault="008803C5" w:rsidP="00AD312D">
      <w:pPr>
        <w:spacing w:before="120" w:after="120" w:line="360" w:lineRule="auto"/>
        <w:jc w:val="both"/>
        <w:rPr>
          <w:rFonts w:ascii="Times New Roman" w:hAnsi="Times New Roman" w:cs="Times New Roman"/>
          <w:b/>
          <w:bCs/>
          <w:sz w:val="20"/>
          <w:szCs w:val="20"/>
          <w:lang w:val="en-GB"/>
        </w:rPr>
      </w:pPr>
      <w:bookmarkStart w:id="0" w:name="_Ref148108271"/>
      <w:r w:rsidRPr="008A6D57">
        <w:rPr>
          <w:rFonts w:ascii="Times New Roman" w:hAnsi="Times New Roman" w:cs="Times New Roman"/>
          <w:b/>
          <w:bCs/>
          <w:sz w:val="20"/>
          <w:szCs w:val="20"/>
          <w:lang w:val="en-GB"/>
        </w:rPr>
        <w:t xml:space="preserve">SUPPLEMENTARY </w:t>
      </w:r>
      <w:r>
        <w:rPr>
          <w:rFonts w:ascii="Times New Roman" w:hAnsi="Times New Roman" w:cs="Times New Roman"/>
          <w:b/>
          <w:bCs/>
          <w:sz w:val="20"/>
          <w:szCs w:val="20"/>
          <w:lang w:val="en-GB"/>
        </w:rPr>
        <w:t>MATERIAL</w:t>
      </w:r>
    </w:p>
    <w:p w14:paraId="0816A967" w14:textId="77777777" w:rsidR="001557F5" w:rsidRPr="00567AFC" w:rsidRDefault="001557F5" w:rsidP="001557F5">
      <w:pPr>
        <w:pStyle w:val="Articletitle"/>
        <w:jc w:val="center"/>
        <w:rPr>
          <w:sz w:val="20"/>
          <w:szCs w:val="20"/>
          <w:lang w:val="en-US"/>
        </w:rPr>
      </w:pPr>
      <w:r w:rsidRPr="00567AFC">
        <w:rPr>
          <w:sz w:val="20"/>
          <w:szCs w:val="20"/>
          <w:lang w:val="en-US"/>
        </w:rPr>
        <w:t>Do we invest as we are?</w:t>
      </w:r>
    </w:p>
    <w:p w14:paraId="686D8D70" w14:textId="77777777" w:rsidR="001557F5" w:rsidRPr="00567AFC" w:rsidRDefault="001557F5" w:rsidP="001557F5">
      <w:pPr>
        <w:pStyle w:val="Articletitle"/>
        <w:jc w:val="center"/>
        <w:rPr>
          <w:sz w:val="20"/>
          <w:szCs w:val="20"/>
          <w:lang w:val="en-US"/>
        </w:rPr>
      </w:pPr>
      <w:r w:rsidRPr="00567AFC">
        <w:rPr>
          <w:sz w:val="20"/>
          <w:szCs w:val="20"/>
          <w:lang w:val="en-US"/>
        </w:rPr>
        <w:t xml:space="preserve">The role of early non-cognitive skills </w:t>
      </w:r>
      <w:r>
        <w:rPr>
          <w:sz w:val="20"/>
          <w:szCs w:val="20"/>
          <w:lang w:val="en-US"/>
        </w:rPr>
        <w:t>on</w:t>
      </w:r>
      <w:r w:rsidRPr="00567AFC">
        <w:rPr>
          <w:sz w:val="20"/>
          <w:szCs w:val="20"/>
          <w:lang w:val="en-US"/>
        </w:rPr>
        <w:t xml:space="preserve"> household savings in adulthood</w:t>
      </w:r>
    </w:p>
    <w:p w14:paraId="75D47BC5" w14:textId="77777777" w:rsidR="00463280" w:rsidRDefault="00463280" w:rsidP="00463280">
      <w:pPr>
        <w:rPr>
          <w:lang w:val="en-US" w:eastAsia="en-GB"/>
        </w:rPr>
      </w:pPr>
    </w:p>
    <w:p w14:paraId="739D2149" w14:textId="77777777" w:rsidR="00463280" w:rsidRDefault="00463280" w:rsidP="00463280">
      <w:pPr>
        <w:rPr>
          <w:lang w:val="en-US" w:eastAsia="en-GB"/>
        </w:rPr>
      </w:pPr>
      <w:r w:rsidRPr="00FA155E">
        <w:rPr>
          <w:lang w:val="en-US" w:eastAsia="en-GB"/>
        </w:rPr>
        <w:t>REVIEW OF ECONOMICS OF THE HOUSEHOLD</w:t>
      </w:r>
    </w:p>
    <w:p w14:paraId="6E12DCEF" w14:textId="77777777" w:rsidR="00463280" w:rsidRPr="00567AFC" w:rsidRDefault="00463280" w:rsidP="00463280">
      <w:pPr>
        <w:pStyle w:val="Authornames"/>
        <w:jc w:val="both"/>
        <w:rPr>
          <w:sz w:val="20"/>
          <w:szCs w:val="20"/>
          <w:lang w:val="en-US"/>
        </w:rPr>
      </w:pPr>
      <w:r w:rsidRPr="00567AFC">
        <w:rPr>
          <w:sz w:val="20"/>
          <w:szCs w:val="20"/>
          <w:lang w:val="en-US"/>
        </w:rPr>
        <w:t>Eduardo Martínez-</w:t>
      </w:r>
      <w:proofErr w:type="spellStart"/>
      <w:r w:rsidRPr="00567AFC">
        <w:rPr>
          <w:sz w:val="20"/>
          <w:szCs w:val="20"/>
          <w:lang w:val="en-US"/>
        </w:rPr>
        <w:t>Gabaldón</w:t>
      </w:r>
      <w:r w:rsidRPr="00567AFC">
        <w:rPr>
          <w:sz w:val="20"/>
          <w:szCs w:val="20"/>
          <w:vertAlign w:val="superscript"/>
          <w:lang w:val="en-US"/>
        </w:rPr>
        <w:t>a</w:t>
      </w:r>
      <w:proofErr w:type="spellEnd"/>
      <w:r w:rsidRPr="00567AFC">
        <w:rPr>
          <w:sz w:val="20"/>
          <w:szCs w:val="20"/>
          <w:lang w:val="en-US"/>
        </w:rPr>
        <w:t xml:space="preserve">* </w:t>
      </w:r>
    </w:p>
    <w:p w14:paraId="64B2C0EC" w14:textId="77777777" w:rsidR="00463280" w:rsidRPr="00567AFC" w:rsidRDefault="00463280" w:rsidP="00463280">
      <w:pPr>
        <w:pStyle w:val="Affiliation"/>
        <w:jc w:val="both"/>
        <w:rPr>
          <w:sz w:val="20"/>
          <w:szCs w:val="20"/>
          <w:lang w:val="en-US"/>
        </w:rPr>
      </w:pPr>
      <w:r w:rsidRPr="00567AFC">
        <w:rPr>
          <w:sz w:val="20"/>
          <w:szCs w:val="20"/>
          <w:vertAlign w:val="superscript"/>
          <w:lang w:val="en-US"/>
        </w:rPr>
        <w:t>a</w:t>
      </w:r>
      <w:r w:rsidRPr="00567AFC">
        <w:rPr>
          <w:sz w:val="20"/>
          <w:szCs w:val="20"/>
          <w:lang w:val="en-US"/>
        </w:rPr>
        <w:t xml:space="preserve"> Department of Financial Economics and Accounting, University of Alicante, San Vicente del </w:t>
      </w:r>
      <w:proofErr w:type="spellStart"/>
      <w:r w:rsidRPr="00567AFC">
        <w:rPr>
          <w:sz w:val="20"/>
          <w:szCs w:val="20"/>
          <w:lang w:val="en-US"/>
        </w:rPr>
        <w:t>Raspeig</w:t>
      </w:r>
      <w:proofErr w:type="spellEnd"/>
      <w:r w:rsidRPr="00567AFC">
        <w:rPr>
          <w:sz w:val="20"/>
          <w:szCs w:val="20"/>
          <w:lang w:val="en-US"/>
        </w:rPr>
        <w:t xml:space="preserve"> (Alicante), Spain. ORCID: </w:t>
      </w:r>
      <w:hyperlink r:id="rId4" w:history="1">
        <w:r w:rsidRPr="00567AFC">
          <w:rPr>
            <w:rStyle w:val="Hipervnculo"/>
            <w:sz w:val="20"/>
            <w:szCs w:val="20"/>
            <w:lang w:val="en-US"/>
          </w:rPr>
          <w:t>https://orcid.org/0000-0001-8472-4492</w:t>
        </w:r>
      </w:hyperlink>
    </w:p>
    <w:p w14:paraId="38A00091" w14:textId="77777777" w:rsidR="00463280" w:rsidRDefault="00463280" w:rsidP="00463280">
      <w:pPr>
        <w:pStyle w:val="Correspondencedetails"/>
        <w:jc w:val="both"/>
        <w:rPr>
          <w:rStyle w:val="Hipervnculo"/>
          <w:sz w:val="20"/>
          <w:szCs w:val="20"/>
          <w:lang w:val="en-US"/>
        </w:rPr>
      </w:pPr>
      <w:r w:rsidRPr="00567AFC">
        <w:rPr>
          <w:sz w:val="20"/>
          <w:szCs w:val="20"/>
          <w:lang w:val="en-US"/>
        </w:rPr>
        <w:t xml:space="preserve">*Corresponding author. Carr. de San Vicente del </w:t>
      </w:r>
      <w:proofErr w:type="spellStart"/>
      <w:r w:rsidRPr="00567AFC">
        <w:rPr>
          <w:sz w:val="20"/>
          <w:szCs w:val="20"/>
          <w:lang w:val="en-US"/>
        </w:rPr>
        <w:t>Raspeig</w:t>
      </w:r>
      <w:proofErr w:type="spellEnd"/>
      <w:r w:rsidRPr="00567AFC">
        <w:rPr>
          <w:sz w:val="20"/>
          <w:szCs w:val="20"/>
          <w:lang w:val="en-US"/>
        </w:rPr>
        <w:t xml:space="preserve">, s/n, 03690, San Vicente del </w:t>
      </w:r>
      <w:proofErr w:type="spellStart"/>
      <w:r w:rsidRPr="00567AFC">
        <w:rPr>
          <w:sz w:val="20"/>
          <w:szCs w:val="20"/>
          <w:lang w:val="en-US"/>
        </w:rPr>
        <w:t>Raspeig</w:t>
      </w:r>
      <w:proofErr w:type="spellEnd"/>
      <w:r w:rsidRPr="00567AFC">
        <w:rPr>
          <w:sz w:val="20"/>
          <w:szCs w:val="20"/>
          <w:lang w:val="en-US"/>
        </w:rPr>
        <w:t xml:space="preserve">, Alicante (Spain). e-mail address: </w:t>
      </w:r>
      <w:hyperlink r:id="rId5" w:history="1">
        <w:r w:rsidRPr="00567AFC">
          <w:rPr>
            <w:rStyle w:val="Hipervnculo"/>
            <w:sz w:val="20"/>
            <w:szCs w:val="20"/>
            <w:lang w:val="en-US"/>
          </w:rPr>
          <w:t>Eduardo.martinez@ua.es</w:t>
        </w:r>
      </w:hyperlink>
    </w:p>
    <w:p w14:paraId="3EEE29DF" w14:textId="77777777" w:rsidR="00463280" w:rsidRDefault="00463280">
      <w:pPr>
        <w:spacing w:line="278" w:lineRule="auto"/>
        <w:rPr>
          <w:lang w:val="en-US"/>
        </w:rPr>
      </w:pPr>
    </w:p>
    <w:p w14:paraId="58C98EDC" w14:textId="477A6E81" w:rsidR="00463280" w:rsidRDefault="00463280">
      <w:pPr>
        <w:spacing w:line="278" w:lineRule="auto"/>
        <w:rPr>
          <w:rFonts w:ascii="Times New Roman" w:eastAsia="Times New Roman" w:hAnsi="Times New Roman" w:cs="Times New Roman"/>
          <w:kern w:val="0"/>
          <w:sz w:val="24"/>
          <w:szCs w:val="24"/>
          <w:lang w:val="en-US" w:eastAsia="en-GB"/>
          <w14:ligatures w14:val="none"/>
        </w:rPr>
      </w:pPr>
      <w:r>
        <w:rPr>
          <w:lang w:val="en-US"/>
        </w:rPr>
        <w:br w:type="page"/>
      </w:r>
    </w:p>
    <w:p w14:paraId="4FD26604" w14:textId="0BDDD88F" w:rsidR="008803C5" w:rsidRPr="001557F5" w:rsidRDefault="008803C5" w:rsidP="00AD312D">
      <w:pPr>
        <w:pStyle w:val="Newparagraph"/>
        <w:spacing w:before="120" w:after="120" w:line="360" w:lineRule="auto"/>
        <w:jc w:val="both"/>
        <w:rPr>
          <w:sz w:val="20"/>
          <w:szCs w:val="20"/>
          <w:lang w:val="en-US"/>
        </w:rPr>
      </w:pPr>
      <w:r w:rsidRPr="001557F5">
        <w:rPr>
          <w:sz w:val="20"/>
          <w:szCs w:val="20"/>
          <w:lang w:val="en-US"/>
        </w:rPr>
        <w:lastRenderedPageBreak/>
        <w:t xml:space="preserve">This </w:t>
      </w:r>
      <w:r w:rsidR="008E6131" w:rsidRPr="001557F5">
        <w:rPr>
          <w:sz w:val="20"/>
          <w:szCs w:val="20"/>
          <w:lang w:val="en-US"/>
        </w:rPr>
        <w:t>document provides</w:t>
      </w:r>
      <w:r w:rsidRPr="001557F5">
        <w:rPr>
          <w:sz w:val="20"/>
          <w:szCs w:val="20"/>
          <w:lang w:val="en-US"/>
        </w:rPr>
        <w:t xml:space="preserve"> supplementary material pertinent to the study. Table 1 displays our variables of the Big-Five personality. Specifically, Column II in Table 1 shows the specific items utilized to construct our Big-Five dimensions: conscientiousness, extraversion, agreeableness, and neuroticism. Column III evaluates whether each item positively or negatively contributes to the respective Big-Five dimension. </w:t>
      </w:r>
    </w:p>
    <w:p w14:paraId="0C7B2A2B" w14:textId="05FD6276" w:rsidR="008803C5" w:rsidRPr="001557F5" w:rsidRDefault="008803C5" w:rsidP="00AD312D">
      <w:pPr>
        <w:pStyle w:val="Newparagraph"/>
        <w:spacing w:before="120" w:after="120" w:line="360" w:lineRule="auto"/>
        <w:jc w:val="both"/>
        <w:rPr>
          <w:sz w:val="20"/>
          <w:szCs w:val="20"/>
          <w:lang w:val="en-US"/>
        </w:rPr>
      </w:pPr>
      <w:r w:rsidRPr="001557F5">
        <w:rPr>
          <w:sz w:val="20"/>
          <w:szCs w:val="20"/>
          <w:lang w:val="en-US"/>
        </w:rPr>
        <w:t xml:space="preserve">Table 2 shows the specifics of the CARALOC questionnaire administered at ages 10, which was used to construct our measures of locus of control. Of the original 20 items in the CARALOC questionnaire, five were omitted for serving as distractors (Items 4, 7, 11, 15, and 19).  </w:t>
      </w:r>
      <w:r w:rsidR="00747462" w:rsidRPr="001557F5">
        <w:rPr>
          <w:sz w:val="20"/>
          <w:szCs w:val="20"/>
          <w:lang w:val="en-US"/>
        </w:rPr>
        <w:t>Except for</w:t>
      </w:r>
      <w:r w:rsidRPr="001557F5">
        <w:rPr>
          <w:sz w:val="20"/>
          <w:szCs w:val="20"/>
          <w:lang w:val="en-US"/>
        </w:rPr>
        <w:t xml:space="preserve"> Item 10, responses of 'Yes,' 'Don't Know,' and 'No' were coded as -1, 0, and 1, respectively. Raw scores ranged from -15 to 15, with higher scores signifying greater internalization.</w:t>
      </w:r>
    </w:p>
    <w:p w14:paraId="6C0D6539" w14:textId="757DC574" w:rsidR="008803C5" w:rsidRPr="001557F5" w:rsidRDefault="008803C5" w:rsidP="00AD312D">
      <w:pPr>
        <w:pStyle w:val="Newparagraph"/>
        <w:spacing w:before="120" w:after="120" w:line="360" w:lineRule="auto"/>
        <w:jc w:val="both"/>
        <w:rPr>
          <w:sz w:val="20"/>
          <w:szCs w:val="20"/>
          <w:lang w:val="en-US"/>
        </w:rPr>
      </w:pPr>
      <w:r w:rsidRPr="001557F5">
        <w:rPr>
          <w:sz w:val="20"/>
          <w:szCs w:val="20"/>
          <w:lang w:val="en-US"/>
        </w:rPr>
        <w:t xml:space="preserve">Table 3 shows the description of </w:t>
      </w:r>
      <w:r w:rsidR="008E6131" w:rsidRPr="001557F5">
        <w:rPr>
          <w:sz w:val="20"/>
          <w:szCs w:val="20"/>
          <w:lang w:val="en-US"/>
        </w:rPr>
        <w:t xml:space="preserve">control </w:t>
      </w:r>
      <w:r w:rsidRPr="001557F5">
        <w:rPr>
          <w:sz w:val="20"/>
          <w:szCs w:val="20"/>
          <w:lang w:val="en-US"/>
        </w:rPr>
        <w:t>variable</w:t>
      </w:r>
      <w:r w:rsidR="008E6131" w:rsidRPr="001557F5">
        <w:rPr>
          <w:sz w:val="20"/>
          <w:szCs w:val="20"/>
          <w:lang w:val="en-US"/>
        </w:rPr>
        <w:t>s</w:t>
      </w:r>
      <w:r w:rsidRPr="001557F5">
        <w:rPr>
          <w:sz w:val="20"/>
          <w:szCs w:val="20"/>
          <w:lang w:val="en-US"/>
        </w:rPr>
        <w:t xml:space="preserve"> used in the study.</w:t>
      </w:r>
    </w:p>
    <w:p w14:paraId="2BF92447" w14:textId="33D4F166" w:rsidR="00153CD7" w:rsidRDefault="00153CD7" w:rsidP="00AD312D">
      <w:pPr>
        <w:spacing w:line="278" w:lineRule="auto"/>
        <w:jc w:val="both"/>
        <w:rPr>
          <w:rFonts w:ascii="Times New Roman" w:hAnsi="Times New Roman" w:cs="Times New Roman"/>
          <w:b/>
          <w:bCs/>
          <w:sz w:val="20"/>
          <w:szCs w:val="20"/>
          <w:lang w:val="en-GB"/>
        </w:rPr>
      </w:pPr>
      <w:r>
        <w:rPr>
          <w:rFonts w:ascii="Times New Roman" w:hAnsi="Times New Roman" w:cs="Times New Roman"/>
          <w:b/>
          <w:bCs/>
          <w:i/>
          <w:iCs/>
          <w:sz w:val="20"/>
          <w:szCs w:val="20"/>
          <w:lang w:val="en-GB"/>
        </w:rPr>
        <w:br w:type="page"/>
      </w:r>
    </w:p>
    <w:p w14:paraId="0B3DA435" w14:textId="77777777" w:rsidR="008803C5" w:rsidRDefault="008803C5" w:rsidP="00AD312D">
      <w:pPr>
        <w:pStyle w:val="Descripcin"/>
        <w:jc w:val="both"/>
        <w:rPr>
          <w:rFonts w:ascii="Times New Roman" w:hAnsi="Times New Roman" w:cs="Times New Roman"/>
          <w:b/>
          <w:bCs/>
          <w:i w:val="0"/>
          <w:iCs w:val="0"/>
          <w:color w:val="auto"/>
          <w:sz w:val="20"/>
          <w:szCs w:val="20"/>
          <w:lang w:val="en-GB"/>
        </w:rPr>
      </w:pPr>
    </w:p>
    <w:p w14:paraId="68453F50" w14:textId="5B497422" w:rsidR="00B229C6" w:rsidRPr="00AD312D" w:rsidRDefault="00B229C6" w:rsidP="00AD312D">
      <w:pPr>
        <w:pStyle w:val="Paragraph"/>
        <w:jc w:val="both"/>
        <w:rPr>
          <w:b/>
          <w:bCs/>
          <w:sz w:val="20"/>
          <w:szCs w:val="20"/>
          <w:lang w:val="en-US"/>
        </w:rPr>
      </w:pPr>
      <w:r w:rsidRPr="00AD312D">
        <w:rPr>
          <w:b/>
          <w:bCs/>
          <w:sz w:val="20"/>
          <w:szCs w:val="20"/>
          <w:lang w:val="en-US"/>
        </w:rPr>
        <w:t xml:space="preserve">Table </w:t>
      </w:r>
      <w:r w:rsidRPr="00AD312D">
        <w:rPr>
          <w:b/>
          <w:bCs/>
          <w:sz w:val="20"/>
          <w:szCs w:val="20"/>
          <w:lang w:val="en-US"/>
        </w:rPr>
        <w:fldChar w:fldCharType="begin"/>
      </w:r>
      <w:r w:rsidRPr="00AD312D">
        <w:rPr>
          <w:b/>
          <w:bCs/>
          <w:sz w:val="20"/>
          <w:szCs w:val="20"/>
          <w:lang w:val="en-US"/>
        </w:rPr>
        <w:instrText xml:space="preserve"> SEQ Table \* ARABIC </w:instrText>
      </w:r>
      <w:r w:rsidRPr="00AD312D">
        <w:rPr>
          <w:b/>
          <w:bCs/>
          <w:sz w:val="20"/>
          <w:szCs w:val="20"/>
          <w:lang w:val="en-US"/>
        </w:rPr>
        <w:fldChar w:fldCharType="separate"/>
      </w:r>
      <w:r w:rsidRPr="00AD312D">
        <w:rPr>
          <w:b/>
          <w:bCs/>
          <w:sz w:val="20"/>
          <w:szCs w:val="20"/>
          <w:lang w:val="en-US"/>
        </w:rPr>
        <w:t>1</w:t>
      </w:r>
      <w:r w:rsidRPr="00AD312D">
        <w:rPr>
          <w:b/>
          <w:bCs/>
          <w:sz w:val="20"/>
          <w:szCs w:val="20"/>
          <w:lang w:val="en-US"/>
        </w:rPr>
        <w:fldChar w:fldCharType="end"/>
      </w:r>
      <w:bookmarkEnd w:id="0"/>
      <w:r w:rsidRPr="00AD312D">
        <w:rPr>
          <w:b/>
          <w:bCs/>
          <w:sz w:val="20"/>
          <w:szCs w:val="20"/>
          <w:lang w:val="en-US"/>
        </w:rPr>
        <w:t xml:space="preserve"> Characterization of Big-Five Personality Dimensions</w:t>
      </w:r>
    </w:p>
    <w:tbl>
      <w:tblPr>
        <w:tblStyle w:val="Tablaconcuadrcula"/>
        <w:tblW w:w="5355" w:type="pct"/>
        <w:tblInd w:w="-4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7"/>
        <w:gridCol w:w="5729"/>
        <w:gridCol w:w="1022"/>
      </w:tblGrid>
      <w:tr w:rsidR="00B229C6" w:rsidRPr="00FA3AF5" w14:paraId="72D6A976" w14:textId="77777777" w:rsidTr="00AD312D">
        <w:tc>
          <w:tcPr>
            <w:tcW w:w="1294" w:type="pct"/>
            <w:tcBorders>
              <w:top w:val="single" w:sz="4" w:space="0" w:color="auto"/>
              <w:bottom w:val="single" w:sz="4" w:space="0" w:color="auto"/>
            </w:tcBorders>
          </w:tcPr>
          <w:p w14:paraId="439AD912"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Big five dimension</w:t>
            </w:r>
          </w:p>
        </w:tc>
        <w:tc>
          <w:tcPr>
            <w:tcW w:w="3144" w:type="pct"/>
            <w:tcBorders>
              <w:top w:val="single" w:sz="4" w:space="0" w:color="auto"/>
              <w:bottom w:val="single" w:sz="4" w:space="0" w:color="auto"/>
            </w:tcBorders>
          </w:tcPr>
          <w:p w14:paraId="26866EC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Item (1980 Wave)</w:t>
            </w:r>
          </w:p>
        </w:tc>
        <w:tc>
          <w:tcPr>
            <w:tcW w:w="561" w:type="pct"/>
            <w:tcBorders>
              <w:top w:val="single" w:sz="4" w:space="0" w:color="auto"/>
              <w:bottom w:val="single" w:sz="4" w:space="0" w:color="auto"/>
            </w:tcBorders>
          </w:tcPr>
          <w:p w14:paraId="0E5520C4"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Sign</w:t>
            </w:r>
          </w:p>
        </w:tc>
      </w:tr>
      <w:tr w:rsidR="00B229C6" w:rsidRPr="00FA3AF5" w14:paraId="7F3F2041" w14:textId="77777777" w:rsidTr="00AD312D">
        <w:tc>
          <w:tcPr>
            <w:tcW w:w="1294" w:type="pct"/>
            <w:vMerge w:val="restart"/>
            <w:tcBorders>
              <w:top w:val="single" w:sz="4" w:space="0" w:color="auto"/>
            </w:tcBorders>
          </w:tcPr>
          <w:p w14:paraId="302FFEC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Conscientiousness</w:t>
            </w:r>
          </w:p>
        </w:tc>
        <w:tc>
          <w:tcPr>
            <w:tcW w:w="3144" w:type="pct"/>
            <w:tcBorders>
              <w:top w:val="single" w:sz="4" w:space="0" w:color="auto"/>
            </w:tcBorders>
          </w:tcPr>
          <w:p w14:paraId="3C4E6D04" w14:textId="77777777" w:rsidR="00B229C6" w:rsidRPr="00AD312D" w:rsidRDefault="00B229C6" w:rsidP="00AD312D">
            <w:pPr>
              <w:tabs>
                <w:tab w:val="right" w:pos="2159"/>
              </w:tabs>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Shows Perseverance</w:t>
            </w:r>
          </w:p>
        </w:tc>
        <w:tc>
          <w:tcPr>
            <w:tcW w:w="561" w:type="pct"/>
            <w:tcBorders>
              <w:top w:val="single" w:sz="4" w:space="0" w:color="auto"/>
            </w:tcBorders>
          </w:tcPr>
          <w:p w14:paraId="27B8FFEE"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44C44AE0" w14:textId="77777777" w:rsidTr="00AD312D">
        <w:tc>
          <w:tcPr>
            <w:tcW w:w="1294" w:type="pct"/>
            <w:vMerge/>
          </w:tcPr>
          <w:p w14:paraId="33C552CD"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34065F9C"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Pays Attention in Class</w:t>
            </w:r>
          </w:p>
        </w:tc>
        <w:tc>
          <w:tcPr>
            <w:tcW w:w="561" w:type="pct"/>
          </w:tcPr>
          <w:p w14:paraId="738EB50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4BE06322" w14:textId="77777777" w:rsidTr="00AD312D">
        <w:tc>
          <w:tcPr>
            <w:tcW w:w="1294" w:type="pct"/>
            <w:vMerge/>
          </w:tcPr>
          <w:p w14:paraId="39795229"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7E51C01D"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Completes Tasks</w:t>
            </w:r>
          </w:p>
        </w:tc>
        <w:tc>
          <w:tcPr>
            <w:tcW w:w="561" w:type="pct"/>
          </w:tcPr>
          <w:p w14:paraId="214414D8"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4AE5C815" w14:textId="77777777" w:rsidTr="00AD312D">
        <w:tc>
          <w:tcPr>
            <w:tcW w:w="1294" w:type="pct"/>
            <w:vMerge/>
          </w:tcPr>
          <w:p w14:paraId="7A47DFD2"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32627EA4"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Child is daydreaming</w:t>
            </w:r>
          </w:p>
        </w:tc>
        <w:tc>
          <w:tcPr>
            <w:tcW w:w="561" w:type="pct"/>
          </w:tcPr>
          <w:p w14:paraId="07A11D18"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261100C3" w14:textId="77777777" w:rsidTr="00AD312D">
        <w:tc>
          <w:tcPr>
            <w:tcW w:w="1294" w:type="pct"/>
            <w:vMerge/>
          </w:tcPr>
          <w:p w14:paraId="6C39A777"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7ADA7843"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 xml:space="preserve">Cannot concentrate on </w:t>
            </w:r>
            <w:proofErr w:type="gramStart"/>
            <w:r w:rsidRPr="00AD312D">
              <w:rPr>
                <w:rFonts w:ascii="Times New Roman" w:eastAsia="CMR12" w:hAnsi="Times New Roman" w:cs="Times New Roman"/>
                <w:kern w:val="0"/>
                <w:sz w:val="20"/>
                <w:szCs w:val="20"/>
                <w:lang w:val="en-GB" w:eastAsia="en-GB"/>
                <w14:ligatures w14:val="none"/>
              </w:rPr>
              <w:t>particular task</w:t>
            </w:r>
            <w:proofErr w:type="gramEnd"/>
          </w:p>
        </w:tc>
        <w:tc>
          <w:tcPr>
            <w:tcW w:w="561" w:type="pct"/>
          </w:tcPr>
          <w:p w14:paraId="2A44A23E"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10C92F4E" w14:textId="77777777" w:rsidTr="00AD312D">
        <w:tc>
          <w:tcPr>
            <w:tcW w:w="1294" w:type="pct"/>
            <w:vMerge/>
          </w:tcPr>
          <w:p w14:paraId="75570351"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26272966"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Becomes bored during class</w:t>
            </w:r>
          </w:p>
        </w:tc>
        <w:tc>
          <w:tcPr>
            <w:tcW w:w="561" w:type="pct"/>
          </w:tcPr>
          <w:p w14:paraId="476BE1F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3AB1315A" w14:textId="77777777" w:rsidTr="00AD312D">
        <w:tc>
          <w:tcPr>
            <w:tcW w:w="1294" w:type="pct"/>
            <w:vMerge/>
          </w:tcPr>
          <w:p w14:paraId="11288401"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5A5CC479"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Confused or Hesitant</w:t>
            </w:r>
          </w:p>
        </w:tc>
        <w:tc>
          <w:tcPr>
            <w:tcW w:w="561" w:type="pct"/>
          </w:tcPr>
          <w:p w14:paraId="33EA32F2"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11B2FEF0" w14:textId="77777777" w:rsidTr="00AD312D">
        <w:tc>
          <w:tcPr>
            <w:tcW w:w="1294" w:type="pct"/>
            <w:vMerge/>
          </w:tcPr>
          <w:p w14:paraId="3ABF0F74"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4EC0B31A"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Easily Distracted</w:t>
            </w:r>
          </w:p>
        </w:tc>
        <w:tc>
          <w:tcPr>
            <w:tcW w:w="561" w:type="pct"/>
          </w:tcPr>
          <w:p w14:paraId="51A3BDBE"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48AC5741" w14:textId="77777777" w:rsidTr="00AD312D">
        <w:tc>
          <w:tcPr>
            <w:tcW w:w="1294" w:type="pct"/>
            <w:vMerge/>
          </w:tcPr>
          <w:p w14:paraId="1AEAF9A8"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43786BE9"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Forgetful on Complex Task</w:t>
            </w:r>
          </w:p>
        </w:tc>
        <w:tc>
          <w:tcPr>
            <w:tcW w:w="561" w:type="pct"/>
          </w:tcPr>
          <w:p w14:paraId="7DD0A73A"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4DD37033" w14:textId="77777777" w:rsidTr="00AD312D">
        <w:tc>
          <w:tcPr>
            <w:tcW w:w="1294" w:type="pct"/>
            <w:vMerge/>
          </w:tcPr>
          <w:p w14:paraId="169C23C5"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7F14F728"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Shows lethargic/listless behaviour</w:t>
            </w:r>
          </w:p>
        </w:tc>
        <w:tc>
          <w:tcPr>
            <w:tcW w:w="561" w:type="pct"/>
          </w:tcPr>
          <w:p w14:paraId="625ABB61"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r>
      <w:tr w:rsidR="00B229C6" w:rsidRPr="00FA3AF5" w14:paraId="44F28F5D" w14:textId="77777777" w:rsidTr="00AD312D">
        <w:tc>
          <w:tcPr>
            <w:tcW w:w="1294" w:type="pct"/>
            <w:vMerge/>
          </w:tcPr>
          <w:p w14:paraId="438426F3"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3FD70AA0"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Is Easily Frustrated</w:t>
            </w:r>
          </w:p>
        </w:tc>
        <w:tc>
          <w:tcPr>
            <w:tcW w:w="561" w:type="pct"/>
          </w:tcPr>
          <w:p w14:paraId="37BF6781"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64071DBA" w14:textId="77777777" w:rsidTr="00AD312D">
        <w:tc>
          <w:tcPr>
            <w:tcW w:w="1294" w:type="pct"/>
            <w:vMerge/>
          </w:tcPr>
          <w:p w14:paraId="2872B1E9"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53200A4A"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Fails to Finish Tasks</w:t>
            </w:r>
          </w:p>
        </w:tc>
        <w:tc>
          <w:tcPr>
            <w:tcW w:w="561" w:type="pct"/>
          </w:tcPr>
          <w:p w14:paraId="0F37A023"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15CD7C51" w14:textId="77777777" w:rsidTr="00AD312D">
        <w:tc>
          <w:tcPr>
            <w:tcW w:w="1294" w:type="pct"/>
            <w:vMerge w:val="restart"/>
          </w:tcPr>
          <w:p w14:paraId="000C5F90"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Extraversion</w:t>
            </w:r>
          </w:p>
        </w:tc>
        <w:tc>
          <w:tcPr>
            <w:tcW w:w="3144" w:type="pct"/>
          </w:tcPr>
          <w:p w14:paraId="75BAB581"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Afraid of new things/situations</w:t>
            </w:r>
          </w:p>
        </w:tc>
        <w:tc>
          <w:tcPr>
            <w:tcW w:w="561" w:type="pct"/>
          </w:tcPr>
          <w:p w14:paraId="16D21DCA"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7B5C9626" w14:textId="77777777" w:rsidTr="00AD312D">
        <w:tc>
          <w:tcPr>
            <w:tcW w:w="1294" w:type="pct"/>
            <w:vMerge/>
          </w:tcPr>
          <w:p w14:paraId="0726F02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7BD852B2"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Rather Solitary</w:t>
            </w:r>
          </w:p>
        </w:tc>
        <w:tc>
          <w:tcPr>
            <w:tcW w:w="561" w:type="pct"/>
          </w:tcPr>
          <w:p w14:paraId="34E975E5"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324B2544" w14:textId="77777777" w:rsidTr="00AD312D">
        <w:tc>
          <w:tcPr>
            <w:tcW w:w="1294" w:type="pct"/>
            <w:vMerge/>
          </w:tcPr>
          <w:p w14:paraId="29F92658"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5640BF3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Relations with others unhappy/tearful</w:t>
            </w:r>
          </w:p>
        </w:tc>
        <w:tc>
          <w:tcPr>
            <w:tcW w:w="561" w:type="pct"/>
          </w:tcPr>
          <w:p w14:paraId="0CF51C4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277518F3" w14:textId="77777777" w:rsidTr="00AD312D">
        <w:tc>
          <w:tcPr>
            <w:tcW w:w="1294" w:type="pct"/>
            <w:vMerge/>
          </w:tcPr>
          <w:p w14:paraId="07E16824"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6D64D6A9"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Sullen or sulky</w:t>
            </w:r>
          </w:p>
        </w:tc>
        <w:tc>
          <w:tcPr>
            <w:tcW w:w="561" w:type="pct"/>
          </w:tcPr>
          <w:p w14:paraId="508C0A54"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3974F077" w14:textId="77777777" w:rsidTr="00AD312D">
        <w:tc>
          <w:tcPr>
            <w:tcW w:w="1294" w:type="pct"/>
            <w:vMerge w:val="restart"/>
          </w:tcPr>
          <w:p w14:paraId="524AF359"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Agreeableness</w:t>
            </w:r>
          </w:p>
        </w:tc>
        <w:tc>
          <w:tcPr>
            <w:tcW w:w="3144" w:type="pct"/>
          </w:tcPr>
          <w:p w14:paraId="20668BB4"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Teases Other Children</w:t>
            </w:r>
          </w:p>
        </w:tc>
        <w:tc>
          <w:tcPr>
            <w:tcW w:w="561" w:type="pct"/>
          </w:tcPr>
          <w:p w14:paraId="190A4139"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4CBA15DD" w14:textId="77777777" w:rsidTr="00AD312D">
        <w:tc>
          <w:tcPr>
            <w:tcW w:w="1294" w:type="pct"/>
            <w:vMerge/>
          </w:tcPr>
          <w:p w14:paraId="5639C704"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0194D0B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Interferes With Others</w:t>
            </w:r>
          </w:p>
        </w:tc>
        <w:tc>
          <w:tcPr>
            <w:tcW w:w="561" w:type="pct"/>
          </w:tcPr>
          <w:p w14:paraId="4518351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0D7A2298" w14:textId="77777777" w:rsidTr="00AD312D">
        <w:tc>
          <w:tcPr>
            <w:tcW w:w="1294" w:type="pct"/>
            <w:vMerge/>
          </w:tcPr>
          <w:p w14:paraId="19E5A86A"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1A7A97E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Quarrels With Other Kids</w:t>
            </w:r>
          </w:p>
        </w:tc>
        <w:tc>
          <w:tcPr>
            <w:tcW w:w="561" w:type="pct"/>
          </w:tcPr>
          <w:p w14:paraId="6C22C8B1"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54846958" w14:textId="77777777" w:rsidTr="00AD312D">
        <w:tc>
          <w:tcPr>
            <w:tcW w:w="1294" w:type="pct"/>
            <w:vMerge/>
          </w:tcPr>
          <w:p w14:paraId="218DD11A"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589B888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Destroys Belongings</w:t>
            </w:r>
          </w:p>
        </w:tc>
        <w:tc>
          <w:tcPr>
            <w:tcW w:w="561" w:type="pct"/>
          </w:tcPr>
          <w:p w14:paraId="61D21BE1"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274AE171" w14:textId="77777777" w:rsidTr="00AD312D">
        <w:tc>
          <w:tcPr>
            <w:tcW w:w="1294" w:type="pct"/>
            <w:vMerge/>
          </w:tcPr>
          <w:p w14:paraId="76CA304E"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45AC0A49"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Bullies Other Children</w:t>
            </w:r>
          </w:p>
        </w:tc>
        <w:tc>
          <w:tcPr>
            <w:tcW w:w="561" w:type="pct"/>
          </w:tcPr>
          <w:p w14:paraId="7413665D"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001C4DD0" w14:textId="77777777" w:rsidTr="00AD312D">
        <w:tc>
          <w:tcPr>
            <w:tcW w:w="1294" w:type="pct"/>
            <w:vMerge w:val="restart"/>
          </w:tcPr>
          <w:p w14:paraId="7EB77600"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Neuroticism</w:t>
            </w:r>
          </w:p>
        </w:tc>
        <w:tc>
          <w:tcPr>
            <w:tcW w:w="3144" w:type="pct"/>
          </w:tcPr>
          <w:p w14:paraId="5F36E8EA"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Complains about things</w:t>
            </w:r>
          </w:p>
        </w:tc>
        <w:tc>
          <w:tcPr>
            <w:tcW w:w="561" w:type="pct"/>
          </w:tcPr>
          <w:p w14:paraId="58925038"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4148BE65" w14:textId="77777777" w:rsidTr="00AD312D">
        <w:tc>
          <w:tcPr>
            <w:tcW w:w="1294" w:type="pct"/>
            <w:vMerge/>
          </w:tcPr>
          <w:p w14:paraId="58E1D364"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6A779152"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Displays Outbursts of Temper</w:t>
            </w:r>
          </w:p>
        </w:tc>
        <w:tc>
          <w:tcPr>
            <w:tcW w:w="561" w:type="pct"/>
          </w:tcPr>
          <w:p w14:paraId="080EF7E5"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14084909" w14:textId="77777777" w:rsidTr="00AD312D">
        <w:tc>
          <w:tcPr>
            <w:tcW w:w="1294" w:type="pct"/>
            <w:vMerge/>
          </w:tcPr>
          <w:p w14:paraId="1EBCF6FE"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525C40FE"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Cries For Little Cause</w:t>
            </w:r>
          </w:p>
        </w:tc>
        <w:tc>
          <w:tcPr>
            <w:tcW w:w="561" w:type="pct"/>
          </w:tcPr>
          <w:p w14:paraId="38363E7E"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17CB5468" w14:textId="77777777" w:rsidTr="00AD312D">
        <w:tc>
          <w:tcPr>
            <w:tcW w:w="1294" w:type="pct"/>
            <w:vMerge/>
          </w:tcPr>
          <w:p w14:paraId="1CE688E8"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531EED51"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Behaves 'nervously'</w:t>
            </w:r>
          </w:p>
        </w:tc>
        <w:tc>
          <w:tcPr>
            <w:tcW w:w="561" w:type="pct"/>
          </w:tcPr>
          <w:p w14:paraId="64832FBD"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3D1A5E26" w14:textId="77777777" w:rsidTr="00AD312D">
        <w:tc>
          <w:tcPr>
            <w:tcW w:w="1294" w:type="pct"/>
            <w:vMerge/>
          </w:tcPr>
          <w:p w14:paraId="6E71DF16"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21884FDF"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Fussy or Over-particular</w:t>
            </w:r>
          </w:p>
        </w:tc>
        <w:tc>
          <w:tcPr>
            <w:tcW w:w="561" w:type="pct"/>
          </w:tcPr>
          <w:p w14:paraId="056CE1AD"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03302586" w14:textId="77777777" w:rsidTr="00AD312D">
        <w:tc>
          <w:tcPr>
            <w:tcW w:w="1294" w:type="pct"/>
            <w:vMerge/>
          </w:tcPr>
          <w:p w14:paraId="379AA967"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4361A6D7"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Changes Mood Quickly</w:t>
            </w:r>
          </w:p>
        </w:tc>
        <w:tc>
          <w:tcPr>
            <w:tcW w:w="561" w:type="pct"/>
          </w:tcPr>
          <w:p w14:paraId="144A5874"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28A8D5D9" w14:textId="77777777" w:rsidTr="00AD312D">
        <w:tc>
          <w:tcPr>
            <w:tcW w:w="1294" w:type="pct"/>
            <w:vMerge/>
          </w:tcPr>
          <w:p w14:paraId="691C2ED0"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793CD70D"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Excitable Impulsive</w:t>
            </w:r>
          </w:p>
        </w:tc>
        <w:tc>
          <w:tcPr>
            <w:tcW w:w="561" w:type="pct"/>
          </w:tcPr>
          <w:p w14:paraId="2E12F75F"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1457C930" w14:textId="77777777" w:rsidTr="00AD312D">
        <w:tc>
          <w:tcPr>
            <w:tcW w:w="1294" w:type="pct"/>
            <w:vMerge/>
          </w:tcPr>
          <w:p w14:paraId="7020B39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31972FF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Worried And Anxious</w:t>
            </w:r>
          </w:p>
        </w:tc>
        <w:tc>
          <w:tcPr>
            <w:tcW w:w="561" w:type="pct"/>
          </w:tcPr>
          <w:p w14:paraId="10186E9A"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r w:rsidR="00B229C6" w:rsidRPr="00FA3AF5" w14:paraId="1D507CCE" w14:textId="77777777" w:rsidTr="00AD312D">
        <w:tc>
          <w:tcPr>
            <w:tcW w:w="1294" w:type="pct"/>
            <w:vMerge/>
          </w:tcPr>
          <w:p w14:paraId="06CDF59B"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p>
        </w:tc>
        <w:tc>
          <w:tcPr>
            <w:tcW w:w="3144" w:type="pct"/>
          </w:tcPr>
          <w:p w14:paraId="2653F382"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Shows restless or over-active behaviour</w:t>
            </w:r>
          </w:p>
        </w:tc>
        <w:tc>
          <w:tcPr>
            <w:tcW w:w="561" w:type="pct"/>
          </w:tcPr>
          <w:p w14:paraId="7DB17E8A" w14:textId="77777777" w:rsidR="00B229C6" w:rsidRPr="00AD312D" w:rsidRDefault="00B229C6" w:rsidP="00AD312D">
            <w:pPr>
              <w:spacing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w:t>
            </w:r>
          </w:p>
        </w:tc>
      </w:tr>
    </w:tbl>
    <w:p w14:paraId="33D0AA4D" w14:textId="77777777" w:rsidR="00B229C6" w:rsidRDefault="00B229C6" w:rsidP="00AD312D">
      <w:pPr>
        <w:jc w:val="both"/>
        <w:rPr>
          <w:lang w:val="en-GB"/>
        </w:rPr>
      </w:pPr>
    </w:p>
    <w:p w14:paraId="6722200A" w14:textId="77777777" w:rsidR="00B229C6" w:rsidRDefault="00B229C6" w:rsidP="00AD312D">
      <w:pPr>
        <w:jc w:val="both"/>
        <w:rPr>
          <w:lang w:val="en-GB"/>
        </w:rPr>
      </w:pPr>
      <w:r>
        <w:rPr>
          <w:lang w:val="en-GB"/>
        </w:rPr>
        <w:br w:type="page"/>
      </w:r>
    </w:p>
    <w:p w14:paraId="23341832" w14:textId="77777777" w:rsidR="00B229C6" w:rsidRPr="00AD312D" w:rsidRDefault="00B229C6" w:rsidP="00AD312D">
      <w:pPr>
        <w:pStyle w:val="Paragraph"/>
        <w:jc w:val="both"/>
        <w:rPr>
          <w:b/>
          <w:bCs/>
          <w:sz w:val="20"/>
          <w:szCs w:val="20"/>
          <w:lang w:val="en-US"/>
        </w:rPr>
      </w:pPr>
      <w:bookmarkStart w:id="1" w:name="_Ref148109832"/>
      <w:r w:rsidRPr="00AD312D">
        <w:rPr>
          <w:b/>
          <w:bCs/>
          <w:sz w:val="20"/>
          <w:szCs w:val="20"/>
          <w:lang w:val="en-US"/>
        </w:rPr>
        <w:t xml:space="preserve">Table </w:t>
      </w:r>
      <w:bookmarkEnd w:id="1"/>
      <w:r w:rsidRPr="00AD312D">
        <w:rPr>
          <w:b/>
          <w:bCs/>
          <w:sz w:val="20"/>
          <w:szCs w:val="20"/>
          <w:lang w:val="en-US"/>
        </w:rPr>
        <w:t>2 CARALOC at age 10</w:t>
      </w:r>
    </w:p>
    <w:tbl>
      <w:tblPr>
        <w:tblW w:w="8717"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834"/>
        <w:gridCol w:w="594"/>
        <w:gridCol w:w="1632"/>
        <w:gridCol w:w="657"/>
      </w:tblGrid>
      <w:tr w:rsidR="00B229C6" w:rsidRPr="00264788" w14:paraId="340B1619" w14:textId="77777777" w:rsidTr="00AD312D">
        <w:trPr>
          <w:trHeight w:val="280"/>
        </w:trPr>
        <w:tc>
          <w:tcPr>
            <w:tcW w:w="5834" w:type="dxa"/>
            <w:vMerge w:val="restart"/>
            <w:tcBorders>
              <w:top w:val="single" w:sz="4" w:space="0" w:color="auto"/>
              <w:bottom w:val="single" w:sz="4" w:space="0" w:color="auto"/>
            </w:tcBorders>
            <w:shd w:val="clear" w:color="auto" w:fill="auto"/>
            <w:noWrap/>
            <w:vAlign w:val="center"/>
            <w:hideMark/>
          </w:tcPr>
          <w:p w14:paraId="2090F39C"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ITEM</w:t>
            </w:r>
          </w:p>
        </w:tc>
        <w:tc>
          <w:tcPr>
            <w:tcW w:w="2883" w:type="dxa"/>
            <w:gridSpan w:val="3"/>
            <w:tcBorders>
              <w:top w:val="single" w:sz="4" w:space="0" w:color="auto"/>
              <w:bottom w:val="single" w:sz="4" w:space="0" w:color="auto"/>
            </w:tcBorders>
            <w:shd w:val="clear" w:color="auto" w:fill="auto"/>
            <w:noWrap/>
            <w:vAlign w:val="center"/>
            <w:hideMark/>
          </w:tcPr>
          <w:p w14:paraId="73DE590C"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ANSWER</w:t>
            </w:r>
          </w:p>
        </w:tc>
      </w:tr>
      <w:tr w:rsidR="00B229C6" w:rsidRPr="00264788" w14:paraId="7D63FD7C" w14:textId="77777777" w:rsidTr="00AD312D">
        <w:trPr>
          <w:trHeight w:val="280"/>
        </w:trPr>
        <w:tc>
          <w:tcPr>
            <w:tcW w:w="5834" w:type="dxa"/>
            <w:vMerge/>
            <w:tcBorders>
              <w:top w:val="single" w:sz="4" w:space="0" w:color="auto"/>
            </w:tcBorders>
            <w:vAlign w:val="center"/>
            <w:hideMark/>
          </w:tcPr>
          <w:p w14:paraId="285B96EC"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p>
        </w:tc>
        <w:tc>
          <w:tcPr>
            <w:tcW w:w="594" w:type="dxa"/>
            <w:tcBorders>
              <w:top w:val="single" w:sz="4" w:space="0" w:color="auto"/>
            </w:tcBorders>
            <w:shd w:val="clear" w:color="auto" w:fill="auto"/>
            <w:noWrap/>
            <w:vAlign w:val="center"/>
            <w:hideMark/>
          </w:tcPr>
          <w:p w14:paraId="5CB9AD68"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YES</w:t>
            </w:r>
          </w:p>
        </w:tc>
        <w:tc>
          <w:tcPr>
            <w:tcW w:w="1632" w:type="dxa"/>
            <w:tcBorders>
              <w:top w:val="single" w:sz="4" w:space="0" w:color="auto"/>
            </w:tcBorders>
            <w:shd w:val="clear" w:color="auto" w:fill="auto"/>
            <w:noWrap/>
            <w:vAlign w:val="center"/>
            <w:hideMark/>
          </w:tcPr>
          <w:p w14:paraId="5A3E482B"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DONT</w:t>
            </w:r>
          </w:p>
          <w:p w14:paraId="22638E36" w14:textId="451A4BCF"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KNOW</w:t>
            </w:r>
          </w:p>
        </w:tc>
        <w:tc>
          <w:tcPr>
            <w:tcW w:w="657" w:type="dxa"/>
            <w:tcBorders>
              <w:top w:val="single" w:sz="4" w:space="0" w:color="auto"/>
            </w:tcBorders>
            <w:shd w:val="clear" w:color="auto" w:fill="auto"/>
            <w:noWrap/>
            <w:vAlign w:val="center"/>
            <w:hideMark/>
          </w:tcPr>
          <w:p w14:paraId="6053795E"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NO</w:t>
            </w:r>
          </w:p>
        </w:tc>
      </w:tr>
      <w:tr w:rsidR="00B229C6" w:rsidRPr="00264788" w14:paraId="2FF36E0B" w14:textId="77777777" w:rsidTr="00AD312D">
        <w:trPr>
          <w:trHeight w:val="280"/>
        </w:trPr>
        <w:tc>
          <w:tcPr>
            <w:tcW w:w="5834" w:type="dxa"/>
            <w:shd w:val="clear" w:color="auto" w:fill="auto"/>
            <w:noWrap/>
            <w:vAlign w:val="center"/>
            <w:hideMark/>
          </w:tcPr>
          <w:p w14:paraId="0000854C" w14:textId="535D8DF9"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 Do you feel that most of the time it’s not worth trying hard because things never turn out right anyway?</w:t>
            </w:r>
          </w:p>
        </w:tc>
        <w:tc>
          <w:tcPr>
            <w:tcW w:w="594" w:type="dxa"/>
            <w:shd w:val="clear" w:color="auto" w:fill="auto"/>
            <w:noWrap/>
            <w:vAlign w:val="center"/>
            <w:hideMark/>
          </w:tcPr>
          <w:p w14:paraId="2F0662D7"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230AAEB8"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6BDD9D96"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1D4FD691" w14:textId="77777777" w:rsidTr="00AD312D">
        <w:trPr>
          <w:trHeight w:val="280"/>
        </w:trPr>
        <w:tc>
          <w:tcPr>
            <w:tcW w:w="5834" w:type="dxa"/>
            <w:shd w:val="clear" w:color="auto" w:fill="auto"/>
            <w:noWrap/>
            <w:vAlign w:val="center"/>
            <w:hideMark/>
          </w:tcPr>
          <w:p w14:paraId="28D15ADD"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2. Do you feel that wishing can make good things happen?</w:t>
            </w:r>
          </w:p>
        </w:tc>
        <w:tc>
          <w:tcPr>
            <w:tcW w:w="594" w:type="dxa"/>
            <w:shd w:val="clear" w:color="auto" w:fill="auto"/>
            <w:noWrap/>
            <w:vAlign w:val="center"/>
            <w:hideMark/>
          </w:tcPr>
          <w:p w14:paraId="029792FA"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0BEE2743"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4A64EFC9"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2B0F8653" w14:textId="77777777" w:rsidTr="00AD312D">
        <w:trPr>
          <w:trHeight w:val="280"/>
        </w:trPr>
        <w:tc>
          <w:tcPr>
            <w:tcW w:w="5834" w:type="dxa"/>
            <w:shd w:val="clear" w:color="auto" w:fill="auto"/>
            <w:noWrap/>
            <w:vAlign w:val="center"/>
            <w:hideMark/>
          </w:tcPr>
          <w:p w14:paraId="1AE73A17"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3. Are people good to you no matter how you act towards them?</w:t>
            </w:r>
          </w:p>
        </w:tc>
        <w:tc>
          <w:tcPr>
            <w:tcW w:w="594" w:type="dxa"/>
            <w:shd w:val="clear" w:color="auto" w:fill="auto"/>
            <w:noWrap/>
            <w:vAlign w:val="center"/>
            <w:hideMark/>
          </w:tcPr>
          <w:p w14:paraId="33AC4DC9"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7430F228"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14C6D614"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480319B5" w14:textId="77777777" w:rsidTr="00AD312D">
        <w:trPr>
          <w:trHeight w:val="280"/>
        </w:trPr>
        <w:tc>
          <w:tcPr>
            <w:tcW w:w="5834" w:type="dxa"/>
            <w:shd w:val="clear" w:color="auto" w:fill="auto"/>
            <w:noWrap/>
            <w:vAlign w:val="center"/>
            <w:hideMark/>
          </w:tcPr>
          <w:p w14:paraId="0DA0D574"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4. Do you like taking part in plays or concerts?</w:t>
            </w:r>
          </w:p>
        </w:tc>
        <w:tc>
          <w:tcPr>
            <w:tcW w:w="2883" w:type="dxa"/>
            <w:gridSpan w:val="3"/>
            <w:shd w:val="clear" w:color="auto" w:fill="auto"/>
            <w:noWrap/>
            <w:vAlign w:val="center"/>
          </w:tcPr>
          <w:p w14:paraId="6E297890"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Distractor item</w:t>
            </w:r>
          </w:p>
        </w:tc>
      </w:tr>
      <w:tr w:rsidR="00B229C6" w:rsidRPr="00264788" w14:paraId="267181B1" w14:textId="77777777" w:rsidTr="00AD312D">
        <w:trPr>
          <w:trHeight w:val="280"/>
        </w:trPr>
        <w:tc>
          <w:tcPr>
            <w:tcW w:w="5834" w:type="dxa"/>
            <w:shd w:val="clear" w:color="auto" w:fill="auto"/>
            <w:noWrap/>
            <w:vAlign w:val="center"/>
            <w:hideMark/>
          </w:tcPr>
          <w:p w14:paraId="39FE1616" w14:textId="29F44B6F"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5. Do you usually feel that it’s almost useless to try in school because most children are cleverer than you?</w:t>
            </w:r>
          </w:p>
        </w:tc>
        <w:tc>
          <w:tcPr>
            <w:tcW w:w="594" w:type="dxa"/>
            <w:shd w:val="clear" w:color="auto" w:fill="auto"/>
            <w:noWrap/>
            <w:vAlign w:val="center"/>
            <w:hideMark/>
          </w:tcPr>
          <w:p w14:paraId="63A221F5"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5DFD9748"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64A198D8"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327FFE54" w14:textId="77777777" w:rsidTr="00AD312D">
        <w:trPr>
          <w:trHeight w:val="280"/>
        </w:trPr>
        <w:tc>
          <w:tcPr>
            <w:tcW w:w="5834" w:type="dxa"/>
            <w:shd w:val="clear" w:color="auto" w:fill="auto"/>
            <w:noWrap/>
            <w:vAlign w:val="center"/>
            <w:hideMark/>
          </w:tcPr>
          <w:p w14:paraId="6B893A5D"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6. Is a high mark just a matter of „luck‟ for you?</w:t>
            </w:r>
          </w:p>
        </w:tc>
        <w:tc>
          <w:tcPr>
            <w:tcW w:w="594" w:type="dxa"/>
            <w:shd w:val="clear" w:color="auto" w:fill="auto"/>
            <w:noWrap/>
            <w:vAlign w:val="center"/>
            <w:hideMark/>
          </w:tcPr>
          <w:p w14:paraId="0A91048A"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7867D442"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4246D5AC"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4B32922F" w14:textId="77777777" w:rsidTr="00AD312D">
        <w:trPr>
          <w:trHeight w:val="280"/>
        </w:trPr>
        <w:tc>
          <w:tcPr>
            <w:tcW w:w="5834" w:type="dxa"/>
            <w:shd w:val="clear" w:color="auto" w:fill="auto"/>
            <w:noWrap/>
            <w:vAlign w:val="center"/>
            <w:hideMark/>
          </w:tcPr>
          <w:p w14:paraId="734CA3FF"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7. Are you good at spelling?</w:t>
            </w:r>
          </w:p>
        </w:tc>
        <w:tc>
          <w:tcPr>
            <w:tcW w:w="2883" w:type="dxa"/>
            <w:gridSpan w:val="3"/>
            <w:shd w:val="clear" w:color="auto" w:fill="auto"/>
            <w:noWrap/>
            <w:vAlign w:val="center"/>
          </w:tcPr>
          <w:p w14:paraId="5E3C526A"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Distractor item</w:t>
            </w:r>
          </w:p>
        </w:tc>
      </w:tr>
      <w:tr w:rsidR="00B229C6" w:rsidRPr="00264788" w14:paraId="1CAD6683" w14:textId="77777777" w:rsidTr="00AD312D">
        <w:trPr>
          <w:trHeight w:val="280"/>
        </w:trPr>
        <w:tc>
          <w:tcPr>
            <w:tcW w:w="5834" w:type="dxa"/>
            <w:shd w:val="clear" w:color="auto" w:fill="auto"/>
            <w:noWrap/>
            <w:vAlign w:val="center"/>
            <w:hideMark/>
          </w:tcPr>
          <w:p w14:paraId="6E1F0191"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8. Are tests just a lot of guess work for you?</w:t>
            </w:r>
          </w:p>
        </w:tc>
        <w:tc>
          <w:tcPr>
            <w:tcW w:w="594" w:type="dxa"/>
            <w:shd w:val="clear" w:color="auto" w:fill="auto"/>
            <w:noWrap/>
            <w:vAlign w:val="center"/>
            <w:hideMark/>
          </w:tcPr>
          <w:p w14:paraId="368C187A"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3793E374"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3F899888"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0A7B7C3D" w14:textId="77777777" w:rsidTr="00AD312D">
        <w:trPr>
          <w:trHeight w:val="280"/>
        </w:trPr>
        <w:tc>
          <w:tcPr>
            <w:tcW w:w="5834" w:type="dxa"/>
            <w:shd w:val="clear" w:color="auto" w:fill="auto"/>
            <w:noWrap/>
            <w:vAlign w:val="center"/>
            <w:hideMark/>
          </w:tcPr>
          <w:p w14:paraId="43425F8B" w14:textId="14AA1F9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9. Are you often blamed for things which just aren’t your fault?</w:t>
            </w:r>
          </w:p>
        </w:tc>
        <w:tc>
          <w:tcPr>
            <w:tcW w:w="594" w:type="dxa"/>
            <w:shd w:val="clear" w:color="auto" w:fill="auto"/>
            <w:noWrap/>
            <w:vAlign w:val="center"/>
            <w:hideMark/>
          </w:tcPr>
          <w:p w14:paraId="64583AED"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27D9715D"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5BDEB967"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327B41A2" w14:textId="77777777" w:rsidTr="00AD312D">
        <w:trPr>
          <w:trHeight w:val="280"/>
        </w:trPr>
        <w:tc>
          <w:tcPr>
            <w:tcW w:w="5834" w:type="dxa"/>
            <w:shd w:val="clear" w:color="auto" w:fill="auto"/>
            <w:noWrap/>
            <w:vAlign w:val="center"/>
            <w:hideMark/>
          </w:tcPr>
          <w:p w14:paraId="3E59DF24"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10. Are you the kind of person who believes that planning ahead makes things turn out better?</w:t>
            </w:r>
          </w:p>
        </w:tc>
        <w:tc>
          <w:tcPr>
            <w:tcW w:w="594" w:type="dxa"/>
            <w:shd w:val="clear" w:color="auto" w:fill="auto"/>
            <w:noWrap/>
            <w:vAlign w:val="center"/>
            <w:hideMark/>
          </w:tcPr>
          <w:p w14:paraId="18D23DA6"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5493CD6A"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453C399E"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09629F65" w14:textId="77777777" w:rsidTr="00AD312D">
        <w:trPr>
          <w:trHeight w:val="280"/>
        </w:trPr>
        <w:tc>
          <w:tcPr>
            <w:tcW w:w="5834" w:type="dxa"/>
            <w:shd w:val="clear" w:color="auto" w:fill="auto"/>
            <w:noWrap/>
            <w:vAlign w:val="center"/>
            <w:hideMark/>
          </w:tcPr>
          <w:p w14:paraId="3D91B885"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11. Do you find it easy to get up in the morning?</w:t>
            </w:r>
          </w:p>
        </w:tc>
        <w:tc>
          <w:tcPr>
            <w:tcW w:w="2883" w:type="dxa"/>
            <w:gridSpan w:val="3"/>
            <w:shd w:val="clear" w:color="auto" w:fill="auto"/>
            <w:noWrap/>
            <w:vAlign w:val="center"/>
            <w:hideMark/>
          </w:tcPr>
          <w:p w14:paraId="1A60A9E6"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Distractor item</w:t>
            </w:r>
          </w:p>
        </w:tc>
      </w:tr>
      <w:tr w:rsidR="00B229C6" w:rsidRPr="00264788" w14:paraId="56B4C03B" w14:textId="77777777" w:rsidTr="00AD312D">
        <w:trPr>
          <w:trHeight w:val="280"/>
        </w:trPr>
        <w:tc>
          <w:tcPr>
            <w:tcW w:w="5834" w:type="dxa"/>
            <w:shd w:val="clear" w:color="auto" w:fill="auto"/>
            <w:noWrap/>
            <w:vAlign w:val="center"/>
            <w:hideMark/>
          </w:tcPr>
          <w:p w14:paraId="27899A11" w14:textId="2AAE149A"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12. When bad things happen to you, is it usually someone else’s fault?</w:t>
            </w:r>
          </w:p>
        </w:tc>
        <w:tc>
          <w:tcPr>
            <w:tcW w:w="594" w:type="dxa"/>
            <w:shd w:val="clear" w:color="auto" w:fill="auto"/>
            <w:noWrap/>
            <w:vAlign w:val="center"/>
            <w:hideMark/>
          </w:tcPr>
          <w:p w14:paraId="64E856BD"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40548553"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058B93E1"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53EF8623" w14:textId="77777777" w:rsidTr="00AD312D">
        <w:trPr>
          <w:trHeight w:val="280"/>
        </w:trPr>
        <w:tc>
          <w:tcPr>
            <w:tcW w:w="5834" w:type="dxa"/>
            <w:shd w:val="clear" w:color="auto" w:fill="auto"/>
            <w:noWrap/>
            <w:vAlign w:val="center"/>
            <w:hideMark/>
          </w:tcPr>
          <w:p w14:paraId="6F3F78B0"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13. When someone is very angry with you, is it impossible to make him your friend again?</w:t>
            </w:r>
          </w:p>
        </w:tc>
        <w:tc>
          <w:tcPr>
            <w:tcW w:w="594" w:type="dxa"/>
            <w:shd w:val="clear" w:color="auto" w:fill="auto"/>
            <w:noWrap/>
            <w:vAlign w:val="center"/>
            <w:hideMark/>
          </w:tcPr>
          <w:p w14:paraId="7105EF4C"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0BBA1E17"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7E2105FC"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3800B400" w14:textId="77777777" w:rsidTr="00AD312D">
        <w:trPr>
          <w:trHeight w:val="280"/>
        </w:trPr>
        <w:tc>
          <w:tcPr>
            <w:tcW w:w="5834" w:type="dxa"/>
            <w:shd w:val="clear" w:color="auto" w:fill="auto"/>
            <w:noWrap/>
            <w:vAlign w:val="center"/>
            <w:hideMark/>
          </w:tcPr>
          <w:p w14:paraId="26F9D4A4"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14. When nice things happen to you is it only good luck?</w:t>
            </w:r>
          </w:p>
        </w:tc>
        <w:tc>
          <w:tcPr>
            <w:tcW w:w="594" w:type="dxa"/>
            <w:shd w:val="clear" w:color="auto" w:fill="auto"/>
            <w:noWrap/>
            <w:vAlign w:val="center"/>
            <w:hideMark/>
          </w:tcPr>
          <w:p w14:paraId="595F6EF1"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3D300BD0"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7741F27E"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337CB07D" w14:textId="77777777" w:rsidTr="00AD312D">
        <w:trPr>
          <w:trHeight w:val="280"/>
        </w:trPr>
        <w:tc>
          <w:tcPr>
            <w:tcW w:w="5834" w:type="dxa"/>
            <w:shd w:val="clear" w:color="auto" w:fill="auto"/>
            <w:noWrap/>
            <w:vAlign w:val="center"/>
            <w:hideMark/>
          </w:tcPr>
          <w:p w14:paraId="0E0630F4" w14:textId="3D76591C"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15. Do you feel sad when it’s time to leave school each day?</w:t>
            </w:r>
          </w:p>
        </w:tc>
        <w:tc>
          <w:tcPr>
            <w:tcW w:w="2883" w:type="dxa"/>
            <w:gridSpan w:val="3"/>
            <w:shd w:val="clear" w:color="auto" w:fill="auto"/>
            <w:noWrap/>
            <w:vAlign w:val="center"/>
          </w:tcPr>
          <w:p w14:paraId="1E90C906"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Distractor item</w:t>
            </w:r>
          </w:p>
        </w:tc>
      </w:tr>
      <w:tr w:rsidR="00B229C6" w:rsidRPr="00264788" w14:paraId="59862A02" w14:textId="77777777" w:rsidTr="00AD312D">
        <w:trPr>
          <w:trHeight w:val="280"/>
        </w:trPr>
        <w:tc>
          <w:tcPr>
            <w:tcW w:w="5834" w:type="dxa"/>
            <w:shd w:val="clear" w:color="auto" w:fill="auto"/>
            <w:noWrap/>
            <w:vAlign w:val="center"/>
            <w:hideMark/>
          </w:tcPr>
          <w:p w14:paraId="518B85EC" w14:textId="7F4E914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16. When you get into an argument is it usually the other person’s fault?</w:t>
            </w:r>
          </w:p>
        </w:tc>
        <w:tc>
          <w:tcPr>
            <w:tcW w:w="594" w:type="dxa"/>
            <w:shd w:val="clear" w:color="auto" w:fill="auto"/>
            <w:noWrap/>
            <w:vAlign w:val="center"/>
            <w:hideMark/>
          </w:tcPr>
          <w:p w14:paraId="709D98C1"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68FA2523"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5F6FA7D3"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79001583" w14:textId="77777777" w:rsidTr="00AD312D">
        <w:trPr>
          <w:trHeight w:val="280"/>
        </w:trPr>
        <w:tc>
          <w:tcPr>
            <w:tcW w:w="5834" w:type="dxa"/>
            <w:shd w:val="clear" w:color="auto" w:fill="auto"/>
            <w:noWrap/>
            <w:vAlign w:val="center"/>
            <w:hideMark/>
          </w:tcPr>
          <w:p w14:paraId="0B067F33" w14:textId="1905EECA"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17. Are you surprised when your teacher says you’ve done well?</w:t>
            </w:r>
          </w:p>
        </w:tc>
        <w:tc>
          <w:tcPr>
            <w:tcW w:w="594" w:type="dxa"/>
            <w:shd w:val="clear" w:color="auto" w:fill="auto"/>
            <w:noWrap/>
            <w:vAlign w:val="center"/>
            <w:hideMark/>
          </w:tcPr>
          <w:p w14:paraId="134A6D4B"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294F9EB4"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6E882BAA"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6988DA9F" w14:textId="77777777" w:rsidTr="00AD312D">
        <w:trPr>
          <w:trHeight w:val="280"/>
        </w:trPr>
        <w:tc>
          <w:tcPr>
            <w:tcW w:w="5834" w:type="dxa"/>
            <w:shd w:val="clear" w:color="auto" w:fill="auto"/>
            <w:noWrap/>
            <w:vAlign w:val="center"/>
            <w:hideMark/>
          </w:tcPr>
          <w:p w14:paraId="13462D11"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18. Do you usually get low marks, even when you study hard?</w:t>
            </w:r>
          </w:p>
        </w:tc>
        <w:tc>
          <w:tcPr>
            <w:tcW w:w="594" w:type="dxa"/>
            <w:shd w:val="clear" w:color="auto" w:fill="auto"/>
            <w:noWrap/>
            <w:vAlign w:val="center"/>
            <w:hideMark/>
          </w:tcPr>
          <w:p w14:paraId="063B9D00"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3802C8D7"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5DDFB0A7"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r w:rsidR="00B229C6" w:rsidRPr="00264788" w14:paraId="79232982" w14:textId="77777777" w:rsidTr="00AD312D">
        <w:trPr>
          <w:trHeight w:val="280"/>
        </w:trPr>
        <w:tc>
          <w:tcPr>
            <w:tcW w:w="5834" w:type="dxa"/>
            <w:shd w:val="clear" w:color="auto" w:fill="auto"/>
            <w:noWrap/>
            <w:vAlign w:val="center"/>
            <w:hideMark/>
          </w:tcPr>
          <w:p w14:paraId="4237EB71"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19. Do you like to read books?</w:t>
            </w:r>
          </w:p>
        </w:tc>
        <w:tc>
          <w:tcPr>
            <w:tcW w:w="2883" w:type="dxa"/>
            <w:gridSpan w:val="3"/>
            <w:shd w:val="clear" w:color="auto" w:fill="auto"/>
            <w:noWrap/>
            <w:vAlign w:val="center"/>
          </w:tcPr>
          <w:p w14:paraId="7650142E"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Distractor item</w:t>
            </w:r>
          </w:p>
        </w:tc>
      </w:tr>
      <w:tr w:rsidR="00B229C6" w:rsidRPr="00264788" w14:paraId="5B25AC33" w14:textId="77777777" w:rsidTr="00AD312D">
        <w:trPr>
          <w:trHeight w:val="280"/>
        </w:trPr>
        <w:tc>
          <w:tcPr>
            <w:tcW w:w="5834" w:type="dxa"/>
            <w:shd w:val="clear" w:color="auto" w:fill="auto"/>
            <w:noWrap/>
            <w:vAlign w:val="center"/>
            <w:hideMark/>
          </w:tcPr>
          <w:p w14:paraId="54FC69B8"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20. Do you think studying for tests is a waste of time</w:t>
            </w:r>
          </w:p>
        </w:tc>
        <w:tc>
          <w:tcPr>
            <w:tcW w:w="594" w:type="dxa"/>
            <w:shd w:val="clear" w:color="auto" w:fill="auto"/>
            <w:noWrap/>
            <w:vAlign w:val="center"/>
            <w:hideMark/>
          </w:tcPr>
          <w:p w14:paraId="72709DAB"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c>
          <w:tcPr>
            <w:tcW w:w="1632" w:type="dxa"/>
            <w:shd w:val="clear" w:color="auto" w:fill="auto"/>
            <w:noWrap/>
            <w:vAlign w:val="center"/>
            <w:hideMark/>
          </w:tcPr>
          <w:p w14:paraId="655DA38D"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0</w:t>
            </w:r>
          </w:p>
        </w:tc>
        <w:tc>
          <w:tcPr>
            <w:tcW w:w="657" w:type="dxa"/>
            <w:shd w:val="clear" w:color="auto" w:fill="auto"/>
            <w:noWrap/>
            <w:vAlign w:val="center"/>
            <w:hideMark/>
          </w:tcPr>
          <w:p w14:paraId="545850EE" w14:textId="77777777" w:rsidR="00B229C6" w:rsidRPr="00AD312D" w:rsidRDefault="00B229C6" w:rsidP="00AD312D">
            <w:pPr>
              <w:spacing w:after="0" w:line="240" w:lineRule="auto"/>
              <w:jc w:val="center"/>
              <w:rPr>
                <w:rFonts w:ascii="Times New Roman" w:eastAsia="CMR12" w:hAnsi="Times New Roman" w:cs="Times New Roman"/>
                <w:kern w:val="0"/>
                <w:sz w:val="20"/>
                <w:szCs w:val="20"/>
                <w:lang w:val="en-GB" w:eastAsia="en-GB"/>
                <w14:ligatures w14:val="none"/>
              </w:rPr>
            </w:pPr>
            <w:r w:rsidRPr="00AD312D">
              <w:rPr>
                <w:rFonts w:ascii="Times New Roman" w:eastAsia="CMR12" w:hAnsi="Times New Roman" w:cs="Times New Roman"/>
                <w:kern w:val="0"/>
                <w:sz w:val="20"/>
                <w:szCs w:val="20"/>
                <w:lang w:val="en-GB" w:eastAsia="en-GB"/>
                <w14:ligatures w14:val="none"/>
              </w:rPr>
              <w:t>1</w:t>
            </w:r>
          </w:p>
        </w:tc>
      </w:tr>
    </w:tbl>
    <w:p w14:paraId="3503C974" w14:textId="77777777" w:rsidR="00B229C6" w:rsidRDefault="00B229C6" w:rsidP="00AD312D">
      <w:pPr>
        <w:jc w:val="both"/>
        <w:rPr>
          <w:lang w:val="en-GB"/>
        </w:rPr>
      </w:pPr>
      <w:r>
        <w:rPr>
          <w:lang w:val="en-GB"/>
        </w:rPr>
        <w:br w:type="page"/>
      </w:r>
    </w:p>
    <w:p w14:paraId="6D5439C9" w14:textId="77777777" w:rsidR="00B229C6" w:rsidRPr="00AD312D" w:rsidRDefault="00B229C6" w:rsidP="00AD312D">
      <w:pPr>
        <w:pStyle w:val="Paragraph"/>
        <w:jc w:val="both"/>
        <w:rPr>
          <w:b/>
          <w:bCs/>
          <w:sz w:val="20"/>
          <w:szCs w:val="20"/>
          <w:lang w:val="en-US"/>
        </w:rPr>
      </w:pPr>
      <w:r w:rsidRPr="00AD312D">
        <w:rPr>
          <w:b/>
          <w:bCs/>
          <w:sz w:val="20"/>
          <w:szCs w:val="20"/>
          <w:lang w:val="en-US"/>
        </w:rPr>
        <w:t>Table 3. Description of variable used in the study.</w:t>
      </w:r>
    </w:p>
    <w:tbl>
      <w:tblPr>
        <w:tblStyle w:val="Tablaconcuadrcula"/>
        <w:tblW w:w="8642" w:type="dxa"/>
        <w:tblLook w:val="04A0" w:firstRow="1" w:lastRow="0" w:firstColumn="1" w:lastColumn="0" w:noHBand="0" w:noVBand="1"/>
      </w:tblPr>
      <w:tblGrid>
        <w:gridCol w:w="1129"/>
        <w:gridCol w:w="2831"/>
        <w:gridCol w:w="4682"/>
      </w:tblGrid>
      <w:tr w:rsidR="00B229C6" w:rsidRPr="001557F5" w14:paraId="4D5E68F9" w14:textId="77777777" w:rsidTr="00AD312D">
        <w:tc>
          <w:tcPr>
            <w:tcW w:w="1129" w:type="dxa"/>
          </w:tcPr>
          <w:p w14:paraId="5339BB45"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Wave</w:t>
            </w:r>
          </w:p>
        </w:tc>
        <w:tc>
          <w:tcPr>
            <w:tcW w:w="2831" w:type="dxa"/>
          </w:tcPr>
          <w:p w14:paraId="68D22B98"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Variable</w:t>
            </w:r>
          </w:p>
        </w:tc>
        <w:tc>
          <w:tcPr>
            <w:tcW w:w="4682" w:type="dxa"/>
          </w:tcPr>
          <w:p w14:paraId="61DF44C7"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Description</w:t>
            </w:r>
          </w:p>
        </w:tc>
      </w:tr>
      <w:tr w:rsidR="00B229C6" w:rsidRPr="001557F5" w14:paraId="1671BE26" w14:textId="77777777" w:rsidTr="00AD312D">
        <w:tc>
          <w:tcPr>
            <w:tcW w:w="1129" w:type="dxa"/>
            <w:vMerge w:val="restart"/>
          </w:tcPr>
          <w:p w14:paraId="39EDFAC3"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At birth</w:t>
            </w:r>
          </w:p>
        </w:tc>
        <w:tc>
          <w:tcPr>
            <w:tcW w:w="2831" w:type="dxa"/>
          </w:tcPr>
          <w:p w14:paraId="79B9F0AA"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Gender</w:t>
            </w:r>
          </w:p>
        </w:tc>
        <w:tc>
          <w:tcPr>
            <w:tcW w:w="4682" w:type="dxa"/>
          </w:tcPr>
          <w:p w14:paraId="6D52A430" w14:textId="26C95624"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Dummy variable equal to one if participant is male, zero if female</w:t>
            </w:r>
          </w:p>
        </w:tc>
      </w:tr>
      <w:tr w:rsidR="00B229C6" w:rsidRPr="001557F5" w14:paraId="0CB3D4E5" w14:textId="77777777" w:rsidTr="00AD312D">
        <w:tc>
          <w:tcPr>
            <w:tcW w:w="1129" w:type="dxa"/>
            <w:vMerge/>
          </w:tcPr>
          <w:p w14:paraId="24988342"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09F05173"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Years of schooling mother</w:t>
            </w:r>
          </w:p>
        </w:tc>
        <w:tc>
          <w:tcPr>
            <w:tcW w:w="4682" w:type="dxa"/>
          </w:tcPr>
          <w:p w14:paraId="63714D6A"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Age mother left full-time education minus six</w:t>
            </w:r>
          </w:p>
        </w:tc>
      </w:tr>
      <w:tr w:rsidR="00B229C6" w:rsidRPr="001557F5" w14:paraId="632459B4" w14:textId="77777777" w:rsidTr="00AD312D">
        <w:tc>
          <w:tcPr>
            <w:tcW w:w="1129" w:type="dxa"/>
            <w:vMerge/>
          </w:tcPr>
          <w:p w14:paraId="69FB128E"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6003C8B8"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Years of schooling mother</w:t>
            </w:r>
          </w:p>
        </w:tc>
        <w:tc>
          <w:tcPr>
            <w:tcW w:w="4682" w:type="dxa"/>
          </w:tcPr>
          <w:p w14:paraId="0C3833B5"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Age father left full-time education minus six</w:t>
            </w:r>
          </w:p>
        </w:tc>
      </w:tr>
      <w:tr w:rsidR="00B229C6" w:rsidRPr="001557F5" w14:paraId="6FC9D25B" w14:textId="77777777" w:rsidTr="00AD312D">
        <w:tc>
          <w:tcPr>
            <w:tcW w:w="1129" w:type="dxa"/>
            <w:vMerge/>
          </w:tcPr>
          <w:p w14:paraId="04923C04"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79150EF6"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Social class</w:t>
            </w:r>
          </w:p>
        </w:tc>
        <w:tc>
          <w:tcPr>
            <w:tcW w:w="4682" w:type="dxa"/>
          </w:tcPr>
          <w:p w14:paraId="37EBE555"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Dummy variable equal to 0 if father occupation is student, unskilled, or partly skilled; 1 if skilled (non-)manual, managerial/technical, or professional.</w:t>
            </w:r>
          </w:p>
        </w:tc>
      </w:tr>
      <w:tr w:rsidR="00B229C6" w:rsidRPr="001557F5" w14:paraId="53A2DA50" w14:textId="77777777" w:rsidTr="00AD312D">
        <w:tc>
          <w:tcPr>
            <w:tcW w:w="1129" w:type="dxa"/>
          </w:tcPr>
          <w:p w14:paraId="2C97DD27"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590BF0D1"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4682" w:type="dxa"/>
          </w:tcPr>
          <w:p w14:paraId="3A225EFD"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r>
      <w:tr w:rsidR="00B229C6" w:rsidRPr="001557F5" w14:paraId="36F41670" w14:textId="77777777" w:rsidTr="00AD312D">
        <w:tc>
          <w:tcPr>
            <w:tcW w:w="1129" w:type="dxa"/>
            <w:vMerge w:val="restart"/>
          </w:tcPr>
          <w:p w14:paraId="299E1711"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At age 10</w:t>
            </w:r>
          </w:p>
        </w:tc>
        <w:tc>
          <w:tcPr>
            <w:tcW w:w="2831" w:type="dxa"/>
          </w:tcPr>
          <w:p w14:paraId="30E79F26"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Cognitive Ability</w:t>
            </w:r>
          </w:p>
        </w:tc>
        <w:tc>
          <w:tcPr>
            <w:tcW w:w="4682" w:type="dxa"/>
          </w:tcPr>
          <w:p w14:paraId="40D14295"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Standardized Principal Factor of British Ability Scale</w:t>
            </w:r>
          </w:p>
        </w:tc>
      </w:tr>
      <w:tr w:rsidR="00B229C6" w:rsidRPr="001557F5" w14:paraId="65B8DBD2" w14:textId="77777777" w:rsidTr="00AD312D">
        <w:tc>
          <w:tcPr>
            <w:tcW w:w="1129" w:type="dxa"/>
            <w:vMerge/>
          </w:tcPr>
          <w:p w14:paraId="4D0D8507"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1AB53C2E"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Reading Ability</w:t>
            </w:r>
          </w:p>
        </w:tc>
        <w:tc>
          <w:tcPr>
            <w:tcW w:w="4682" w:type="dxa"/>
          </w:tcPr>
          <w:p w14:paraId="35D273FF"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Standardized Principal Factor of the Shortened Edinburgh Reading Test</w:t>
            </w:r>
          </w:p>
        </w:tc>
      </w:tr>
      <w:tr w:rsidR="00B229C6" w:rsidRPr="001557F5" w14:paraId="27A1FA93" w14:textId="77777777" w:rsidTr="00AD312D">
        <w:tc>
          <w:tcPr>
            <w:tcW w:w="1129" w:type="dxa"/>
            <w:vMerge/>
          </w:tcPr>
          <w:p w14:paraId="7FD5ED7D"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4D04CB52"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Math Ability</w:t>
            </w:r>
          </w:p>
        </w:tc>
        <w:tc>
          <w:tcPr>
            <w:tcW w:w="4682" w:type="dxa"/>
          </w:tcPr>
          <w:p w14:paraId="4BF8ECD1"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Standardized Principal Factor of Friendly Maths Test</w:t>
            </w:r>
          </w:p>
        </w:tc>
      </w:tr>
      <w:tr w:rsidR="00B229C6" w:rsidRPr="001557F5" w14:paraId="59F58B55" w14:textId="77777777" w:rsidTr="00AD312D">
        <w:tc>
          <w:tcPr>
            <w:tcW w:w="1129" w:type="dxa"/>
          </w:tcPr>
          <w:p w14:paraId="0C169B6B"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5A550C52"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4682" w:type="dxa"/>
          </w:tcPr>
          <w:p w14:paraId="0BC68553"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r>
      <w:tr w:rsidR="00B229C6" w:rsidRPr="001557F5" w14:paraId="28A435F2" w14:textId="77777777" w:rsidTr="00AD312D">
        <w:tc>
          <w:tcPr>
            <w:tcW w:w="1129" w:type="dxa"/>
            <w:vMerge w:val="restart"/>
          </w:tcPr>
          <w:p w14:paraId="3BEF0EFA"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At age 46</w:t>
            </w:r>
          </w:p>
        </w:tc>
        <w:tc>
          <w:tcPr>
            <w:tcW w:w="2831" w:type="dxa"/>
          </w:tcPr>
          <w:p w14:paraId="5D1E5127"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Marital status</w:t>
            </w:r>
          </w:p>
        </w:tc>
        <w:tc>
          <w:tcPr>
            <w:tcW w:w="4682" w:type="dxa"/>
          </w:tcPr>
          <w:p w14:paraId="6F1C382E"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 xml:space="preserve">Dummy variable equal to one if participant is married or civil partner, zero if otherwise </w:t>
            </w:r>
          </w:p>
        </w:tc>
      </w:tr>
      <w:tr w:rsidR="00B229C6" w:rsidRPr="001557F5" w14:paraId="035692E8" w14:textId="77777777" w:rsidTr="00AD312D">
        <w:tc>
          <w:tcPr>
            <w:tcW w:w="1129" w:type="dxa"/>
            <w:vMerge/>
          </w:tcPr>
          <w:p w14:paraId="3EB65ADB"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74C86A82"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Household size</w:t>
            </w:r>
          </w:p>
        </w:tc>
        <w:tc>
          <w:tcPr>
            <w:tcW w:w="4682" w:type="dxa"/>
          </w:tcPr>
          <w:p w14:paraId="47AAED18"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 xml:space="preserve">A count of all people living in the household </w:t>
            </w:r>
          </w:p>
        </w:tc>
      </w:tr>
      <w:tr w:rsidR="00B229C6" w:rsidRPr="001557F5" w14:paraId="571539C1" w14:textId="77777777" w:rsidTr="00AD312D">
        <w:tc>
          <w:tcPr>
            <w:tcW w:w="1129" w:type="dxa"/>
            <w:vMerge/>
          </w:tcPr>
          <w:p w14:paraId="2B4E71F3"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7B763C6F"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Region of residence dummies</w:t>
            </w:r>
          </w:p>
        </w:tc>
        <w:tc>
          <w:tcPr>
            <w:tcW w:w="4682" w:type="dxa"/>
          </w:tcPr>
          <w:p w14:paraId="01F96145"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 xml:space="preserve">11 categories: </w:t>
            </w:r>
            <w:proofErr w:type="gramStart"/>
            <w:r w:rsidRPr="001557F5">
              <w:rPr>
                <w:rFonts w:ascii="Times New Roman" w:eastAsia="CMR12" w:hAnsi="Times New Roman" w:cs="Times New Roman"/>
                <w:kern w:val="0"/>
                <w:sz w:val="20"/>
                <w:szCs w:val="20"/>
                <w:lang w:val="en-GB" w:eastAsia="en-GB"/>
                <w14:ligatures w14:val="none"/>
              </w:rPr>
              <w:t>North East</w:t>
            </w:r>
            <w:proofErr w:type="gramEnd"/>
            <w:r w:rsidRPr="001557F5">
              <w:rPr>
                <w:rFonts w:ascii="Times New Roman" w:eastAsia="CMR12" w:hAnsi="Times New Roman" w:cs="Times New Roman"/>
                <w:kern w:val="0"/>
                <w:sz w:val="20"/>
                <w:szCs w:val="20"/>
                <w:lang w:val="en-GB" w:eastAsia="en-GB"/>
                <w14:ligatures w14:val="none"/>
              </w:rPr>
              <w:t>; North West; Yorkshire and the Humber; East Midlands; West Midlands; East of England; London; South East; South West; Wales; and Scotland.</w:t>
            </w:r>
          </w:p>
        </w:tc>
      </w:tr>
      <w:tr w:rsidR="00B229C6" w:rsidRPr="001557F5" w14:paraId="0232D4B9" w14:textId="77777777" w:rsidTr="00AD312D">
        <w:tc>
          <w:tcPr>
            <w:tcW w:w="1129" w:type="dxa"/>
            <w:vMerge/>
          </w:tcPr>
          <w:p w14:paraId="645588F7"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40745322"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Housing tenure dummies</w:t>
            </w:r>
          </w:p>
        </w:tc>
        <w:tc>
          <w:tcPr>
            <w:tcW w:w="4682" w:type="dxa"/>
          </w:tcPr>
          <w:p w14:paraId="49A60C4D" w14:textId="6424C841"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3 categories: own outright; own but buying with help of mortgage; and renting.</w:t>
            </w:r>
          </w:p>
        </w:tc>
      </w:tr>
      <w:tr w:rsidR="00B229C6" w:rsidRPr="001557F5" w14:paraId="75AFA7A0" w14:textId="77777777" w:rsidTr="00AD312D">
        <w:tc>
          <w:tcPr>
            <w:tcW w:w="1129" w:type="dxa"/>
            <w:vMerge/>
          </w:tcPr>
          <w:p w14:paraId="73175C26"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62371EAF"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Current economic activity</w:t>
            </w:r>
          </w:p>
        </w:tc>
        <w:tc>
          <w:tcPr>
            <w:tcW w:w="4682" w:type="dxa"/>
          </w:tcPr>
          <w:p w14:paraId="77A0FA4F"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 xml:space="preserve">Dummy variable equal to one if participant is employed, zero if otherwise. </w:t>
            </w:r>
          </w:p>
        </w:tc>
      </w:tr>
      <w:tr w:rsidR="00B229C6" w:rsidRPr="001557F5" w14:paraId="1E45C12F" w14:textId="77777777" w:rsidTr="00AD312D">
        <w:tc>
          <w:tcPr>
            <w:tcW w:w="1129" w:type="dxa"/>
            <w:vMerge/>
          </w:tcPr>
          <w:p w14:paraId="6EBE99F0"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21246CEC"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Highest NVQ level dummies</w:t>
            </w:r>
          </w:p>
        </w:tc>
        <w:tc>
          <w:tcPr>
            <w:tcW w:w="4682" w:type="dxa"/>
          </w:tcPr>
          <w:p w14:paraId="0D736065"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6 categories: none; NVQ1; NVQ2; NVQ3; NVQ4; and NVQ5</w:t>
            </w:r>
          </w:p>
        </w:tc>
      </w:tr>
      <w:tr w:rsidR="00B229C6" w:rsidRPr="001557F5" w14:paraId="14C5000C" w14:textId="77777777" w:rsidTr="00AD312D">
        <w:tc>
          <w:tcPr>
            <w:tcW w:w="1129" w:type="dxa"/>
            <w:vMerge/>
          </w:tcPr>
          <w:p w14:paraId="7510EE47"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p>
        </w:tc>
        <w:tc>
          <w:tcPr>
            <w:tcW w:w="2831" w:type="dxa"/>
          </w:tcPr>
          <w:p w14:paraId="25922191"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Monthly home income</w:t>
            </w:r>
          </w:p>
        </w:tc>
        <w:tc>
          <w:tcPr>
            <w:tcW w:w="4682" w:type="dxa"/>
          </w:tcPr>
          <w:p w14:paraId="721E703E" w14:textId="77777777" w:rsidR="00B229C6" w:rsidRPr="001557F5" w:rsidRDefault="00B229C6" w:rsidP="00AD312D">
            <w:pPr>
              <w:spacing w:line="240" w:lineRule="auto"/>
              <w:jc w:val="both"/>
              <w:rPr>
                <w:rFonts w:ascii="Times New Roman" w:eastAsia="CMR12" w:hAnsi="Times New Roman" w:cs="Times New Roman"/>
                <w:kern w:val="0"/>
                <w:sz w:val="20"/>
                <w:szCs w:val="20"/>
                <w:lang w:val="en-GB" w:eastAsia="en-GB"/>
                <w14:ligatures w14:val="none"/>
              </w:rPr>
            </w:pPr>
            <w:r w:rsidRPr="001557F5">
              <w:rPr>
                <w:rFonts w:ascii="Times New Roman" w:eastAsia="CMR12" w:hAnsi="Times New Roman" w:cs="Times New Roman"/>
                <w:kern w:val="0"/>
                <w:sz w:val="20"/>
                <w:szCs w:val="20"/>
                <w:lang w:val="en-GB" w:eastAsia="en-GB"/>
                <w14:ligatures w14:val="none"/>
              </w:rPr>
              <w:t>A continuous variable reflecting home income per month (£)</w:t>
            </w:r>
          </w:p>
        </w:tc>
      </w:tr>
    </w:tbl>
    <w:p w14:paraId="05E2E84D" w14:textId="77777777" w:rsidR="00B229C6" w:rsidRPr="00153CD7" w:rsidRDefault="00B229C6" w:rsidP="00AD312D">
      <w:pPr>
        <w:spacing w:after="0" w:line="480" w:lineRule="auto"/>
        <w:jc w:val="both"/>
        <w:rPr>
          <w:rFonts w:ascii="Times New Roman" w:eastAsia="CMR12" w:hAnsi="Times New Roman" w:cs="Times New Roman"/>
          <w:kern w:val="0"/>
          <w:sz w:val="24"/>
          <w:szCs w:val="24"/>
          <w:lang w:val="en-GB" w:eastAsia="en-GB"/>
          <w14:ligatures w14:val="none"/>
        </w:rPr>
      </w:pPr>
    </w:p>
    <w:p w14:paraId="6CF67530" w14:textId="77777777" w:rsidR="00B229C6" w:rsidRDefault="00B229C6" w:rsidP="00AD312D">
      <w:pPr>
        <w:jc w:val="both"/>
      </w:pPr>
    </w:p>
    <w:p w14:paraId="454ABDA2" w14:textId="77777777" w:rsidR="00591508" w:rsidRDefault="00591508" w:rsidP="00AD312D">
      <w:pPr>
        <w:jc w:val="both"/>
      </w:pPr>
    </w:p>
    <w:sectPr w:rsidR="005915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MR12">
    <w:altName w:val="Yu Gothic"/>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508"/>
    <w:rsid w:val="00153CD7"/>
    <w:rsid w:val="001557F5"/>
    <w:rsid w:val="00463280"/>
    <w:rsid w:val="00517626"/>
    <w:rsid w:val="00591508"/>
    <w:rsid w:val="00747462"/>
    <w:rsid w:val="008803C5"/>
    <w:rsid w:val="008E6131"/>
    <w:rsid w:val="00AD312D"/>
    <w:rsid w:val="00B229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B92B8"/>
  <w15:chartTrackingRefBased/>
  <w15:docId w15:val="{87F8ED21-C38B-4385-860C-7A8CD7BB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9C6"/>
    <w:pPr>
      <w:spacing w:line="259" w:lineRule="auto"/>
    </w:pPr>
    <w:rPr>
      <w:sz w:val="22"/>
      <w:szCs w:val="22"/>
    </w:rPr>
  </w:style>
  <w:style w:type="paragraph" w:styleId="Ttulo1">
    <w:name w:val="heading 1"/>
    <w:basedOn w:val="Normal"/>
    <w:next w:val="Normal"/>
    <w:link w:val="Ttulo1Car"/>
    <w:uiPriority w:val="9"/>
    <w:qFormat/>
    <w:rsid w:val="0059150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9150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91508"/>
    <w:pPr>
      <w:keepNext/>
      <w:keepLines/>
      <w:spacing w:before="160" w:after="80" w:line="278" w:lineRule="auto"/>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91508"/>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Ttulo5">
    <w:name w:val="heading 5"/>
    <w:basedOn w:val="Normal"/>
    <w:next w:val="Normal"/>
    <w:link w:val="Ttulo5Car"/>
    <w:uiPriority w:val="9"/>
    <w:semiHidden/>
    <w:unhideWhenUsed/>
    <w:qFormat/>
    <w:rsid w:val="00591508"/>
    <w:pPr>
      <w:keepNext/>
      <w:keepLines/>
      <w:spacing w:before="80" w:after="40" w:line="278" w:lineRule="auto"/>
      <w:outlineLvl w:val="4"/>
    </w:pPr>
    <w:rPr>
      <w:rFonts w:eastAsiaTheme="majorEastAsia" w:cstheme="majorBidi"/>
      <w:color w:val="0F4761" w:themeColor="accent1" w:themeShade="BF"/>
      <w:sz w:val="24"/>
      <w:szCs w:val="24"/>
    </w:rPr>
  </w:style>
  <w:style w:type="paragraph" w:styleId="Ttulo6">
    <w:name w:val="heading 6"/>
    <w:basedOn w:val="Normal"/>
    <w:next w:val="Normal"/>
    <w:link w:val="Ttulo6Car"/>
    <w:uiPriority w:val="9"/>
    <w:semiHidden/>
    <w:unhideWhenUsed/>
    <w:qFormat/>
    <w:rsid w:val="00591508"/>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Ttulo7">
    <w:name w:val="heading 7"/>
    <w:basedOn w:val="Normal"/>
    <w:next w:val="Normal"/>
    <w:link w:val="Ttulo7Car"/>
    <w:uiPriority w:val="9"/>
    <w:semiHidden/>
    <w:unhideWhenUsed/>
    <w:qFormat/>
    <w:rsid w:val="00591508"/>
    <w:pPr>
      <w:keepNext/>
      <w:keepLines/>
      <w:spacing w:before="40" w:after="0" w:line="278" w:lineRule="auto"/>
      <w:outlineLvl w:val="6"/>
    </w:pPr>
    <w:rPr>
      <w:rFonts w:eastAsiaTheme="majorEastAsia"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591508"/>
    <w:pPr>
      <w:keepNext/>
      <w:keepLines/>
      <w:spacing w:after="0" w:line="278" w:lineRule="auto"/>
      <w:outlineLvl w:val="7"/>
    </w:pPr>
    <w:rPr>
      <w:rFonts w:eastAsiaTheme="majorEastAsia" w:cstheme="majorBidi"/>
      <w:i/>
      <w:iCs/>
      <w:color w:val="272727" w:themeColor="text1" w:themeTint="D8"/>
      <w:sz w:val="24"/>
      <w:szCs w:val="24"/>
    </w:rPr>
  </w:style>
  <w:style w:type="paragraph" w:styleId="Ttulo9">
    <w:name w:val="heading 9"/>
    <w:basedOn w:val="Normal"/>
    <w:next w:val="Normal"/>
    <w:link w:val="Ttulo9Car"/>
    <w:uiPriority w:val="9"/>
    <w:semiHidden/>
    <w:unhideWhenUsed/>
    <w:qFormat/>
    <w:rsid w:val="00591508"/>
    <w:pPr>
      <w:keepNext/>
      <w:keepLines/>
      <w:spacing w:after="0" w:line="278" w:lineRule="auto"/>
      <w:outlineLvl w:val="8"/>
    </w:pPr>
    <w:rPr>
      <w:rFonts w:eastAsiaTheme="majorEastAsia" w:cstheme="majorBidi"/>
      <w:color w:val="272727" w:themeColor="text1" w:themeTint="D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150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9150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9150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9150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9150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9150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9150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9150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91508"/>
    <w:rPr>
      <w:rFonts w:eastAsiaTheme="majorEastAsia" w:cstheme="majorBidi"/>
      <w:color w:val="272727" w:themeColor="text1" w:themeTint="D8"/>
    </w:rPr>
  </w:style>
  <w:style w:type="paragraph" w:styleId="Ttulo">
    <w:name w:val="Title"/>
    <w:basedOn w:val="Normal"/>
    <w:next w:val="Normal"/>
    <w:link w:val="TtuloCar"/>
    <w:uiPriority w:val="10"/>
    <w:qFormat/>
    <w:rsid w:val="005915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15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91508"/>
    <w:pPr>
      <w:numPr>
        <w:ilvl w:val="1"/>
      </w:numPr>
      <w:spacing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150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91508"/>
    <w:pPr>
      <w:spacing w:before="160" w:line="278" w:lineRule="auto"/>
      <w:jc w:val="center"/>
    </w:pPr>
    <w:rPr>
      <w:i/>
      <w:iCs/>
      <w:color w:val="404040" w:themeColor="text1" w:themeTint="BF"/>
      <w:sz w:val="24"/>
      <w:szCs w:val="24"/>
    </w:rPr>
  </w:style>
  <w:style w:type="character" w:customStyle="1" w:styleId="CitaCar">
    <w:name w:val="Cita Car"/>
    <w:basedOn w:val="Fuentedeprrafopredeter"/>
    <w:link w:val="Cita"/>
    <w:uiPriority w:val="29"/>
    <w:rsid w:val="00591508"/>
    <w:rPr>
      <w:i/>
      <w:iCs/>
      <w:color w:val="404040" w:themeColor="text1" w:themeTint="BF"/>
    </w:rPr>
  </w:style>
  <w:style w:type="paragraph" w:styleId="Prrafodelista">
    <w:name w:val="List Paragraph"/>
    <w:basedOn w:val="Normal"/>
    <w:uiPriority w:val="34"/>
    <w:qFormat/>
    <w:rsid w:val="00591508"/>
    <w:pPr>
      <w:spacing w:line="278" w:lineRule="auto"/>
      <w:ind w:left="720"/>
      <w:contextualSpacing/>
    </w:pPr>
    <w:rPr>
      <w:sz w:val="24"/>
      <w:szCs w:val="24"/>
    </w:rPr>
  </w:style>
  <w:style w:type="character" w:styleId="nfasisintenso">
    <w:name w:val="Intense Emphasis"/>
    <w:basedOn w:val="Fuentedeprrafopredeter"/>
    <w:uiPriority w:val="21"/>
    <w:qFormat/>
    <w:rsid w:val="00591508"/>
    <w:rPr>
      <w:i/>
      <w:iCs/>
      <w:color w:val="0F4761" w:themeColor="accent1" w:themeShade="BF"/>
    </w:rPr>
  </w:style>
  <w:style w:type="paragraph" w:styleId="Citadestacada">
    <w:name w:val="Intense Quote"/>
    <w:basedOn w:val="Normal"/>
    <w:next w:val="Normal"/>
    <w:link w:val="CitadestacadaCar"/>
    <w:uiPriority w:val="30"/>
    <w:qFormat/>
    <w:rsid w:val="0059150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CitadestacadaCar">
    <w:name w:val="Cita destacada Car"/>
    <w:basedOn w:val="Fuentedeprrafopredeter"/>
    <w:link w:val="Citadestacada"/>
    <w:uiPriority w:val="30"/>
    <w:rsid w:val="00591508"/>
    <w:rPr>
      <w:i/>
      <w:iCs/>
      <w:color w:val="0F4761" w:themeColor="accent1" w:themeShade="BF"/>
    </w:rPr>
  </w:style>
  <w:style w:type="character" w:styleId="Referenciaintensa">
    <w:name w:val="Intense Reference"/>
    <w:basedOn w:val="Fuentedeprrafopredeter"/>
    <w:uiPriority w:val="32"/>
    <w:qFormat/>
    <w:rsid w:val="00591508"/>
    <w:rPr>
      <w:b/>
      <w:bCs/>
      <w:smallCaps/>
      <w:color w:val="0F4761" w:themeColor="accent1" w:themeShade="BF"/>
      <w:spacing w:val="5"/>
    </w:rPr>
  </w:style>
  <w:style w:type="table" w:styleId="Tablaconcuadrcula">
    <w:name w:val="Table Grid"/>
    <w:basedOn w:val="Tablanormal"/>
    <w:uiPriority w:val="39"/>
    <w:rsid w:val="00B229C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B229C6"/>
    <w:pPr>
      <w:spacing w:after="200" w:line="240" w:lineRule="auto"/>
    </w:pPr>
    <w:rPr>
      <w:i/>
      <w:iCs/>
      <w:color w:val="0E2841" w:themeColor="text2"/>
      <w:sz w:val="18"/>
      <w:szCs w:val="18"/>
    </w:rPr>
  </w:style>
  <w:style w:type="paragraph" w:customStyle="1" w:styleId="Newparagraph">
    <w:name w:val="New paragraph"/>
    <w:basedOn w:val="Normal"/>
    <w:qFormat/>
    <w:rsid w:val="00153CD7"/>
    <w:pPr>
      <w:spacing w:after="0" w:line="480" w:lineRule="auto"/>
      <w:ind w:firstLine="720"/>
    </w:pPr>
    <w:rPr>
      <w:rFonts w:ascii="Times New Roman" w:eastAsia="Times New Roman" w:hAnsi="Times New Roman" w:cs="Times New Roman"/>
      <w:kern w:val="0"/>
      <w:sz w:val="24"/>
      <w:szCs w:val="24"/>
      <w:lang w:val="en-GB" w:eastAsia="en-GB"/>
      <w14:ligatures w14:val="none"/>
    </w:rPr>
  </w:style>
  <w:style w:type="paragraph" w:customStyle="1" w:styleId="Paragraph">
    <w:name w:val="Paragraph"/>
    <w:basedOn w:val="Normal"/>
    <w:next w:val="Newparagraph"/>
    <w:qFormat/>
    <w:rsid w:val="00153CD7"/>
    <w:pPr>
      <w:widowControl w:val="0"/>
      <w:spacing w:before="240" w:after="0" w:line="480" w:lineRule="auto"/>
    </w:pPr>
    <w:rPr>
      <w:rFonts w:ascii="Times New Roman" w:eastAsia="Times New Roman" w:hAnsi="Times New Roman" w:cs="Times New Roman"/>
      <w:kern w:val="0"/>
      <w:sz w:val="24"/>
      <w:szCs w:val="24"/>
      <w:lang w:val="en-GB" w:eastAsia="en-GB"/>
      <w14:ligatures w14:val="none"/>
    </w:rPr>
  </w:style>
  <w:style w:type="paragraph" w:customStyle="1" w:styleId="Authornames">
    <w:name w:val="Author names"/>
    <w:basedOn w:val="Normal"/>
    <w:next w:val="Normal"/>
    <w:qFormat/>
    <w:rsid w:val="00463280"/>
    <w:pPr>
      <w:spacing w:before="240" w:after="0" w:line="360" w:lineRule="auto"/>
    </w:pPr>
    <w:rPr>
      <w:rFonts w:ascii="Times New Roman" w:eastAsia="Times New Roman" w:hAnsi="Times New Roman" w:cs="Times New Roman"/>
      <w:kern w:val="0"/>
      <w:sz w:val="28"/>
      <w:szCs w:val="24"/>
      <w:lang w:val="en-GB" w:eastAsia="en-GB"/>
      <w14:ligatures w14:val="none"/>
    </w:rPr>
  </w:style>
  <w:style w:type="paragraph" w:customStyle="1" w:styleId="Affiliation">
    <w:name w:val="Affiliation"/>
    <w:basedOn w:val="Normal"/>
    <w:qFormat/>
    <w:rsid w:val="00463280"/>
    <w:pPr>
      <w:spacing w:before="240" w:after="0" w:line="360" w:lineRule="auto"/>
    </w:pPr>
    <w:rPr>
      <w:rFonts w:ascii="Times New Roman" w:eastAsia="Times New Roman" w:hAnsi="Times New Roman" w:cs="Times New Roman"/>
      <w:i/>
      <w:kern w:val="0"/>
      <w:sz w:val="24"/>
      <w:szCs w:val="24"/>
      <w:lang w:val="en-GB" w:eastAsia="en-GB"/>
      <w14:ligatures w14:val="none"/>
    </w:rPr>
  </w:style>
  <w:style w:type="paragraph" w:customStyle="1" w:styleId="Correspondencedetails">
    <w:name w:val="Correspondence details"/>
    <w:basedOn w:val="Normal"/>
    <w:qFormat/>
    <w:rsid w:val="00463280"/>
    <w:pPr>
      <w:spacing w:before="240" w:after="0" w:line="360" w:lineRule="auto"/>
    </w:pPr>
    <w:rPr>
      <w:rFonts w:ascii="Times New Roman" w:eastAsia="Times New Roman" w:hAnsi="Times New Roman" w:cs="Times New Roman"/>
      <w:kern w:val="0"/>
      <w:sz w:val="24"/>
      <w:szCs w:val="24"/>
      <w:lang w:val="en-GB" w:eastAsia="en-GB"/>
      <w14:ligatures w14:val="none"/>
    </w:rPr>
  </w:style>
  <w:style w:type="character" w:styleId="Hipervnculo">
    <w:name w:val="Hyperlink"/>
    <w:basedOn w:val="Fuentedeprrafopredeter"/>
    <w:uiPriority w:val="99"/>
    <w:unhideWhenUsed/>
    <w:rsid w:val="00463280"/>
    <w:rPr>
      <w:color w:val="467886" w:themeColor="hyperlink"/>
      <w:u w:val="single"/>
    </w:rPr>
  </w:style>
  <w:style w:type="paragraph" w:customStyle="1" w:styleId="Articletitle">
    <w:name w:val="Article title"/>
    <w:basedOn w:val="Normal"/>
    <w:next w:val="Normal"/>
    <w:qFormat/>
    <w:rsid w:val="001557F5"/>
    <w:pPr>
      <w:spacing w:after="120" w:line="360" w:lineRule="auto"/>
    </w:pPr>
    <w:rPr>
      <w:rFonts w:ascii="Times New Roman" w:eastAsia="Times New Roman" w:hAnsi="Times New Roman" w:cs="Times New Roman"/>
      <w:b/>
      <w:kern w:val="0"/>
      <w:sz w:val="28"/>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uardo.martinez@ua.es" TargetMode="External"/><Relationship Id="rId4" Type="http://schemas.openxmlformats.org/officeDocument/2006/relationships/hyperlink" Target="https://orcid.org/0000-0001-8472-449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863</Words>
  <Characters>4750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martínez gabaldón</dc:creator>
  <cp:keywords/>
  <dc:description/>
  <cp:lastModifiedBy>eduardo martínez gabaldón</cp:lastModifiedBy>
  <cp:revision>9</cp:revision>
  <dcterms:created xsi:type="dcterms:W3CDTF">2024-01-10T10:00:00Z</dcterms:created>
  <dcterms:modified xsi:type="dcterms:W3CDTF">2024-02-20T11:27:00Z</dcterms:modified>
</cp:coreProperties>
</file>