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3E02BE" w14:textId="77777777" w:rsidR="005F3A70" w:rsidRPr="00553FAD" w:rsidRDefault="007B0B0A" w:rsidP="00581AD6">
      <w:pPr>
        <w:rPr>
          <w:rFonts w:asciiTheme="majorBidi" w:hAnsiTheme="majorBidi" w:cstheme="majorBidi"/>
          <w:b/>
          <w:bCs/>
          <w:sz w:val="32"/>
          <w:szCs w:val="32"/>
        </w:rPr>
      </w:pPr>
      <w:r w:rsidRPr="00553FAD">
        <w:rPr>
          <w:rFonts w:asciiTheme="majorBidi" w:hAnsiTheme="majorBidi" w:cstheme="majorBidi"/>
          <w:b/>
          <w:bCs/>
          <w:sz w:val="32"/>
          <w:szCs w:val="32"/>
        </w:rPr>
        <w:t>Supplementary</w:t>
      </w:r>
      <w:r w:rsidRPr="00553FAD">
        <w:rPr>
          <w:rFonts w:asciiTheme="majorBidi" w:hAnsiTheme="majorBidi" w:cstheme="majorBidi"/>
          <w:sz w:val="24"/>
          <w:szCs w:val="24"/>
        </w:rPr>
        <w:t xml:space="preserve"> </w:t>
      </w:r>
      <w:r w:rsidR="001E658D">
        <w:rPr>
          <w:rFonts w:asciiTheme="majorBidi" w:hAnsiTheme="majorBidi" w:cstheme="majorBidi"/>
          <w:b/>
          <w:bCs/>
          <w:sz w:val="32"/>
          <w:szCs w:val="32"/>
        </w:rPr>
        <w:t>Information</w:t>
      </w:r>
    </w:p>
    <w:p w14:paraId="25FC0D8A" w14:textId="77777777" w:rsidR="00341DDA" w:rsidRPr="00553FAD" w:rsidRDefault="00341DDA" w:rsidP="00341DDA">
      <w:pPr>
        <w:jc w:val="center"/>
        <w:rPr>
          <w:rFonts w:asciiTheme="majorBidi" w:hAnsiTheme="majorBidi" w:cstheme="majorBidi"/>
          <w:sz w:val="24"/>
          <w:szCs w:val="24"/>
        </w:rPr>
      </w:pPr>
    </w:p>
    <w:p w14:paraId="51A02ACB" w14:textId="2BD93604" w:rsidR="00341DDA" w:rsidRPr="00553FAD" w:rsidRDefault="007B0B0A" w:rsidP="00AA2B8B">
      <w:pPr>
        <w:rPr>
          <w:rFonts w:asciiTheme="majorBidi" w:hAnsiTheme="majorBidi" w:cstheme="majorBidi"/>
          <w:b/>
          <w:bCs/>
          <w:sz w:val="28"/>
          <w:szCs w:val="28"/>
        </w:rPr>
      </w:pPr>
      <w:r w:rsidRPr="00553FAD">
        <w:rPr>
          <w:rFonts w:asciiTheme="majorBidi" w:hAnsiTheme="majorBidi" w:cstheme="majorBidi"/>
          <w:b/>
          <w:bCs/>
          <w:sz w:val="28"/>
          <w:szCs w:val="28"/>
        </w:rPr>
        <w:t xml:space="preserve">Unveiling the Forces Behind </w:t>
      </w:r>
      <w:r w:rsidR="00AA2B8B">
        <w:rPr>
          <w:rFonts w:asciiTheme="majorBidi" w:hAnsiTheme="majorBidi" w:cstheme="majorBidi"/>
          <w:b/>
          <w:bCs/>
          <w:sz w:val="28"/>
          <w:szCs w:val="28"/>
        </w:rPr>
        <w:t xml:space="preserve">BSA </w:t>
      </w:r>
      <w:r w:rsidRPr="00553FAD">
        <w:rPr>
          <w:rFonts w:asciiTheme="majorBidi" w:hAnsiTheme="majorBidi" w:cstheme="majorBidi"/>
          <w:b/>
          <w:bCs/>
          <w:sz w:val="28"/>
          <w:szCs w:val="28"/>
        </w:rPr>
        <w:t xml:space="preserve">Aggregation in </w:t>
      </w:r>
      <w:r w:rsidR="00DA1C14">
        <w:rPr>
          <w:rFonts w:asciiTheme="majorBidi" w:hAnsiTheme="majorBidi" w:cstheme="majorBidi"/>
          <w:b/>
          <w:bCs/>
          <w:sz w:val="28"/>
          <w:szCs w:val="28"/>
        </w:rPr>
        <w:t xml:space="preserve">a </w:t>
      </w:r>
      <w:r w:rsidRPr="00553FAD">
        <w:rPr>
          <w:rFonts w:asciiTheme="majorBidi" w:hAnsiTheme="majorBidi" w:cstheme="majorBidi"/>
          <w:b/>
          <w:bCs/>
          <w:sz w:val="28"/>
          <w:szCs w:val="28"/>
        </w:rPr>
        <w:t>Microfluidic Chip</w:t>
      </w:r>
    </w:p>
    <w:p w14:paraId="0896886A" w14:textId="62C5596F" w:rsidR="0000721C" w:rsidRDefault="007B0B0A" w:rsidP="00581AD6">
      <w:pPr>
        <w:spacing w:after="0" w:line="360" w:lineRule="auto"/>
        <w:rPr>
          <w:rFonts w:asciiTheme="majorBidi" w:hAnsiTheme="majorBidi" w:cstheme="majorBidi"/>
        </w:rPr>
      </w:pPr>
      <w:r w:rsidRPr="0000721C">
        <w:rPr>
          <w:rFonts w:asciiTheme="majorBidi" w:hAnsiTheme="majorBidi" w:cstheme="majorBidi"/>
        </w:rPr>
        <w:t>Zahra Haghparas</w:t>
      </w:r>
      <w:r w:rsidRPr="0000721C">
        <w:rPr>
          <w:rFonts w:asciiTheme="majorBidi" w:hAnsiTheme="majorBidi" w:cstheme="majorBidi"/>
          <w:vertAlign w:val="superscript"/>
        </w:rPr>
        <w:t>a</w:t>
      </w:r>
      <w:r w:rsidRPr="0000721C">
        <w:rPr>
          <w:rFonts w:asciiTheme="majorBidi" w:hAnsiTheme="majorBidi" w:cstheme="majorBidi"/>
        </w:rPr>
        <w:t xml:space="preserve">, </w:t>
      </w:r>
      <w:r w:rsidR="00355E2A" w:rsidRPr="0000721C">
        <w:rPr>
          <w:rFonts w:asciiTheme="majorBidi" w:hAnsiTheme="majorBidi" w:cstheme="majorBidi"/>
        </w:rPr>
        <w:t>Mohammadjavad Bouloorchi Tabalvandani</w:t>
      </w:r>
      <w:r w:rsidR="00355E2A" w:rsidRPr="0000721C">
        <w:rPr>
          <w:rFonts w:asciiTheme="majorBidi" w:hAnsiTheme="majorBidi" w:cstheme="majorBidi"/>
          <w:vertAlign w:val="superscript"/>
        </w:rPr>
        <w:t>b</w:t>
      </w:r>
      <w:r w:rsidR="00355E2A" w:rsidRPr="0000721C">
        <w:rPr>
          <w:rFonts w:asciiTheme="majorBidi" w:hAnsiTheme="majorBidi" w:cstheme="majorBidi"/>
        </w:rPr>
        <w:t xml:space="preserve">, </w:t>
      </w:r>
      <w:r w:rsidR="006D348F" w:rsidRPr="0000721C">
        <w:rPr>
          <w:rFonts w:asciiTheme="majorBidi" w:hAnsiTheme="majorBidi" w:cstheme="majorBidi"/>
        </w:rPr>
        <w:t>Payam Arghavani</w:t>
      </w:r>
      <w:r w:rsidR="006D348F" w:rsidRPr="0000721C">
        <w:rPr>
          <w:rFonts w:asciiTheme="majorBidi" w:hAnsiTheme="majorBidi" w:cstheme="majorBidi"/>
          <w:vertAlign w:val="superscript"/>
        </w:rPr>
        <w:t>a</w:t>
      </w:r>
      <w:r w:rsidR="006D348F" w:rsidRPr="0000721C">
        <w:rPr>
          <w:rFonts w:asciiTheme="majorBidi" w:hAnsiTheme="majorBidi" w:cstheme="majorBidi"/>
        </w:rPr>
        <w:t xml:space="preserve">, </w:t>
      </w:r>
      <w:r w:rsidR="0055090A" w:rsidRPr="0000721C">
        <w:rPr>
          <w:rFonts w:asciiTheme="majorBidi" w:hAnsiTheme="majorBidi" w:cstheme="majorBidi"/>
        </w:rPr>
        <w:t>Soroush Behjati Hosseini</w:t>
      </w:r>
      <w:r w:rsidR="0055090A" w:rsidRPr="0000721C">
        <w:rPr>
          <w:rFonts w:asciiTheme="majorBidi" w:hAnsiTheme="majorBidi" w:cstheme="majorBidi"/>
          <w:vertAlign w:val="superscript"/>
        </w:rPr>
        <w:t>a</w:t>
      </w:r>
      <w:r w:rsidR="0055090A" w:rsidRPr="0000721C">
        <w:rPr>
          <w:rFonts w:asciiTheme="majorBidi" w:hAnsiTheme="majorBidi" w:cstheme="majorBidi"/>
        </w:rPr>
        <w:t>,</w:t>
      </w:r>
      <w:r w:rsidR="0055090A">
        <w:rPr>
          <w:rFonts w:asciiTheme="majorBidi" w:hAnsiTheme="majorBidi" w:cstheme="majorBidi"/>
        </w:rPr>
        <w:t xml:space="preserve"> </w:t>
      </w:r>
      <w:r w:rsidRPr="0000721C">
        <w:rPr>
          <w:rFonts w:asciiTheme="majorBidi" w:hAnsiTheme="majorBidi" w:cstheme="majorBidi"/>
        </w:rPr>
        <w:t>Majid Badieirostami</w:t>
      </w:r>
      <w:r w:rsidRPr="0000721C">
        <w:rPr>
          <w:rFonts w:asciiTheme="majorBidi" w:hAnsiTheme="majorBidi" w:cstheme="majorBidi"/>
          <w:vertAlign w:val="superscript"/>
        </w:rPr>
        <w:t>b</w:t>
      </w:r>
      <w:r w:rsidR="00DA1C14">
        <w:rPr>
          <w:rFonts w:asciiTheme="majorBidi" w:hAnsiTheme="majorBidi" w:cstheme="majorBidi"/>
          <w:vertAlign w:val="superscript"/>
        </w:rPr>
        <w:t>*</w:t>
      </w:r>
      <w:r w:rsidRPr="0000721C">
        <w:rPr>
          <w:rFonts w:asciiTheme="majorBidi" w:hAnsiTheme="majorBidi" w:cstheme="majorBidi"/>
        </w:rPr>
        <w:t>, Mehran Habibi-Rezaei</w:t>
      </w:r>
      <w:r w:rsidRPr="0000721C">
        <w:rPr>
          <w:rFonts w:asciiTheme="majorBidi" w:hAnsiTheme="majorBidi" w:cstheme="majorBidi"/>
          <w:vertAlign w:val="superscript"/>
        </w:rPr>
        <w:t>c</w:t>
      </w:r>
      <w:r w:rsidRPr="0000721C">
        <w:rPr>
          <w:rFonts w:asciiTheme="majorBidi" w:hAnsiTheme="majorBidi" w:cstheme="majorBidi"/>
        </w:rPr>
        <w:t>, Ali Akbar Moosavi-Movahedi</w:t>
      </w:r>
      <w:r w:rsidRPr="0000721C">
        <w:rPr>
          <w:rFonts w:asciiTheme="majorBidi" w:hAnsiTheme="majorBidi" w:cstheme="majorBidi"/>
          <w:vertAlign w:val="superscript"/>
        </w:rPr>
        <w:t>a*</w:t>
      </w:r>
    </w:p>
    <w:p w14:paraId="11FBF5BF" w14:textId="77777777" w:rsidR="0000721C" w:rsidRDefault="0000721C" w:rsidP="00341DDA">
      <w:pPr>
        <w:spacing w:after="0" w:line="360" w:lineRule="auto"/>
        <w:rPr>
          <w:rFonts w:asciiTheme="majorBidi" w:hAnsiTheme="majorBidi" w:cstheme="majorBidi"/>
        </w:rPr>
      </w:pPr>
    </w:p>
    <w:p w14:paraId="0A0F4C73" w14:textId="77777777" w:rsidR="00341DDA" w:rsidRPr="00553FAD" w:rsidRDefault="007B0B0A" w:rsidP="00341DDA">
      <w:pPr>
        <w:spacing w:after="0" w:line="360" w:lineRule="auto"/>
        <w:rPr>
          <w:rFonts w:asciiTheme="majorBidi" w:hAnsiTheme="majorBidi" w:cstheme="majorBidi"/>
          <w:i/>
          <w:iCs/>
          <w:sz w:val="20"/>
          <w:szCs w:val="20"/>
          <w:lang w:bidi="fa-IR"/>
        </w:rPr>
      </w:pPr>
      <w:r w:rsidRPr="00553FAD">
        <w:rPr>
          <w:rFonts w:asciiTheme="majorBidi" w:hAnsiTheme="majorBidi" w:cstheme="majorBidi"/>
          <w:i/>
          <w:iCs/>
          <w:sz w:val="20"/>
          <w:szCs w:val="20"/>
          <w:vertAlign w:val="superscript"/>
          <w:lang w:bidi="fa-IR"/>
        </w:rPr>
        <w:t>a</w:t>
      </w:r>
      <w:r w:rsidRPr="00553FAD">
        <w:rPr>
          <w:rFonts w:asciiTheme="majorBidi" w:hAnsiTheme="majorBidi" w:cstheme="majorBidi"/>
          <w:i/>
          <w:iCs/>
          <w:sz w:val="20"/>
          <w:szCs w:val="20"/>
          <w:lang w:bidi="fa-IR"/>
        </w:rPr>
        <w:t>Institute of Biochemistry and Biophysics, University of Tehran, Tehran, Iran</w:t>
      </w:r>
      <w:r w:rsidR="006D348F">
        <w:rPr>
          <w:rFonts w:asciiTheme="majorBidi" w:hAnsiTheme="majorBidi" w:cstheme="majorBidi"/>
          <w:i/>
          <w:iCs/>
          <w:sz w:val="20"/>
          <w:szCs w:val="20"/>
          <w:lang w:bidi="fa-IR"/>
        </w:rPr>
        <w:t xml:space="preserve"> </w:t>
      </w:r>
    </w:p>
    <w:p w14:paraId="07F483C4" w14:textId="77777777" w:rsidR="00341DDA" w:rsidRPr="00553FAD" w:rsidRDefault="007B0B0A" w:rsidP="00341DDA">
      <w:pPr>
        <w:spacing w:after="0" w:line="360" w:lineRule="auto"/>
        <w:rPr>
          <w:rFonts w:asciiTheme="majorBidi" w:hAnsiTheme="majorBidi" w:cstheme="majorBidi"/>
          <w:i/>
          <w:iCs/>
          <w:sz w:val="20"/>
          <w:szCs w:val="20"/>
          <w:lang w:bidi="fa-IR"/>
        </w:rPr>
      </w:pPr>
      <w:r w:rsidRPr="00553FAD">
        <w:rPr>
          <w:rFonts w:asciiTheme="majorBidi" w:hAnsiTheme="majorBidi" w:cstheme="majorBidi"/>
          <w:i/>
          <w:iCs/>
          <w:sz w:val="20"/>
          <w:szCs w:val="20"/>
          <w:vertAlign w:val="superscript"/>
          <w:lang w:bidi="fa-IR"/>
        </w:rPr>
        <w:t>b</w:t>
      </w:r>
      <w:r w:rsidR="00735DB1" w:rsidRPr="0090349B">
        <w:rPr>
          <w:rFonts w:asciiTheme="majorBidi" w:hAnsiTheme="majorBidi" w:cstheme="majorBidi"/>
          <w:i/>
          <w:iCs/>
          <w:sz w:val="20"/>
          <w:szCs w:val="20"/>
          <w:lang w:bidi="fa-IR"/>
        </w:rPr>
        <w:t>MEMS Lab,</w:t>
      </w:r>
      <w:r w:rsidR="00735DB1">
        <w:rPr>
          <w:rFonts w:asciiTheme="majorBidi" w:hAnsiTheme="majorBidi" w:cstheme="majorBidi"/>
          <w:i/>
          <w:iCs/>
          <w:sz w:val="20"/>
          <w:szCs w:val="20"/>
          <w:lang w:bidi="fa-IR"/>
        </w:rPr>
        <w:t xml:space="preserve"> </w:t>
      </w:r>
      <w:r w:rsidRPr="00553FAD">
        <w:rPr>
          <w:rFonts w:asciiTheme="majorBidi" w:hAnsiTheme="majorBidi" w:cstheme="majorBidi"/>
          <w:i/>
          <w:iCs/>
          <w:sz w:val="20"/>
          <w:szCs w:val="20"/>
          <w:lang w:bidi="fa-IR"/>
        </w:rPr>
        <w:t>School of Electrical and Computer Engineering, College of Engineering, University of Tehran, Tehran, Iran</w:t>
      </w:r>
    </w:p>
    <w:p w14:paraId="4A6F9B38" w14:textId="77777777" w:rsidR="00341DDA" w:rsidRPr="00553FAD" w:rsidRDefault="007B0B0A" w:rsidP="00341DDA">
      <w:pPr>
        <w:spacing w:after="0" w:line="360" w:lineRule="auto"/>
        <w:rPr>
          <w:rFonts w:asciiTheme="majorBidi" w:hAnsiTheme="majorBidi" w:cstheme="majorBidi"/>
          <w:i/>
          <w:iCs/>
          <w:sz w:val="20"/>
          <w:szCs w:val="20"/>
          <w:lang w:bidi="fa-IR"/>
        </w:rPr>
      </w:pPr>
      <w:r w:rsidRPr="00553FAD">
        <w:rPr>
          <w:rFonts w:asciiTheme="majorBidi" w:hAnsiTheme="majorBidi" w:cstheme="majorBidi"/>
          <w:i/>
          <w:iCs/>
          <w:sz w:val="20"/>
          <w:szCs w:val="20"/>
          <w:vertAlign w:val="superscript"/>
          <w:lang w:bidi="fa-IR"/>
        </w:rPr>
        <w:t>c</w:t>
      </w:r>
      <w:r w:rsidRPr="00553FAD">
        <w:rPr>
          <w:rFonts w:asciiTheme="majorBidi" w:hAnsiTheme="majorBidi" w:cstheme="majorBidi"/>
          <w:i/>
          <w:iCs/>
          <w:sz w:val="20"/>
          <w:szCs w:val="20"/>
          <w:lang w:bidi="fa-IR"/>
        </w:rPr>
        <w:t>School of Biology, College of Science, University of Tehran, Tehran, Iran</w:t>
      </w:r>
    </w:p>
    <w:p w14:paraId="36A282D8" w14:textId="77777777" w:rsidR="00341DDA" w:rsidRPr="00553FAD" w:rsidRDefault="007B0B0A" w:rsidP="00341DDA">
      <w:pPr>
        <w:spacing w:after="0" w:line="360" w:lineRule="auto"/>
        <w:rPr>
          <w:rFonts w:asciiTheme="majorBidi" w:hAnsiTheme="majorBidi" w:cstheme="majorBidi"/>
          <w:i/>
          <w:iCs/>
          <w:lang w:bidi="fa-IR"/>
        </w:rPr>
      </w:pPr>
      <w:r>
        <w:rPr>
          <w:noProof/>
        </w:rPr>
        <mc:AlternateContent>
          <mc:Choice Requires="wps">
            <w:drawing>
              <wp:anchor distT="0" distB="0" distL="114300" distR="114300" simplePos="0" relativeHeight="251658240" behindDoc="0" locked="0" layoutInCell="1" allowOverlap="1" wp14:anchorId="0E375426" wp14:editId="7BA3ECA6">
                <wp:simplePos x="0" y="0"/>
                <wp:positionH relativeFrom="column">
                  <wp:posOffset>15240</wp:posOffset>
                </wp:positionH>
                <wp:positionV relativeFrom="paragraph">
                  <wp:posOffset>76834</wp:posOffset>
                </wp:positionV>
                <wp:extent cx="5775960" cy="0"/>
                <wp:effectExtent l="0" t="0" r="0" b="0"/>
                <wp:wrapNone/>
                <wp:docPr id="2024949699" name="Straight Connector 4"/>
                <wp:cNvGraphicFramePr/>
                <a:graphic xmlns:a="http://schemas.openxmlformats.org/drawingml/2006/main">
                  <a:graphicData uri="http://schemas.microsoft.com/office/word/2010/wordprocessingShape">
                    <wps:wsp>
                      <wps:cNvCnPr/>
                      <wps:spPr>
                        <a:xfrm>
                          <a:off x="0" y="0"/>
                          <a:ext cx="5775960"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4" o:spid="_x0000_s1025" style="mso-height-percent:0;mso-height-relative:page;mso-width-percent:0;mso-width-relative:page;mso-wrap-distance-bottom:0;mso-wrap-distance-left:9pt;mso-wrap-distance-right:9pt;mso-wrap-distance-top:0;mso-wrap-style:square;position:absolute;visibility:visible;z-index:251659264" from="1.2pt,6.05pt" to="456pt,6.05pt" strokecolor="black" strokeweight="1pt">
                <v:stroke joinstyle="miter"/>
              </v:line>
            </w:pict>
          </mc:Fallback>
        </mc:AlternateContent>
      </w:r>
    </w:p>
    <w:p w14:paraId="13826799" w14:textId="77777777" w:rsidR="00341DDA" w:rsidRPr="00553FAD" w:rsidRDefault="007B0B0A" w:rsidP="00341DDA">
      <w:pPr>
        <w:spacing w:after="0" w:line="360" w:lineRule="auto"/>
        <w:rPr>
          <w:rFonts w:asciiTheme="majorBidi" w:hAnsiTheme="majorBidi" w:cstheme="majorBidi"/>
          <w:i/>
          <w:iCs/>
          <w:rtl/>
          <w:lang w:bidi="fa-IR"/>
        </w:rPr>
      </w:pPr>
      <w:r w:rsidRPr="00553FAD">
        <w:rPr>
          <w:rFonts w:asciiTheme="majorBidi" w:hAnsiTheme="majorBidi" w:cstheme="majorBidi"/>
          <w:b/>
          <w:bCs/>
          <w:i/>
          <w:iCs/>
          <w:lang w:bidi="fa-IR"/>
        </w:rPr>
        <w:t>*Corresponding author</w:t>
      </w:r>
      <w:r w:rsidR="00DA1C14">
        <w:rPr>
          <w:rFonts w:asciiTheme="majorBidi" w:hAnsiTheme="majorBidi" w:cstheme="majorBidi"/>
          <w:b/>
          <w:bCs/>
          <w:i/>
          <w:iCs/>
          <w:lang w:bidi="fa-IR"/>
        </w:rPr>
        <w:t>s:</w:t>
      </w:r>
      <w:r w:rsidRPr="00553FAD">
        <w:rPr>
          <w:rFonts w:asciiTheme="majorBidi" w:hAnsiTheme="majorBidi" w:cstheme="majorBidi"/>
          <w:i/>
          <w:iCs/>
          <w:lang w:bidi="fa-IR"/>
        </w:rPr>
        <w:t xml:space="preserve"> </w:t>
      </w:r>
      <w:r w:rsidR="00DA1C14" w:rsidRPr="00DF2420">
        <w:rPr>
          <w:rFonts w:asciiTheme="majorBidi" w:hAnsiTheme="majorBidi" w:cstheme="majorBidi"/>
          <w:i/>
          <w:iCs/>
          <w:sz w:val="20"/>
          <w:szCs w:val="20"/>
          <w:lang w:bidi="fa-IR"/>
        </w:rPr>
        <w:t>mbadiei@ut.ac.ir</w:t>
      </w:r>
      <w:r w:rsidR="00DA1C14">
        <w:rPr>
          <w:rFonts w:asciiTheme="majorBidi" w:hAnsiTheme="majorBidi" w:cstheme="majorBidi"/>
          <w:i/>
          <w:iCs/>
          <w:sz w:val="20"/>
          <w:szCs w:val="20"/>
          <w:lang w:bidi="fa-IR"/>
        </w:rPr>
        <w:t xml:space="preserve"> (M. Badieirostami) and </w:t>
      </w:r>
      <w:r w:rsidRPr="00553FAD">
        <w:rPr>
          <w:rFonts w:asciiTheme="majorBidi" w:hAnsiTheme="majorBidi" w:cstheme="majorBidi"/>
          <w:i/>
          <w:iCs/>
          <w:lang w:bidi="fa-IR"/>
        </w:rPr>
        <w:t>moosavi@ut.ac.ir (A.A. Moosavi-Movahedi)</w:t>
      </w:r>
    </w:p>
    <w:p w14:paraId="0CCD04DE" w14:textId="77777777" w:rsidR="00341DDA" w:rsidRPr="00553FAD" w:rsidRDefault="00341DDA">
      <w:pPr>
        <w:rPr>
          <w:rFonts w:asciiTheme="majorBidi" w:hAnsiTheme="majorBidi" w:cstheme="majorBidi"/>
        </w:rPr>
      </w:pPr>
    </w:p>
    <w:p w14:paraId="3040798A" w14:textId="77777777" w:rsidR="00341DDA" w:rsidRPr="00553FAD" w:rsidRDefault="00341DDA">
      <w:pPr>
        <w:rPr>
          <w:rFonts w:asciiTheme="majorBidi" w:hAnsiTheme="majorBidi" w:cstheme="majorBidi"/>
        </w:rPr>
      </w:pPr>
    </w:p>
    <w:p w14:paraId="34836226" w14:textId="77777777" w:rsidR="00341DDA" w:rsidRPr="00553FAD" w:rsidRDefault="00341DDA">
      <w:pPr>
        <w:rPr>
          <w:rFonts w:asciiTheme="majorBidi" w:hAnsiTheme="majorBidi" w:cstheme="majorBidi"/>
        </w:rPr>
      </w:pPr>
    </w:p>
    <w:p w14:paraId="2F591C6E" w14:textId="77777777" w:rsidR="00341DDA" w:rsidRPr="00553FAD" w:rsidRDefault="00341DDA">
      <w:pPr>
        <w:rPr>
          <w:rFonts w:asciiTheme="majorBidi" w:hAnsiTheme="majorBidi" w:cstheme="majorBidi"/>
        </w:rPr>
      </w:pPr>
    </w:p>
    <w:p w14:paraId="08A46C86" w14:textId="77777777" w:rsidR="00341DDA" w:rsidRPr="00553FAD" w:rsidRDefault="00341DDA">
      <w:pPr>
        <w:rPr>
          <w:rFonts w:asciiTheme="majorBidi" w:hAnsiTheme="majorBidi" w:cstheme="majorBidi"/>
        </w:rPr>
      </w:pPr>
    </w:p>
    <w:p w14:paraId="26E40BE0" w14:textId="77777777" w:rsidR="00341DDA" w:rsidRPr="00553FAD" w:rsidRDefault="00341DDA">
      <w:pPr>
        <w:rPr>
          <w:rFonts w:asciiTheme="majorBidi" w:hAnsiTheme="majorBidi" w:cstheme="majorBidi"/>
        </w:rPr>
      </w:pPr>
    </w:p>
    <w:p w14:paraId="15A856E3" w14:textId="77777777" w:rsidR="00341DDA" w:rsidRPr="00553FAD" w:rsidRDefault="00341DDA">
      <w:pPr>
        <w:rPr>
          <w:rFonts w:asciiTheme="majorBidi" w:hAnsiTheme="majorBidi" w:cstheme="majorBidi"/>
        </w:rPr>
      </w:pPr>
    </w:p>
    <w:p w14:paraId="7619F304" w14:textId="77777777" w:rsidR="00341DDA" w:rsidRPr="00553FAD" w:rsidRDefault="00341DDA">
      <w:pPr>
        <w:rPr>
          <w:rFonts w:asciiTheme="majorBidi" w:hAnsiTheme="majorBidi" w:cstheme="majorBidi"/>
        </w:rPr>
      </w:pPr>
    </w:p>
    <w:p w14:paraId="5C8CD544" w14:textId="77777777" w:rsidR="00341DDA" w:rsidRPr="00553FAD" w:rsidRDefault="00341DDA">
      <w:pPr>
        <w:rPr>
          <w:rFonts w:asciiTheme="majorBidi" w:hAnsiTheme="majorBidi" w:cstheme="majorBidi"/>
        </w:rPr>
      </w:pPr>
    </w:p>
    <w:p w14:paraId="21DE7270" w14:textId="77777777" w:rsidR="00341DDA" w:rsidRPr="00553FAD" w:rsidRDefault="00341DDA">
      <w:pPr>
        <w:rPr>
          <w:rFonts w:asciiTheme="majorBidi" w:hAnsiTheme="majorBidi" w:cstheme="majorBidi"/>
        </w:rPr>
      </w:pPr>
    </w:p>
    <w:p w14:paraId="6DD8F944" w14:textId="77777777" w:rsidR="00341DDA" w:rsidRPr="00553FAD" w:rsidRDefault="007B0B0A" w:rsidP="00E80161">
      <w:pPr>
        <w:spacing w:line="360" w:lineRule="auto"/>
        <w:rPr>
          <w:rFonts w:asciiTheme="majorBidi" w:hAnsiTheme="majorBidi" w:cstheme="majorBidi"/>
          <w:b/>
          <w:bCs/>
          <w:sz w:val="24"/>
          <w:szCs w:val="24"/>
          <w:lang w:bidi="fa-IR"/>
        </w:rPr>
      </w:pPr>
      <w:r>
        <w:rPr>
          <w:rFonts w:asciiTheme="majorBidi" w:hAnsiTheme="majorBidi" w:cstheme="majorBidi"/>
          <w:b/>
          <w:bCs/>
          <w:sz w:val="24"/>
          <w:szCs w:val="24"/>
          <w:lang w:bidi="fa-IR"/>
        </w:rPr>
        <w:lastRenderedPageBreak/>
        <w:t xml:space="preserve">Purpose-built heating </w:t>
      </w:r>
      <w:r w:rsidR="005251EA" w:rsidRPr="00553FAD">
        <w:rPr>
          <w:rFonts w:asciiTheme="majorBidi" w:hAnsiTheme="majorBidi" w:cstheme="majorBidi"/>
          <w:b/>
          <w:bCs/>
          <w:sz w:val="24"/>
          <w:szCs w:val="24"/>
          <w:lang w:bidi="fa-IR"/>
        </w:rPr>
        <w:t>plate</w:t>
      </w:r>
    </w:p>
    <w:p w14:paraId="37DFA9F4" w14:textId="77777777" w:rsidR="003234C2" w:rsidRDefault="007B0B0A" w:rsidP="00E80161">
      <w:pPr>
        <w:spacing w:line="360" w:lineRule="auto"/>
        <w:jc w:val="both"/>
        <w:rPr>
          <w:rFonts w:asciiTheme="majorBidi" w:hAnsiTheme="majorBidi" w:cstheme="majorBidi"/>
          <w:sz w:val="24"/>
          <w:szCs w:val="24"/>
          <w:lang w:bidi="fa-IR"/>
        </w:rPr>
      </w:pPr>
      <w:r w:rsidRPr="00553FAD">
        <w:rPr>
          <w:rFonts w:asciiTheme="majorBidi" w:hAnsiTheme="majorBidi" w:cstheme="majorBidi"/>
          <w:sz w:val="24"/>
          <w:szCs w:val="24"/>
          <w:lang w:bidi="fa-IR"/>
        </w:rPr>
        <w:t xml:space="preserve">A </w:t>
      </w:r>
      <w:r w:rsidR="00144A9B">
        <w:rPr>
          <w:rFonts w:asciiTheme="majorBidi" w:hAnsiTheme="majorBidi" w:cstheme="majorBidi"/>
          <w:sz w:val="24"/>
          <w:szCs w:val="24"/>
          <w:lang w:bidi="fa-IR"/>
        </w:rPr>
        <w:t>p</w:t>
      </w:r>
      <w:r w:rsidR="002B7887" w:rsidRPr="002B7887">
        <w:rPr>
          <w:rFonts w:asciiTheme="majorBidi" w:hAnsiTheme="majorBidi" w:cstheme="majorBidi"/>
          <w:sz w:val="24"/>
          <w:szCs w:val="24"/>
          <w:lang w:bidi="fa-IR"/>
        </w:rPr>
        <w:t>urpose-built heating plate</w:t>
      </w:r>
      <w:r w:rsidR="002B7887">
        <w:rPr>
          <w:rFonts w:asciiTheme="majorBidi" w:hAnsiTheme="majorBidi" w:cstheme="majorBidi"/>
          <w:sz w:val="24"/>
          <w:szCs w:val="24"/>
          <w:lang w:bidi="fa-IR"/>
        </w:rPr>
        <w:t xml:space="preserve"> </w:t>
      </w:r>
      <w:r w:rsidRPr="00553FAD">
        <w:rPr>
          <w:rFonts w:asciiTheme="majorBidi" w:hAnsiTheme="majorBidi" w:cstheme="majorBidi"/>
          <w:sz w:val="24"/>
          <w:szCs w:val="24"/>
          <w:lang w:bidi="fa-IR"/>
        </w:rPr>
        <w:t xml:space="preserve">was fabricated using a heating element, a thermocouple, and a digital thermostat to apply the desired temperature to the microfluidic chip. Approximately 5 meters of thermal element were employed for this purpose, enabling the </w:t>
      </w:r>
      <w:r w:rsidR="00144A9B">
        <w:rPr>
          <w:rFonts w:asciiTheme="majorBidi" w:hAnsiTheme="majorBidi" w:cstheme="majorBidi"/>
          <w:sz w:val="24"/>
          <w:szCs w:val="24"/>
          <w:lang w:bidi="fa-IR"/>
        </w:rPr>
        <w:t>plate</w:t>
      </w:r>
      <w:r w:rsidR="00144A9B" w:rsidRPr="00553FAD">
        <w:rPr>
          <w:rFonts w:asciiTheme="majorBidi" w:hAnsiTheme="majorBidi" w:cstheme="majorBidi"/>
          <w:sz w:val="24"/>
          <w:szCs w:val="24"/>
          <w:lang w:bidi="fa-IR"/>
        </w:rPr>
        <w:t xml:space="preserve">'s </w:t>
      </w:r>
      <w:r w:rsidRPr="00553FAD">
        <w:rPr>
          <w:rFonts w:asciiTheme="majorBidi" w:hAnsiTheme="majorBidi" w:cstheme="majorBidi"/>
          <w:sz w:val="24"/>
          <w:szCs w:val="24"/>
          <w:lang w:bidi="fa-IR"/>
        </w:rPr>
        <w:t>temperature to be elevated to around 400</w:t>
      </w:r>
      <w:r w:rsidR="00D1643D">
        <w:rPr>
          <w:rFonts w:asciiTheme="majorBidi" w:hAnsiTheme="majorBidi" w:cstheme="majorBidi"/>
          <w:sz w:val="24"/>
          <w:szCs w:val="24"/>
          <w:lang w:bidi="fa-IR"/>
        </w:rPr>
        <w:t xml:space="preserve"> </w:t>
      </w:r>
      <w:r w:rsidR="00B242C0" w:rsidRPr="00EA446F">
        <w:rPr>
          <w:rFonts w:asciiTheme="majorBidi" w:hAnsiTheme="majorBidi" w:cstheme="majorBidi"/>
          <w:sz w:val="24"/>
          <w:szCs w:val="24"/>
        </w:rPr>
        <w:t>°C</w:t>
      </w:r>
      <w:r w:rsidRPr="00553FAD">
        <w:rPr>
          <w:rFonts w:asciiTheme="majorBidi" w:hAnsiTheme="majorBidi" w:cstheme="majorBidi"/>
          <w:sz w:val="24"/>
          <w:szCs w:val="24"/>
          <w:lang w:bidi="fa-IR"/>
        </w:rPr>
        <w:t xml:space="preserve"> without requiring a voltage converter and utilizing 220 V electricity. A thermocouple and a digital thermostat were also utilized to set and monitor the desired temperature. The heating element was spirally affixed between two </w:t>
      </w:r>
      <w:r w:rsidR="00553FAD">
        <w:rPr>
          <w:rFonts w:asciiTheme="majorBidi" w:hAnsiTheme="majorBidi" w:cstheme="majorBidi"/>
          <w:sz w:val="24"/>
          <w:szCs w:val="24"/>
          <w:lang w:bidi="fa-IR"/>
        </w:rPr>
        <w:t>Pyrex</w:t>
      </w:r>
      <w:r w:rsidRPr="00553FAD">
        <w:rPr>
          <w:rFonts w:asciiTheme="majorBidi" w:hAnsiTheme="majorBidi" w:cstheme="majorBidi"/>
          <w:sz w:val="24"/>
          <w:szCs w:val="24"/>
          <w:lang w:bidi="fa-IR"/>
        </w:rPr>
        <w:t xml:space="preserve"> glasses using silicone thermal glue, creating </w:t>
      </w:r>
      <w:r w:rsidR="00AE4F3A">
        <w:rPr>
          <w:rFonts w:asciiTheme="majorBidi" w:hAnsiTheme="majorBidi" w:cstheme="majorBidi"/>
          <w:sz w:val="24"/>
          <w:szCs w:val="24"/>
          <w:lang w:bidi="fa-IR"/>
        </w:rPr>
        <w:t>a space</w:t>
      </w:r>
      <w:r w:rsidRPr="00553FAD">
        <w:rPr>
          <w:rFonts w:asciiTheme="majorBidi" w:hAnsiTheme="majorBidi" w:cstheme="majorBidi"/>
          <w:sz w:val="24"/>
          <w:szCs w:val="24"/>
          <w:lang w:bidi="fa-IR"/>
        </w:rPr>
        <w:t xml:space="preserve"> in the middle for a slide. This design allowed for real-time microscopic imaging within the microchannel while maintaining the desired temperature. The schematic picture of the constructed thermal plate is shown in Figure 1. </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56"/>
      </w:tblGrid>
      <w:tr w:rsidR="002F646A" w14:paraId="64DF4DFF" w14:textId="77777777" w:rsidTr="00FB4D4C">
        <w:trPr>
          <w:trHeight w:val="2949"/>
          <w:jc w:val="center"/>
        </w:trPr>
        <w:tc>
          <w:tcPr>
            <w:tcW w:w="4335" w:type="dxa"/>
            <w:vAlign w:val="center"/>
          </w:tcPr>
          <w:p w14:paraId="1A87C00C" w14:textId="77777777" w:rsidR="008A62E3" w:rsidRDefault="007B0B0A" w:rsidP="00E80161">
            <w:pPr>
              <w:spacing w:line="360" w:lineRule="auto"/>
              <w:jc w:val="both"/>
              <w:rPr>
                <w:rFonts w:asciiTheme="majorBidi" w:hAnsiTheme="majorBidi" w:cstheme="majorBidi"/>
                <w:sz w:val="24"/>
                <w:szCs w:val="24"/>
                <w:lang w:bidi="fa-IR"/>
              </w:rPr>
            </w:pPr>
            <w:r>
              <w:rPr>
                <w:rFonts w:asciiTheme="majorBidi" w:hAnsiTheme="majorBidi" w:cstheme="majorBidi"/>
                <w:noProof/>
                <w:sz w:val="24"/>
                <w:szCs w:val="24"/>
                <w:lang w:bidi="fa-IR"/>
              </w:rPr>
              <w:drawing>
                <wp:inline distT="0" distB="0" distL="0" distR="0" wp14:anchorId="5ABA9B02" wp14:editId="43D97B8F">
                  <wp:extent cx="3198487" cy="1952922"/>
                  <wp:effectExtent l="0" t="0" r="2540" b="0"/>
                  <wp:docPr id="1024973212" name="Picture 1024973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973212" name="Picture 1024973212"/>
                          <pic:cNvPicPr/>
                        </pic:nvPicPr>
                        <pic:blipFill>
                          <a:blip r:embed="rId8" cstate="print">
                            <a:extLst>
                              <a:ext uri="{28A0092B-C50C-407E-A947-70E740481C1C}">
                                <a14:useLocalDpi xmlns:a14="http://schemas.microsoft.com/office/drawing/2010/main" val="0"/>
                              </a:ext>
                            </a:extLst>
                          </a:blip>
                          <a:stretch>
                            <a:fillRect/>
                          </a:stretch>
                        </pic:blipFill>
                        <pic:spPr>
                          <a:xfrm>
                            <a:off x="0" y="0"/>
                            <a:ext cx="3198487" cy="1952922"/>
                          </a:xfrm>
                          <a:prstGeom prst="rect">
                            <a:avLst/>
                          </a:prstGeom>
                        </pic:spPr>
                      </pic:pic>
                    </a:graphicData>
                  </a:graphic>
                </wp:inline>
              </w:drawing>
            </w:r>
          </w:p>
        </w:tc>
      </w:tr>
    </w:tbl>
    <w:p w14:paraId="65C00DF8" w14:textId="77777777" w:rsidR="00FD711D" w:rsidRPr="00BD39C8" w:rsidRDefault="007B0B0A" w:rsidP="00FB4D4C">
      <w:pPr>
        <w:pStyle w:val="Caption"/>
        <w:rPr>
          <w:rFonts w:asciiTheme="majorBidi" w:hAnsiTheme="majorBidi" w:cstheme="majorBidi"/>
          <w:i w:val="0"/>
          <w:iCs w:val="0"/>
          <w:color w:val="000000" w:themeColor="text1"/>
          <w:sz w:val="28"/>
          <w:szCs w:val="28"/>
          <w:lang w:bidi="fa-IR"/>
        </w:rPr>
      </w:pPr>
      <w:r w:rsidRPr="008A62E3">
        <w:rPr>
          <w:rFonts w:asciiTheme="majorBidi" w:hAnsiTheme="majorBidi" w:cstheme="majorBidi"/>
          <w:b/>
          <w:bCs/>
          <w:i w:val="0"/>
          <w:iCs w:val="0"/>
          <w:color w:val="000000" w:themeColor="text1"/>
          <w:sz w:val="20"/>
          <w:szCs w:val="20"/>
        </w:rPr>
        <w:t xml:space="preserve">Figure </w:t>
      </w:r>
      <w:r w:rsidRPr="008A62E3">
        <w:rPr>
          <w:rFonts w:asciiTheme="majorBidi" w:hAnsiTheme="majorBidi" w:cstheme="majorBidi"/>
          <w:b/>
          <w:bCs/>
          <w:i w:val="0"/>
          <w:iCs w:val="0"/>
          <w:color w:val="000000" w:themeColor="text1"/>
          <w:sz w:val="20"/>
          <w:szCs w:val="20"/>
        </w:rPr>
        <w:fldChar w:fldCharType="begin"/>
      </w:r>
      <w:r w:rsidRPr="008A62E3">
        <w:rPr>
          <w:rFonts w:asciiTheme="majorBidi" w:hAnsiTheme="majorBidi" w:cstheme="majorBidi"/>
          <w:b/>
          <w:bCs/>
          <w:i w:val="0"/>
          <w:iCs w:val="0"/>
          <w:color w:val="000000" w:themeColor="text1"/>
          <w:sz w:val="20"/>
          <w:szCs w:val="20"/>
        </w:rPr>
        <w:instrText xml:space="preserve"> SEQ Figure \* ARABIC </w:instrText>
      </w:r>
      <w:r w:rsidRPr="008A62E3">
        <w:rPr>
          <w:rFonts w:asciiTheme="majorBidi" w:hAnsiTheme="majorBidi" w:cstheme="majorBidi"/>
          <w:b/>
          <w:bCs/>
          <w:i w:val="0"/>
          <w:iCs w:val="0"/>
          <w:color w:val="000000" w:themeColor="text1"/>
          <w:sz w:val="20"/>
          <w:szCs w:val="20"/>
        </w:rPr>
        <w:fldChar w:fldCharType="separate"/>
      </w:r>
      <w:r w:rsidRPr="008A62E3">
        <w:rPr>
          <w:rFonts w:asciiTheme="majorBidi" w:hAnsiTheme="majorBidi" w:cstheme="majorBidi"/>
          <w:b/>
          <w:bCs/>
          <w:i w:val="0"/>
          <w:iCs w:val="0"/>
          <w:noProof/>
          <w:color w:val="000000" w:themeColor="text1"/>
          <w:sz w:val="20"/>
          <w:szCs w:val="20"/>
        </w:rPr>
        <w:t>1</w:t>
      </w:r>
      <w:r w:rsidRPr="008A62E3">
        <w:rPr>
          <w:rFonts w:asciiTheme="majorBidi" w:hAnsiTheme="majorBidi" w:cstheme="majorBidi"/>
          <w:b/>
          <w:bCs/>
          <w:i w:val="0"/>
          <w:iCs w:val="0"/>
          <w:color w:val="000000" w:themeColor="text1"/>
          <w:sz w:val="20"/>
          <w:szCs w:val="20"/>
        </w:rPr>
        <w:fldChar w:fldCharType="end"/>
      </w:r>
      <w:r w:rsidRPr="008A62E3">
        <w:rPr>
          <w:rFonts w:asciiTheme="majorBidi" w:hAnsiTheme="majorBidi" w:cstheme="majorBidi"/>
          <w:b/>
          <w:bCs/>
          <w:i w:val="0"/>
          <w:iCs w:val="0"/>
          <w:color w:val="000000" w:themeColor="text1"/>
          <w:sz w:val="20"/>
          <w:szCs w:val="20"/>
        </w:rPr>
        <w:t>.</w:t>
      </w:r>
      <w:r w:rsidRPr="008A62E3">
        <w:rPr>
          <w:rFonts w:asciiTheme="majorBidi" w:hAnsiTheme="majorBidi" w:cstheme="majorBidi"/>
          <w:i w:val="0"/>
          <w:iCs w:val="0"/>
          <w:color w:val="000000" w:themeColor="text1"/>
          <w:sz w:val="20"/>
          <w:szCs w:val="20"/>
        </w:rPr>
        <w:t xml:space="preserve"> The purpose-built hotplate contains (A) a glass hotplate, (B) an adaptor, (C) a thermocouple, and (D) a digital thermostat.  </w:t>
      </w:r>
    </w:p>
    <w:p w14:paraId="13E4D73C" w14:textId="77777777" w:rsidR="00AE4F3A" w:rsidRDefault="00AE4F3A" w:rsidP="00FD711D">
      <w:pPr>
        <w:spacing w:line="360" w:lineRule="auto"/>
        <w:jc w:val="both"/>
        <w:rPr>
          <w:rFonts w:asciiTheme="majorBidi" w:hAnsiTheme="majorBidi" w:cstheme="majorBidi"/>
          <w:b/>
          <w:bCs/>
          <w:sz w:val="24"/>
          <w:szCs w:val="24"/>
          <w:lang w:bidi="fa-IR"/>
        </w:rPr>
      </w:pPr>
    </w:p>
    <w:p w14:paraId="4D21E11A" w14:textId="77777777" w:rsidR="00FD711D" w:rsidRPr="00EF7034" w:rsidRDefault="007B0B0A" w:rsidP="00FD711D">
      <w:pPr>
        <w:spacing w:line="360" w:lineRule="auto"/>
        <w:jc w:val="both"/>
        <w:rPr>
          <w:rFonts w:asciiTheme="majorBidi" w:hAnsiTheme="majorBidi" w:cstheme="majorBidi"/>
          <w:b/>
          <w:bCs/>
          <w:sz w:val="24"/>
          <w:szCs w:val="24"/>
          <w:lang w:bidi="fa-IR"/>
        </w:rPr>
      </w:pPr>
      <w:r w:rsidRPr="00EF7034">
        <w:rPr>
          <w:rFonts w:asciiTheme="majorBidi" w:hAnsiTheme="majorBidi" w:cstheme="majorBidi"/>
          <w:b/>
          <w:bCs/>
          <w:sz w:val="24"/>
          <w:szCs w:val="24"/>
          <w:lang w:bidi="fa-IR"/>
        </w:rPr>
        <w:t xml:space="preserve">Microscopic </w:t>
      </w:r>
      <w:r w:rsidR="00885214">
        <w:rPr>
          <w:rFonts w:asciiTheme="majorBidi" w:hAnsiTheme="majorBidi" w:cstheme="majorBidi"/>
          <w:b/>
          <w:bCs/>
          <w:sz w:val="24"/>
          <w:szCs w:val="24"/>
          <w:lang w:bidi="fa-IR"/>
        </w:rPr>
        <w:t>v</w:t>
      </w:r>
      <w:r w:rsidRPr="00EF7034">
        <w:rPr>
          <w:rFonts w:asciiTheme="majorBidi" w:hAnsiTheme="majorBidi" w:cstheme="majorBidi"/>
          <w:b/>
          <w:bCs/>
          <w:sz w:val="24"/>
          <w:szCs w:val="24"/>
          <w:lang w:bidi="fa-IR"/>
        </w:rPr>
        <w:t xml:space="preserve">isualization </w:t>
      </w:r>
      <w:r w:rsidR="003603CC">
        <w:rPr>
          <w:rFonts w:asciiTheme="majorBidi" w:hAnsiTheme="majorBidi" w:cstheme="majorBidi"/>
          <w:b/>
          <w:bCs/>
          <w:sz w:val="24"/>
          <w:szCs w:val="24"/>
          <w:lang w:bidi="fa-IR"/>
        </w:rPr>
        <w:t>of BSA</w:t>
      </w:r>
      <w:r w:rsidRPr="00EF7034">
        <w:rPr>
          <w:rFonts w:asciiTheme="majorBidi" w:hAnsiTheme="majorBidi" w:cstheme="majorBidi"/>
          <w:b/>
          <w:bCs/>
          <w:sz w:val="24"/>
          <w:szCs w:val="24"/>
          <w:lang w:bidi="fa-IR"/>
        </w:rPr>
        <w:t xml:space="preserve"> </w:t>
      </w:r>
      <w:r w:rsidR="00885214">
        <w:rPr>
          <w:rFonts w:asciiTheme="majorBidi" w:hAnsiTheme="majorBidi" w:cstheme="majorBidi"/>
          <w:b/>
          <w:bCs/>
          <w:sz w:val="24"/>
          <w:szCs w:val="24"/>
          <w:lang w:bidi="fa-IR"/>
        </w:rPr>
        <w:t>a</w:t>
      </w:r>
      <w:r w:rsidRPr="00EF7034">
        <w:rPr>
          <w:rFonts w:asciiTheme="majorBidi" w:hAnsiTheme="majorBidi" w:cstheme="majorBidi"/>
          <w:b/>
          <w:bCs/>
          <w:sz w:val="24"/>
          <w:szCs w:val="24"/>
          <w:lang w:bidi="fa-IR"/>
        </w:rPr>
        <w:t xml:space="preserve">ggregation in </w:t>
      </w:r>
      <w:r w:rsidR="003603CC">
        <w:rPr>
          <w:rFonts w:asciiTheme="majorBidi" w:hAnsiTheme="majorBidi" w:cstheme="majorBidi"/>
          <w:b/>
          <w:bCs/>
          <w:sz w:val="24"/>
          <w:szCs w:val="24"/>
          <w:lang w:bidi="fa-IR"/>
        </w:rPr>
        <w:t>v</w:t>
      </w:r>
      <w:r w:rsidRPr="00EF7034">
        <w:rPr>
          <w:rFonts w:asciiTheme="majorBidi" w:hAnsiTheme="majorBidi" w:cstheme="majorBidi"/>
          <w:b/>
          <w:bCs/>
          <w:sz w:val="24"/>
          <w:szCs w:val="24"/>
          <w:lang w:bidi="fa-IR"/>
        </w:rPr>
        <w:t>ial</w:t>
      </w:r>
    </w:p>
    <w:p w14:paraId="27C58727" w14:textId="77777777" w:rsidR="00FD711D" w:rsidRDefault="007B0B0A" w:rsidP="00F05D60">
      <w:pPr>
        <w:spacing w:line="360" w:lineRule="auto"/>
        <w:jc w:val="both"/>
        <w:rPr>
          <w:rFonts w:asciiTheme="majorBidi" w:hAnsiTheme="majorBidi" w:cstheme="majorBidi"/>
          <w:sz w:val="24"/>
          <w:szCs w:val="24"/>
          <w:lang w:bidi="fa-IR"/>
        </w:rPr>
      </w:pPr>
      <w:r w:rsidRPr="00EF7034">
        <w:rPr>
          <w:rFonts w:asciiTheme="majorBidi" w:hAnsiTheme="majorBidi" w:cstheme="majorBidi"/>
          <w:sz w:val="24"/>
          <w:szCs w:val="24"/>
          <w:lang w:bidi="fa-IR"/>
        </w:rPr>
        <w:t>The protein aggregation process within the vial was meticulously examined by acquiring microscopic images, featured in Figure 2. Figure</w:t>
      </w:r>
      <w:r w:rsidR="003603CC">
        <w:rPr>
          <w:rFonts w:asciiTheme="majorBidi" w:hAnsiTheme="majorBidi" w:cstheme="majorBidi"/>
          <w:sz w:val="24"/>
          <w:szCs w:val="24"/>
          <w:lang w:bidi="fa-IR"/>
        </w:rPr>
        <w:t>s</w:t>
      </w:r>
      <w:r w:rsidRPr="00EF7034">
        <w:rPr>
          <w:rFonts w:asciiTheme="majorBidi" w:hAnsiTheme="majorBidi" w:cstheme="majorBidi"/>
          <w:sz w:val="24"/>
          <w:szCs w:val="24"/>
          <w:lang w:bidi="fa-IR"/>
        </w:rPr>
        <w:t xml:space="preserve"> 2A and B capture moments at the 5-minute and 10-minute marks, respectively, following exposure to a temperature of 70</w:t>
      </w:r>
      <w:r w:rsidR="00B242C0">
        <w:rPr>
          <w:rFonts w:asciiTheme="majorBidi" w:hAnsiTheme="majorBidi" w:cstheme="majorBidi"/>
          <w:sz w:val="24"/>
          <w:szCs w:val="24"/>
          <w:lang w:bidi="fa-IR"/>
        </w:rPr>
        <w:t xml:space="preserve"> </w:t>
      </w:r>
      <w:r w:rsidRPr="00EF7034">
        <w:rPr>
          <w:rFonts w:asciiTheme="majorBidi" w:hAnsiTheme="majorBidi" w:cstheme="majorBidi"/>
          <w:sz w:val="24"/>
          <w:szCs w:val="24"/>
          <w:lang w:bidi="fa-IR"/>
        </w:rPr>
        <w:t xml:space="preserve">°C. Figure 2C showcases the structures formed after a 30-minute temperature exposure, while Figure 2D vividly displays fiber-like structures arising </w:t>
      </w:r>
      <w:r w:rsidR="003603CC">
        <w:rPr>
          <w:rFonts w:asciiTheme="majorBidi" w:hAnsiTheme="majorBidi" w:cstheme="majorBidi"/>
          <w:sz w:val="24"/>
          <w:szCs w:val="24"/>
          <w:lang w:bidi="fa-IR"/>
        </w:rPr>
        <w:t>after</w:t>
      </w:r>
      <w:r w:rsidR="003603CC" w:rsidRPr="00EF7034">
        <w:rPr>
          <w:rFonts w:asciiTheme="majorBidi" w:hAnsiTheme="majorBidi" w:cstheme="majorBidi"/>
          <w:sz w:val="24"/>
          <w:szCs w:val="24"/>
          <w:lang w:bidi="fa-IR"/>
        </w:rPr>
        <w:t xml:space="preserve"> </w:t>
      </w:r>
      <w:r w:rsidRPr="00EF7034">
        <w:rPr>
          <w:rFonts w:asciiTheme="majorBidi" w:hAnsiTheme="majorBidi" w:cstheme="majorBidi"/>
          <w:sz w:val="24"/>
          <w:szCs w:val="24"/>
          <w:lang w:bidi="fa-IR"/>
        </w:rPr>
        <w:t>6 hours of incubation. The fluorescence microscop</w:t>
      </w:r>
      <w:r w:rsidR="003603CC">
        <w:rPr>
          <w:rFonts w:asciiTheme="majorBidi" w:hAnsiTheme="majorBidi" w:cstheme="majorBidi"/>
          <w:sz w:val="24"/>
          <w:szCs w:val="24"/>
          <w:lang w:bidi="fa-IR"/>
        </w:rPr>
        <w:t>y</w:t>
      </w:r>
      <w:r w:rsidRPr="00EF7034">
        <w:rPr>
          <w:rFonts w:asciiTheme="majorBidi" w:hAnsiTheme="majorBidi" w:cstheme="majorBidi"/>
          <w:sz w:val="24"/>
          <w:szCs w:val="24"/>
          <w:lang w:bidi="fa-IR"/>
        </w:rPr>
        <w:t xml:space="preserve"> images on the left show no eviden</w:t>
      </w:r>
      <w:r w:rsidR="003603CC">
        <w:rPr>
          <w:rFonts w:asciiTheme="majorBidi" w:hAnsiTheme="majorBidi" w:cstheme="majorBidi"/>
          <w:sz w:val="24"/>
          <w:szCs w:val="24"/>
          <w:lang w:bidi="fa-IR"/>
        </w:rPr>
        <w:t>ce of</w:t>
      </w:r>
      <w:r w:rsidRPr="00EF7034">
        <w:rPr>
          <w:rFonts w:asciiTheme="majorBidi" w:hAnsiTheme="majorBidi" w:cstheme="majorBidi"/>
          <w:sz w:val="24"/>
          <w:szCs w:val="24"/>
          <w:lang w:bidi="fa-IR"/>
        </w:rPr>
        <w:t xml:space="preserve"> ThT intensity in Figures 2A and B. However, a slight ThT emission exists in Figure 2C, </w:t>
      </w:r>
      <w:r w:rsidR="003603CC">
        <w:rPr>
          <w:rFonts w:asciiTheme="majorBidi" w:hAnsiTheme="majorBidi" w:cstheme="majorBidi"/>
          <w:sz w:val="24"/>
          <w:szCs w:val="24"/>
          <w:lang w:bidi="fa-IR"/>
        </w:rPr>
        <w:t>and there is</w:t>
      </w:r>
      <w:r w:rsidRPr="00EF7034">
        <w:rPr>
          <w:rFonts w:asciiTheme="majorBidi" w:hAnsiTheme="majorBidi" w:cstheme="majorBidi"/>
          <w:sz w:val="24"/>
          <w:szCs w:val="24"/>
          <w:lang w:bidi="fa-IR"/>
        </w:rPr>
        <w:t xml:space="preserve"> a notable ThT emission along with the emergence of fiber structures in Figure 2D. Meanwhile, in the SEM images on the right</w:t>
      </w:r>
      <w:r w:rsidR="00AE4F3A">
        <w:rPr>
          <w:rFonts w:asciiTheme="majorBidi" w:hAnsiTheme="majorBidi" w:cstheme="majorBidi"/>
          <w:sz w:val="24"/>
          <w:szCs w:val="24"/>
          <w:lang w:bidi="fa-IR"/>
        </w:rPr>
        <w:t xml:space="preserve"> panels</w:t>
      </w:r>
      <w:r w:rsidRPr="00EF7034">
        <w:rPr>
          <w:rFonts w:asciiTheme="majorBidi" w:hAnsiTheme="majorBidi" w:cstheme="majorBidi"/>
          <w:sz w:val="24"/>
          <w:szCs w:val="24"/>
          <w:lang w:bidi="fa-IR"/>
        </w:rPr>
        <w:t xml:space="preserve"> of </w:t>
      </w:r>
      <w:r w:rsidR="00AE4F3A">
        <w:rPr>
          <w:rFonts w:asciiTheme="majorBidi" w:hAnsiTheme="majorBidi" w:cstheme="majorBidi"/>
          <w:sz w:val="24"/>
          <w:szCs w:val="24"/>
          <w:lang w:bidi="fa-IR"/>
        </w:rPr>
        <w:t>Figures</w:t>
      </w:r>
      <w:r w:rsidRPr="00EF7034">
        <w:rPr>
          <w:rFonts w:asciiTheme="majorBidi" w:hAnsiTheme="majorBidi" w:cstheme="majorBidi"/>
          <w:sz w:val="24"/>
          <w:szCs w:val="24"/>
          <w:lang w:bidi="fa-IR"/>
        </w:rPr>
        <w:t xml:space="preserve"> 2A,</w:t>
      </w:r>
      <w:r>
        <w:rPr>
          <w:rFonts w:asciiTheme="majorBidi" w:hAnsiTheme="majorBidi" w:cstheme="majorBidi"/>
          <w:sz w:val="24"/>
          <w:szCs w:val="24"/>
          <w:lang w:bidi="fa-IR"/>
        </w:rPr>
        <w:t xml:space="preserve"> </w:t>
      </w:r>
      <w:r w:rsidRPr="00EF7034">
        <w:rPr>
          <w:rFonts w:asciiTheme="majorBidi" w:hAnsiTheme="majorBidi" w:cstheme="majorBidi"/>
          <w:sz w:val="24"/>
          <w:szCs w:val="24"/>
          <w:lang w:bidi="fa-IR"/>
        </w:rPr>
        <w:t>B,</w:t>
      </w:r>
      <w:r w:rsidR="003603CC">
        <w:rPr>
          <w:rFonts w:asciiTheme="majorBidi" w:hAnsiTheme="majorBidi" w:cstheme="majorBidi"/>
          <w:sz w:val="24"/>
          <w:szCs w:val="24"/>
          <w:lang w:bidi="fa-IR"/>
        </w:rPr>
        <w:t xml:space="preserve"> and</w:t>
      </w:r>
      <w:r w:rsidRPr="00EF7034">
        <w:rPr>
          <w:rFonts w:asciiTheme="majorBidi" w:hAnsiTheme="majorBidi" w:cstheme="majorBidi"/>
          <w:sz w:val="24"/>
          <w:szCs w:val="24"/>
          <w:lang w:bidi="fa-IR"/>
        </w:rPr>
        <w:t xml:space="preserve"> </w:t>
      </w:r>
      <w:r w:rsidRPr="00EF7034">
        <w:rPr>
          <w:rFonts w:asciiTheme="majorBidi" w:hAnsiTheme="majorBidi" w:cstheme="majorBidi"/>
          <w:sz w:val="24"/>
          <w:szCs w:val="24"/>
          <w:lang w:bidi="fa-IR"/>
        </w:rPr>
        <w:lastRenderedPageBreak/>
        <w:t>C, one can observe the formation of clusters before the appearance of amyloid</w:t>
      </w:r>
      <w:r>
        <w:rPr>
          <w:rFonts w:asciiTheme="majorBidi" w:hAnsiTheme="majorBidi" w:cstheme="majorBidi"/>
          <w:sz w:val="24"/>
          <w:szCs w:val="24"/>
          <w:lang w:bidi="fa-IR"/>
        </w:rPr>
        <w:t>-like</w:t>
      </w:r>
      <w:r w:rsidRPr="00EF7034">
        <w:rPr>
          <w:rFonts w:asciiTheme="majorBidi" w:hAnsiTheme="majorBidi" w:cstheme="majorBidi"/>
          <w:sz w:val="24"/>
          <w:szCs w:val="24"/>
          <w:lang w:bidi="fa-IR"/>
        </w:rPr>
        <w:t xml:space="preserve"> structures. On the other hand, the </w:t>
      </w:r>
      <w:r w:rsidR="00E90FB4" w:rsidRPr="00EF7034">
        <w:rPr>
          <w:rFonts w:asciiTheme="majorBidi" w:hAnsiTheme="majorBidi" w:cstheme="majorBidi"/>
          <w:sz w:val="24"/>
          <w:szCs w:val="24"/>
          <w:lang w:bidi="fa-IR"/>
        </w:rPr>
        <w:t>right</w:t>
      </w:r>
      <w:r w:rsidR="00AE4F3A">
        <w:rPr>
          <w:rFonts w:asciiTheme="majorBidi" w:hAnsiTheme="majorBidi" w:cstheme="majorBidi"/>
          <w:sz w:val="24"/>
          <w:szCs w:val="24"/>
          <w:lang w:bidi="fa-IR"/>
        </w:rPr>
        <w:t xml:space="preserve"> panel</w:t>
      </w:r>
      <w:r w:rsidRPr="00EF7034">
        <w:rPr>
          <w:rFonts w:asciiTheme="majorBidi" w:hAnsiTheme="majorBidi" w:cstheme="majorBidi"/>
          <w:sz w:val="24"/>
          <w:szCs w:val="24"/>
          <w:lang w:bidi="fa-IR"/>
        </w:rPr>
        <w:t xml:space="preserve"> of Figure 2D provides a clear visualization of these structures in the vial after 6 hours of incubation.</w:t>
      </w:r>
    </w:p>
    <w:p w14:paraId="5FDE9B70" w14:textId="77777777" w:rsidR="007638DE" w:rsidRPr="00EF7034" w:rsidRDefault="007B0B0A" w:rsidP="00FB4D4C">
      <w:pPr>
        <w:spacing w:after="0" w:line="360" w:lineRule="auto"/>
        <w:jc w:val="center"/>
        <w:rPr>
          <w:rFonts w:asciiTheme="majorBidi" w:hAnsiTheme="majorBidi" w:cstheme="majorBidi"/>
          <w:sz w:val="24"/>
          <w:szCs w:val="24"/>
          <w:lang w:bidi="fa-IR"/>
        </w:rPr>
      </w:pPr>
      <w:r>
        <w:rPr>
          <w:rFonts w:asciiTheme="majorBidi" w:hAnsiTheme="majorBidi" w:cstheme="majorBidi"/>
          <w:noProof/>
          <w:sz w:val="24"/>
          <w:szCs w:val="24"/>
          <w:lang w:bidi="fa-IR"/>
        </w:rPr>
        <w:drawing>
          <wp:inline distT="0" distB="0" distL="0" distR="0" wp14:anchorId="09660301" wp14:editId="298DFFFA">
            <wp:extent cx="5424805" cy="2743699"/>
            <wp:effectExtent l="0" t="0" r="444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9" cstate="print">
                      <a:extLst>
                        <a:ext uri="{28A0092B-C50C-407E-A947-70E740481C1C}">
                          <a14:useLocalDpi xmlns:a14="http://schemas.microsoft.com/office/drawing/2010/main" val="0"/>
                        </a:ext>
                      </a:extLst>
                    </a:blip>
                    <a:stretch>
                      <a:fillRect/>
                    </a:stretch>
                  </pic:blipFill>
                  <pic:spPr>
                    <a:xfrm>
                      <a:off x="0" y="0"/>
                      <a:ext cx="5424805" cy="2743699"/>
                    </a:xfrm>
                    <a:prstGeom prst="rect">
                      <a:avLst/>
                    </a:prstGeom>
                  </pic:spPr>
                </pic:pic>
              </a:graphicData>
            </a:graphic>
          </wp:inline>
        </w:drawing>
      </w:r>
    </w:p>
    <w:p w14:paraId="79FE0155" w14:textId="77777777" w:rsidR="00FD711D" w:rsidRPr="00BD39C8" w:rsidRDefault="007B0B0A" w:rsidP="00BD39C8">
      <w:pPr>
        <w:pStyle w:val="Caption"/>
        <w:jc w:val="both"/>
        <w:rPr>
          <w:rFonts w:asciiTheme="majorBidi" w:hAnsiTheme="majorBidi" w:cstheme="majorBidi"/>
          <w:i w:val="0"/>
          <w:iCs w:val="0"/>
          <w:noProof/>
          <w:color w:val="000000" w:themeColor="text1"/>
          <w:sz w:val="28"/>
          <w:szCs w:val="28"/>
          <w:lang w:bidi="fa-IR"/>
        </w:rPr>
      </w:pPr>
      <w:r w:rsidRPr="004866B3">
        <w:rPr>
          <w:rFonts w:asciiTheme="majorBidi" w:hAnsiTheme="majorBidi" w:cstheme="majorBidi"/>
          <w:b/>
          <w:bCs/>
          <w:i w:val="0"/>
          <w:iCs w:val="0"/>
          <w:color w:val="000000" w:themeColor="text1"/>
          <w:sz w:val="20"/>
          <w:szCs w:val="20"/>
        </w:rPr>
        <w:t xml:space="preserve">Figure </w:t>
      </w:r>
      <w:r w:rsidRPr="004866B3">
        <w:rPr>
          <w:rFonts w:asciiTheme="majorBidi" w:hAnsiTheme="majorBidi" w:cstheme="majorBidi"/>
          <w:b/>
          <w:bCs/>
          <w:i w:val="0"/>
          <w:iCs w:val="0"/>
          <w:color w:val="000000" w:themeColor="text1"/>
          <w:sz w:val="20"/>
          <w:szCs w:val="20"/>
        </w:rPr>
        <w:fldChar w:fldCharType="begin"/>
      </w:r>
      <w:r w:rsidRPr="004866B3">
        <w:rPr>
          <w:rFonts w:asciiTheme="majorBidi" w:hAnsiTheme="majorBidi" w:cstheme="majorBidi"/>
          <w:b/>
          <w:bCs/>
          <w:i w:val="0"/>
          <w:iCs w:val="0"/>
          <w:color w:val="000000" w:themeColor="text1"/>
          <w:sz w:val="20"/>
          <w:szCs w:val="20"/>
        </w:rPr>
        <w:instrText xml:space="preserve"> SEQ Figure \* ARABIC </w:instrText>
      </w:r>
      <w:r w:rsidRPr="004866B3">
        <w:rPr>
          <w:rFonts w:asciiTheme="majorBidi" w:hAnsiTheme="majorBidi" w:cstheme="majorBidi"/>
          <w:b/>
          <w:bCs/>
          <w:i w:val="0"/>
          <w:iCs w:val="0"/>
          <w:color w:val="000000" w:themeColor="text1"/>
          <w:sz w:val="20"/>
          <w:szCs w:val="20"/>
        </w:rPr>
        <w:fldChar w:fldCharType="separate"/>
      </w:r>
      <w:r w:rsidRPr="004866B3">
        <w:rPr>
          <w:rFonts w:asciiTheme="majorBidi" w:hAnsiTheme="majorBidi" w:cstheme="majorBidi"/>
          <w:b/>
          <w:bCs/>
          <w:i w:val="0"/>
          <w:iCs w:val="0"/>
          <w:noProof/>
          <w:color w:val="000000" w:themeColor="text1"/>
          <w:sz w:val="20"/>
          <w:szCs w:val="20"/>
        </w:rPr>
        <w:t>2</w:t>
      </w:r>
      <w:r w:rsidRPr="004866B3">
        <w:rPr>
          <w:rFonts w:asciiTheme="majorBidi" w:hAnsiTheme="majorBidi" w:cstheme="majorBidi"/>
          <w:b/>
          <w:bCs/>
          <w:i w:val="0"/>
          <w:iCs w:val="0"/>
          <w:color w:val="000000" w:themeColor="text1"/>
          <w:sz w:val="20"/>
          <w:szCs w:val="20"/>
        </w:rPr>
        <w:fldChar w:fldCharType="end"/>
      </w:r>
      <w:r w:rsidRPr="004866B3">
        <w:rPr>
          <w:rFonts w:asciiTheme="majorBidi" w:hAnsiTheme="majorBidi" w:cstheme="majorBidi"/>
          <w:b/>
          <w:bCs/>
          <w:i w:val="0"/>
          <w:iCs w:val="0"/>
          <w:color w:val="000000" w:themeColor="text1"/>
          <w:sz w:val="20"/>
          <w:szCs w:val="20"/>
        </w:rPr>
        <w:t>.</w:t>
      </w:r>
      <w:r w:rsidRPr="004866B3">
        <w:rPr>
          <w:rFonts w:asciiTheme="majorBidi" w:hAnsiTheme="majorBidi" w:cstheme="majorBidi"/>
          <w:i w:val="0"/>
          <w:iCs w:val="0"/>
          <w:color w:val="000000" w:themeColor="text1"/>
          <w:sz w:val="20"/>
          <w:szCs w:val="20"/>
        </w:rPr>
        <w:t xml:space="preserve"> Microscopic visualization of 2.5 mg.ml</w:t>
      </w:r>
      <w:r w:rsidR="005A6B82">
        <w:rPr>
          <w:rFonts w:asciiTheme="majorBidi" w:hAnsiTheme="majorBidi" w:cstheme="majorBidi"/>
          <w:i w:val="0"/>
          <w:iCs w:val="0"/>
          <w:color w:val="000000" w:themeColor="text1"/>
          <w:sz w:val="20"/>
          <w:szCs w:val="20"/>
          <w:vertAlign w:val="superscript"/>
        </w:rPr>
        <w:t>˗</w:t>
      </w:r>
      <w:r w:rsidRPr="004866B3">
        <w:rPr>
          <w:rFonts w:asciiTheme="majorBidi" w:hAnsiTheme="majorBidi" w:cstheme="majorBidi"/>
          <w:i w:val="0"/>
          <w:iCs w:val="0"/>
          <w:color w:val="000000" w:themeColor="text1"/>
          <w:sz w:val="20"/>
          <w:szCs w:val="20"/>
          <w:vertAlign w:val="superscript"/>
        </w:rPr>
        <w:t>1</w:t>
      </w:r>
      <w:r w:rsidRPr="004866B3">
        <w:rPr>
          <w:rFonts w:asciiTheme="majorBidi" w:hAnsiTheme="majorBidi" w:cstheme="majorBidi"/>
          <w:i w:val="0"/>
          <w:iCs w:val="0"/>
          <w:color w:val="000000" w:themeColor="text1"/>
          <w:sz w:val="20"/>
          <w:szCs w:val="20"/>
        </w:rPr>
        <w:t xml:space="preserve"> BSA aggregation pathway following exposure to 70 </w:t>
      </w:r>
      <w:r w:rsidR="00AF55AA" w:rsidRPr="00AF55AA">
        <w:rPr>
          <w:rFonts w:asciiTheme="majorBidi" w:hAnsiTheme="majorBidi" w:cstheme="majorBidi"/>
          <w:i w:val="0"/>
          <w:iCs w:val="0"/>
          <w:color w:val="000000" w:themeColor="text1"/>
          <w:sz w:val="20"/>
          <w:szCs w:val="20"/>
        </w:rPr>
        <w:t>°C</w:t>
      </w:r>
      <w:r w:rsidRPr="004866B3">
        <w:rPr>
          <w:rFonts w:asciiTheme="majorBidi" w:hAnsiTheme="majorBidi" w:cstheme="majorBidi"/>
          <w:i w:val="0"/>
          <w:iCs w:val="0"/>
          <w:color w:val="000000" w:themeColor="text1"/>
          <w:sz w:val="20"/>
          <w:szCs w:val="20"/>
        </w:rPr>
        <w:t xml:space="preserve"> temperature</w:t>
      </w:r>
      <w:r w:rsidR="00AF55AA">
        <w:rPr>
          <w:rFonts w:asciiTheme="majorBidi" w:hAnsiTheme="majorBidi" w:cstheme="majorBidi"/>
          <w:i w:val="0"/>
          <w:iCs w:val="0"/>
          <w:color w:val="000000" w:themeColor="text1"/>
          <w:sz w:val="20"/>
          <w:szCs w:val="20"/>
        </w:rPr>
        <w:t xml:space="preserve"> a</w:t>
      </w:r>
      <w:r w:rsidRPr="004866B3">
        <w:rPr>
          <w:rFonts w:asciiTheme="majorBidi" w:hAnsiTheme="majorBidi" w:cstheme="majorBidi"/>
          <w:i w:val="0"/>
          <w:iCs w:val="0"/>
          <w:color w:val="000000" w:themeColor="text1"/>
          <w:sz w:val="20"/>
          <w:szCs w:val="20"/>
        </w:rPr>
        <w:t>fter (A) 5 minutes, (B) 10 minutes, (C) 30 minutes, (D) 360 minutes. The images on the left side are captured using fluorescence microscopy with 5 mM ThT staining, while SEM obtains the images on the right side.</w:t>
      </w:r>
    </w:p>
    <w:p w14:paraId="20861E6E" w14:textId="77777777" w:rsidR="00AE4F3A" w:rsidRDefault="00AE4F3A" w:rsidP="00FD711D">
      <w:pPr>
        <w:spacing w:line="360" w:lineRule="auto"/>
        <w:jc w:val="both"/>
        <w:rPr>
          <w:rFonts w:asciiTheme="majorBidi" w:hAnsiTheme="majorBidi" w:cstheme="majorBidi"/>
          <w:b/>
          <w:bCs/>
          <w:sz w:val="24"/>
          <w:szCs w:val="24"/>
          <w:lang w:bidi="fa-IR"/>
        </w:rPr>
      </w:pPr>
    </w:p>
    <w:p w14:paraId="544A21E0" w14:textId="77777777" w:rsidR="00FD711D" w:rsidRPr="00FA1313" w:rsidRDefault="007B0B0A" w:rsidP="00FD711D">
      <w:pPr>
        <w:spacing w:line="360" w:lineRule="auto"/>
        <w:jc w:val="both"/>
        <w:rPr>
          <w:rFonts w:asciiTheme="majorBidi" w:hAnsiTheme="majorBidi" w:cstheme="majorBidi"/>
          <w:b/>
          <w:bCs/>
          <w:sz w:val="24"/>
          <w:szCs w:val="24"/>
          <w:lang w:bidi="fa-IR"/>
        </w:rPr>
      </w:pPr>
      <w:r w:rsidRPr="00FA1313">
        <w:rPr>
          <w:rFonts w:asciiTheme="majorBidi" w:hAnsiTheme="majorBidi" w:cstheme="majorBidi"/>
          <w:b/>
          <w:bCs/>
          <w:sz w:val="24"/>
          <w:szCs w:val="24"/>
          <w:lang w:bidi="fa-IR"/>
        </w:rPr>
        <w:t xml:space="preserve">Measurement </w:t>
      </w:r>
      <w:r w:rsidR="00AF55AA">
        <w:rPr>
          <w:rFonts w:asciiTheme="majorBidi" w:hAnsiTheme="majorBidi" w:cstheme="majorBidi"/>
          <w:b/>
          <w:bCs/>
          <w:sz w:val="24"/>
          <w:szCs w:val="24"/>
          <w:lang w:bidi="fa-IR"/>
        </w:rPr>
        <w:t xml:space="preserve">of </w:t>
      </w:r>
      <w:r w:rsidR="00652386" w:rsidRPr="00FA1313">
        <w:rPr>
          <w:rFonts w:asciiTheme="majorBidi" w:hAnsiTheme="majorBidi" w:cstheme="majorBidi"/>
          <w:b/>
          <w:bCs/>
          <w:sz w:val="24"/>
          <w:szCs w:val="24"/>
          <w:lang w:bidi="fa-IR"/>
        </w:rPr>
        <w:t xml:space="preserve">the contact angle of </w:t>
      </w:r>
      <w:r w:rsidR="00AF55AA">
        <w:rPr>
          <w:rFonts w:asciiTheme="majorBidi" w:hAnsiTheme="majorBidi" w:cstheme="majorBidi"/>
          <w:b/>
          <w:bCs/>
          <w:sz w:val="24"/>
          <w:szCs w:val="24"/>
          <w:lang w:bidi="fa-IR"/>
        </w:rPr>
        <w:t xml:space="preserve">a </w:t>
      </w:r>
      <w:r w:rsidR="00652386" w:rsidRPr="00FA1313">
        <w:rPr>
          <w:rFonts w:asciiTheme="majorBidi" w:hAnsiTheme="majorBidi" w:cstheme="majorBidi"/>
          <w:b/>
          <w:bCs/>
          <w:sz w:val="24"/>
          <w:szCs w:val="24"/>
          <w:lang w:bidi="fa-IR"/>
        </w:rPr>
        <w:t xml:space="preserve">native BSA droplet </w:t>
      </w:r>
    </w:p>
    <w:p w14:paraId="3B0265E4" w14:textId="77777777" w:rsidR="00FD711D" w:rsidRDefault="007B0B0A" w:rsidP="00FD711D">
      <w:pPr>
        <w:spacing w:line="360" w:lineRule="auto"/>
        <w:jc w:val="both"/>
        <w:rPr>
          <w:rFonts w:asciiTheme="majorBidi" w:hAnsiTheme="majorBidi" w:cstheme="majorBidi"/>
          <w:sz w:val="24"/>
          <w:szCs w:val="24"/>
          <w:lang w:bidi="fa-IR"/>
        </w:rPr>
      </w:pPr>
      <w:r w:rsidRPr="00FA1313">
        <w:rPr>
          <w:rFonts w:asciiTheme="majorBidi" w:hAnsiTheme="majorBidi" w:cstheme="majorBidi"/>
          <w:sz w:val="24"/>
          <w:szCs w:val="24"/>
          <w:lang w:bidi="fa-IR"/>
        </w:rPr>
        <w:t>The contact angles of a BSA droplet on both the vial and PDMS surfaces were determined and are depicted in Figure 3. The contact angle</w:t>
      </w:r>
      <w:r w:rsidR="00AF55AA">
        <w:rPr>
          <w:rFonts w:asciiTheme="majorBidi" w:hAnsiTheme="majorBidi" w:cstheme="majorBidi"/>
          <w:sz w:val="24"/>
          <w:szCs w:val="24"/>
          <w:lang w:bidi="fa-IR"/>
        </w:rPr>
        <w:t>s</w:t>
      </w:r>
      <w:r w:rsidRPr="00FA1313">
        <w:rPr>
          <w:rFonts w:asciiTheme="majorBidi" w:hAnsiTheme="majorBidi" w:cstheme="majorBidi"/>
          <w:sz w:val="24"/>
          <w:szCs w:val="24"/>
          <w:lang w:bidi="fa-IR"/>
        </w:rPr>
        <w:t xml:space="preserve"> for PDMS </w:t>
      </w:r>
      <w:r>
        <w:rPr>
          <w:rFonts w:asciiTheme="majorBidi" w:hAnsiTheme="majorBidi" w:cstheme="majorBidi"/>
          <w:sz w:val="24"/>
          <w:szCs w:val="24"/>
          <w:lang w:bidi="fa-IR"/>
        </w:rPr>
        <w:t xml:space="preserve">and vial surfaces </w:t>
      </w:r>
      <w:r w:rsidRPr="00FA1313">
        <w:rPr>
          <w:rFonts w:asciiTheme="majorBidi" w:hAnsiTheme="majorBidi" w:cstheme="majorBidi"/>
          <w:sz w:val="24"/>
          <w:szCs w:val="24"/>
          <w:lang w:bidi="fa-IR"/>
        </w:rPr>
        <w:t>w</w:t>
      </w:r>
      <w:r w:rsidR="00AF55AA">
        <w:rPr>
          <w:rFonts w:asciiTheme="majorBidi" w:hAnsiTheme="majorBidi" w:cstheme="majorBidi"/>
          <w:sz w:val="24"/>
          <w:szCs w:val="24"/>
          <w:lang w:bidi="fa-IR"/>
        </w:rPr>
        <w:t>ere</w:t>
      </w:r>
      <w:r w:rsidRPr="00FA1313">
        <w:rPr>
          <w:rFonts w:asciiTheme="majorBidi" w:hAnsiTheme="majorBidi" w:cstheme="majorBidi"/>
          <w:sz w:val="24"/>
          <w:szCs w:val="24"/>
          <w:lang w:bidi="fa-IR"/>
        </w:rPr>
        <w:t xml:space="preserve"> calculated</w:t>
      </w:r>
      <w:r w:rsidR="00AF55AA">
        <w:rPr>
          <w:rFonts w:asciiTheme="majorBidi" w:hAnsiTheme="majorBidi" w:cstheme="majorBidi"/>
          <w:sz w:val="24"/>
          <w:szCs w:val="24"/>
          <w:lang w:bidi="fa-IR"/>
        </w:rPr>
        <w:t xml:space="preserve"> as</w:t>
      </w:r>
      <w:r w:rsidRPr="00FA1313">
        <w:rPr>
          <w:rFonts w:asciiTheme="majorBidi" w:hAnsiTheme="majorBidi" w:cstheme="majorBidi"/>
          <w:sz w:val="24"/>
          <w:szCs w:val="24"/>
          <w:lang w:bidi="fa-IR"/>
        </w:rPr>
        <w:t xml:space="preserve"> 89</w:t>
      </w:r>
      <w:r>
        <w:rPr>
          <w:rFonts w:asciiTheme="majorBidi" w:hAnsiTheme="majorBidi" w:cstheme="majorBidi"/>
          <w:sz w:val="24"/>
          <w:szCs w:val="24"/>
          <w:lang w:bidi="fa-IR"/>
        </w:rPr>
        <w:t xml:space="preserve"> ± 0.5º</w:t>
      </w:r>
      <w:r w:rsidRPr="00FA1313">
        <w:rPr>
          <w:rFonts w:asciiTheme="majorBidi" w:hAnsiTheme="majorBidi" w:cstheme="majorBidi"/>
          <w:sz w:val="24"/>
          <w:szCs w:val="24"/>
          <w:lang w:bidi="fa-IR"/>
        </w:rPr>
        <w:t xml:space="preserve"> </w:t>
      </w:r>
      <w:r>
        <w:rPr>
          <w:rFonts w:asciiTheme="majorBidi" w:hAnsiTheme="majorBidi" w:cstheme="majorBidi"/>
          <w:sz w:val="24"/>
          <w:szCs w:val="24"/>
          <w:lang w:bidi="fa-IR"/>
        </w:rPr>
        <w:t>and 61.5 ± 1º</w:t>
      </w:r>
      <w:r w:rsidR="00AF55AA">
        <w:rPr>
          <w:rFonts w:asciiTheme="majorBidi" w:hAnsiTheme="majorBidi" w:cstheme="majorBidi"/>
          <w:sz w:val="24"/>
          <w:szCs w:val="24"/>
          <w:lang w:bidi="fa-IR"/>
        </w:rPr>
        <w:t>,</w:t>
      </w:r>
      <w:r>
        <w:rPr>
          <w:rFonts w:asciiTheme="majorBidi" w:hAnsiTheme="majorBidi" w:cstheme="majorBidi"/>
          <w:sz w:val="24"/>
          <w:szCs w:val="24"/>
          <w:lang w:bidi="fa-IR"/>
        </w:rPr>
        <w:t xml:space="preserve"> respectively</w:t>
      </w:r>
      <w:r w:rsidRPr="00FA1313">
        <w:rPr>
          <w:rFonts w:asciiTheme="majorBidi" w:hAnsiTheme="majorBidi" w:cstheme="majorBidi"/>
          <w:sz w:val="24"/>
          <w:szCs w:val="24"/>
          <w:lang w:bidi="fa-IR"/>
        </w:rPr>
        <w:t>. This reveals that the PDMS surface exhibits higher hydrophobicity than the vial surface when in contact with BSA</w:t>
      </w:r>
      <w:r>
        <w:rPr>
          <w:rFonts w:asciiTheme="majorBidi" w:hAnsiTheme="majorBidi" w:cstheme="majorBidi"/>
          <w:sz w:val="24"/>
          <w:szCs w:val="24"/>
          <w:lang w:bidi="fa-IR"/>
        </w:rPr>
        <w:t xml:space="preserve">. </w:t>
      </w:r>
      <w:r w:rsidRPr="00553FAD">
        <w:rPr>
          <w:rFonts w:asciiTheme="majorBidi" w:hAnsiTheme="majorBidi" w:cstheme="majorBidi"/>
          <w:sz w:val="24"/>
          <w:szCs w:val="24"/>
          <w:lang w:bidi="fa-IR"/>
        </w:rPr>
        <w:t xml:space="preserve"> </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tblGrid>
      <w:tr w:rsidR="002F646A" w14:paraId="6B2B2872" w14:textId="77777777" w:rsidTr="00FB4D4C">
        <w:trPr>
          <w:trHeight w:val="2174"/>
          <w:jc w:val="center"/>
        </w:trPr>
        <w:tc>
          <w:tcPr>
            <w:tcW w:w="4675" w:type="dxa"/>
            <w:vAlign w:val="center"/>
          </w:tcPr>
          <w:p w14:paraId="660BBBA9" w14:textId="77777777" w:rsidR="00FD711D" w:rsidRDefault="007B0B0A" w:rsidP="00452051">
            <w:pPr>
              <w:spacing w:line="360" w:lineRule="auto"/>
              <w:jc w:val="both"/>
              <w:rPr>
                <w:rFonts w:asciiTheme="majorBidi" w:hAnsiTheme="majorBidi" w:cstheme="majorBidi"/>
                <w:sz w:val="24"/>
                <w:szCs w:val="24"/>
                <w:highlight w:val="yellow"/>
                <w:lang w:bidi="fa-IR"/>
              </w:rPr>
            </w:pPr>
            <w:r>
              <w:rPr>
                <w:rFonts w:asciiTheme="majorBidi" w:hAnsiTheme="majorBidi" w:cstheme="majorBidi"/>
                <w:noProof/>
                <w:sz w:val="24"/>
                <w:szCs w:val="24"/>
                <w:lang w:bidi="fa-IR"/>
              </w:rPr>
              <w:drawing>
                <wp:inline distT="0" distB="0" distL="0" distR="0" wp14:anchorId="47A1DFA7" wp14:editId="280DEE99">
                  <wp:extent cx="2806065" cy="1122426"/>
                  <wp:effectExtent l="0" t="0" r="0" b="1905"/>
                  <wp:docPr id="1212111492" name="Picture 12121114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111492" name="Picture 1212111492"/>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806065" cy="1122426"/>
                          </a:xfrm>
                          <a:prstGeom prst="rect">
                            <a:avLst/>
                          </a:prstGeom>
                        </pic:spPr>
                      </pic:pic>
                    </a:graphicData>
                  </a:graphic>
                </wp:inline>
              </w:drawing>
            </w:r>
          </w:p>
        </w:tc>
      </w:tr>
    </w:tbl>
    <w:p w14:paraId="71BB8663" w14:textId="77777777" w:rsidR="00FD711D" w:rsidRPr="00BD39C8" w:rsidRDefault="007B0B0A" w:rsidP="00FB4D4C">
      <w:pPr>
        <w:pStyle w:val="Caption"/>
        <w:rPr>
          <w:rFonts w:asciiTheme="majorBidi" w:hAnsiTheme="majorBidi" w:cstheme="majorBidi"/>
          <w:i w:val="0"/>
          <w:iCs w:val="0"/>
          <w:noProof/>
          <w:color w:val="000000" w:themeColor="text1"/>
          <w:sz w:val="28"/>
          <w:szCs w:val="28"/>
          <w:lang w:bidi="fa-IR"/>
        </w:rPr>
      </w:pPr>
      <w:r w:rsidRPr="004866B3">
        <w:rPr>
          <w:rFonts w:asciiTheme="majorBidi" w:hAnsiTheme="majorBidi" w:cstheme="majorBidi"/>
          <w:b/>
          <w:bCs/>
          <w:i w:val="0"/>
          <w:iCs w:val="0"/>
          <w:color w:val="000000" w:themeColor="text1"/>
          <w:sz w:val="20"/>
          <w:szCs w:val="20"/>
        </w:rPr>
        <w:t xml:space="preserve">Figure </w:t>
      </w:r>
      <w:r w:rsidRPr="004866B3">
        <w:rPr>
          <w:rFonts w:asciiTheme="majorBidi" w:hAnsiTheme="majorBidi" w:cstheme="majorBidi"/>
          <w:b/>
          <w:bCs/>
          <w:i w:val="0"/>
          <w:iCs w:val="0"/>
          <w:color w:val="000000" w:themeColor="text1"/>
          <w:sz w:val="20"/>
          <w:szCs w:val="20"/>
        </w:rPr>
        <w:fldChar w:fldCharType="begin"/>
      </w:r>
      <w:r w:rsidRPr="004866B3">
        <w:rPr>
          <w:rFonts w:asciiTheme="majorBidi" w:hAnsiTheme="majorBidi" w:cstheme="majorBidi"/>
          <w:b/>
          <w:bCs/>
          <w:i w:val="0"/>
          <w:iCs w:val="0"/>
          <w:color w:val="000000" w:themeColor="text1"/>
          <w:sz w:val="20"/>
          <w:szCs w:val="20"/>
        </w:rPr>
        <w:instrText xml:space="preserve"> SEQ Figure \* ARABIC </w:instrText>
      </w:r>
      <w:r w:rsidRPr="004866B3">
        <w:rPr>
          <w:rFonts w:asciiTheme="majorBidi" w:hAnsiTheme="majorBidi" w:cstheme="majorBidi"/>
          <w:b/>
          <w:bCs/>
          <w:i w:val="0"/>
          <w:iCs w:val="0"/>
          <w:color w:val="000000" w:themeColor="text1"/>
          <w:sz w:val="20"/>
          <w:szCs w:val="20"/>
        </w:rPr>
        <w:fldChar w:fldCharType="separate"/>
      </w:r>
      <w:r w:rsidRPr="004866B3">
        <w:rPr>
          <w:rFonts w:asciiTheme="majorBidi" w:hAnsiTheme="majorBidi" w:cstheme="majorBidi"/>
          <w:b/>
          <w:bCs/>
          <w:i w:val="0"/>
          <w:iCs w:val="0"/>
          <w:noProof/>
          <w:color w:val="000000" w:themeColor="text1"/>
          <w:sz w:val="20"/>
          <w:szCs w:val="20"/>
        </w:rPr>
        <w:t>3</w:t>
      </w:r>
      <w:r w:rsidRPr="004866B3">
        <w:rPr>
          <w:rFonts w:asciiTheme="majorBidi" w:hAnsiTheme="majorBidi" w:cstheme="majorBidi"/>
          <w:b/>
          <w:bCs/>
          <w:i w:val="0"/>
          <w:iCs w:val="0"/>
          <w:color w:val="000000" w:themeColor="text1"/>
          <w:sz w:val="20"/>
          <w:szCs w:val="20"/>
        </w:rPr>
        <w:fldChar w:fldCharType="end"/>
      </w:r>
      <w:r w:rsidRPr="004866B3">
        <w:rPr>
          <w:rFonts w:asciiTheme="majorBidi" w:hAnsiTheme="majorBidi" w:cstheme="majorBidi"/>
          <w:b/>
          <w:bCs/>
          <w:i w:val="0"/>
          <w:iCs w:val="0"/>
          <w:color w:val="000000" w:themeColor="text1"/>
          <w:sz w:val="20"/>
          <w:szCs w:val="20"/>
        </w:rPr>
        <w:t>.</w:t>
      </w:r>
      <w:r w:rsidRPr="004866B3">
        <w:rPr>
          <w:rFonts w:asciiTheme="majorBidi" w:hAnsiTheme="majorBidi" w:cstheme="majorBidi"/>
          <w:i w:val="0"/>
          <w:iCs w:val="0"/>
          <w:color w:val="000000" w:themeColor="text1"/>
          <w:sz w:val="20"/>
          <w:szCs w:val="20"/>
        </w:rPr>
        <w:t xml:space="preserve"> The contact angle</w:t>
      </w:r>
      <w:r w:rsidR="00AF55AA">
        <w:rPr>
          <w:rFonts w:asciiTheme="majorBidi" w:hAnsiTheme="majorBidi" w:cstheme="majorBidi"/>
          <w:i w:val="0"/>
          <w:iCs w:val="0"/>
          <w:color w:val="000000" w:themeColor="text1"/>
          <w:sz w:val="20"/>
          <w:szCs w:val="20"/>
        </w:rPr>
        <w:t>s</w:t>
      </w:r>
      <w:r w:rsidRPr="004866B3">
        <w:rPr>
          <w:rFonts w:asciiTheme="majorBidi" w:hAnsiTheme="majorBidi" w:cstheme="majorBidi"/>
          <w:i w:val="0"/>
          <w:iCs w:val="0"/>
          <w:color w:val="000000" w:themeColor="text1"/>
          <w:sz w:val="20"/>
          <w:szCs w:val="20"/>
        </w:rPr>
        <w:t xml:space="preserve"> of </w:t>
      </w:r>
      <w:r w:rsidR="00AF55AA">
        <w:rPr>
          <w:rFonts w:asciiTheme="majorBidi" w:hAnsiTheme="majorBidi" w:cstheme="majorBidi"/>
          <w:i w:val="0"/>
          <w:iCs w:val="0"/>
          <w:color w:val="000000" w:themeColor="text1"/>
          <w:sz w:val="20"/>
          <w:szCs w:val="20"/>
        </w:rPr>
        <w:t xml:space="preserve">a </w:t>
      </w:r>
      <w:r w:rsidRPr="004866B3">
        <w:rPr>
          <w:rFonts w:asciiTheme="majorBidi" w:hAnsiTheme="majorBidi" w:cstheme="majorBidi"/>
          <w:i w:val="0"/>
          <w:iCs w:val="0"/>
          <w:color w:val="000000" w:themeColor="text1"/>
          <w:sz w:val="20"/>
          <w:szCs w:val="20"/>
        </w:rPr>
        <w:t>native BSA droplet on (A) PDMS and (B) vial surfaces.</w:t>
      </w:r>
    </w:p>
    <w:p w14:paraId="4B2199C5" w14:textId="77777777" w:rsidR="00CD19B8" w:rsidRDefault="00CD19B8" w:rsidP="00E80161">
      <w:pPr>
        <w:spacing w:line="360" w:lineRule="auto"/>
        <w:jc w:val="both"/>
        <w:rPr>
          <w:rFonts w:asciiTheme="majorBidi" w:hAnsiTheme="majorBidi" w:cstheme="majorBidi"/>
          <w:b/>
          <w:bCs/>
          <w:sz w:val="24"/>
          <w:szCs w:val="24"/>
          <w:lang w:bidi="fa-IR"/>
        </w:rPr>
      </w:pPr>
    </w:p>
    <w:p w14:paraId="6314EA97" w14:textId="77777777" w:rsidR="00E70C7D" w:rsidRPr="00553FAD" w:rsidRDefault="007B0B0A" w:rsidP="00E80161">
      <w:pPr>
        <w:spacing w:line="360" w:lineRule="auto"/>
        <w:jc w:val="both"/>
        <w:rPr>
          <w:rFonts w:asciiTheme="majorBidi" w:hAnsiTheme="majorBidi" w:cstheme="majorBidi"/>
          <w:b/>
          <w:bCs/>
          <w:sz w:val="24"/>
          <w:szCs w:val="24"/>
          <w:lang w:bidi="fa-IR"/>
        </w:rPr>
      </w:pPr>
      <w:r w:rsidRPr="00553FAD">
        <w:rPr>
          <w:rFonts w:asciiTheme="majorBidi" w:hAnsiTheme="majorBidi" w:cstheme="majorBidi"/>
          <w:b/>
          <w:bCs/>
          <w:sz w:val="24"/>
          <w:szCs w:val="24"/>
          <w:lang w:bidi="fa-IR"/>
        </w:rPr>
        <w:lastRenderedPageBreak/>
        <w:t xml:space="preserve">Ionic </w:t>
      </w:r>
      <w:r w:rsidR="00652386">
        <w:rPr>
          <w:rFonts w:asciiTheme="majorBidi" w:hAnsiTheme="majorBidi" w:cstheme="majorBidi"/>
          <w:b/>
          <w:bCs/>
          <w:sz w:val="24"/>
          <w:szCs w:val="24"/>
          <w:lang w:bidi="fa-IR"/>
        </w:rPr>
        <w:t>c</w:t>
      </w:r>
      <w:r w:rsidRPr="00553FAD">
        <w:rPr>
          <w:rFonts w:asciiTheme="majorBidi" w:hAnsiTheme="majorBidi" w:cstheme="majorBidi"/>
          <w:b/>
          <w:bCs/>
          <w:sz w:val="24"/>
          <w:szCs w:val="24"/>
          <w:lang w:bidi="fa-IR"/>
        </w:rPr>
        <w:t>oncentration</w:t>
      </w:r>
    </w:p>
    <w:p w14:paraId="34787C65" w14:textId="77777777" w:rsidR="00EA6C1B" w:rsidRPr="00553FAD" w:rsidRDefault="007B0B0A" w:rsidP="00E80161">
      <w:pPr>
        <w:spacing w:line="360" w:lineRule="auto"/>
        <w:jc w:val="both"/>
        <w:rPr>
          <w:rFonts w:asciiTheme="majorBidi" w:hAnsiTheme="majorBidi" w:cstheme="majorBidi"/>
          <w:sz w:val="24"/>
          <w:szCs w:val="24"/>
          <w:lang w:bidi="fa-IR"/>
        </w:rPr>
      </w:pPr>
      <w:r w:rsidRPr="00553FAD">
        <w:rPr>
          <w:rFonts w:asciiTheme="majorBidi" w:hAnsiTheme="majorBidi" w:cstheme="majorBidi"/>
          <w:sz w:val="24"/>
          <w:szCs w:val="24"/>
          <w:lang w:bidi="fa-IR"/>
        </w:rPr>
        <w:t xml:space="preserve">Native BSA was dissolved in a 100 mM phosphate buffer with a pH of 7.4. The ionic concentration of this solution was determined using the Henderson-Hasselbalch </w:t>
      </w:r>
      <w:r w:rsidR="0044292E">
        <w:rPr>
          <w:rFonts w:asciiTheme="majorBidi" w:hAnsiTheme="majorBidi" w:cstheme="majorBidi"/>
          <w:sz w:val="24"/>
          <w:szCs w:val="24"/>
          <w:lang w:bidi="fa-IR"/>
        </w:rPr>
        <w:t>E</w:t>
      </w:r>
      <w:r w:rsidRPr="00553FAD">
        <w:rPr>
          <w:rFonts w:asciiTheme="majorBidi" w:hAnsiTheme="majorBidi" w:cstheme="majorBidi"/>
          <w:sz w:val="24"/>
          <w:szCs w:val="24"/>
          <w:lang w:bidi="fa-IR"/>
        </w:rPr>
        <w:t>quation</w:t>
      </w:r>
      <w:r w:rsidR="00760B6E" w:rsidRPr="00553FAD">
        <w:rPr>
          <w:rFonts w:asciiTheme="majorBidi" w:hAnsiTheme="majorBidi" w:cstheme="majorBidi"/>
          <w:sz w:val="24"/>
          <w:szCs w:val="24"/>
          <w:lang w:bidi="fa-IR"/>
        </w:rPr>
        <w:t xml:space="preserve"> </w:t>
      </w:r>
      <w:sdt>
        <w:sdtPr>
          <w:rPr>
            <w:rFonts w:asciiTheme="majorBidi" w:hAnsiTheme="majorBidi" w:cstheme="majorBidi"/>
            <w:color w:val="000000"/>
            <w:sz w:val="24"/>
            <w:szCs w:val="24"/>
            <w:vertAlign w:val="superscript"/>
            <w:lang w:bidi="fa-IR"/>
          </w:rPr>
          <w:tag w:val="MENDELEY_CITATION_v3_eyJjaXRhdGlvbklEIjoiTUVOREVMRVlfQ0lUQVRJT05fZDIyYTI5Y2EtMTQzNC00ZmFlLTg0NDEtNjVmYmY3MWMzMGM2IiwicHJvcGVydGllcyI6eyJub3RlSW5kZXgiOjB9LCJpc0VkaXRlZCI6ZmFsc2UsIm1hbnVhbE92ZXJyaWRlIjp7ImlzTWFudWFsbHlPdmVycmlkZGVuIjpmYWxzZSwiY2l0ZXByb2NUZXh0IjoiPHN1cD4xPC9zdXA+IiwibWFudWFsT3ZlcnJpZGVUZXh0IjoiIn0sImNpdGF0aW9uSXRlbXMiOlt7ImlkIjoiZDkwMmQ0YmYtNmM5Yy0zNGE2LTk0NDAtNmU4OTk0YzIwNWEzIiwiaXRlbURhdGEiOnsidHlwZSI6ImFydGljbGUtam91cm5hbCIsImlkIjoiZDkwMmQ0YmYtNmM5Yy0zNGE2LTk0NDAtNmU4OTk0YzIwNWEzIiwidGl0bGUiOiJUaGUgSGVuZGVyc29u4oCTSGFzc2VsYmFsY2ggRXF1YXRpb246IEl0cyBIaXN0b3J5IGFuZCBMaW1pdGF0aW9ucyIsImF1dGhvciI6W3siZmFtaWx5IjoiSGVucnkgTi4gUG8gYW5kIE4uIE0uIFNlbm96YW4iLCJnaXZlbiI6IiIsInBhcnNlLW5hbWVzIjpmYWxzZSwiZHJvcHBpbmctcGFydGljbGUiOiIiLCJub24tZHJvcHBpbmctcGFydGljbGUiOiIifV0sImNvbnRhaW5lci10aXRsZSI6IkpvdXJuYWwgb2YgQ2hlbWljYWwgRWR1Y2F0aW9uIiwiY29udGFpbmVyLXRpdGxlLXNob3J0IjoiSiBDaGVtIEVkdWMiLCJpc3N1ZWQiOnsiZGF0ZS1wYXJ0cyI6W1syMDAxXV19LCJwYWdlIjoiMTQ5OS0xNTAzIiwidm9sdW1lIjoiNzgifSwiaXNUZW1wb3JhcnkiOmZhbHNlfV19"/>
          <w:id w:val="1262185080"/>
          <w:placeholder>
            <w:docPart w:val="DefaultPlaceholder_-1854013440"/>
          </w:placeholder>
        </w:sdtPr>
        <w:sdtContent>
          <w:r w:rsidR="00BD72D0" w:rsidRPr="00BD72D0">
            <w:rPr>
              <w:rFonts w:asciiTheme="majorBidi" w:hAnsiTheme="majorBidi" w:cstheme="majorBidi"/>
              <w:color w:val="000000"/>
              <w:sz w:val="24"/>
              <w:szCs w:val="24"/>
              <w:vertAlign w:val="superscript"/>
              <w:lang w:bidi="fa-IR"/>
            </w:rPr>
            <w:t>1</w:t>
          </w:r>
        </w:sdtContent>
      </w:sdt>
      <w:r w:rsidRPr="00553FAD">
        <w:rPr>
          <w:rFonts w:asciiTheme="majorBidi" w:hAnsiTheme="majorBidi" w:cstheme="majorBidi"/>
          <w:sz w:val="24"/>
          <w:szCs w:val="24"/>
          <w:lang w:bidi="fa-IR"/>
        </w:rPr>
        <w:t xml:space="preserve">, as illustrated in </w:t>
      </w:r>
      <w:r w:rsidR="00F83264">
        <w:rPr>
          <w:rFonts w:asciiTheme="majorBidi" w:hAnsiTheme="majorBidi" w:cstheme="majorBidi"/>
          <w:sz w:val="24"/>
          <w:szCs w:val="24"/>
          <w:lang w:bidi="fa-IR"/>
        </w:rPr>
        <w:t>E</w:t>
      </w:r>
      <w:r w:rsidR="00D133CA">
        <w:rPr>
          <w:rFonts w:asciiTheme="majorBidi" w:hAnsiTheme="majorBidi" w:cstheme="majorBidi"/>
          <w:sz w:val="24"/>
          <w:szCs w:val="24"/>
          <w:lang w:bidi="fa-IR"/>
        </w:rPr>
        <w:t>quation</w:t>
      </w:r>
      <w:r w:rsidRPr="00553FAD">
        <w:rPr>
          <w:rFonts w:asciiTheme="majorBidi" w:hAnsiTheme="majorBidi" w:cstheme="majorBidi"/>
          <w:sz w:val="24"/>
          <w:szCs w:val="24"/>
          <w:lang w:bidi="fa-IR"/>
        </w:rPr>
        <w:t xml:space="preserve"> 1, with a fixed </w:t>
      </w:r>
      <w:r w:rsidRPr="00FB4D4C">
        <w:rPr>
          <w:rFonts w:asciiTheme="majorBidi" w:hAnsiTheme="majorBidi" w:cstheme="majorBidi"/>
          <w:sz w:val="24"/>
          <w:szCs w:val="24"/>
          <w:lang w:bidi="fa-IR"/>
        </w:rPr>
        <w:t>pKa</w:t>
      </w:r>
      <w:r w:rsidRPr="00E130A5">
        <w:rPr>
          <w:rFonts w:asciiTheme="majorBidi" w:hAnsiTheme="majorBidi" w:cstheme="majorBidi"/>
          <w:sz w:val="24"/>
          <w:szCs w:val="24"/>
          <w:lang w:bidi="fa-IR"/>
        </w:rPr>
        <w:t xml:space="preserve"> </w:t>
      </w:r>
      <w:r w:rsidRPr="00553FAD">
        <w:rPr>
          <w:rFonts w:asciiTheme="majorBidi" w:hAnsiTheme="majorBidi" w:cstheme="majorBidi"/>
          <w:sz w:val="24"/>
          <w:szCs w:val="24"/>
          <w:lang w:bidi="fa-IR"/>
        </w:rPr>
        <w:t>value of 7.2.</w:t>
      </w:r>
    </w:p>
    <w:p w14:paraId="0D490ADB" w14:textId="77777777" w:rsidR="00EF189E" w:rsidRDefault="007B0B0A" w:rsidP="00E80161">
      <w:pPr>
        <w:spacing w:line="360" w:lineRule="auto"/>
        <w:jc w:val="both"/>
        <w:rPr>
          <w:rFonts w:asciiTheme="majorBidi" w:hAnsiTheme="majorBidi" w:cstheme="majorBidi"/>
          <w:lang w:bidi="fa-IR"/>
        </w:rPr>
      </w:pPr>
      <m:oMathPara>
        <m:oMath>
          <m:r>
            <w:rPr>
              <w:rFonts w:ascii="Cambria Math" w:hAnsi="Cambria Math" w:cstheme="majorBidi"/>
              <w:lang w:bidi="fa-IR"/>
            </w:rPr>
            <m:t xml:space="preserve">pH = pKa + </m:t>
          </m:r>
          <m:func>
            <m:funcPr>
              <m:ctrlPr>
                <w:rPr>
                  <w:rFonts w:ascii="Cambria Math" w:hAnsi="Cambria Math" w:cstheme="majorBidi"/>
                  <w:i/>
                  <w:lang w:bidi="fa-IR"/>
                </w:rPr>
              </m:ctrlPr>
            </m:funcPr>
            <m:fName>
              <m:r>
                <m:rPr>
                  <m:sty m:val="p"/>
                </m:rPr>
                <w:rPr>
                  <w:rFonts w:ascii="Cambria Math" w:hAnsi="Cambria Math" w:cstheme="majorBidi"/>
                  <w:lang w:bidi="fa-IR"/>
                </w:rPr>
                <m:t>log</m:t>
              </m:r>
            </m:fName>
            <m:e>
              <m:f>
                <m:fPr>
                  <m:ctrlPr>
                    <w:rPr>
                      <w:rFonts w:ascii="Cambria Math" w:hAnsi="Cambria Math" w:cstheme="majorBidi"/>
                      <w:i/>
                      <w:lang w:bidi="fa-IR"/>
                    </w:rPr>
                  </m:ctrlPr>
                </m:fPr>
                <m:num>
                  <m:d>
                    <m:dPr>
                      <m:begChr m:val="["/>
                      <m:endChr m:val="]"/>
                      <m:ctrlPr>
                        <w:rPr>
                          <w:rFonts w:ascii="Cambria Math" w:hAnsi="Cambria Math" w:cstheme="majorBidi"/>
                          <w:i/>
                          <w:lang w:bidi="fa-IR"/>
                        </w:rPr>
                      </m:ctrlPr>
                    </m:dPr>
                    <m:e>
                      <m:sSup>
                        <m:sSupPr>
                          <m:ctrlPr>
                            <w:rPr>
                              <w:rFonts w:ascii="Cambria Math" w:hAnsi="Cambria Math" w:cstheme="majorBidi"/>
                              <w:i/>
                              <w:lang w:bidi="fa-IR"/>
                            </w:rPr>
                          </m:ctrlPr>
                        </m:sSupPr>
                        <m:e>
                          <m:r>
                            <w:rPr>
                              <w:rFonts w:ascii="Cambria Math" w:hAnsi="Cambria Math" w:cstheme="majorBidi"/>
                              <w:lang w:bidi="fa-IR"/>
                            </w:rPr>
                            <m:t>A</m:t>
                          </m:r>
                        </m:e>
                        <m:sup>
                          <m:r>
                            <w:rPr>
                              <w:rFonts w:ascii="Cambria Math" w:hAnsi="Cambria Math" w:cstheme="majorBidi"/>
                              <w:lang w:bidi="fa-IR"/>
                            </w:rPr>
                            <m:t>-</m:t>
                          </m:r>
                        </m:sup>
                      </m:sSup>
                    </m:e>
                  </m:d>
                </m:num>
                <m:den>
                  <m:d>
                    <m:dPr>
                      <m:begChr m:val="["/>
                      <m:endChr m:val="]"/>
                      <m:ctrlPr>
                        <w:rPr>
                          <w:rFonts w:ascii="Cambria Math" w:hAnsi="Cambria Math" w:cstheme="majorBidi"/>
                          <w:i/>
                          <w:lang w:bidi="fa-IR"/>
                        </w:rPr>
                      </m:ctrlPr>
                    </m:dPr>
                    <m:e>
                      <m:r>
                        <w:rPr>
                          <w:rFonts w:ascii="Cambria Math" w:hAnsi="Cambria Math" w:cstheme="majorBidi"/>
                          <w:lang w:bidi="fa-IR"/>
                        </w:rPr>
                        <m:t>HA</m:t>
                      </m:r>
                    </m:e>
                  </m:d>
                </m:den>
              </m:f>
            </m:e>
          </m:func>
          <m:r>
            <w:rPr>
              <w:rFonts w:ascii="Cambria Math" w:hAnsi="Cambria Math" w:cstheme="majorBidi"/>
              <w:lang w:bidi="fa-IR"/>
            </w:rPr>
            <m:t xml:space="preserve">                                                                            (1)</m:t>
          </m:r>
        </m:oMath>
      </m:oMathPara>
    </w:p>
    <w:p w14:paraId="46323712" w14:textId="77777777" w:rsidR="00FD711D" w:rsidRDefault="007B0B0A" w:rsidP="00BD39C8">
      <w:pPr>
        <w:spacing w:line="360" w:lineRule="auto"/>
        <w:jc w:val="both"/>
        <w:rPr>
          <w:rFonts w:asciiTheme="majorBidi" w:hAnsiTheme="majorBidi" w:cstheme="majorBidi"/>
          <w:sz w:val="24"/>
          <w:szCs w:val="24"/>
          <w:lang w:bidi="fa-IR"/>
        </w:rPr>
      </w:pPr>
      <w:r w:rsidRPr="00553FAD">
        <w:rPr>
          <w:rFonts w:asciiTheme="majorBidi" w:hAnsiTheme="majorBidi" w:cstheme="majorBidi"/>
          <w:sz w:val="24"/>
          <w:szCs w:val="24"/>
          <w:lang w:bidi="fa-IR"/>
        </w:rPr>
        <w:t>As a result, the concentrations of [H</w:t>
      </w:r>
      <w:r w:rsidRPr="00553FAD">
        <w:rPr>
          <w:rFonts w:asciiTheme="majorBidi" w:hAnsiTheme="majorBidi" w:cstheme="majorBidi"/>
          <w:sz w:val="24"/>
          <w:szCs w:val="24"/>
          <w:vertAlign w:val="subscript"/>
          <w:lang w:bidi="fa-IR"/>
        </w:rPr>
        <w:t>2</w:t>
      </w:r>
      <w:r w:rsidRPr="00553FAD">
        <w:rPr>
          <w:rFonts w:asciiTheme="majorBidi" w:hAnsiTheme="majorBidi" w:cstheme="majorBidi"/>
          <w:sz w:val="24"/>
          <w:szCs w:val="24"/>
          <w:lang w:bidi="fa-IR"/>
        </w:rPr>
        <w:t>PO</w:t>
      </w:r>
      <w:r w:rsidRPr="00553FAD">
        <w:rPr>
          <w:rFonts w:asciiTheme="majorBidi" w:hAnsiTheme="majorBidi" w:cstheme="majorBidi"/>
          <w:sz w:val="24"/>
          <w:szCs w:val="24"/>
          <w:vertAlign w:val="subscript"/>
          <w:lang w:bidi="fa-IR"/>
        </w:rPr>
        <w:t>4</w:t>
      </w:r>
      <w:r w:rsidRPr="00553FAD">
        <w:rPr>
          <w:rFonts w:asciiTheme="majorBidi" w:hAnsiTheme="majorBidi" w:cstheme="majorBidi"/>
          <w:sz w:val="24"/>
          <w:szCs w:val="24"/>
          <w:vertAlign w:val="superscript"/>
          <w:lang w:bidi="fa-IR"/>
        </w:rPr>
        <w:t>-</w:t>
      </w:r>
      <w:r w:rsidRPr="00553FAD">
        <w:rPr>
          <w:rFonts w:asciiTheme="majorBidi" w:hAnsiTheme="majorBidi" w:cstheme="majorBidi"/>
          <w:sz w:val="24"/>
          <w:szCs w:val="24"/>
          <w:lang w:bidi="fa-IR"/>
        </w:rPr>
        <w:t>], [HPO</w:t>
      </w:r>
      <w:r w:rsidRPr="00553FAD">
        <w:rPr>
          <w:rFonts w:asciiTheme="majorBidi" w:hAnsiTheme="majorBidi" w:cstheme="majorBidi"/>
          <w:sz w:val="24"/>
          <w:szCs w:val="24"/>
          <w:vertAlign w:val="subscript"/>
          <w:lang w:bidi="fa-IR"/>
        </w:rPr>
        <w:t>4</w:t>
      </w:r>
      <w:r w:rsidRPr="00553FAD">
        <w:rPr>
          <w:rFonts w:asciiTheme="majorBidi" w:hAnsiTheme="majorBidi" w:cstheme="majorBidi"/>
          <w:sz w:val="24"/>
          <w:szCs w:val="24"/>
          <w:vertAlign w:val="superscript"/>
          <w:lang w:bidi="fa-IR"/>
        </w:rPr>
        <w:t>2-</w:t>
      </w:r>
      <w:r w:rsidRPr="00553FAD">
        <w:rPr>
          <w:rFonts w:asciiTheme="majorBidi" w:hAnsiTheme="majorBidi" w:cstheme="majorBidi"/>
          <w:sz w:val="24"/>
          <w:szCs w:val="24"/>
          <w:lang w:bidi="fa-IR"/>
        </w:rPr>
        <w:t>], and [Na</w:t>
      </w:r>
      <w:r w:rsidRPr="00553FAD">
        <w:rPr>
          <w:rFonts w:asciiTheme="majorBidi" w:hAnsiTheme="majorBidi" w:cstheme="majorBidi"/>
          <w:sz w:val="24"/>
          <w:szCs w:val="24"/>
          <w:vertAlign w:val="superscript"/>
          <w:lang w:bidi="fa-IR"/>
        </w:rPr>
        <w:t>+</w:t>
      </w:r>
      <w:r w:rsidRPr="00553FAD">
        <w:rPr>
          <w:rFonts w:asciiTheme="majorBidi" w:hAnsiTheme="majorBidi" w:cstheme="majorBidi"/>
          <w:sz w:val="24"/>
          <w:szCs w:val="24"/>
          <w:lang w:bidi="fa-IR"/>
        </w:rPr>
        <w:t>] were calculated to be 38.61 mM, 61.39 mM, and 161.39 mM, respectively, indicating a total ionic concentration of 261.39 mM for the solution.</w:t>
      </w:r>
    </w:p>
    <w:p w14:paraId="0F777A45" w14:textId="77777777" w:rsidR="00D133CA" w:rsidRDefault="00D133CA" w:rsidP="00371DDC">
      <w:pPr>
        <w:spacing w:line="360" w:lineRule="auto"/>
        <w:jc w:val="both"/>
        <w:rPr>
          <w:rFonts w:asciiTheme="majorBidi" w:hAnsiTheme="majorBidi" w:cstheme="majorBidi"/>
          <w:b/>
          <w:bCs/>
          <w:sz w:val="24"/>
          <w:szCs w:val="24"/>
          <w:lang w:bidi="fa-IR"/>
        </w:rPr>
      </w:pPr>
    </w:p>
    <w:p w14:paraId="759A5C8A" w14:textId="77777777" w:rsidR="00371DDC" w:rsidRDefault="007B0B0A" w:rsidP="00371DDC">
      <w:pPr>
        <w:spacing w:line="360" w:lineRule="auto"/>
        <w:jc w:val="both"/>
        <w:rPr>
          <w:rFonts w:asciiTheme="majorBidi" w:hAnsiTheme="majorBidi" w:cstheme="majorBidi"/>
          <w:b/>
          <w:bCs/>
          <w:sz w:val="24"/>
          <w:szCs w:val="24"/>
          <w:lang w:bidi="fa-IR"/>
        </w:rPr>
      </w:pPr>
      <w:r w:rsidRPr="00E05EC6">
        <w:rPr>
          <w:rFonts w:asciiTheme="majorBidi" w:hAnsiTheme="majorBidi" w:cstheme="majorBidi"/>
          <w:b/>
          <w:bCs/>
          <w:sz w:val="24"/>
          <w:szCs w:val="24"/>
          <w:lang w:bidi="fa-IR"/>
        </w:rPr>
        <w:t xml:space="preserve">Heat </w:t>
      </w:r>
      <w:r w:rsidR="00652386" w:rsidRPr="00E05EC6">
        <w:rPr>
          <w:rFonts w:asciiTheme="majorBidi" w:hAnsiTheme="majorBidi" w:cstheme="majorBidi"/>
          <w:b/>
          <w:bCs/>
          <w:sz w:val="24"/>
          <w:szCs w:val="24"/>
          <w:lang w:bidi="fa-IR"/>
        </w:rPr>
        <w:t>transfer simulation</w:t>
      </w:r>
    </w:p>
    <w:p w14:paraId="3DDD122B" w14:textId="77777777" w:rsidR="001408C3" w:rsidRPr="00FB4D4C" w:rsidRDefault="007B0B0A" w:rsidP="00FB4D4C">
      <w:pPr>
        <w:spacing w:line="360" w:lineRule="auto"/>
        <w:jc w:val="both"/>
        <w:rPr>
          <w:rFonts w:asciiTheme="majorBidi" w:hAnsiTheme="majorBidi" w:cstheme="majorBidi"/>
          <w:sz w:val="24"/>
          <w:szCs w:val="24"/>
          <w:lang w:bidi="fa-IR"/>
        </w:rPr>
      </w:pPr>
      <w:r w:rsidRPr="001408C3">
        <w:rPr>
          <w:rFonts w:asciiTheme="majorBidi" w:hAnsiTheme="majorBidi" w:cstheme="majorBidi"/>
          <w:sz w:val="24"/>
          <w:szCs w:val="24"/>
          <w:lang w:bidi="fa-IR"/>
        </w:rPr>
        <w:t xml:space="preserve">To ensure the required energy was available to drive the protein aggregation inside the microfluidic chip, heat transfer inside the channel was simulated using COMSOL Multiphysics. </w:t>
      </w:r>
      <w:r w:rsidR="00652386" w:rsidRPr="001408C3">
        <w:rPr>
          <w:rFonts w:asciiTheme="majorBidi" w:hAnsiTheme="majorBidi" w:cstheme="majorBidi"/>
          <w:sz w:val="24"/>
          <w:szCs w:val="24"/>
          <w:lang w:bidi="fa-IR"/>
        </w:rPr>
        <w:t>T</w:t>
      </w:r>
      <w:r w:rsidRPr="001408C3">
        <w:rPr>
          <w:rFonts w:asciiTheme="majorBidi" w:hAnsiTheme="majorBidi" w:cstheme="majorBidi"/>
          <w:sz w:val="24"/>
          <w:szCs w:val="24"/>
          <w:lang w:bidi="fa-IR"/>
        </w:rPr>
        <w:t xml:space="preserve">he heat transfer in </w:t>
      </w:r>
      <w:r w:rsidR="003C6D8B">
        <w:rPr>
          <w:rFonts w:asciiTheme="majorBidi" w:hAnsiTheme="majorBidi" w:cstheme="majorBidi"/>
          <w:sz w:val="24"/>
          <w:szCs w:val="24"/>
          <w:lang w:bidi="fa-IR"/>
        </w:rPr>
        <w:t xml:space="preserve">the </w:t>
      </w:r>
      <w:r w:rsidRPr="001408C3">
        <w:rPr>
          <w:rFonts w:asciiTheme="majorBidi" w:hAnsiTheme="majorBidi" w:cstheme="majorBidi"/>
          <w:sz w:val="24"/>
          <w:szCs w:val="24"/>
          <w:lang w:bidi="fa-IR"/>
        </w:rPr>
        <w:t xml:space="preserve">fluid was </w:t>
      </w:r>
      <w:r w:rsidR="00F05D60" w:rsidRPr="001408C3">
        <w:rPr>
          <w:rFonts w:asciiTheme="majorBidi" w:hAnsiTheme="majorBidi" w:cstheme="majorBidi"/>
          <w:sz w:val="24"/>
          <w:szCs w:val="24"/>
          <w:lang w:bidi="fa-IR"/>
        </w:rPr>
        <w:t>employed</w:t>
      </w:r>
      <w:r w:rsidRPr="001408C3">
        <w:rPr>
          <w:rFonts w:asciiTheme="majorBidi" w:hAnsiTheme="majorBidi" w:cstheme="majorBidi"/>
          <w:sz w:val="24"/>
          <w:szCs w:val="24"/>
          <w:lang w:bidi="fa-IR"/>
        </w:rPr>
        <w:t xml:space="preserve"> in the steady state regime to demonstrate the heat exchange inside the device. For this purpose, the initial temperature of the channel and the incoming fluid was set to 25 ºC. In comparison, the bottom boundary of the channel was assigned a constant temperature of 70 ºC to account for the regulated temperature of the </w:t>
      </w:r>
      <w:r w:rsidR="00652386" w:rsidRPr="001408C3">
        <w:rPr>
          <w:rFonts w:asciiTheme="majorBidi" w:hAnsiTheme="majorBidi" w:cstheme="majorBidi"/>
          <w:sz w:val="24"/>
          <w:szCs w:val="24"/>
          <w:lang w:bidi="fa-IR"/>
        </w:rPr>
        <w:t>purpose-built</w:t>
      </w:r>
      <w:r w:rsidRPr="001408C3">
        <w:rPr>
          <w:rFonts w:asciiTheme="majorBidi" w:hAnsiTheme="majorBidi" w:cstheme="majorBidi"/>
          <w:sz w:val="24"/>
          <w:szCs w:val="24"/>
          <w:lang w:bidi="fa-IR"/>
        </w:rPr>
        <w:t xml:space="preserve"> hotplate placed beneath. </w:t>
      </w:r>
      <w:r w:rsidR="005A6B82">
        <w:rPr>
          <w:rFonts w:asciiTheme="majorBidi" w:hAnsiTheme="majorBidi" w:cstheme="majorBidi"/>
          <w:sz w:val="24"/>
          <w:szCs w:val="24"/>
          <w:lang w:bidi="fa-IR"/>
        </w:rPr>
        <w:t>The remaining</w:t>
      </w:r>
      <w:r w:rsidRPr="00FB4D4C">
        <w:rPr>
          <w:rFonts w:asciiTheme="majorBidi" w:hAnsiTheme="majorBidi" w:cstheme="majorBidi"/>
          <w:sz w:val="24"/>
          <w:szCs w:val="24"/>
          <w:lang w:bidi="fa-IR"/>
        </w:rPr>
        <w:t xml:space="preserve"> boundaries were thermally isolated, inhibiting heat dissipation between the channel and the surroundings. Given PDMS's sufficiently tiny heat transfer coefficient, this can be assumed as a justified simplification. The heat transfer inside the fluid flowing through the channel was then solved using </w:t>
      </w:r>
      <w:r w:rsidR="00D133CA">
        <w:rPr>
          <w:rFonts w:asciiTheme="majorBidi" w:hAnsiTheme="majorBidi" w:cstheme="majorBidi"/>
          <w:sz w:val="24"/>
          <w:szCs w:val="24"/>
          <w:lang w:bidi="fa-IR"/>
        </w:rPr>
        <w:t>equations</w:t>
      </w:r>
      <w:r w:rsidRPr="00FB4D4C">
        <w:rPr>
          <w:rFonts w:asciiTheme="majorBidi" w:hAnsiTheme="majorBidi" w:cstheme="majorBidi"/>
          <w:sz w:val="24"/>
          <w:szCs w:val="24"/>
          <w:lang w:bidi="fa-IR"/>
        </w:rPr>
        <w:t xml:space="preserve"> </w:t>
      </w:r>
      <w:r w:rsidR="00C0151B">
        <w:rPr>
          <w:rFonts w:asciiTheme="majorBidi" w:hAnsiTheme="majorBidi" w:cstheme="majorBidi"/>
          <w:sz w:val="24"/>
          <w:szCs w:val="24"/>
          <w:lang w:bidi="fa-IR"/>
        </w:rPr>
        <w:t>2</w:t>
      </w:r>
      <w:r w:rsidRPr="00FB4D4C">
        <w:rPr>
          <w:rFonts w:asciiTheme="majorBidi" w:hAnsiTheme="majorBidi" w:cstheme="majorBidi"/>
          <w:sz w:val="24"/>
          <w:szCs w:val="24"/>
          <w:lang w:bidi="fa-IR"/>
        </w:rPr>
        <w:t xml:space="preserve"> and </w:t>
      </w:r>
      <w:r w:rsidR="00C0151B">
        <w:rPr>
          <w:rFonts w:asciiTheme="majorBidi" w:hAnsiTheme="majorBidi" w:cstheme="majorBidi"/>
          <w:sz w:val="24"/>
          <w:szCs w:val="24"/>
          <w:lang w:bidi="fa-IR"/>
        </w:rPr>
        <w:t>3</w:t>
      </w:r>
      <w:r w:rsidRPr="00FB4D4C">
        <w:rPr>
          <w:rFonts w:asciiTheme="majorBidi" w:hAnsiTheme="majorBidi" w:cstheme="majorBidi"/>
          <w:sz w:val="24"/>
          <w:szCs w:val="24"/>
          <w:lang w:bidi="fa-IR"/>
        </w:rPr>
        <w:t xml:space="preserve"> as </w:t>
      </w:r>
      <w:r w:rsidR="005A6B82">
        <w:rPr>
          <w:rFonts w:asciiTheme="majorBidi" w:hAnsiTheme="majorBidi" w:cstheme="majorBidi"/>
          <w:sz w:val="24"/>
          <w:szCs w:val="24"/>
          <w:lang w:bidi="fa-IR"/>
        </w:rPr>
        <w:t>described</w:t>
      </w:r>
      <w:r w:rsidRPr="00FB4D4C">
        <w:rPr>
          <w:rFonts w:asciiTheme="majorBidi" w:hAnsiTheme="majorBidi" w:cstheme="majorBidi"/>
          <w:sz w:val="24"/>
          <w:szCs w:val="24"/>
          <w:lang w:bidi="fa-IR"/>
        </w:rPr>
        <w:t xml:space="preserve"> below:</w:t>
      </w:r>
    </w:p>
    <w:p w14:paraId="650ED529" w14:textId="77777777" w:rsidR="001408C3" w:rsidRPr="00FB4D4C" w:rsidRDefault="007B0B0A" w:rsidP="00FB4D4C">
      <w:pPr>
        <w:spacing w:line="360" w:lineRule="auto"/>
        <w:jc w:val="both"/>
        <w:rPr>
          <w:rFonts w:asciiTheme="majorBidi" w:eastAsiaTheme="minorEastAsia" w:hAnsiTheme="majorBidi" w:cstheme="majorBidi"/>
          <w:sz w:val="24"/>
          <w:szCs w:val="24"/>
          <w:lang w:bidi="fa-IR"/>
        </w:rPr>
      </w:pPr>
      <m:oMathPara>
        <m:oMath>
          <m:r>
            <w:rPr>
              <w:rFonts w:ascii="Cambria Math" w:hAnsi="Cambria Math" w:cstheme="majorBidi"/>
              <w:sz w:val="24"/>
              <w:szCs w:val="24"/>
              <w:lang w:bidi="fa-IR"/>
            </w:rPr>
            <m:t>ρ</m:t>
          </m:r>
          <m:sSub>
            <m:sSubPr>
              <m:ctrlPr>
                <w:rPr>
                  <w:rFonts w:ascii="Cambria Math" w:hAnsi="Cambria Math" w:cstheme="majorBidi"/>
                  <w:i/>
                  <w:sz w:val="24"/>
                  <w:szCs w:val="24"/>
                  <w:lang w:bidi="fa-IR"/>
                </w:rPr>
              </m:ctrlPr>
            </m:sSubPr>
            <m:e>
              <m:r>
                <w:rPr>
                  <w:rFonts w:ascii="Cambria Math" w:hAnsi="Cambria Math" w:cstheme="majorBidi"/>
                  <w:sz w:val="24"/>
                  <w:szCs w:val="24"/>
                  <w:lang w:bidi="fa-IR"/>
                </w:rPr>
                <m:t>C</m:t>
              </m:r>
            </m:e>
            <m:sub>
              <m:r>
                <w:rPr>
                  <w:rFonts w:ascii="Cambria Math" w:hAnsi="Cambria Math" w:cstheme="majorBidi"/>
                  <w:sz w:val="24"/>
                  <w:szCs w:val="24"/>
                  <w:lang w:bidi="fa-IR"/>
                </w:rPr>
                <m:t>p</m:t>
              </m:r>
            </m:sub>
          </m:sSub>
          <m:r>
            <w:rPr>
              <w:rFonts w:ascii="Cambria Math" w:hAnsi="Cambria Math" w:cstheme="majorBidi"/>
              <w:sz w:val="24"/>
              <w:szCs w:val="24"/>
              <w:lang w:bidi="fa-IR"/>
            </w:rPr>
            <m:t>u.</m:t>
          </m:r>
          <m:r>
            <m:rPr>
              <m:sty m:val="p"/>
            </m:rPr>
            <w:rPr>
              <w:rFonts w:ascii="Cambria Math" w:hAnsi="Cambria Math" w:cstheme="majorBidi"/>
              <w:sz w:val="24"/>
              <w:szCs w:val="24"/>
              <w:lang w:bidi="fa-IR"/>
            </w:rPr>
            <m:t>∇</m:t>
          </m:r>
          <m:r>
            <w:rPr>
              <w:rFonts w:ascii="Cambria Math" w:hAnsi="Cambria Math" w:cstheme="majorBidi"/>
              <w:sz w:val="24"/>
              <w:szCs w:val="24"/>
              <w:lang w:bidi="fa-IR"/>
            </w:rPr>
            <m:t>T+</m:t>
          </m:r>
          <m:r>
            <m:rPr>
              <m:sty m:val="p"/>
            </m:rPr>
            <w:rPr>
              <w:rFonts w:ascii="Cambria Math" w:hAnsi="Cambria Math" w:cstheme="majorBidi"/>
              <w:sz w:val="24"/>
              <w:szCs w:val="24"/>
              <w:lang w:bidi="fa-IR"/>
            </w:rPr>
            <m:t>∇</m:t>
          </m:r>
          <m:r>
            <w:rPr>
              <w:rFonts w:ascii="Cambria Math" w:hAnsi="Cambria Math" w:cstheme="majorBidi"/>
              <w:sz w:val="24"/>
              <w:szCs w:val="24"/>
              <w:lang w:bidi="fa-IR"/>
            </w:rPr>
            <m:t>.q=Q+</m:t>
          </m:r>
          <m:sSub>
            <m:sSubPr>
              <m:ctrlPr>
                <w:rPr>
                  <w:rFonts w:ascii="Cambria Math" w:hAnsi="Cambria Math" w:cstheme="majorBidi"/>
                  <w:i/>
                  <w:sz w:val="24"/>
                  <w:szCs w:val="24"/>
                  <w:lang w:bidi="fa-IR"/>
                </w:rPr>
              </m:ctrlPr>
            </m:sSubPr>
            <m:e>
              <m:r>
                <w:rPr>
                  <w:rFonts w:ascii="Cambria Math" w:hAnsi="Cambria Math" w:cstheme="majorBidi"/>
                  <w:sz w:val="24"/>
                  <w:szCs w:val="24"/>
                  <w:lang w:bidi="fa-IR"/>
                </w:rPr>
                <m:t>Q</m:t>
              </m:r>
            </m:e>
            <m:sub>
              <m:r>
                <w:rPr>
                  <w:rFonts w:ascii="Cambria Math" w:hAnsi="Cambria Math" w:cstheme="majorBidi"/>
                  <w:sz w:val="24"/>
                  <w:szCs w:val="24"/>
                  <w:lang w:bidi="fa-IR"/>
                </w:rPr>
                <m:t>vd</m:t>
              </m:r>
            </m:sub>
          </m:sSub>
          <m:r>
            <w:rPr>
              <w:rFonts w:ascii="Cambria Math" w:hAnsi="Cambria Math" w:cstheme="majorBidi"/>
              <w:sz w:val="24"/>
              <w:szCs w:val="24"/>
              <w:lang w:bidi="fa-IR"/>
            </w:rPr>
            <m:t xml:space="preserve">                                                      (2)</m:t>
          </m:r>
        </m:oMath>
      </m:oMathPara>
    </w:p>
    <w:p w14:paraId="0514620F" w14:textId="77777777" w:rsidR="001408C3" w:rsidRPr="00FB4D4C" w:rsidRDefault="007B0B0A" w:rsidP="00FB4D4C">
      <w:pPr>
        <w:spacing w:line="360" w:lineRule="auto"/>
        <w:rPr>
          <w:rFonts w:asciiTheme="majorBidi" w:eastAsiaTheme="minorEastAsia" w:hAnsiTheme="majorBidi" w:cstheme="majorBidi"/>
          <w:sz w:val="24"/>
          <w:szCs w:val="24"/>
          <w:lang w:bidi="fa-IR"/>
        </w:rPr>
      </w:pPr>
      <m:oMathPara>
        <m:oMath>
          <m:r>
            <w:rPr>
              <w:rFonts w:ascii="Cambria Math" w:hAnsi="Cambria Math" w:cstheme="majorBidi"/>
              <w:sz w:val="24"/>
              <w:szCs w:val="24"/>
              <w:lang w:bidi="fa-IR"/>
            </w:rPr>
            <m:t>q= -k</m:t>
          </m:r>
          <m:r>
            <m:rPr>
              <m:sty m:val="p"/>
            </m:rPr>
            <w:rPr>
              <w:rFonts w:ascii="Cambria Math" w:hAnsi="Cambria Math" w:cstheme="majorBidi"/>
              <w:sz w:val="24"/>
              <w:szCs w:val="24"/>
              <w:lang w:bidi="fa-IR"/>
            </w:rPr>
            <m:t>∇</m:t>
          </m:r>
          <m:r>
            <w:rPr>
              <w:rFonts w:ascii="Cambria Math" w:hAnsi="Cambria Math" w:cstheme="majorBidi"/>
              <w:sz w:val="24"/>
              <w:szCs w:val="24"/>
              <w:lang w:bidi="fa-IR"/>
            </w:rPr>
            <m:t>T                                                                                     (3)</m:t>
          </m:r>
        </m:oMath>
      </m:oMathPara>
    </w:p>
    <w:p w14:paraId="7A029CF5" w14:textId="77777777" w:rsidR="002B7887" w:rsidRPr="001408C3" w:rsidRDefault="007B0B0A" w:rsidP="001408C3">
      <w:pPr>
        <w:spacing w:line="360" w:lineRule="auto"/>
        <w:jc w:val="both"/>
        <w:rPr>
          <w:rFonts w:asciiTheme="majorBidi" w:hAnsiTheme="majorBidi" w:cstheme="majorBidi"/>
          <w:sz w:val="24"/>
          <w:szCs w:val="24"/>
          <w:lang w:bidi="fa-IR"/>
        </w:rPr>
      </w:pPr>
      <w:r w:rsidRPr="00FB4D4C">
        <w:rPr>
          <w:rFonts w:asciiTheme="majorBidi" w:hAnsiTheme="majorBidi" w:cstheme="majorBidi"/>
          <w:sz w:val="24"/>
          <w:szCs w:val="24"/>
          <w:lang w:bidi="fa-IR"/>
        </w:rPr>
        <w:t xml:space="preserve">where </w:t>
      </w:r>
      <m:oMath>
        <m:r>
          <w:rPr>
            <w:rFonts w:ascii="Cambria Math" w:hAnsi="Cambria Math" w:cstheme="majorBidi"/>
            <w:sz w:val="24"/>
            <w:szCs w:val="24"/>
            <w:lang w:bidi="fa-IR"/>
          </w:rPr>
          <m:t>ρ</m:t>
        </m:r>
      </m:oMath>
      <w:r w:rsidRPr="00FB4D4C">
        <w:rPr>
          <w:rFonts w:asciiTheme="majorBidi" w:eastAsiaTheme="minorEastAsia" w:hAnsiTheme="majorBidi" w:cstheme="majorBidi"/>
          <w:sz w:val="24"/>
          <w:szCs w:val="24"/>
          <w:lang w:bidi="fa-IR"/>
        </w:rPr>
        <w:t xml:space="preserve"> is the density of the fluid, </w:t>
      </w:r>
      <m:oMath>
        <m:sSub>
          <m:sSubPr>
            <m:ctrlPr>
              <w:rPr>
                <w:rFonts w:ascii="Cambria Math" w:hAnsi="Cambria Math" w:cstheme="majorBidi"/>
                <w:i/>
                <w:sz w:val="24"/>
                <w:szCs w:val="24"/>
                <w:lang w:bidi="fa-IR"/>
              </w:rPr>
            </m:ctrlPr>
          </m:sSubPr>
          <m:e>
            <m:r>
              <w:rPr>
                <w:rFonts w:ascii="Cambria Math" w:hAnsi="Cambria Math" w:cstheme="majorBidi"/>
                <w:sz w:val="24"/>
                <w:szCs w:val="24"/>
                <w:lang w:bidi="fa-IR"/>
              </w:rPr>
              <m:t>C</m:t>
            </m:r>
          </m:e>
          <m:sub>
            <m:r>
              <w:rPr>
                <w:rFonts w:ascii="Cambria Math" w:hAnsi="Cambria Math" w:cstheme="majorBidi"/>
                <w:sz w:val="24"/>
                <w:szCs w:val="24"/>
                <w:lang w:bidi="fa-IR"/>
              </w:rPr>
              <m:t>p</m:t>
            </m:r>
          </m:sub>
        </m:sSub>
      </m:oMath>
      <w:r w:rsidRPr="00FB4D4C">
        <w:rPr>
          <w:rFonts w:asciiTheme="majorBidi" w:eastAsiaTheme="minorEastAsia" w:hAnsiTheme="majorBidi" w:cstheme="majorBidi"/>
          <w:sz w:val="24"/>
          <w:szCs w:val="24"/>
          <w:lang w:bidi="fa-IR"/>
        </w:rPr>
        <w:t xml:space="preserve"> is the specific heat capacity, q is the heat flux by conduction, </w:t>
      </w:r>
      <m:oMath>
        <m:sSub>
          <m:sSubPr>
            <m:ctrlPr>
              <w:rPr>
                <w:rFonts w:ascii="Cambria Math" w:hAnsi="Cambria Math" w:cstheme="majorBidi"/>
                <w:i/>
                <w:sz w:val="24"/>
                <w:szCs w:val="24"/>
                <w:lang w:bidi="fa-IR"/>
              </w:rPr>
            </m:ctrlPr>
          </m:sSubPr>
          <m:e>
            <m:r>
              <w:rPr>
                <w:rFonts w:ascii="Cambria Math" w:hAnsi="Cambria Math" w:cstheme="majorBidi"/>
                <w:sz w:val="24"/>
                <w:szCs w:val="24"/>
                <w:lang w:bidi="fa-IR"/>
              </w:rPr>
              <m:t>Q</m:t>
            </m:r>
          </m:e>
          <m:sub>
            <m:r>
              <w:rPr>
                <w:rFonts w:ascii="Cambria Math" w:hAnsi="Cambria Math" w:cstheme="majorBidi"/>
                <w:sz w:val="24"/>
                <w:szCs w:val="24"/>
                <w:lang w:bidi="fa-IR"/>
              </w:rPr>
              <m:t>vd</m:t>
            </m:r>
          </m:sub>
        </m:sSub>
      </m:oMath>
      <w:r w:rsidRPr="00FB4D4C">
        <w:rPr>
          <w:rFonts w:asciiTheme="majorBidi" w:eastAsiaTheme="minorEastAsia" w:hAnsiTheme="majorBidi" w:cstheme="majorBidi"/>
          <w:sz w:val="24"/>
          <w:szCs w:val="24"/>
          <w:lang w:bidi="fa-IR"/>
        </w:rPr>
        <w:t xml:space="preserve"> is the viscous dissipation in the fluid, </w:t>
      </w:r>
      <m:oMath>
        <m:r>
          <w:rPr>
            <w:rFonts w:ascii="Cambria Math" w:hAnsi="Cambria Math" w:cstheme="majorBidi"/>
            <w:sz w:val="24"/>
            <w:szCs w:val="24"/>
            <w:lang w:bidi="fa-IR"/>
          </w:rPr>
          <m:t>Q</m:t>
        </m:r>
      </m:oMath>
      <w:r w:rsidRPr="00FB4D4C">
        <w:rPr>
          <w:rFonts w:asciiTheme="majorBidi" w:eastAsiaTheme="minorEastAsia" w:hAnsiTheme="majorBidi" w:cstheme="majorBidi"/>
          <w:sz w:val="24"/>
          <w:szCs w:val="24"/>
          <w:lang w:bidi="fa-IR"/>
        </w:rPr>
        <w:t xml:space="preserve"> contains heat sources other than viscous dissipation, k is the thermal conductivity, and </w:t>
      </w:r>
      <m:oMath>
        <m:r>
          <m:rPr>
            <m:sty m:val="p"/>
          </m:rPr>
          <w:rPr>
            <w:rFonts w:ascii="Cambria Math" w:hAnsi="Cambria Math" w:cstheme="majorBidi"/>
            <w:sz w:val="24"/>
            <w:szCs w:val="24"/>
            <w:lang w:bidi="fa-IR"/>
          </w:rPr>
          <m:t>∇</m:t>
        </m:r>
        <m:r>
          <w:rPr>
            <w:rFonts w:ascii="Cambria Math" w:hAnsi="Cambria Math" w:cstheme="majorBidi"/>
            <w:sz w:val="24"/>
            <w:szCs w:val="24"/>
            <w:lang w:bidi="fa-IR"/>
          </w:rPr>
          <m:t>T</m:t>
        </m:r>
      </m:oMath>
      <w:r w:rsidRPr="00FB4D4C">
        <w:rPr>
          <w:rFonts w:asciiTheme="majorBidi" w:eastAsiaTheme="minorEastAsia" w:hAnsiTheme="majorBidi" w:cstheme="majorBidi"/>
          <w:sz w:val="24"/>
          <w:szCs w:val="24"/>
          <w:lang w:bidi="fa-IR"/>
        </w:rPr>
        <w:t xml:space="preserve"> is the temperature gradient across the boundary. </w:t>
      </w:r>
      <w:r w:rsidRPr="001408C3">
        <w:rPr>
          <w:rFonts w:asciiTheme="majorBidi" w:hAnsiTheme="majorBidi" w:cstheme="majorBidi"/>
          <w:sz w:val="24"/>
          <w:szCs w:val="24"/>
          <w:lang w:bidi="fa-IR"/>
        </w:rPr>
        <w:t xml:space="preserve">The temperature profile inside the initial part of the channel is shown in Figure 4. As can be seen, the </w:t>
      </w:r>
      <w:r w:rsidRPr="001408C3">
        <w:rPr>
          <w:rFonts w:asciiTheme="majorBidi" w:hAnsiTheme="majorBidi" w:cstheme="majorBidi"/>
          <w:sz w:val="24"/>
          <w:szCs w:val="24"/>
          <w:lang w:bidi="fa-IR"/>
        </w:rPr>
        <w:lastRenderedPageBreak/>
        <w:t xml:space="preserve">fluid inside the channel instantaneously reached the desired temperature. It remained the same throughout the channel, thus rendering sufficient energy for </w:t>
      </w:r>
      <w:r w:rsidR="00304C7B">
        <w:rPr>
          <w:rFonts w:asciiTheme="majorBidi" w:hAnsiTheme="majorBidi" w:cstheme="majorBidi"/>
          <w:sz w:val="24"/>
          <w:szCs w:val="24"/>
          <w:lang w:bidi="fa-IR"/>
        </w:rPr>
        <w:t xml:space="preserve">the </w:t>
      </w:r>
      <w:r w:rsidRPr="001408C3">
        <w:rPr>
          <w:rFonts w:asciiTheme="majorBidi" w:hAnsiTheme="majorBidi" w:cstheme="majorBidi"/>
          <w:sz w:val="24"/>
          <w:szCs w:val="24"/>
          <w:lang w:bidi="fa-IR"/>
        </w:rPr>
        <w:t>aggregation process.</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5"/>
      </w:tblGrid>
      <w:tr w:rsidR="002F646A" w14:paraId="788FB08E" w14:textId="77777777" w:rsidTr="00FB4D4C">
        <w:trPr>
          <w:trHeight w:val="3234"/>
          <w:jc w:val="center"/>
        </w:trPr>
        <w:tc>
          <w:tcPr>
            <w:tcW w:w="4098" w:type="dxa"/>
            <w:vAlign w:val="center"/>
          </w:tcPr>
          <w:p w14:paraId="514C5618" w14:textId="77777777" w:rsidR="00371DDC" w:rsidRDefault="007B0B0A" w:rsidP="00FB4D4C">
            <w:pPr>
              <w:spacing w:line="360" w:lineRule="auto"/>
              <w:jc w:val="center"/>
              <w:rPr>
                <w:rFonts w:asciiTheme="majorBidi" w:hAnsiTheme="majorBidi" w:cstheme="majorBidi"/>
                <w:sz w:val="24"/>
                <w:szCs w:val="24"/>
                <w:lang w:bidi="fa-IR"/>
              </w:rPr>
            </w:pPr>
            <w:r>
              <w:rPr>
                <w:rFonts w:asciiTheme="majorBidi" w:hAnsiTheme="majorBidi" w:cstheme="majorBidi"/>
                <w:noProof/>
                <w:sz w:val="24"/>
                <w:szCs w:val="24"/>
                <w:lang w:bidi="fa-IR"/>
              </w:rPr>
              <w:drawing>
                <wp:inline distT="0" distB="0" distL="0" distR="0" wp14:anchorId="398730C2" wp14:editId="12665FC4">
                  <wp:extent cx="2730044" cy="2043290"/>
                  <wp:effectExtent l="0" t="0" r="0" b="0"/>
                  <wp:docPr id="1463122212" name="Picture 1463122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3122212" name="Picture 1463122212"/>
                          <pic:cNvPicPr/>
                        </pic:nvPicPr>
                        <pic:blipFill>
                          <a:blip r:embed="rId11" cstate="print">
                            <a:extLst>
                              <a:ext uri="{28A0092B-C50C-407E-A947-70E740481C1C}">
                                <a14:useLocalDpi xmlns:a14="http://schemas.microsoft.com/office/drawing/2010/main" val="0"/>
                              </a:ext>
                            </a:extLst>
                          </a:blip>
                          <a:srcRect t="5622" b="5622"/>
                          <a:stretch>
                            <a:fillRect/>
                          </a:stretch>
                        </pic:blipFill>
                        <pic:spPr bwMode="auto">
                          <a:xfrm>
                            <a:off x="0" y="0"/>
                            <a:ext cx="2730044" cy="2043290"/>
                          </a:xfrm>
                          <a:prstGeom prst="rect">
                            <a:avLst/>
                          </a:prstGeom>
                          <a:ln>
                            <a:noFill/>
                          </a:ln>
                          <a:extLst>
                            <a:ext uri="{53640926-AAD7-44D8-BBD7-CCE9431645EC}">
                              <a14:shadowObscured xmlns:a14="http://schemas.microsoft.com/office/drawing/2010/main"/>
                            </a:ext>
                          </a:extLst>
                        </pic:spPr>
                      </pic:pic>
                    </a:graphicData>
                  </a:graphic>
                </wp:inline>
              </w:drawing>
            </w:r>
          </w:p>
        </w:tc>
      </w:tr>
    </w:tbl>
    <w:p w14:paraId="3B752F9F" w14:textId="77777777" w:rsidR="00371DDC" w:rsidRPr="003831AB" w:rsidRDefault="007B0B0A" w:rsidP="00FB4D4C">
      <w:pPr>
        <w:pStyle w:val="Caption"/>
        <w:rPr>
          <w:rFonts w:asciiTheme="majorBidi" w:hAnsiTheme="majorBidi" w:cstheme="majorBidi"/>
          <w:i w:val="0"/>
          <w:iCs w:val="0"/>
          <w:noProof/>
          <w:color w:val="000000" w:themeColor="text1"/>
          <w:sz w:val="28"/>
          <w:szCs w:val="28"/>
          <w:lang w:bidi="fa-IR"/>
        </w:rPr>
      </w:pPr>
      <w:r w:rsidRPr="004866B3">
        <w:rPr>
          <w:rFonts w:asciiTheme="majorBidi" w:hAnsiTheme="majorBidi" w:cstheme="majorBidi"/>
          <w:b/>
          <w:bCs/>
          <w:i w:val="0"/>
          <w:iCs w:val="0"/>
          <w:color w:val="000000" w:themeColor="text1"/>
          <w:sz w:val="20"/>
          <w:szCs w:val="20"/>
        </w:rPr>
        <w:t xml:space="preserve">Figure </w:t>
      </w:r>
      <w:r w:rsidRPr="004866B3">
        <w:rPr>
          <w:rFonts w:asciiTheme="majorBidi" w:hAnsiTheme="majorBidi" w:cstheme="majorBidi"/>
          <w:b/>
          <w:bCs/>
          <w:i w:val="0"/>
          <w:iCs w:val="0"/>
          <w:color w:val="000000" w:themeColor="text1"/>
          <w:sz w:val="20"/>
          <w:szCs w:val="20"/>
        </w:rPr>
        <w:fldChar w:fldCharType="begin"/>
      </w:r>
      <w:r w:rsidRPr="004866B3">
        <w:rPr>
          <w:rFonts w:asciiTheme="majorBidi" w:hAnsiTheme="majorBidi" w:cstheme="majorBidi"/>
          <w:b/>
          <w:bCs/>
          <w:i w:val="0"/>
          <w:iCs w:val="0"/>
          <w:color w:val="000000" w:themeColor="text1"/>
          <w:sz w:val="20"/>
          <w:szCs w:val="20"/>
        </w:rPr>
        <w:instrText xml:space="preserve"> SEQ Figure \* ARABIC </w:instrText>
      </w:r>
      <w:r w:rsidRPr="004866B3">
        <w:rPr>
          <w:rFonts w:asciiTheme="majorBidi" w:hAnsiTheme="majorBidi" w:cstheme="majorBidi"/>
          <w:b/>
          <w:bCs/>
          <w:i w:val="0"/>
          <w:iCs w:val="0"/>
          <w:color w:val="000000" w:themeColor="text1"/>
          <w:sz w:val="20"/>
          <w:szCs w:val="20"/>
        </w:rPr>
        <w:fldChar w:fldCharType="separate"/>
      </w:r>
      <w:r w:rsidRPr="004866B3">
        <w:rPr>
          <w:rFonts w:asciiTheme="majorBidi" w:hAnsiTheme="majorBidi" w:cstheme="majorBidi"/>
          <w:b/>
          <w:bCs/>
          <w:i w:val="0"/>
          <w:iCs w:val="0"/>
          <w:noProof/>
          <w:color w:val="000000" w:themeColor="text1"/>
          <w:sz w:val="20"/>
          <w:szCs w:val="20"/>
        </w:rPr>
        <w:t>4</w:t>
      </w:r>
      <w:r w:rsidRPr="004866B3">
        <w:rPr>
          <w:rFonts w:asciiTheme="majorBidi" w:hAnsiTheme="majorBidi" w:cstheme="majorBidi"/>
          <w:b/>
          <w:bCs/>
          <w:i w:val="0"/>
          <w:iCs w:val="0"/>
          <w:color w:val="000000" w:themeColor="text1"/>
          <w:sz w:val="20"/>
          <w:szCs w:val="20"/>
        </w:rPr>
        <w:fldChar w:fldCharType="end"/>
      </w:r>
      <w:r w:rsidRPr="004866B3">
        <w:rPr>
          <w:rFonts w:asciiTheme="majorBidi" w:hAnsiTheme="majorBidi" w:cstheme="majorBidi"/>
          <w:b/>
          <w:bCs/>
          <w:i w:val="0"/>
          <w:iCs w:val="0"/>
          <w:color w:val="000000" w:themeColor="text1"/>
          <w:sz w:val="20"/>
          <w:szCs w:val="20"/>
        </w:rPr>
        <w:t>.</w:t>
      </w:r>
      <w:r w:rsidRPr="004866B3">
        <w:rPr>
          <w:rFonts w:asciiTheme="majorBidi" w:hAnsiTheme="majorBidi" w:cstheme="majorBidi"/>
          <w:i w:val="0"/>
          <w:iCs w:val="0"/>
          <w:color w:val="000000" w:themeColor="text1"/>
          <w:sz w:val="20"/>
          <w:szCs w:val="20"/>
        </w:rPr>
        <w:t xml:space="preserve"> The temperature profile inside the microfluidic channel's initial section shows the abrupt transition to the desired temperature.</w:t>
      </w:r>
    </w:p>
    <w:p w14:paraId="19B0C04E" w14:textId="77777777" w:rsidR="00D133CA" w:rsidRDefault="00D133CA" w:rsidP="00E80161">
      <w:pPr>
        <w:spacing w:line="360" w:lineRule="auto"/>
        <w:jc w:val="both"/>
        <w:rPr>
          <w:rFonts w:asciiTheme="majorBidi" w:hAnsiTheme="majorBidi" w:cstheme="majorBidi"/>
          <w:b/>
          <w:bCs/>
          <w:sz w:val="24"/>
          <w:szCs w:val="24"/>
          <w:lang w:bidi="fa-IR"/>
        </w:rPr>
      </w:pPr>
    </w:p>
    <w:p w14:paraId="2CCE2623" w14:textId="77777777" w:rsidR="00893530" w:rsidRPr="00553FAD" w:rsidRDefault="007B0B0A" w:rsidP="00E80161">
      <w:pPr>
        <w:spacing w:line="360" w:lineRule="auto"/>
        <w:jc w:val="both"/>
        <w:rPr>
          <w:rFonts w:asciiTheme="majorBidi" w:hAnsiTheme="majorBidi" w:cstheme="majorBidi"/>
          <w:b/>
          <w:bCs/>
          <w:sz w:val="24"/>
          <w:szCs w:val="24"/>
          <w:lang w:bidi="fa-IR"/>
        </w:rPr>
      </w:pPr>
      <w:r w:rsidRPr="00553FAD">
        <w:rPr>
          <w:rFonts w:asciiTheme="majorBidi" w:hAnsiTheme="majorBidi" w:cstheme="majorBidi"/>
          <w:b/>
          <w:bCs/>
          <w:sz w:val="24"/>
          <w:szCs w:val="24"/>
          <w:lang w:bidi="fa-IR"/>
        </w:rPr>
        <w:t>Cross-</w:t>
      </w:r>
      <w:r w:rsidR="00F05D60">
        <w:rPr>
          <w:rFonts w:asciiTheme="majorBidi" w:hAnsiTheme="majorBidi" w:cstheme="majorBidi"/>
          <w:b/>
          <w:bCs/>
          <w:sz w:val="24"/>
          <w:szCs w:val="24"/>
          <w:lang w:bidi="fa-IR"/>
        </w:rPr>
        <w:t>s</w:t>
      </w:r>
      <w:r w:rsidRPr="00553FAD">
        <w:rPr>
          <w:rFonts w:asciiTheme="majorBidi" w:hAnsiTheme="majorBidi" w:cstheme="majorBidi"/>
          <w:b/>
          <w:bCs/>
          <w:sz w:val="24"/>
          <w:szCs w:val="24"/>
          <w:lang w:bidi="fa-IR"/>
        </w:rPr>
        <w:t xml:space="preserve">ectional </w:t>
      </w:r>
      <w:r w:rsidR="00F05D60">
        <w:rPr>
          <w:rFonts w:asciiTheme="majorBidi" w:hAnsiTheme="majorBidi" w:cstheme="majorBidi"/>
          <w:b/>
          <w:bCs/>
          <w:sz w:val="24"/>
          <w:szCs w:val="24"/>
          <w:lang w:bidi="fa-IR"/>
        </w:rPr>
        <w:t>v</w:t>
      </w:r>
      <w:r w:rsidRPr="00553FAD">
        <w:rPr>
          <w:rFonts w:asciiTheme="majorBidi" w:hAnsiTheme="majorBidi" w:cstheme="majorBidi"/>
          <w:b/>
          <w:bCs/>
          <w:sz w:val="24"/>
          <w:szCs w:val="24"/>
          <w:lang w:bidi="fa-IR"/>
        </w:rPr>
        <w:t xml:space="preserve">olume and </w:t>
      </w:r>
      <w:r w:rsidR="00F05D60">
        <w:rPr>
          <w:rFonts w:asciiTheme="majorBidi" w:hAnsiTheme="majorBidi" w:cstheme="majorBidi"/>
          <w:b/>
          <w:bCs/>
          <w:sz w:val="24"/>
          <w:szCs w:val="24"/>
          <w:lang w:bidi="fa-IR"/>
        </w:rPr>
        <w:t>m</w:t>
      </w:r>
      <w:r w:rsidRPr="00553FAD">
        <w:rPr>
          <w:rFonts w:asciiTheme="majorBidi" w:hAnsiTheme="majorBidi" w:cstheme="majorBidi"/>
          <w:b/>
          <w:bCs/>
          <w:sz w:val="24"/>
          <w:szCs w:val="24"/>
          <w:lang w:bidi="fa-IR"/>
        </w:rPr>
        <w:t xml:space="preserve">olecular </w:t>
      </w:r>
      <w:r w:rsidR="00F05D60">
        <w:rPr>
          <w:rFonts w:asciiTheme="majorBidi" w:hAnsiTheme="majorBidi" w:cstheme="majorBidi"/>
          <w:b/>
          <w:bCs/>
          <w:sz w:val="24"/>
          <w:szCs w:val="24"/>
          <w:lang w:bidi="fa-IR"/>
        </w:rPr>
        <w:t>c</w:t>
      </w:r>
      <w:r w:rsidRPr="00553FAD">
        <w:rPr>
          <w:rFonts w:asciiTheme="majorBidi" w:hAnsiTheme="majorBidi" w:cstheme="majorBidi"/>
          <w:b/>
          <w:bCs/>
          <w:sz w:val="24"/>
          <w:szCs w:val="24"/>
          <w:lang w:bidi="fa-IR"/>
        </w:rPr>
        <w:t>ount</w:t>
      </w:r>
    </w:p>
    <w:p w14:paraId="7B99D039" w14:textId="77777777" w:rsidR="00371DDC" w:rsidRPr="00553FAD" w:rsidRDefault="007B0B0A" w:rsidP="003831AB">
      <w:pPr>
        <w:spacing w:line="360" w:lineRule="auto"/>
        <w:jc w:val="both"/>
        <w:rPr>
          <w:rFonts w:asciiTheme="majorBidi" w:hAnsiTheme="majorBidi" w:cstheme="majorBidi"/>
          <w:sz w:val="24"/>
          <w:szCs w:val="24"/>
          <w:lang w:bidi="fa-IR"/>
        </w:rPr>
      </w:pPr>
      <w:r w:rsidRPr="00553FAD">
        <w:rPr>
          <w:rFonts w:asciiTheme="majorBidi" w:hAnsiTheme="majorBidi" w:cstheme="majorBidi"/>
          <w:sz w:val="24"/>
          <w:szCs w:val="24"/>
          <w:lang w:bidi="fa-IR"/>
        </w:rPr>
        <w:t xml:space="preserve">Given that the dimensions of the microchannels are 50 µm in width and 60 µm in height, the cross-sectional area can be calculated as 50 </w:t>
      </w:r>
      <m:oMath>
        <m:r>
          <w:rPr>
            <w:rFonts w:ascii="Cambria Math" w:hAnsi="Cambria Math" w:cstheme="majorBidi"/>
            <w:sz w:val="24"/>
            <w:szCs w:val="24"/>
            <w:lang w:bidi="fa-IR"/>
          </w:rPr>
          <m:t>×</m:t>
        </m:r>
      </m:oMath>
      <w:r w:rsidRPr="00553FAD">
        <w:rPr>
          <w:rFonts w:asciiTheme="majorBidi" w:hAnsiTheme="majorBidi" w:cstheme="majorBidi"/>
          <w:sz w:val="24"/>
          <w:szCs w:val="24"/>
          <w:lang w:bidi="fa-IR"/>
        </w:rPr>
        <w:t xml:space="preserve"> 50 </w:t>
      </w:r>
      <m:oMath>
        <m:r>
          <w:rPr>
            <w:rFonts w:ascii="Cambria Math" w:hAnsi="Cambria Math" w:cstheme="majorBidi"/>
            <w:sz w:val="24"/>
            <w:szCs w:val="24"/>
            <w:lang w:bidi="fa-IR"/>
          </w:rPr>
          <m:t>×</m:t>
        </m:r>
      </m:oMath>
      <w:r w:rsidRPr="00553FAD">
        <w:rPr>
          <w:rFonts w:asciiTheme="majorBidi" w:hAnsiTheme="majorBidi" w:cstheme="majorBidi"/>
          <w:sz w:val="24"/>
          <w:szCs w:val="24"/>
          <w:lang w:bidi="fa-IR"/>
        </w:rPr>
        <w:t xml:space="preserve"> 60 µm</w:t>
      </w:r>
      <w:r w:rsidRPr="00553FAD">
        <w:rPr>
          <w:rFonts w:asciiTheme="majorBidi" w:hAnsiTheme="majorBidi" w:cstheme="majorBidi"/>
          <w:sz w:val="24"/>
          <w:szCs w:val="24"/>
          <w:vertAlign w:val="superscript"/>
          <w:lang w:bidi="fa-IR"/>
        </w:rPr>
        <w:t>3</w:t>
      </w:r>
      <w:r w:rsidRPr="00553FAD">
        <w:rPr>
          <w:rFonts w:asciiTheme="majorBidi" w:hAnsiTheme="majorBidi" w:cstheme="majorBidi"/>
          <w:sz w:val="24"/>
          <w:szCs w:val="24"/>
          <w:lang w:bidi="fa-IR"/>
        </w:rPr>
        <w:t xml:space="preserve">, resulting in a volume of 15 </w:t>
      </w:r>
      <m:oMath>
        <m:r>
          <w:rPr>
            <w:rFonts w:ascii="Cambria Math" w:hAnsi="Cambria Math" w:cstheme="majorBidi"/>
            <w:sz w:val="24"/>
            <w:szCs w:val="24"/>
            <w:lang w:bidi="fa-IR"/>
          </w:rPr>
          <m:t>×</m:t>
        </m:r>
      </m:oMath>
      <w:r w:rsidRPr="00553FAD">
        <w:rPr>
          <w:rFonts w:asciiTheme="majorBidi" w:hAnsiTheme="majorBidi" w:cstheme="majorBidi"/>
          <w:sz w:val="24"/>
          <w:szCs w:val="24"/>
          <w:lang w:bidi="fa-IR"/>
        </w:rPr>
        <w:t xml:space="preserve"> 10</w:t>
      </w:r>
      <w:r w:rsidR="005A6B82">
        <w:rPr>
          <w:rFonts w:asciiTheme="majorBidi" w:hAnsiTheme="majorBidi" w:cstheme="majorBidi"/>
          <w:sz w:val="24"/>
          <w:szCs w:val="24"/>
          <w:vertAlign w:val="superscript"/>
          <w:lang w:bidi="fa-IR"/>
        </w:rPr>
        <w:t>˗</w:t>
      </w:r>
      <w:r w:rsidRPr="00553FAD">
        <w:rPr>
          <w:rFonts w:asciiTheme="majorBidi" w:hAnsiTheme="majorBidi" w:cstheme="majorBidi"/>
          <w:sz w:val="24"/>
          <w:szCs w:val="24"/>
          <w:vertAlign w:val="superscript"/>
          <w:lang w:bidi="fa-IR"/>
        </w:rPr>
        <w:t>5</w:t>
      </w:r>
      <w:r w:rsidRPr="00553FAD">
        <w:rPr>
          <w:rFonts w:asciiTheme="majorBidi" w:hAnsiTheme="majorBidi" w:cstheme="majorBidi"/>
          <w:sz w:val="24"/>
          <w:szCs w:val="24"/>
          <w:lang w:bidi="fa-IR"/>
        </w:rPr>
        <w:t xml:space="preserve"> μl or 0.15 nl.</w:t>
      </w:r>
      <w:r w:rsidR="00140A48" w:rsidRPr="00553FAD">
        <w:rPr>
          <w:rFonts w:asciiTheme="majorBidi" w:hAnsiTheme="majorBidi" w:cstheme="majorBidi"/>
          <w:sz w:val="24"/>
          <w:szCs w:val="24"/>
          <w:lang w:bidi="fa-IR"/>
        </w:rPr>
        <w:t xml:space="preserve"> The concentration of the moving BSA within the microfluidic chip was 2.5 mg.ml</w:t>
      </w:r>
      <w:r w:rsidR="005A6B82">
        <w:rPr>
          <w:rFonts w:asciiTheme="majorBidi" w:hAnsiTheme="majorBidi" w:cstheme="majorBidi"/>
          <w:sz w:val="24"/>
          <w:szCs w:val="24"/>
          <w:vertAlign w:val="superscript"/>
          <w:lang w:bidi="fa-IR"/>
        </w:rPr>
        <w:t>˗</w:t>
      </w:r>
      <w:r w:rsidR="00140A48" w:rsidRPr="00553FAD">
        <w:rPr>
          <w:rFonts w:asciiTheme="majorBidi" w:hAnsiTheme="majorBidi" w:cstheme="majorBidi"/>
          <w:sz w:val="24"/>
          <w:szCs w:val="24"/>
          <w:vertAlign w:val="superscript"/>
          <w:lang w:bidi="fa-IR"/>
        </w:rPr>
        <w:t>1</w:t>
      </w:r>
      <w:r w:rsidR="00140A48" w:rsidRPr="00553FAD">
        <w:rPr>
          <w:rFonts w:asciiTheme="majorBidi" w:hAnsiTheme="majorBidi" w:cstheme="majorBidi"/>
          <w:sz w:val="24"/>
          <w:szCs w:val="24"/>
          <w:lang w:bidi="fa-IR"/>
        </w:rPr>
        <w:t>, with 66500 gr.mol</w:t>
      </w:r>
      <w:r w:rsidR="005A6B82">
        <w:rPr>
          <w:rFonts w:asciiTheme="majorBidi" w:hAnsiTheme="majorBidi" w:cstheme="majorBidi"/>
          <w:sz w:val="24"/>
          <w:szCs w:val="24"/>
          <w:vertAlign w:val="superscript"/>
          <w:lang w:bidi="fa-IR"/>
        </w:rPr>
        <w:t>˗</w:t>
      </w:r>
      <w:r w:rsidR="00140A48" w:rsidRPr="00553FAD">
        <w:rPr>
          <w:rFonts w:asciiTheme="majorBidi" w:hAnsiTheme="majorBidi" w:cstheme="majorBidi"/>
          <w:sz w:val="24"/>
          <w:szCs w:val="24"/>
          <w:vertAlign w:val="superscript"/>
          <w:lang w:bidi="fa-IR"/>
        </w:rPr>
        <w:t>1</w:t>
      </w:r>
      <w:r w:rsidR="00140A48" w:rsidRPr="00553FAD">
        <w:rPr>
          <w:rFonts w:asciiTheme="majorBidi" w:hAnsiTheme="majorBidi" w:cstheme="majorBidi"/>
          <w:sz w:val="24"/>
          <w:szCs w:val="24"/>
          <w:lang w:bidi="fa-IR"/>
        </w:rPr>
        <w:t xml:space="preserve"> molecular weight, when used in conjunction with Avogadro's number, yielded an approximate count of 0.2263 </w:t>
      </w:r>
      <m:oMath>
        <m:r>
          <w:rPr>
            <w:rFonts w:ascii="Cambria Math" w:hAnsi="Cambria Math" w:cstheme="majorBidi"/>
            <w:sz w:val="24"/>
            <w:szCs w:val="24"/>
            <w:lang w:bidi="fa-IR"/>
          </w:rPr>
          <m:t>×</m:t>
        </m:r>
      </m:oMath>
      <w:r w:rsidR="009522E1" w:rsidRPr="00553FAD">
        <w:rPr>
          <w:rFonts w:asciiTheme="majorBidi" w:eastAsiaTheme="minorEastAsia" w:hAnsiTheme="majorBidi" w:cstheme="majorBidi"/>
          <w:sz w:val="24"/>
          <w:szCs w:val="24"/>
          <w:lang w:bidi="fa-IR"/>
        </w:rPr>
        <w:t xml:space="preserve"> </w:t>
      </w:r>
      <w:r w:rsidR="00140A48" w:rsidRPr="00553FAD">
        <w:rPr>
          <w:rFonts w:asciiTheme="majorBidi" w:hAnsiTheme="majorBidi" w:cstheme="majorBidi"/>
          <w:sz w:val="24"/>
          <w:szCs w:val="24"/>
          <w:lang w:bidi="fa-IR"/>
        </w:rPr>
        <w:t>10</w:t>
      </w:r>
      <w:r w:rsidR="00140A48" w:rsidRPr="00553FAD">
        <w:rPr>
          <w:rFonts w:asciiTheme="majorBidi" w:hAnsiTheme="majorBidi" w:cstheme="majorBidi"/>
          <w:sz w:val="24"/>
          <w:szCs w:val="24"/>
          <w:vertAlign w:val="superscript"/>
          <w:lang w:bidi="fa-IR"/>
        </w:rPr>
        <w:t>14</w:t>
      </w:r>
      <w:r w:rsidR="00140A48" w:rsidRPr="00553FAD">
        <w:rPr>
          <w:rFonts w:asciiTheme="majorBidi" w:hAnsiTheme="majorBidi" w:cstheme="majorBidi"/>
          <w:sz w:val="24"/>
          <w:szCs w:val="24"/>
          <w:lang w:bidi="fa-IR"/>
        </w:rPr>
        <w:t xml:space="preserve"> BSA monomer molecules per </w:t>
      </w:r>
      <w:r w:rsidR="009522E1" w:rsidRPr="00553FAD">
        <w:rPr>
          <w:rFonts w:asciiTheme="majorBidi" w:hAnsiTheme="majorBidi" w:cstheme="majorBidi"/>
          <w:sz w:val="24"/>
          <w:szCs w:val="24"/>
          <w:lang w:bidi="fa-IR"/>
        </w:rPr>
        <w:t>µl</w:t>
      </w:r>
      <w:r w:rsidR="00140A48" w:rsidRPr="00553FAD">
        <w:rPr>
          <w:rFonts w:asciiTheme="majorBidi" w:hAnsiTheme="majorBidi" w:cstheme="majorBidi"/>
          <w:sz w:val="24"/>
          <w:szCs w:val="24"/>
          <w:lang w:bidi="fa-IR"/>
        </w:rPr>
        <w:t xml:space="preserve">. Considering that the surface area of the cross-section in the </w:t>
      </w:r>
      <w:r w:rsidR="00137C84">
        <w:rPr>
          <w:rFonts w:asciiTheme="majorBidi" w:hAnsiTheme="majorBidi" w:cstheme="majorBidi"/>
          <w:sz w:val="24"/>
          <w:szCs w:val="24"/>
          <w:lang w:bidi="fa-IR"/>
        </w:rPr>
        <w:t>microfluidic chip</w:t>
      </w:r>
      <w:r w:rsidR="009522E1" w:rsidRPr="00553FAD">
        <w:rPr>
          <w:rFonts w:asciiTheme="majorBidi" w:hAnsiTheme="majorBidi" w:cstheme="majorBidi"/>
          <w:sz w:val="24"/>
          <w:szCs w:val="24"/>
          <w:lang w:bidi="fa-IR"/>
        </w:rPr>
        <w:t xml:space="preserve"> represented</w:t>
      </w:r>
      <w:r w:rsidR="00140A48" w:rsidRPr="00553FAD">
        <w:rPr>
          <w:rFonts w:asciiTheme="majorBidi" w:hAnsiTheme="majorBidi" w:cstheme="majorBidi"/>
          <w:sz w:val="24"/>
          <w:szCs w:val="24"/>
          <w:lang w:bidi="fa-IR"/>
        </w:rPr>
        <w:t xml:space="preserve"> a volume equivalent to 0.15 nl, approximately 3 billion BSA monomer molecules flowed </w:t>
      </w:r>
      <w:r w:rsidR="00F05D60">
        <w:rPr>
          <w:rFonts w:asciiTheme="majorBidi" w:hAnsiTheme="majorBidi" w:cstheme="majorBidi"/>
          <w:sz w:val="24"/>
          <w:szCs w:val="24"/>
          <w:lang w:bidi="fa-IR"/>
        </w:rPr>
        <w:t>through</w:t>
      </w:r>
      <w:r w:rsidR="00F05D60" w:rsidRPr="00553FAD">
        <w:rPr>
          <w:rFonts w:asciiTheme="majorBidi" w:hAnsiTheme="majorBidi" w:cstheme="majorBidi"/>
          <w:sz w:val="24"/>
          <w:szCs w:val="24"/>
          <w:lang w:bidi="fa-IR"/>
        </w:rPr>
        <w:t xml:space="preserve"> </w:t>
      </w:r>
      <w:r w:rsidR="00140A48" w:rsidRPr="00553FAD">
        <w:rPr>
          <w:rFonts w:asciiTheme="majorBidi" w:hAnsiTheme="majorBidi" w:cstheme="majorBidi"/>
          <w:sz w:val="24"/>
          <w:szCs w:val="24"/>
          <w:lang w:bidi="fa-IR"/>
        </w:rPr>
        <w:t>each microchannel cross-section at any given moment.</w:t>
      </w:r>
      <w:r w:rsidR="009522E1" w:rsidRPr="00553FAD">
        <w:rPr>
          <w:rFonts w:asciiTheme="majorBidi" w:hAnsiTheme="majorBidi" w:cstheme="majorBidi"/>
          <w:sz w:val="24"/>
          <w:szCs w:val="24"/>
          <w:lang w:bidi="fa-IR"/>
        </w:rPr>
        <w:t xml:space="preserve"> </w:t>
      </w:r>
    </w:p>
    <w:p w14:paraId="56D60DCC" w14:textId="77777777" w:rsidR="00D133CA" w:rsidRDefault="00D133CA" w:rsidP="00E80161">
      <w:pPr>
        <w:spacing w:line="360" w:lineRule="auto"/>
        <w:jc w:val="both"/>
        <w:rPr>
          <w:rFonts w:asciiTheme="majorBidi" w:hAnsiTheme="majorBidi" w:cstheme="majorBidi"/>
          <w:b/>
          <w:bCs/>
          <w:sz w:val="24"/>
          <w:szCs w:val="24"/>
          <w:lang w:bidi="fa-IR"/>
        </w:rPr>
      </w:pPr>
    </w:p>
    <w:p w14:paraId="6CDC24F2" w14:textId="77777777" w:rsidR="00EB3BCA" w:rsidRPr="00553FAD" w:rsidRDefault="007B0B0A" w:rsidP="00E80161">
      <w:pPr>
        <w:spacing w:line="360" w:lineRule="auto"/>
        <w:jc w:val="both"/>
        <w:rPr>
          <w:rFonts w:asciiTheme="majorBidi" w:hAnsiTheme="majorBidi" w:cstheme="majorBidi"/>
          <w:b/>
          <w:bCs/>
          <w:sz w:val="24"/>
          <w:szCs w:val="24"/>
          <w:lang w:bidi="fa-IR"/>
        </w:rPr>
      </w:pPr>
      <w:r w:rsidRPr="00553FAD">
        <w:rPr>
          <w:rFonts w:asciiTheme="majorBidi" w:hAnsiTheme="majorBidi" w:cstheme="majorBidi"/>
          <w:b/>
          <w:bCs/>
          <w:sz w:val="24"/>
          <w:szCs w:val="24"/>
          <w:lang w:bidi="fa-IR"/>
        </w:rPr>
        <w:t xml:space="preserve">Gibbs </w:t>
      </w:r>
      <w:r w:rsidR="00F05D60">
        <w:rPr>
          <w:rFonts w:asciiTheme="majorBidi" w:hAnsiTheme="majorBidi" w:cstheme="majorBidi"/>
          <w:b/>
          <w:bCs/>
          <w:sz w:val="24"/>
          <w:szCs w:val="24"/>
          <w:lang w:bidi="fa-IR"/>
        </w:rPr>
        <w:t>f</w:t>
      </w:r>
      <w:r w:rsidRPr="00553FAD">
        <w:rPr>
          <w:rFonts w:asciiTheme="majorBidi" w:hAnsiTheme="majorBidi" w:cstheme="majorBidi"/>
          <w:b/>
          <w:bCs/>
          <w:sz w:val="24"/>
          <w:szCs w:val="24"/>
          <w:lang w:bidi="fa-IR"/>
        </w:rPr>
        <w:t xml:space="preserve">ree </w:t>
      </w:r>
      <w:r w:rsidR="00F05D60">
        <w:rPr>
          <w:rFonts w:asciiTheme="majorBidi" w:hAnsiTheme="majorBidi" w:cstheme="majorBidi"/>
          <w:b/>
          <w:bCs/>
          <w:sz w:val="24"/>
          <w:szCs w:val="24"/>
          <w:lang w:bidi="fa-IR"/>
        </w:rPr>
        <w:t>e</w:t>
      </w:r>
      <w:r w:rsidRPr="00553FAD">
        <w:rPr>
          <w:rFonts w:asciiTheme="majorBidi" w:hAnsiTheme="majorBidi" w:cstheme="majorBidi"/>
          <w:b/>
          <w:bCs/>
          <w:sz w:val="24"/>
          <w:szCs w:val="24"/>
          <w:lang w:bidi="fa-IR"/>
        </w:rPr>
        <w:t xml:space="preserve">nergy </w:t>
      </w:r>
    </w:p>
    <w:p w14:paraId="54824FF3" w14:textId="77777777" w:rsidR="00A4390C" w:rsidRPr="00553FAD" w:rsidRDefault="007B0B0A" w:rsidP="00E80161">
      <w:pPr>
        <w:spacing w:line="360" w:lineRule="auto"/>
        <w:jc w:val="both"/>
        <w:rPr>
          <w:rFonts w:asciiTheme="majorBidi" w:hAnsiTheme="majorBidi" w:cstheme="majorBidi"/>
          <w:sz w:val="24"/>
          <w:szCs w:val="24"/>
          <w:lang w:bidi="fa-IR"/>
        </w:rPr>
      </w:pPr>
      <w:r w:rsidRPr="00553FAD">
        <w:rPr>
          <w:rFonts w:asciiTheme="majorBidi" w:hAnsiTheme="majorBidi" w:cstheme="majorBidi"/>
          <w:sz w:val="24"/>
          <w:szCs w:val="24"/>
          <w:lang w:bidi="fa-IR"/>
        </w:rPr>
        <w:t xml:space="preserve">The Gibbs free energy for thermal denaturation of BSA </w:t>
      </w:r>
      <w:r w:rsidR="003E49F4">
        <w:rPr>
          <w:rFonts w:asciiTheme="majorBidi" w:hAnsiTheme="majorBidi" w:cstheme="majorBidi"/>
          <w:sz w:val="24"/>
          <w:szCs w:val="24"/>
          <w:lang w:bidi="fa-IR"/>
        </w:rPr>
        <w:t xml:space="preserve">(aggregation in bulk system) </w:t>
      </w:r>
      <w:r w:rsidRPr="00553FAD">
        <w:rPr>
          <w:rFonts w:asciiTheme="majorBidi" w:hAnsiTheme="majorBidi" w:cstheme="majorBidi"/>
          <w:sz w:val="24"/>
          <w:szCs w:val="24"/>
          <w:lang w:bidi="fa-IR"/>
        </w:rPr>
        <w:t xml:space="preserve">was </w:t>
      </w:r>
      <w:r w:rsidR="00E76BBD" w:rsidRPr="00553FAD">
        <w:rPr>
          <w:rFonts w:asciiTheme="majorBidi" w:hAnsiTheme="majorBidi" w:cstheme="majorBidi"/>
          <w:sz w:val="24"/>
          <w:szCs w:val="24"/>
          <w:lang w:bidi="fa-IR"/>
        </w:rPr>
        <w:t>determined</w:t>
      </w:r>
      <w:r w:rsidRPr="00553FAD">
        <w:rPr>
          <w:rFonts w:asciiTheme="majorBidi" w:hAnsiTheme="majorBidi" w:cstheme="majorBidi"/>
          <w:sz w:val="24"/>
          <w:szCs w:val="24"/>
          <w:lang w:bidi="fa-IR"/>
        </w:rPr>
        <w:t xml:space="preserve"> for </w:t>
      </w:r>
      <w:r w:rsidR="00ED1120" w:rsidRPr="00553FAD">
        <w:rPr>
          <w:rFonts w:asciiTheme="majorBidi" w:hAnsiTheme="majorBidi" w:cstheme="majorBidi"/>
          <w:sz w:val="24"/>
          <w:szCs w:val="24"/>
          <w:lang w:bidi="fa-IR"/>
        </w:rPr>
        <w:t>two-state</w:t>
      </w:r>
      <w:r w:rsidRPr="00553FAD">
        <w:rPr>
          <w:rFonts w:asciiTheme="majorBidi" w:hAnsiTheme="majorBidi" w:cstheme="majorBidi"/>
          <w:sz w:val="24"/>
          <w:szCs w:val="24"/>
          <w:lang w:bidi="fa-IR"/>
        </w:rPr>
        <w:t xml:space="preserve"> </w:t>
      </w:r>
      <w:r w:rsidR="00ED1120" w:rsidRPr="00553FAD">
        <w:rPr>
          <w:rFonts w:asciiTheme="majorBidi" w:hAnsiTheme="majorBidi" w:cstheme="majorBidi"/>
          <w:sz w:val="24"/>
          <w:szCs w:val="24"/>
          <w:lang w:bidi="fa-IR"/>
        </w:rPr>
        <w:t>systems</w:t>
      </w:r>
      <w:r w:rsidRPr="00553FAD">
        <w:rPr>
          <w:rFonts w:asciiTheme="majorBidi" w:hAnsiTheme="majorBidi" w:cstheme="majorBidi"/>
          <w:sz w:val="24"/>
          <w:szCs w:val="24"/>
          <w:lang w:bidi="fa-IR"/>
        </w:rPr>
        <w:t xml:space="preserve"> N and U using </w:t>
      </w:r>
      <w:r w:rsidR="00D133CA">
        <w:rPr>
          <w:rFonts w:asciiTheme="majorBidi" w:hAnsiTheme="majorBidi" w:cstheme="majorBidi"/>
          <w:sz w:val="24"/>
          <w:szCs w:val="24"/>
          <w:lang w:bidi="fa-IR"/>
        </w:rPr>
        <w:t>equation</w:t>
      </w:r>
      <w:r w:rsidRPr="00553FAD">
        <w:rPr>
          <w:rFonts w:asciiTheme="majorBidi" w:hAnsiTheme="majorBidi" w:cstheme="majorBidi"/>
          <w:sz w:val="24"/>
          <w:szCs w:val="24"/>
          <w:lang w:bidi="fa-IR"/>
        </w:rPr>
        <w:t xml:space="preserve"> </w:t>
      </w:r>
      <w:r w:rsidR="00C0151B">
        <w:rPr>
          <w:rFonts w:asciiTheme="majorBidi" w:hAnsiTheme="majorBidi" w:cstheme="majorBidi"/>
          <w:sz w:val="24"/>
          <w:szCs w:val="24"/>
          <w:lang w:bidi="fa-IR"/>
        </w:rPr>
        <w:t>4</w:t>
      </w:r>
      <w:r w:rsidR="00C0151B" w:rsidRPr="00553FAD">
        <w:rPr>
          <w:rFonts w:asciiTheme="majorBidi" w:hAnsiTheme="majorBidi" w:cstheme="majorBidi"/>
          <w:sz w:val="24"/>
          <w:szCs w:val="24"/>
          <w:lang w:bidi="fa-IR"/>
        </w:rPr>
        <w:t xml:space="preserve"> </w:t>
      </w:r>
      <w:sdt>
        <w:sdtPr>
          <w:rPr>
            <w:rFonts w:asciiTheme="majorBidi" w:hAnsiTheme="majorBidi" w:cstheme="majorBidi"/>
            <w:color w:val="000000"/>
            <w:sz w:val="24"/>
            <w:szCs w:val="24"/>
            <w:vertAlign w:val="superscript"/>
            <w:lang w:bidi="fa-IR"/>
          </w:rPr>
          <w:tag w:val="MENDELEY_CITATION_v3_eyJjaXRhdGlvbklEIjoiTUVOREVMRVlfQ0lUQVRJT05fODM2ZjMwZjQtMjUwMC00MDkxLTliZDUtOTNmNGY5ODQwMGI0IiwicHJvcGVydGllcyI6eyJub3RlSW5kZXgiOjB9LCJpc0VkaXRlZCI6ZmFsc2UsIm1hbnVhbE92ZXJyaWRlIjp7ImlzTWFudWFsbHlPdmVycmlkZGVuIjpmYWxzZSwiY2l0ZXByb2NUZXh0IjoiPHN1cD4yPC9zdXA+IiwibWFudWFsT3ZlcnJpZGVUZXh0IjoiIn0sImNpdGF0aW9uSXRlbXMiOlt7ImlkIjoiODIwMzZlYjMtZmVmYS0zODk5LThhMzYtNTBlMGQwOTE3MGU3IiwiaXRlbURhdGEiOnsidHlwZSI6ImFydGljbGUtam91cm5hbCIsImlkIjoiODIwMzZlYjMtZmVmYS0zODk5LThhMzYtNTBlMGQwOTE3MGU3IiwidGl0bGUiOiJIL0QgaXNvdG9wZSBlZmZlY3RzIGluIHByb3RlaW4gdGhlcm1hbCBkZW5hdHVyYXRpb246IFRoZSBjYXNlIG9mIGJvdmluZSBzZXJ1bSBhbGJ1bWluIiwiYXV0aG9yIjpbeyJmYW1pbHkiOiJGdSIsImdpdmVuIjoiTGluZyIsInBhcnNlLW5hbWVzIjpmYWxzZSwiZHJvcHBpbmctcGFydGljbGUiOiIiLCJub24tZHJvcHBpbmctcGFydGljbGUiOiIifSx7ImZhbWlseSI6IlZpbGxldHRlIiwiZ2l2ZW4iOiJTYW5kcmluZSIsInBhcnNlLW5hbWVzIjpmYWxzZSwiZHJvcHBpbmctcGFydGljbGUiOiIiLCJub24tZHJvcHBpbmctcGFydGljbGUiOiIifSx7ImZhbWlseSI6IlBldG91ZCIsImdpdmVuIjoiU3TDqXBoYW5lIiwicGFyc2UtbmFtZXMiOmZhbHNlLCJkcm9wcGluZy1wYXJ0aWNsZSI6IiIsIm5vbi1kcm9wcGluZy1wYXJ0aWNsZSI6IiJ9LHsiZmFtaWx5IjoiRmVybmFuZGV6LUFsb25zbyIsImdpdmVuIjoiRmVsaXgiLCJwYXJzZS1uYW1lcyI6ZmFsc2UsImRyb3BwaW5nLXBhcnRpY2xlIjoiIiwibm9uLWRyb3BwaW5nLXBhcnRpY2xlIjoiIn0seyJmYW1pbHkiOiJTYWJvdW5naSIsImdpdmVuIjoiTWFyaWUgTG91aXNlIiwicGFyc2UtbmFtZXMiOmZhbHNlLCJkcm9wcGluZy1wYXJ0aWNsZSI6IiIsIm5vbi1kcm9wcGluZy1wYXJ0aWNsZSI6IiJ9XSwiY29udGFpbmVyLXRpdGxlIjoiSm91cm5hbCBvZiBQaHlzaWNhbCBDaGVtaXN0cnkgQiIsIkRPSSI6IjEwLjEwMjEvanAxMDQ3Njl2IiwiSVNTTiI6IjE1MjA1MjA3IiwiaXNzdWVkIjp7ImRhdGUtcGFydHMiOltbMjAxMSwzLDNdXX0sInBhZ2UiOiIxODgxLTE4ODgiLCJhYnN0cmFjdCI6IlRoZSBwcmVzZW50IHdvcmsgaW52ZXN0aWdhdGVzIHRoZSBlZmZlY3RzIG9mIEgvRCBpc290b3BpYyBzdWJzdGl0dXRpb24gb24gdGhlIHN0cnVjdHVyYWwgYW5kIHRoZXJtb2R5bmFtaWMgc3RhYmlsaXR5IG9mIGJvdmluZSBzZXJ1bSBhbGJ1bWluIChCU0EpIGluIGFxdWVvdXMgc29sdXRpb24gb3ZlciB0aGUgdGVtcGVyYXR1cmUgcmFuZ2Ugb2YgNS05MCDCsEMuIFVzaW5nIGZhci11bHRyYXZpb2xldCBjaXJjdWxhciBkaWNocm9pc20sIHdlIGhhdmUgY29tcGFyZWQgcHJvdGVpbiB1bmZvbGRpbmcgcGF0aHdheXMgaW4gSDJPIGFuZCBEMk8uIE91ciByZXN1bHRzIHNob3cgdGhhdCBCU0EgcG9zc2Vzc2VzIHNpbWlsYXIgY29uZm9ybWF0aW9ucyBpbiBIMk8gYW5kIEQyTyBhdCB0ZW1wZXJhdHVyZXMgYmVsb3cgNTAgwrBDIGJ1dCBmb2xsb3dzIGRpZmZlcmVudCB1bmZvbGRpbmcgcGF0aHdheXMgYXQgaGlnaGVyIHRlbXBlcmF0dXJlcy4gVGhlIHByZXNlbmNlIG9mIEQyTyByZXRhcmRzIHRoZSBvY2N1cnJlbmNlIG9mIGlycmV2ZXJzaWJsZSB0aGVybWFsIGRlbmF0dXJhdGlvbiBpbiBCU0EsIGFzIGV2aWRlbmNlZCBieSBhIGhpZ2hlciBvbnNldCB0ZW1wZXJhdHVyZSBvZiA1OCDCsEMsIGluIGNvbnRyYXN0IHRvIDUwIMKwQyBpbiBIMk8uIEQyTyBleGhpYml0cyBhIHByb3RlY3RpdmUgZWZmZWN0IG9uIHRoZSBkb21haW4gc3RydWN0dXJlIGR1cmluZyB0aGUgZWFybHkgc3RhZ2VzIG9mIGRvbWFpbiBkZW5hdHVyYXRpb24uIEZvbGxvd2luZyBpbmN1YmF0aW9uIGF0IDkwIMKwQyBvdmVyIGEgcGVyaW9kIG9mIG1pbnV0ZXMsIEQyTyBjYXVzZXMgYSByYXBpZCBhZ2dyZWdhdGlvbiBvZiBCU0EgbW9sZWN1bGVzLiBUaGlzIGJlaGF2aW9yIGlzIG5vdCBvYnNlcnZlZCBpbiBIMk8gc29sdXRpb25zLiBNZWFud2hpbGUsIEgvRCBzdWJzdGl0dXRpb24gZG9lcyBub3QgaW5mbHVlbmNlIHRoZSByZXZlcnNpYmxlIHN0cnVjdHVyYWwgdHJhbnNmb3JtYXRpb24gb2YgdGhlIHByb3RlaW4gaW4gYSBzaWduaWZpY2FudCBtYW5uZXIuIFBhcnRseSByZW5hdHVyZWQgQlNBIGluIEgyTyBhbmQgRDJPIHVuZGVyZ29lcyB2ZXJ5IHNpbWlsYXIgcmV2ZXJzaWJsZSBzdHJ1Y3R1cmFsIHRyYW5zZm9ybWF0aW9ucyBkdXJpbmcgYSBzZWNvbmQgaGVhdGluZyBjeWNsZS4gwqkgMjAxMSBBbWVyaWNhbiBDaGVtaWNhbCBTb2NpZXR5LiIsInB1Ymxpc2hlciI6IkFtZXJpY2FuIENoZW1pY2FsIFNvY2lldHkiLCJpc3N1ZSI6IjgiLCJ2b2x1bWUiOiIxMTUiLCJjb250YWluZXItdGl0bGUtc2hvcnQiOiIifSwiaXNUZW1wb3JhcnkiOmZhbHNlfV19"/>
          <w:id w:val="1585955276"/>
          <w:placeholder>
            <w:docPart w:val="DefaultPlaceholder_-1854013440"/>
          </w:placeholder>
        </w:sdtPr>
        <w:sdtContent>
          <w:r w:rsidR="00BD72D0" w:rsidRPr="00BD72D0">
            <w:rPr>
              <w:rFonts w:asciiTheme="majorBidi" w:hAnsiTheme="majorBidi" w:cstheme="majorBidi"/>
              <w:color w:val="000000"/>
              <w:sz w:val="24"/>
              <w:szCs w:val="24"/>
              <w:vertAlign w:val="superscript"/>
              <w:lang w:bidi="fa-IR"/>
            </w:rPr>
            <w:t>2</w:t>
          </w:r>
        </w:sdtContent>
      </w:sdt>
      <w:r w:rsidRPr="00553FAD">
        <w:rPr>
          <w:rFonts w:asciiTheme="majorBidi" w:hAnsiTheme="majorBidi" w:cstheme="majorBidi"/>
          <w:sz w:val="24"/>
          <w:szCs w:val="24"/>
          <w:lang w:bidi="fa-IR"/>
        </w:rPr>
        <w:t>.</w:t>
      </w:r>
    </w:p>
    <w:p w14:paraId="2641F6D2" w14:textId="77777777" w:rsidR="00A4390C" w:rsidRPr="00137C84" w:rsidRDefault="00000000" w:rsidP="00E80161">
      <w:pPr>
        <w:spacing w:line="360" w:lineRule="auto"/>
        <w:jc w:val="both"/>
        <w:rPr>
          <w:rFonts w:asciiTheme="majorBidi" w:hAnsiTheme="majorBidi" w:cstheme="majorBidi"/>
          <w:lang w:bidi="fa-IR"/>
        </w:rPr>
      </w:pPr>
      <m:oMathPara>
        <m:oMath>
          <m:sSubSup>
            <m:sSubSupPr>
              <m:ctrlPr>
                <w:rPr>
                  <w:rFonts w:ascii="Cambria Math" w:hAnsi="Cambria Math" w:cstheme="majorBidi"/>
                  <w:i/>
                  <w:lang w:bidi="fa-IR"/>
                </w:rPr>
              </m:ctrlPr>
            </m:sSubSupPr>
            <m:e>
              <m:r>
                <w:rPr>
                  <w:rFonts w:ascii="Cambria Math" w:hAnsi="Cambria Math" w:cstheme="majorBidi"/>
                  <w:lang w:bidi="fa-IR"/>
                </w:rPr>
                <m:t>∆</m:t>
              </m:r>
            </m:e>
            <m:sub>
              <m:r>
                <w:rPr>
                  <w:rFonts w:ascii="Cambria Math" w:hAnsi="Cambria Math" w:cstheme="majorBidi"/>
                  <w:lang w:bidi="fa-IR"/>
                </w:rPr>
                <m:t>N</m:t>
              </m:r>
            </m:sub>
            <m:sup>
              <m:r>
                <w:rPr>
                  <w:rFonts w:ascii="Cambria Math" w:hAnsi="Cambria Math" w:cstheme="majorBidi"/>
                  <w:lang w:bidi="fa-IR"/>
                </w:rPr>
                <m:t>U</m:t>
              </m:r>
            </m:sup>
          </m:sSubSup>
          <m:r>
            <w:rPr>
              <w:rFonts w:ascii="Cambria Math" w:hAnsi="Cambria Math" w:cstheme="majorBidi"/>
              <w:lang w:bidi="fa-IR"/>
            </w:rPr>
            <m:t xml:space="preserve">G= </m:t>
          </m:r>
          <m:sSubSup>
            <m:sSubSupPr>
              <m:ctrlPr>
                <w:rPr>
                  <w:rFonts w:ascii="Cambria Math" w:hAnsi="Cambria Math" w:cstheme="majorBidi"/>
                  <w:i/>
                  <w:lang w:bidi="fa-IR"/>
                </w:rPr>
              </m:ctrlPr>
            </m:sSubSupPr>
            <m:e>
              <m:r>
                <w:rPr>
                  <w:rFonts w:ascii="Cambria Math" w:hAnsi="Cambria Math" w:cstheme="majorBidi"/>
                  <w:lang w:bidi="fa-IR"/>
                </w:rPr>
                <m:t>∆</m:t>
              </m:r>
            </m:e>
            <m:sub>
              <m:r>
                <w:rPr>
                  <w:rFonts w:ascii="Cambria Math" w:hAnsi="Cambria Math" w:cstheme="majorBidi"/>
                  <w:lang w:bidi="fa-IR"/>
                </w:rPr>
                <m:t>N</m:t>
              </m:r>
            </m:sub>
            <m:sup>
              <m:r>
                <w:rPr>
                  <w:rFonts w:ascii="Cambria Math" w:hAnsi="Cambria Math" w:cstheme="majorBidi"/>
                  <w:lang w:bidi="fa-IR"/>
                </w:rPr>
                <m:t>U</m:t>
              </m:r>
            </m:sup>
          </m:sSubSup>
          <m:r>
            <w:rPr>
              <w:rFonts w:ascii="Cambria Math" w:hAnsi="Cambria Math" w:cstheme="majorBidi"/>
              <w:lang w:bidi="fa-IR"/>
            </w:rPr>
            <m:t>H</m:t>
          </m:r>
          <m:d>
            <m:dPr>
              <m:ctrlPr>
                <w:rPr>
                  <w:rFonts w:ascii="Cambria Math" w:hAnsi="Cambria Math" w:cstheme="majorBidi"/>
                  <w:i/>
                  <w:lang w:bidi="fa-IR"/>
                </w:rPr>
              </m:ctrlPr>
            </m:dPr>
            <m:e>
              <m:r>
                <w:rPr>
                  <w:rFonts w:ascii="Cambria Math" w:hAnsi="Cambria Math" w:cstheme="majorBidi"/>
                  <w:lang w:bidi="fa-IR"/>
                </w:rPr>
                <m:t>T</m:t>
              </m:r>
            </m:e>
          </m:d>
          <m:r>
            <w:rPr>
              <w:rFonts w:ascii="Cambria Math" w:hAnsi="Cambria Math" w:cstheme="majorBidi"/>
              <w:lang w:bidi="fa-IR"/>
            </w:rPr>
            <m:t>-T</m:t>
          </m:r>
          <m:sSubSup>
            <m:sSubSupPr>
              <m:ctrlPr>
                <w:rPr>
                  <w:rFonts w:ascii="Cambria Math" w:hAnsi="Cambria Math" w:cstheme="majorBidi"/>
                  <w:i/>
                  <w:lang w:bidi="fa-IR"/>
                </w:rPr>
              </m:ctrlPr>
            </m:sSubSupPr>
            <m:e>
              <m:r>
                <w:rPr>
                  <w:rFonts w:ascii="Cambria Math" w:hAnsi="Cambria Math" w:cstheme="majorBidi"/>
                  <w:lang w:bidi="fa-IR"/>
                </w:rPr>
                <m:t>∆</m:t>
              </m:r>
            </m:e>
            <m:sub>
              <m:r>
                <w:rPr>
                  <w:rFonts w:ascii="Cambria Math" w:hAnsi="Cambria Math" w:cstheme="majorBidi"/>
                  <w:lang w:bidi="fa-IR"/>
                </w:rPr>
                <m:t>N</m:t>
              </m:r>
            </m:sub>
            <m:sup>
              <m:r>
                <w:rPr>
                  <w:rFonts w:ascii="Cambria Math" w:hAnsi="Cambria Math" w:cstheme="majorBidi"/>
                  <w:lang w:bidi="fa-IR"/>
                </w:rPr>
                <m:t>U</m:t>
              </m:r>
            </m:sup>
          </m:sSubSup>
          <m:r>
            <w:rPr>
              <w:rFonts w:ascii="Cambria Math" w:hAnsi="Cambria Math" w:cstheme="majorBidi"/>
              <w:lang w:bidi="fa-IR"/>
            </w:rPr>
            <m:t>S</m:t>
          </m:r>
          <m:d>
            <m:dPr>
              <m:ctrlPr>
                <w:rPr>
                  <w:rFonts w:ascii="Cambria Math" w:hAnsi="Cambria Math" w:cstheme="majorBidi"/>
                  <w:i/>
                  <w:lang w:bidi="fa-IR"/>
                </w:rPr>
              </m:ctrlPr>
            </m:dPr>
            <m:e>
              <m:r>
                <w:rPr>
                  <w:rFonts w:ascii="Cambria Math" w:hAnsi="Cambria Math" w:cstheme="majorBidi"/>
                  <w:lang w:bidi="fa-IR"/>
                </w:rPr>
                <m:t>T</m:t>
              </m:r>
            </m:e>
          </m:d>
          <m:r>
            <w:rPr>
              <w:rFonts w:ascii="Cambria Math" w:hAnsi="Cambria Math" w:cstheme="majorBidi"/>
              <w:lang w:bidi="fa-IR"/>
            </w:rPr>
            <m:t xml:space="preserve">                                                                   (4)</m:t>
          </m:r>
        </m:oMath>
      </m:oMathPara>
    </w:p>
    <w:p w14:paraId="4BA68C16" w14:textId="77777777" w:rsidR="00E76BBD" w:rsidRPr="00553FAD" w:rsidRDefault="007B0B0A" w:rsidP="00E80161">
      <w:pPr>
        <w:spacing w:line="360" w:lineRule="auto"/>
        <w:jc w:val="both"/>
        <w:rPr>
          <w:rFonts w:asciiTheme="majorBidi" w:hAnsiTheme="majorBidi" w:cstheme="majorBidi"/>
          <w:sz w:val="24"/>
          <w:szCs w:val="24"/>
          <w:lang w:bidi="fa-IR"/>
        </w:rPr>
      </w:pPr>
      <w:r w:rsidRPr="00553FAD">
        <w:rPr>
          <w:rFonts w:asciiTheme="majorBidi" w:hAnsiTheme="majorBidi" w:cstheme="majorBidi"/>
          <w:sz w:val="24"/>
          <w:szCs w:val="24"/>
          <w:lang w:bidi="fa-IR"/>
        </w:rPr>
        <w:t xml:space="preserve">The enthalpy and entropy were </w:t>
      </w:r>
      <w:r w:rsidR="003C6D8B">
        <w:rPr>
          <w:rFonts w:asciiTheme="majorBidi" w:hAnsiTheme="majorBidi" w:cstheme="majorBidi"/>
          <w:sz w:val="24"/>
          <w:szCs w:val="24"/>
          <w:lang w:bidi="fa-IR"/>
        </w:rPr>
        <w:t>by</w:t>
      </w:r>
      <w:r w:rsidRPr="00553FAD">
        <w:rPr>
          <w:rFonts w:asciiTheme="majorBidi" w:hAnsiTheme="majorBidi" w:cstheme="majorBidi"/>
          <w:sz w:val="24"/>
          <w:szCs w:val="24"/>
          <w:lang w:bidi="fa-IR"/>
        </w:rPr>
        <w:t xml:space="preserve"> </w:t>
      </w:r>
      <w:r w:rsidR="00D133CA">
        <w:rPr>
          <w:rFonts w:asciiTheme="majorBidi" w:hAnsiTheme="majorBidi" w:cstheme="majorBidi"/>
          <w:sz w:val="24"/>
          <w:szCs w:val="24"/>
          <w:lang w:bidi="fa-IR"/>
        </w:rPr>
        <w:t>equations</w:t>
      </w:r>
      <w:r w:rsidRPr="00553FAD">
        <w:rPr>
          <w:rFonts w:asciiTheme="majorBidi" w:hAnsiTheme="majorBidi" w:cstheme="majorBidi"/>
          <w:sz w:val="24"/>
          <w:szCs w:val="24"/>
          <w:lang w:bidi="fa-IR"/>
        </w:rPr>
        <w:t xml:space="preserve"> </w:t>
      </w:r>
      <w:r w:rsidR="00C0151B">
        <w:rPr>
          <w:rFonts w:asciiTheme="majorBidi" w:hAnsiTheme="majorBidi" w:cstheme="majorBidi"/>
          <w:sz w:val="24"/>
          <w:szCs w:val="24"/>
          <w:lang w:bidi="fa-IR"/>
        </w:rPr>
        <w:t>5</w:t>
      </w:r>
      <w:r w:rsidR="00C0151B" w:rsidRPr="00553FAD">
        <w:rPr>
          <w:rFonts w:asciiTheme="majorBidi" w:hAnsiTheme="majorBidi" w:cstheme="majorBidi"/>
          <w:sz w:val="24"/>
          <w:szCs w:val="24"/>
          <w:lang w:bidi="fa-IR"/>
        </w:rPr>
        <w:t xml:space="preserve"> </w:t>
      </w:r>
      <w:r w:rsidRPr="00553FAD">
        <w:rPr>
          <w:rFonts w:asciiTheme="majorBidi" w:hAnsiTheme="majorBidi" w:cstheme="majorBidi"/>
          <w:sz w:val="24"/>
          <w:szCs w:val="24"/>
          <w:lang w:bidi="fa-IR"/>
        </w:rPr>
        <w:t xml:space="preserve">and </w:t>
      </w:r>
      <w:r w:rsidR="00C0151B">
        <w:rPr>
          <w:rFonts w:asciiTheme="majorBidi" w:hAnsiTheme="majorBidi" w:cstheme="majorBidi"/>
          <w:sz w:val="24"/>
          <w:szCs w:val="24"/>
          <w:lang w:bidi="fa-IR"/>
        </w:rPr>
        <w:t>6</w:t>
      </w:r>
      <w:r w:rsidRPr="00553FAD">
        <w:rPr>
          <w:rFonts w:asciiTheme="majorBidi" w:hAnsiTheme="majorBidi" w:cstheme="majorBidi"/>
          <w:sz w:val="24"/>
          <w:szCs w:val="24"/>
          <w:lang w:bidi="fa-IR"/>
        </w:rPr>
        <w:t>, respectively</w:t>
      </w:r>
      <w:r w:rsidR="00E459AC" w:rsidRPr="00553FAD">
        <w:rPr>
          <w:rFonts w:asciiTheme="majorBidi" w:hAnsiTheme="majorBidi" w:cstheme="majorBidi"/>
          <w:sz w:val="24"/>
          <w:szCs w:val="24"/>
          <w:lang w:bidi="fa-IR"/>
        </w:rPr>
        <w:t xml:space="preserve">, </w:t>
      </w:r>
      <w:sdt>
        <w:sdtPr>
          <w:rPr>
            <w:rFonts w:asciiTheme="majorBidi" w:hAnsiTheme="majorBidi" w:cstheme="majorBidi"/>
            <w:color w:val="000000"/>
            <w:sz w:val="24"/>
            <w:szCs w:val="24"/>
            <w:vertAlign w:val="superscript"/>
            <w:lang w:bidi="fa-IR"/>
          </w:rPr>
          <w:tag w:val="MENDELEY_CITATION_v3_eyJjaXRhdGlvbklEIjoiTUVOREVMRVlfQ0lUQVRJT05fMTFjYTEyMGUtOTZkYi00MzJjLWJmODEtMWQ2NTE5ZGFiOTQ2IiwicHJvcGVydGllcyI6eyJub3RlSW5kZXgiOjB9LCJpc0VkaXRlZCI6ZmFsc2UsIm1hbnVhbE92ZXJyaWRlIjp7ImlzTWFudWFsbHlPdmVycmlkZGVuIjpmYWxzZSwiY2l0ZXByb2NUZXh0IjoiPHN1cD4yPC9zdXA+IiwibWFudWFsT3ZlcnJpZGVUZXh0IjoiIn0sImNpdGF0aW9uSXRlbXMiOlt7ImlkIjoiODIwMzZlYjMtZmVmYS0zODk5LThhMzYtNTBlMGQwOTE3MGU3IiwiaXRlbURhdGEiOnsidHlwZSI6ImFydGljbGUtam91cm5hbCIsImlkIjoiODIwMzZlYjMtZmVmYS0zODk5LThhMzYtNTBlMGQwOTE3MGU3IiwidGl0bGUiOiJIL0QgaXNvdG9wZSBlZmZlY3RzIGluIHByb3RlaW4gdGhlcm1hbCBkZW5hdHVyYXRpb246IFRoZSBjYXNlIG9mIGJvdmluZSBzZXJ1bSBhbGJ1bWluIiwiYXV0aG9yIjpbeyJmYW1pbHkiOiJGdSIsImdpdmVuIjoiTGluZyIsInBhcnNlLW5hbWVzIjpmYWxzZSwiZHJvcHBpbmctcGFydGljbGUiOiIiLCJub24tZHJvcHBpbmctcGFydGljbGUiOiIifSx7ImZhbWlseSI6IlZpbGxldHRlIiwiZ2l2ZW4iOiJTYW5kcmluZSIsInBhcnNlLW5hbWVzIjpmYWxzZSwiZHJvcHBpbmctcGFydGljbGUiOiIiLCJub24tZHJvcHBpbmctcGFydGljbGUiOiIifSx7ImZhbWlseSI6IlBldG91ZCIsImdpdmVuIjoiU3TDqXBoYW5lIiwicGFyc2UtbmFtZXMiOmZhbHNlLCJkcm9wcGluZy1wYXJ0aWNsZSI6IiIsIm5vbi1kcm9wcGluZy1wYXJ0aWNsZSI6IiJ9LHsiZmFtaWx5IjoiRmVybmFuZGV6LUFsb25zbyIsImdpdmVuIjoiRmVsaXgiLCJwYXJzZS1uYW1lcyI6ZmFsc2UsImRyb3BwaW5nLXBhcnRpY2xlIjoiIiwibm9uLWRyb3BwaW5nLXBhcnRpY2xlIjoiIn0seyJmYW1pbHkiOiJTYWJvdW5naSIsImdpdmVuIjoiTWFyaWUgTG91aXNlIiwicGFyc2UtbmFtZXMiOmZhbHNlLCJkcm9wcGluZy1wYXJ0aWNsZSI6IiIsIm5vbi1kcm9wcGluZy1wYXJ0aWNsZSI6IiJ9XSwiY29udGFpbmVyLXRpdGxlIjoiSm91cm5hbCBvZiBQaHlzaWNhbCBDaGVtaXN0cnkgQiIsIkRPSSI6IjEwLjEwMjEvanAxMDQ3Njl2IiwiSVNTTiI6IjE1MjA1MjA3IiwiaXNzdWVkIjp7ImRhdGUtcGFydHMiOltbMjAxMSwzLDNdXX0sInBhZ2UiOiIxODgxLTE4ODgiLCJhYnN0cmFjdCI6IlRoZSBwcmVzZW50IHdvcmsgaW52ZXN0aWdhdGVzIHRoZSBlZmZlY3RzIG9mIEgvRCBpc290b3BpYyBzdWJzdGl0dXRpb24gb24gdGhlIHN0cnVjdHVyYWwgYW5kIHRoZXJtb2R5bmFtaWMgc3RhYmlsaXR5IG9mIGJvdmluZSBzZXJ1bSBhbGJ1bWluIChCU0EpIGluIGFxdWVvdXMgc29sdXRpb24gb3ZlciB0aGUgdGVtcGVyYXR1cmUgcmFuZ2Ugb2YgNS05MCDCsEMuIFVzaW5nIGZhci11bHRyYXZpb2xldCBjaXJjdWxhciBkaWNocm9pc20sIHdlIGhhdmUgY29tcGFyZWQgcHJvdGVpbiB1bmZvbGRpbmcgcGF0aHdheXMgaW4gSDJPIGFuZCBEMk8uIE91ciByZXN1bHRzIHNob3cgdGhhdCBCU0EgcG9zc2Vzc2VzIHNpbWlsYXIgY29uZm9ybWF0aW9ucyBpbiBIMk8gYW5kIEQyTyBhdCB0ZW1wZXJhdHVyZXMgYmVsb3cgNTAgwrBDIGJ1dCBmb2xsb3dzIGRpZmZlcmVudCB1bmZvbGRpbmcgcGF0aHdheXMgYXQgaGlnaGVyIHRlbXBlcmF0dXJlcy4gVGhlIHByZXNlbmNlIG9mIEQyTyByZXRhcmRzIHRoZSBvY2N1cnJlbmNlIG9mIGlycmV2ZXJzaWJsZSB0aGVybWFsIGRlbmF0dXJhdGlvbiBpbiBCU0EsIGFzIGV2aWRlbmNlZCBieSBhIGhpZ2hlciBvbnNldCB0ZW1wZXJhdHVyZSBvZiA1OCDCsEMsIGluIGNvbnRyYXN0IHRvIDUwIMKwQyBpbiBIMk8uIEQyTyBleGhpYml0cyBhIHByb3RlY3RpdmUgZWZmZWN0IG9uIHRoZSBkb21haW4gc3RydWN0dXJlIGR1cmluZyB0aGUgZWFybHkgc3RhZ2VzIG9mIGRvbWFpbiBkZW5hdHVyYXRpb24uIEZvbGxvd2luZyBpbmN1YmF0aW9uIGF0IDkwIMKwQyBvdmVyIGEgcGVyaW9kIG9mIG1pbnV0ZXMsIEQyTyBjYXVzZXMgYSByYXBpZCBhZ2dyZWdhdGlvbiBvZiBCU0EgbW9sZWN1bGVzLiBUaGlzIGJlaGF2aW9yIGlzIG5vdCBvYnNlcnZlZCBpbiBIMk8gc29sdXRpb25zLiBNZWFud2hpbGUsIEgvRCBzdWJzdGl0dXRpb24gZG9lcyBub3QgaW5mbHVlbmNlIHRoZSByZXZlcnNpYmxlIHN0cnVjdHVyYWwgdHJhbnNmb3JtYXRpb24gb2YgdGhlIHByb3RlaW4gaW4gYSBzaWduaWZpY2FudCBtYW5uZXIuIFBhcnRseSByZW5hdHVyZWQgQlNBIGluIEgyTyBhbmQgRDJPIHVuZGVyZ29lcyB2ZXJ5IHNpbWlsYXIgcmV2ZXJzaWJsZSBzdHJ1Y3R1cmFsIHRyYW5zZm9ybWF0aW9ucyBkdXJpbmcgYSBzZWNvbmQgaGVhdGluZyBjeWNsZS4gwqkgMjAxMSBBbWVyaWNhbiBDaGVtaWNhbCBTb2NpZXR5LiIsInB1Ymxpc2hlciI6IkFtZXJpY2FuIENoZW1pY2FsIFNvY2lldHkiLCJpc3N1ZSI6IjgiLCJ2b2x1bWUiOiIxMTUiLCJjb250YWluZXItdGl0bGUtc2hvcnQiOiIifSwiaXNUZW1wb3JhcnkiOmZhbHNlfV19"/>
          <w:id w:val="-453019535"/>
          <w:placeholder>
            <w:docPart w:val="DefaultPlaceholder_-1854013440"/>
          </w:placeholder>
        </w:sdtPr>
        <w:sdtContent>
          <w:r w:rsidR="00BD72D0" w:rsidRPr="00BD72D0">
            <w:rPr>
              <w:rFonts w:asciiTheme="majorBidi" w:hAnsiTheme="majorBidi" w:cstheme="majorBidi"/>
              <w:color w:val="000000"/>
              <w:sz w:val="24"/>
              <w:szCs w:val="24"/>
              <w:vertAlign w:val="superscript"/>
              <w:lang w:bidi="fa-IR"/>
            </w:rPr>
            <w:t>2</w:t>
          </w:r>
        </w:sdtContent>
      </w:sdt>
      <w:r w:rsidRPr="00553FAD">
        <w:rPr>
          <w:rFonts w:asciiTheme="majorBidi" w:hAnsiTheme="majorBidi" w:cstheme="majorBidi"/>
          <w:sz w:val="24"/>
          <w:szCs w:val="24"/>
          <w:lang w:bidi="fa-IR"/>
        </w:rPr>
        <w:t>.</w:t>
      </w:r>
    </w:p>
    <w:p w14:paraId="1A2CBA7E" w14:textId="77777777" w:rsidR="00355E2A" w:rsidRPr="00355E2A" w:rsidRDefault="00355E2A" w:rsidP="00E80161">
      <w:pPr>
        <w:spacing w:line="360" w:lineRule="auto"/>
        <w:jc w:val="both"/>
        <w:rPr>
          <w:rFonts w:asciiTheme="majorBidi" w:eastAsiaTheme="minorEastAsia" w:hAnsiTheme="majorBidi" w:cstheme="majorBidi"/>
          <w:lang w:bidi="fa-IR"/>
        </w:rPr>
      </w:pPr>
      <m:oMathPara>
        <m:oMath>
          <m:r>
            <w:rPr>
              <w:rFonts w:ascii="Cambria Math" w:hAnsi="Cambria Math" w:cstheme="majorBidi"/>
              <w:lang w:bidi="fa-IR"/>
            </w:rPr>
            <w:lastRenderedPageBreak/>
            <m:t>∆H</m:t>
          </m:r>
          <m:d>
            <m:dPr>
              <m:ctrlPr>
                <w:rPr>
                  <w:rFonts w:ascii="Cambria Math" w:hAnsi="Cambria Math" w:cstheme="majorBidi"/>
                  <w:i/>
                  <w:lang w:bidi="fa-IR"/>
                </w:rPr>
              </m:ctrlPr>
            </m:dPr>
            <m:e>
              <m:r>
                <w:rPr>
                  <w:rFonts w:ascii="Cambria Math" w:hAnsi="Cambria Math" w:cstheme="majorBidi"/>
                  <w:lang w:bidi="fa-IR"/>
                </w:rPr>
                <m:t>T</m:t>
              </m:r>
            </m:e>
          </m:d>
          <m:r>
            <w:rPr>
              <w:rFonts w:ascii="Cambria Math" w:hAnsi="Cambria Math" w:cstheme="majorBidi"/>
              <w:lang w:bidi="fa-IR"/>
            </w:rPr>
            <m:t>= ∆H</m:t>
          </m:r>
          <m:d>
            <m:dPr>
              <m:ctrlPr>
                <w:rPr>
                  <w:rFonts w:ascii="Cambria Math" w:hAnsi="Cambria Math" w:cstheme="majorBidi"/>
                  <w:i/>
                  <w:lang w:bidi="fa-IR"/>
                </w:rPr>
              </m:ctrlPr>
            </m:dPr>
            <m:e>
              <m:sSub>
                <m:sSubPr>
                  <m:ctrlPr>
                    <w:rPr>
                      <w:rFonts w:ascii="Cambria Math" w:hAnsi="Cambria Math" w:cstheme="majorBidi"/>
                      <w:i/>
                      <w:lang w:bidi="fa-IR"/>
                    </w:rPr>
                  </m:ctrlPr>
                </m:sSubPr>
                <m:e>
                  <m:r>
                    <w:rPr>
                      <w:rFonts w:ascii="Cambria Math" w:hAnsi="Cambria Math" w:cstheme="majorBidi"/>
                      <w:lang w:bidi="fa-IR"/>
                    </w:rPr>
                    <m:t>T</m:t>
                  </m:r>
                </m:e>
                <m:sub>
                  <m:r>
                    <w:rPr>
                      <w:rFonts w:ascii="Cambria Math" w:hAnsi="Cambria Math" w:cstheme="majorBidi"/>
                      <w:lang w:bidi="fa-IR"/>
                    </w:rPr>
                    <m:t>e</m:t>
                  </m:r>
                </m:sub>
              </m:sSub>
            </m:e>
          </m:d>
          <m:r>
            <w:rPr>
              <w:rFonts w:ascii="Cambria Math" w:hAnsi="Cambria Math" w:cstheme="majorBidi"/>
              <w:lang w:bidi="fa-IR"/>
            </w:rPr>
            <m:t xml:space="preserve">+ </m:t>
          </m:r>
          <m:nary>
            <m:naryPr>
              <m:limLoc m:val="subSup"/>
              <m:ctrlPr>
                <w:rPr>
                  <w:rFonts w:ascii="Cambria Math" w:hAnsi="Cambria Math" w:cstheme="majorBidi"/>
                  <w:i/>
                  <w:lang w:bidi="fa-IR"/>
                </w:rPr>
              </m:ctrlPr>
            </m:naryPr>
            <m:sub>
              <m:sSub>
                <m:sSubPr>
                  <m:ctrlPr>
                    <w:rPr>
                      <w:rFonts w:ascii="Cambria Math" w:hAnsi="Cambria Math" w:cstheme="majorBidi"/>
                      <w:i/>
                      <w:lang w:bidi="fa-IR"/>
                    </w:rPr>
                  </m:ctrlPr>
                </m:sSubPr>
                <m:e>
                  <m:r>
                    <w:rPr>
                      <w:rFonts w:ascii="Cambria Math" w:hAnsi="Cambria Math" w:cstheme="majorBidi"/>
                      <w:lang w:bidi="fa-IR"/>
                    </w:rPr>
                    <m:t>T</m:t>
                  </m:r>
                </m:e>
                <m:sub>
                  <m:r>
                    <w:rPr>
                      <w:rFonts w:ascii="Cambria Math" w:hAnsi="Cambria Math" w:cstheme="majorBidi"/>
                      <w:lang w:bidi="fa-IR"/>
                    </w:rPr>
                    <m:t>e</m:t>
                  </m:r>
                </m:sub>
              </m:sSub>
            </m:sub>
            <m:sup>
              <m:r>
                <w:rPr>
                  <w:rFonts w:ascii="Cambria Math" w:hAnsi="Cambria Math" w:cstheme="majorBidi"/>
                  <w:lang w:bidi="fa-IR"/>
                </w:rPr>
                <m:t>T</m:t>
              </m:r>
            </m:sup>
            <m:e>
              <m:sSubSup>
                <m:sSubSupPr>
                  <m:ctrlPr>
                    <w:rPr>
                      <w:rFonts w:ascii="Cambria Math" w:hAnsi="Cambria Math" w:cstheme="majorBidi"/>
                      <w:i/>
                      <w:lang w:bidi="fa-IR"/>
                    </w:rPr>
                  </m:ctrlPr>
                </m:sSubSupPr>
                <m:e>
                  <m:r>
                    <w:rPr>
                      <w:rFonts w:ascii="Cambria Math" w:hAnsi="Cambria Math" w:cstheme="majorBidi"/>
                      <w:lang w:bidi="fa-IR"/>
                    </w:rPr>
                    <m:t>∆</m:t>
                  </m:r>
                </m:e>
                <m:sub>
                  <m:r>
                    <w:rPr>
                      <w:rFonts w:ascii="Cambria Math" w:hAnsi="Cambria Math" w:cstheme="majorBidi"/>
                      <w:lang w:bidi="fa-IR"/>
                    </w:rPr>
                    <m:t>N</m:t>
                  </m:r>
                </m:sub>
                <m:sup>
                  <m:r>
                    <w:rPr>
                      <w:rFonts w:ascii="Cambria Math" w:hAnsi="Cambria Math" w:cstheme="majorBidi"/>
                      <w:lang w:bidi="fa-IR"/>
                    </w:rPr>
                    <m:t>U</m:t>
                  </m:r>
                </m:sup>
              </m:sSubSup>
              <m:sSub>
                <m:sSubPr>
                  <m:ctrlPr>
                    <w:rPr>
                      <w:rFonts w:ascii="Cambria Math" w:hAnsi="Cambria Math" w:cstheme="majorBidi"/>
                      <w:i/>
                      <w:lang w:bidi="fa-IR"/>
                    </w:rPr>
                  </m:ctrlPr>
                </m:sSubPr>
                <m:e>
                  <m:r>
                    <w:rPr>
                      <w:rFonts w:ascii="Cambria Math" w:hAnsi="Cambria Math" w:cstheme="majorBidi"/>
                      <w:lang w:bidi="fa-IR"/>
                    </w:rPr>
                    <m:t>C</m:t>
                  </m:r>
                </m:e>
                <m:sub>
                  <m:r>
                    <w:rPr>
                      <w:rFonts w:ascii="Cambria Math" w:hAnsi="Cambria Math" w:cstheme="majorBidi"/>
                      <w:lang w:bidi="fa-IR"/>
                    </w:rPr>
                    <m:t>p</m:t>
                  </m:r>
                </m:sub>
              </m:sSub>
              <m:r>
                <w:rPr>
                  <w:rFonts w:ascii="Cambria Math" w:hAnsi="Cambria Math" w:cstheme="majorBidi"/>
                  <w:lang w:bidi="fa-IR"/>
                </w:rPr>
                <m:t xml:space="preserve"> dT   </m:t>
              </m:r>
            </m:e>
          </m:nary>
          <m:r>
            <w:rPr>
              <w:rFonts w:ascii="Cambria Math" w:hAnsi="Cambria Math" w:cstheme="majorBidi"/>
              <w:lang w:bidi="fa-IR"/>
            </w:rPr>
            <m:t xml:space="preserve">                                                        </m:t>
          </m:r>
          <m:d>
            <m:dPr>
              <m:ctrlPr>
                <w:rPr>
                  <w:rFonts w:ascii="Cambria Math" w:hAnsi="Cambria Math" w:cstheme="majorBidi"/>
                  <w:i/>
                  <w:lang w:bidi="fa-IR"/>
                </w:rPr>
              </m:ctrlPr>
            </m:dPr>
            <m:e>
              <m:r>
                <w:rPr>
                  <w:rFonts w:ascii="Cambria Math" w:hAnsi="Cambria Math" w:cstheme="majorBidi"/>
                  <w:lang w:bidi="fa-IR"/>
                </w:rPr>
                <m:t>5</m:t>
              </m:r>
            </m:e>
          </m:d>
        </m:oMath>
      </m:oMathPara>
    </w:p>
    <w:p w14:paraId="32299537" w14:textId="77777777" w:rsidR="00355E2A" w:rsidRDefault="007B0B0A" w:rsidP="00E80161">
      <w:pPr>
        <w:spacing w:line="360" w:lineRule="auto"/>
        <w:jc w:val="both"/>
        <w:rPr>
          <w:rFonts w:asciiTheme="majorBidi" w:eastAsiaTheme="minorEastAsia" w:hAnsiTheme="majorBidi" w:cstheme="majorBidi"/>
          <w:lang w:bidi="fa-IR"/>
        </w:rPr>
      </w:pPr>
      <m:oMathPara>
        <m:oMath>
          <m:r>
            <w:rPr>
              <w:rFonts w:ascii="Cambria Math" w:hAnsi="Cambria Math" w:cstheme="majorBidi"/>
              <w:lang w:bidi="fa-IR"/>
            </w:rPr>
            <m:t>∆S</m:t>
          </m:r>
          <m:d>
            <m:dPr>
              <m:ctrlPr>
                <w:rPr>
                  <w:rFonts w:ascii="Cambria Math" w:hAnsi="Cambria Math" w:cstheme="majorBidi"/>
                  <w:i/>
                  <w:lang w:bidi="fa-IR"/>
                </w:rPr>
              </m:ctrlPr>
            </m:dPr>
            <m:e>
              <m:r>
                <w:rPr>
                  <w:rFonts w:ascii="Cambria Math" w:hAnsi="Cambria Math" w:cstheme="majorBidi"/>
                  <w:lang w:bidi="fa-IR"/>
                </w:rPr>
                <m:t>T</m:t>
              </m:r>
            </m:e>
          </m:d>
          <m:r>
            <w:rPr>
              <w:rFonts w:ascii="Cambria Math" w:hAnsi="Cambria Math" w:cstheme="majorBidi"/>
              <w:lang w:bidi="fa-IR"/>
            </w:rPr>
            <m:t>=</m:t>
          </m:r>
          <m:f>
            <m:fPr>
              <m:ctrlPr>
                <w:rPr>
                  <w:rFonts w:ascii="Cambria Math" w:hAnsi="Cambria Math" w:cstheme="majorBidi"/>
                  <w:i/>
                  <w:lang w:bidi="fa-IR"/>
                </w:rPr>
              </m:ctrlPr>
            </m:fPr>
            <m:num>
              <m:r>
                <w:rPr>
                  <w:rFonts w:ascii="Cambria Math" w:hAnsi="Cambria Math" w:cstheme="majorBidi"/>
                  <w:lang w:bidi="fa-IR"/>
                </w:rPr>
                <m:t>∆H</m:t>
              </m:r>
              <m:d>
                <m:dPr>
                  <m:ctrlPr>
                    <w:rPr>
                      <w:rFonts w:ascii="Cambria Math" w:hAnsi="Cambria Math" w:cstheme="majorBidi"/>
                      <w:i/>
                      <w:lang w:bidi="fa-IR"/>
                    </w:rPr>
                  </m:ctrlPr>
                </m:dPr>
                <m:e>
                  <m:sSub>
                    <m:sSubPr>
                      <m:ctrlPr>
                        <w:rPr>
                          <w:rFonts w:ascii="Cambria Math" w:hAnsi="Cambria Math" w:cstheme="majorBidi"/>
                          <w:i/>
                          <w:lang w:bidi="fa-IR"/>
                        </w:rPr>
                      </m:ctrlPr>
                    </m:sSubPr>
                    <m:e>
                      <m:r>
                        <w:rPr>
                          <w:rFonts w:ascii="Cambria Math" w:hAnsi="Cambria Math" w:cstheme="majorBidi"/>
                          <w:lang w:bidi="fa-IR"/>
                        </w:rPr>
                        <m:t>T</m:t>
                      </m:r>
                    </m:e>
                    <m:sub>
                      <m:r>
                        <w:rPr>
                          <w:rFonts w:ascii="Cambria Math" w:hAnsi="Cambria Math" w:cstheme="majorBidi"/>
                          <w:lang w:bidi="fa-IR"/>
                        </w:rPr>
                        <m:t>e</m:t>
                      </m:r>
                    </m:sub>
                  </m:sSub>
                </m:e>
              </m:d>
            </m:num>
            <m:den>
              <m:sSub>
                <m:sSubPr>
                  <m:ctrlPr>
                    <w:rPr>
                      <w:rFonts w:ascii="Cambria Math" w:hAnsi="Cambria Math" w:cstheme="majorBidi"/>
                      <w:i/>
                      <w:lang w:bidi="fa-IR"/>
                    </w:rPr>
                  </m:ctrlPr>
                </m:sSubPr>
                <m:e>
                  <m:r>
                    <w:rPr>
                      <w:rFonts w:ascii="Cambria Math" w:hAnsi="Cambria Math" w:cstheme="majorBidi"/>
                      <w:lang w:bidi="fa-IR"/>
                    </w:rPr>
                    <m:t>T</m:t>
                  </m:r>
                </m:e>
                <m:sub>
                  <m:r>
                    <w:rPr>
                      <w:rFonts w:ascii="Cambria Math" w:hAnsi="Cambria Math" w:cstheme="majorBidi"/>
                      <w:lang w:bidi="fa-IR"/>
                    </w:rPr>
                    <m:t>e</m:t>
                  </m:r>
                </m:sub>
              </m:sSub>
            </m:den>
          </m:f>
          <m:r>
            <w:rPr>
              <w:rFonts w:ascii="Cambria Math" w:hAnsi="Cambria Math" w:cstheme="majorBidi"/>
              <w:lang w:bidi="fa-IR"/>
            </w:rPr>
            <m:t xml:space="preserve">+ </m:t>
          </m:r>
          <m:nary>
            <m:naryPr>
              <m:limLoc m:val="subSup"/>
              <m:ctrlPr>
                <w:rPr>
                  <w:rFonts w:ascii="Cambria Math" w:hAnsi="Cambria Math" w:cstheme="majorBidi"/>
                  <w:i/>
                  <w:lang w:bidi="fa-IR"/>
                </w:rPr>
              </m:ctrlPr>
            </m:naryPr>
            <m:sub>
              <m:sSub>
                <m:sSubPr>
                  <m:ctrlPr>
                    <w:rPr>
                      <w:rFonts w:ascii="Cambria Math" w:hAnsi="Cambria Math" w:cstheme="majorBidi"/>
                      <w:i/>
                      <w:lang w:bidi="fa-IR"/>
                    </w:rPr>
                  </m:ctrlPr>
                </m:sSubPr>
                <m:e>
                  <m:r>
                    <w:rPr>
                      <w:rFonts w:ascii="Cambria Math" w:hAnsi="Cambria Math" w:cstheme="majorBidi"/>
                      <w:lang w:bidi="fa-IR"/>
                    </w:rPr>
                    <m:t>T</m:t>
                  </m:r>
                </m:e>
                <m:sub>
                  <m:r>
                    <w:rPr>
                      <w:rFonts w:ascii="Cambria Math" w:hAnsi="Cambria Math" w:cstheme="majorBidi"/>
                      <w:lang w:bidi="fa-IR"/>
                    </w:rPr>
                    <m:t>e</m:t>
                  </m:r>
                </m:sub>
              </m:sSub>
            </m:sub>
            <m:sup>
              <m:r>
                <w:rPr>
                  <w:rFonts w:ascii="Cambria Math" w:hAnsi="Cambria Math" w:cstheme="majorBidi"/>
                  <w:lang w:bidi="fa-IR"/>
                </w:rPr>
                <m:t>T</m:t>
              </m:r>
            </m:sup>
            <m:e>
              <m:sSubSup>
                <m:sSubSupPr>
                  <m:ctrlPr>
                    <w:rPr>
                      <w:rFonts w:ascii="Cambria Math" w:hAnsi="Cambria Math" w:cstheme="majorBidi"/>
                      <w:i/>
                      <w:lang w:bidi="fa-IR"/>
                    </w:rPr>
                  </m:ctrlPr>
                </m:sSubSupPr>
                <m:e>
                  <m:r>
                    <w:rPr>
                      <w:rFonts w:ascii="Cambria Math" w:hAnsi="Cambria Math" w:cstheme="majorBidi"/>
                      <w:lang w:bidi="fa-IR"/>
                    </w:rPr>
                    <m:t>∆</m:t>
                  </m:r>
                </m:e>
                <m:sub>
                  <m:r>
                    <w:rPr>
                      <w:rFonts w:ascii="Cambria Math" w:hAnsi="Cambria Math" w:cstheme="majorBidi"/>
                      <w:lang w:bidi="fa-IR"/>
                    </w:rPr>
                    <m:t>N</m:t>
                  </m:r>
                </m:sub>
                <m:sup>
                  <m:r>
                    <w:rPr>
                      <w:rFonts w:ascii="Cambria Math" w:hAnsi="Cambria Math" w:cstheme="majorBidi"/>
                      <w:lang w:bidi="fa-IR"/>
                    </w:rPr>
                    <m:t>U</m:t>
                  </m:r>
                </m:sup>
              </m:sSubSup>
              <m:sSub>
                <m:sSubPr>
                  <m:ctrlPr>
                    <w:rPr>
                      <w:rFonts w:ascii="Cambria Math" w:hAnsi="Cambria Math" w:cstheme="majorBidi"/>
                      <w:i/>
                      <w:lang w:bidi="fa-IR"/>
                    </w:rPr>
                  </m:ctrlPr>
                </m:sSubPr>
                <m:e>
                  <m:r>
                    <w:rPr>
                      <w:rFonts w:ascii="Cambria Math" w:hAnsi="Cambria Math" w:cstheme="majorBidi"/>
                      <w:lang w:bidi="fa-IR"/>
                    </w:rPr>
                    <m:t>C</m:t>
                  </m:r>
                </m:e>
                <m:sub>
                  <m:r>
                    <w:rPr>
                      <w:rFonts w:ascii="Cambria Math" w:hAnsi="Cambria Math" w:cstheme="majorBidi"/>
                      <w:lang w:bidi="fa-IR"/>
                    </w:rPr>
                    <m:t>p</m:t>
                  </m:r>
                </m:sub>
              </m:sSub>
              <m:r>
                <w:rPr>
                  <w:rFonts w:ascii="Cambria Math" w:hAnsi="Cambria Math" w:cstheme="majorBidi"/>
                  <w:lang w:bidi="fa-IR"/>
                </w:rPr>
                <m:t xml:space="preserve"> d</m:t>
              </m:r>
              <m:func>
                <m:funcPr>
                  <m:ctrlPr>
                    <w:rPr>
                      <w:rFonts w:ascii="Cambria Math" w:hAnsi="Cambria Math" w:cstheme="majorBidi"/>
                      <w:i/>
                      <w:lang w:bidi="fa-IR"/>
                    </w:rPr>
                  </m:ctrlPr>
                </m:funcPr>
                <m:fName>
                  <m:r>
                    <m:rPr>
                      <m:sty m:val="p"/>
                    </m:rPr>
                    <w:rPr>
                      <w:rFonts w:ascii="Cambria Math" w:hAnsi="Cambria Math" w:cstheme="majorBidi"/>
                      <w:lang w:bidi="fa-IR"/>
                    </w:rPr>
                    <m:t>ln</m:t>
                  </m:r>
                </m:fName>
                <m:e>
                  <m:r>
                    <w:rPr>
                      <w:rFonts w:ascii="Cambria Math" w:hAnsi="Cambria Math" w:cstheme="majorBidi"/>
                      <w:lang w:bidi="fa-IR"/>
                    </w:rPr>
                    <m:t>T</m:t>
                  </m:r>
                </m:e>
              </m:func>
            </m:e>
          </m:nary>
          <m:r>
            <w:rPr>
              <w:rFonts w:ascii="Cambria Math" w:hAnsi="Cambria Math" w:cstheme="majorBidi"/>
              <w:lang w:bidi="fa-IR"/>
            </w:rPr>
            <m:t xml:space="preserve">                                                        (6)</m:t>
          </m:r>
        </m:oMath>
      </m:oMathPara>
    </w:p>
    <w:p w14:paraId="270F3E60" w14:textId="004E3899" w:rsidR="00140A48" w:rsidRPr="00553FAD" w:rsidRDefault="00DF2B2F" w:rsidP="00355E2A">
      <w:pPr>
        <w:spacing w:line="360" w:lineRule="auto"/>
        <w:jc w:val="both"/>
        <w:rPr>
          <w:rFonts w:asciiTheme="majorBidi" w:hAnsiTheme="majorBidi" w:cstheme="majorBidi"/>
          <w:sz w:val="24"/>
          <w:szCs w:val="24"/>
          <w:lang w:bidi="fa-IR"/>
        </w:rPr>
      </w:pPr>
      <w:r w:rsidRPr="00553FAD">
        <w:rPr>
          <w:rFonts w:asciiTheme="majorBidi" w:hAnsiTheme="majorBidi" w:cstheme="majorBidi"/>
          <w:sz w:val="24"/>
          <w:szCs w:val="24"/>
          <w:lang w:bidi="fa-IR"/>
        </w:rPr>
        <w:t xml:space="preserve">Here, </w:t>
      </w:r>
      <w:r w:rsidRPr="00FB4D4C">
        <w:rPr>
          <w:rFonts w:asciiTheme="majorBidi" w:hAnsiTheme="majorBidi" w:cstheme="majorBidi"/>
          <w:sz w:val="24"/>
          <w:szCs w:val="24"/>
          <w:lang w:bidi="fa-IR"/>
        </w:rPr>
        <w:t>T</w:t>
      </w:r>
      <w:r w:rsidRPr="00FB4D4C">
        <w:rPr>
          <w:rFonts w:asciiTheme="majorBidi" w:hAnsiTheme="majorBidi" w:cstheme="majorBidi"/>
          <w:sz w:val="24"/>
          <w:szCs w:val="24"/>
          <w:vertAlign w:val="subscript"/>
          <w:lang w:bidi="fa-IR"/>
        </w:rPr>
        <w:t>e</w:t>
      </w:r>
      <w:r w:rsidRPr="00553FAD">
        <w:rPr>
          <w:rFonts w:asciiTheme="majorBidi" w:hAnsiTheme="majorBidi" w:cstheme="majorBidi"/>
          <w:sz w:val="24"/>
          <w:szCs w:val="24"/>
          <w:lang w:bidi="fa-IR"/>
        </w:rPr>
        <w:t xml:space="preserve"> represented the temperature at which both states had an equal probability. Assuming </w:t>
      </w:r>
      <m:oMath>
        <m:sSubSup>
          <m:sSubSupPr>
            <m:ctrlPr>
              <w:rPr>
                <w:rFonts w:ascii="Cambria Math" w:eastAsiaTheme="minorEastAsia" w:hAnsi="Cambria Math" w:cstheme="majorBidi"/>
                <w:i/>
                <w:sz w:val="24"/>
                <w:szCs w:val="24"/>
                <w:lang w:bidi="fa-IR"/>
              </w:rPr>
            </m:ctrlPr>
          </m:sSubSupPr>
          <m:e>
            <m:r>
              <w:rPr>
                <w:rFonts w:ascii="Cambria Math" w:eastAsiaTheme="minorEastAsia" w:hAnsi="Cambria Math" w:cstheme="majorBidi"/>
                <w:sz w:val="24"/>
                <w:szCs w:val="24"/>
                <w:lang w:bidi="fa-IR"/>
              </w:rPr>
              <m:t>∆</m:t>
            </m:r>
          </m:e>
          <m:sub>
            <m:r>
              <w:rPr>
                <w:rFonts w:ascii="Cambria Math" w:eastAsiaTheme="minorEastAsia" w:hAnsi="Cambria Math" w:cstheme="majorBidi"/>
                <w:sz w:val="24"/>
                <w:szCs w:val="24"/>
                <w:lang w:bidi="fa-IR"/>
              </w:rPr>
              <m:t>N</m:t>
            </m:r>
          </m:sub>
          <m:sup>
            <m:r>
              <w:rPr>
                <w:rFonts w:ascii="Cambria Math" w:eastAsiaTheme="minorEastAsia" w:hAnsi="Cambria Math" w:cstheme="majorBidi"/>
                <w:sz w:val="24"/>
                <w:szCs w:val="24"/>
                <w:lang w:bidi="fa-IR"/>
              </w:rPr>
              <m:t>U</m:t>
            </m:r>
          </m:sup>
        </m:sSubSup>
        <m:sSub>
          <m:sSubPr>
            <m:ctrlPr>
              <w:rPr>
                <w:rFonts w:ascii="Cambria Math" w:eastAsiaTheme="minorEastAsia" w:hAnsi="Cambria Math" w:cstheme="majorBidi"/>
                <w:i/>
                <w:sz w:val="24"/>
                <w:szCs w:val="24"/>
                <w:lang w:bidi="fa-IR"/>
              </w:rPr>
            </m:ctrlPr>
          </m:sSubPr>
          <m:e>
            <m:r>
              <w:rPr>
                <w:rFonts w:ascii="Cambria Math" w:eastAsiaTheme="minorEastAsia" w:hAnsi="Cambria Math" w:cstheme="majorBidi"/>
                <w:sz w:val="24"/>
                <w:szCs w:val="24"/>
                <w:lang w:bidi="fa-IR"/>
              </w:rPr>
              <m:t>C</m:t>
            </m:r>
          </m:e>
          <m:sub>
            <m:r>
              <w:rPr>
                <w:rFonts w:ascii="Cambria Math" w:eastAsiaTheme="minorEastAsia" w:hAnsi="Cambria Math" w:cstheme="majorBidi"/>
                <w:sz w:val="24"/>
                <w:szCs w:val="24"/>
                <w:lang w:bidi="fa-IR"/>
              </w:rPr>
              <m:t>p</m:t>
            </m:r>
          </m:sub>
        </m:sSub>
      </m:oMath>
      <w:r w:rsidRPr="00553FAD">
        <w:rPr>
          <w:rFonts w:asciiTheme="majorBidi" w:hAnsiTheme="majorBidi" w:cstheme="majorBidi"/>
          <w:sz w:val="24"/>
          <w:szCs w:val="24"/>
          <w:lang w:bidi="fa-IR"/>
        </w:rPr>
        <w:t xml:space="preserve"> to be independent of temperature, driven by the following</w:t>
      </w:r>
      <w:r w:rsidR="00760B6E" w:rsidRPr="00553FAD">
        <w:rPr>
          <w:rFonts w:asciiTheme="majorBidi" w:hAnsiTheme="majorBidi" w:cstheme="majorBidi"/>
          <w:sz w:val="24"/>
          <w:szCs w:val="24"/>
          <w:lang w:bidi="fa-IR"/>
        </w:rPr>
        <w:t xml:space="preserve"> </w:t>
      </w:r>
      <w:sdt>
        <w:sdtPr>
          <w:rPr>
            <w:rFonts w:asciiTheme="majorBidi" w:hAnsiTheme="majorBidi" w:cstheme="majorBidi"/>
            <w:color w:val="000000"/>
            <w:sz w:val="24"/>
            <w:szCs w:val="24"/>
            <w:vertAlign w:val="superscript"/>
            <w:lang w:bidi="fa-IR"/>
          </w:rPr>
          <w:tag w:val="MENDELEY_CITATION_v3_eyJjaXRhdGlvbklEIjoiTUVOREVMRVlfQ0lUQVRJT05fMDMzMTNhODctZGEwOS00NzAxLTljODAtMDE2ODFiNzNhMjdiIiwicHJvcGVydGllcyI6eyJub3RlSW5kZXgiOjB9LCJpc0VkaXRlZCI6ZmFsc2UsIm1hbnVhbE92ZXJyaWRlIjp7ImlzTWFudWFsbHlPdmVycmlkZGVuIjpmYWxzZSwiY2l0ZXByb2NUZXh0IjoiPHN1cD4yPC9zdXA+IiwibWFudWFsT3ZlcnJpZGVUZXh0IjoiIn0sImNpdGF0aW9uSXRlbXMiOlt7ImlkIjoiODIwMzZlYjMtZmVmYS0zODk5LThhMzYtNTBlMGQwOTE3MGU3IiwiaXRlbURhdGEiOnsidHlwZSI6ImFydGljbGUtam91cm5hbCIsImlkIjoiODIwMzZlYjMtZmVmYS0zODk5LThhMzYtNTBlMGQwOTE3MGU3IiwidGl0bGUiOiJIL0QgaXNvdG9wZSBlZmZlY3RzIGluIHByb3RlaW4gdGhlcm1hbCBkZW5hdHVyYXRpb246IFRoZSBjYXNlIG9mIGJvdmluZSBzZXJ1bSBhbGJ1bWluIiwiYXV0aG9yIjpbeyJmYW1pbHkiOiJGdSIsImdpdmVuIjoiTGluZyIsInBhcnNlLW5hbWVzIjpmYWxzZSwiZHJvcHBpbmctcGFydGljbGUiOiIiLCJub24tZHJvcHBpbmctcGFydGljbGUiOiIifSx7ImZhbWlseSI6IlZpbGxldHRlIiwiZ2l2ZW4iOiJTYW5kcmluZSIsInBhcnNlLW5hbWVzIjpmYWxzZSwiZHJvcHBpbmctcGFydGljbGUiOiIiLCJub24tZHJvcHBpbmctcGFydGljbGUiOiIifSx7ImZhbWlseSI6IlBldG91ZCIsImdpdmVuIjoiU3TDqXBoYW5lIiwicGFyc2UtbmFtZXMiOmZhbHNlLCJkcm9wcGluZy1wYXJ0aWNsZSI6IiIsIm5vbi1kcm9wcGluZy1wYXJ0aWNsZSI6IiJ9LHsiZmFtaWx5IjoiRmVybmFuZGV6LUFsb25zbyIsImdpdmVuIjoiRmVsaXgiLCJwYXJzZS1uYW1lcyI6ZmFsc2UsImRyb3BwaW5nLXBhcnRpY2xlIjoiIiwibm9uLWRyb3BwaW5nLXBhcnRpY2xlIjoiIn0seyJmYW1pbHkiOiJTYWJvdW5naSIsImdpdmVuIjoiTWFyaWUgTG91aXNlIiwicGFyc2UtbmFtZXMiOmZhbHNlLCJkcm9wcGluZy1wYXJ0aWNsZSI6IiIsIm5vbi1kcm9wcGluZy1wYXJ0aWNsZSI6IiJ9XSwiY29udGFpbmVyLXRpdGxlIjoiSm91cm5hbCBvZiBQaHlzaWNhbCBDaGVtaXN0cnkgQiIsIkRPSSI6IjEwLjEwMjEvanAxMDQ3Njl2IiwiSVNTTiI6IjE1MjA1MjA3IiwiaXNzdWVkIjp7ImRhdGUtcGFydHMiOltbMjAxMSwzLDNdXX0sInBhZ2UiOiIxODgxLTE4ODgiLCJhYnN0cmFjdCI6IlRoZSBwcmVzZW50IHdvcmsgaW52ZXN0aWdhdGVzIHRoZSBlZmZlY3RzIG9mIEgvRCBpc290b3BpYyBzdWJzdGl0dXRpb24gb24gdGhlIHN0cnVjdHVyYWwgYW5kIHRoZXJtb2R5bmFtaWMgc3RhYmlsaXR5IG9mIGJvdmluZSBzZXJ1bSBhbGJ1bWluIChCU0EpIGluIGFxdWVvdXMgc29sdXRpb24gb3ZlciB0aGUgdGVtcGVyYXR1cmUgcmFuZ2Ugb2YgNS05MCDCsEMuIFVzaW5nIGZhci11bHRyYXZpb2xldCBjaXJjdWxhciBkaWNocm9pc20sIHdlIGhhdmUgY29tcGFyZWQgcHJvdGVpbiB1bmZvbGRpbmcgcGF0aHdheXMgaW4gSDJPIGFuZCBEMk8uIE91ciByZXN1bHRzIHNob3cgdGhhdCBCU0EgcG9zc2Vzc2VzIHNpbWlsYXIgY29uZm9ybWF0aW9ucyBpbiBIMk8gYW5kIEQyTyBhdCB0ZW1wZXJhdHVyZXMgYmVsb3cgNTAgwrBDIGJ1dCBmb2xsb3dzIGRpZmZlcmVudCB1bmZvbGRpbmcgcGF0aHdheXMgYXQgaGlnaGVyIHRlbXBlcmF0dXJlcy4gVGhlIHByZXNlbmNlIG9mIEQyTyByZXRhcmRzIHRoZSBvY2N1cnJlbmNlIG9mIGlycmV2ZXJzaWJsZSB0aGVybWFsIGRlbmF0dXJhdGlvbiBpbiBCU0EsIGFzIGV2aWRlbmNlZCBieSBhIGhpZ2hlciBvbnNldCB0ZW1wZXJhdHVyZSBvZiA1OCDCsEMsIGluIGNvbnRyYXN0IHRvIDUwIMKwQyBpbiBIMk8uIEQyTyBleGhpYml0cyBhIHByb3RlY3RpdmUgZWZmZWN0IG9uIHRoZSBkb21haW4gc3RydWN0dXJlIGR1cmluZyB0aGUgZWFybHkgc3RhZ2VzIG9mIGRvbWFpbiBkZW5hdHVyYXRpb24uIEZvbGxvd2luZyBpbmN1YmF0aW9uIGF0IDkwIMKwQyBvdmVyIGEgcGVyaW9kIG9mIG1pbnV0ZXMsIEQyTyBjYXVzZXMgYSByYXBpZCBhZ2dyZWdhdGlvbiBvZiBCU0EgbW9sZWN1bGVzLiBUaGlzIGJlaGF2aW9yIGlzIG5vdCBvYnNlcnZlZCBpbiBIMk8gc29sdXRpb25zLiBNZWFud2hpbGUsIEgvRCBzdWJzdGl0dXRpb24gZG9lcyBub3QgaW5mbHVlbmNlIHRoZSByZXZlcnNpYmxlIHN0cnVjdHVyYWwgdHJhbnNmb3JtYXRpb24gb2YgdGhlIHByb3RlaW4gaW4gYSBzaWduaWZpY2FudCBtYW5uZXIuIFBhcnRseSByZW5hdHVyZWQgQlNBIGluIEgyTyBhbmQgRDJPIHVuZGVyZ29lcyB2ZXJ5IHNpbWlsYXIgcmV2ZXJzaWJsZSBzdHJ1Y3R1cmFsIHRyYW5zZm9ybWF0aW9ucyBkdXJpbmcgYSBzZWNvbmQgaGVhdGluZyBjeWNsZS4gwqkgMjAxMSBBbWVyaWNhbiBDaGVtaWNhbCBTb2NpZXR5LiIsInB1Ymxpc2hlciI6IkFtZXJpY2FuIENoZW1pY2FsIFNvY2lldHkiLCJpc3N1ZSI6IjgiLCJ2b2x1bWUiOiIxMTUiLCJjb250YWluZXItdGl0bGUtc2hvcnQiOiIifSwiaXNUZW1wb3JhcnkiOmZhbHNlfV19"/>
          <w:id w:val="690184782"/>
          <w:placeholder>
            <w:docPart w:val="DefaultPlaceholder_-1854013440"/>
          </w:placeholder>
        </w:sdtPr>
        <w:sdtContent>
          <w:r w:rsidR="00BD72D0" w:rsidRPr="00BD72D0">
            <w:rPr>
              <w:rFonts w:asciiTheme="majorBidi" w:hAnsiTheme="majorBidi" w:cstheme="majorBidi"/>
              <w:color w:val="000000"/>
              <w:sz w:val="24"/>
              <w:szCs w:val="24"/>
              <w:vertAlign w:val="superscript"/>
              <w:lang w:bidi="fa-IR"/>
            </w:rPr>
            <w:t>2</w:t>
          </w:r>
        </w:sdtContent>
      </w:sdt>
      <w:r w:rsidRPr="00553FAD">
        <w:rPr>
          <w:rFonts w:asciiTheme="majorBidi" w:hAnsiTheme="majorBidi" w:cstheme="majorBidi"/>
          <w:sz w:val="24"/>
          <w:szCs w:val="24"/>
          <w:lang w:bidi="fa-IR"/>
        </w:rPr>
        <w:t>:</w:t>
      </w:r>
    </w:p>
    <w:p w14:paraId="26590495" w14:textId="77777777" w:rsidR="00355E2A" w:rsidRDefault="00000000" w:rsidP="00F5204B">
      <w:pPr>
        <w:spacing w:line="360" w:lineRule="auto"/>
        <w:jc w:val="both"/>
        <w:rPr>
          <w:rFonts w:asciiTheme="majorBidi" w:eastAsiaTheme="minorEastAsia" w:hAnsiTheme="majorBidi" w:cstheme="majorBidi"/>
          <w:i/>
          <w:sz w:val="24"/>
          <w:szCs w:val="24"/>
          <w:lang w:bidi="fa-IR"/>
        </w:rPr>
      </w:pPr>
      <m:oMathPara>
        <m:oMath>
          <m:sSubSup>
            <m:sSubSupPr>
              <m:ctrlPr>
                <w:rPr>
                  <w:rFonts w:ascii="Cambria Math" w:hAnsi="Cambria Math" w:cstheme="majorBidi"/>
                  <w:i/>
                  <w:sz w:val="24"/>
                  <w:szCs w:val="24"/>
                  <w:lang w:bidi="fa-IR"/>
                </w:rPr>
              </m:ctrlPr>
            </m:sSubSupPr>
            <m:e>
              <m:r>
                <w:rPr>
                  <w:rFonts w:ascii="Cambria Math" w:hAnsi="Cambria Math" w:cstheme="majorBidi"/>
                  <w:sz w:val="24"/>
                  <w:szCs w:val="24"/>
                  <w:lang w:bidi="fa-IR"/>
                </w:rPr>
                <m:t>∆</m:t>
              </m:r>
            </m:e>
            <m:sub>
              <m:r>
                <w:rPr>
                  <w:rFonts w:ascii="Cambria Math" w:hAnsi="Cambria Math" w:cstheme="majorBidi"/>
                  <w:sz w:val="24"/>
                  <w:szCs w:val="24"/>
                  <w:lang w:bidi="fa-IR"/>
                </w:rPr>
                <m:t>N</m:t>
              </m:r>
            </m:sub>
            <m:sup>
              <m:r>
                <w:rPr>
                  <w:rFonts w:ascii="Cambria Math" w:hAnsi="Cambria Math" w:cstheme="majorBidi"/>
                  <w:sz w:val="24"/>
                  <w:szCs w:val="24"/>
                  <w:lang w:bidi="fa-IR"/>
                </w:rPr>
                <m:t>U</m:t>
              </m:r>
            </m:sup>
          </m:sSubSup>
          <m:r>
            <w:rPr>
              <w:rFonts w:ascii="Cambria Math" w:hAnsi="Cambria Math" w:cstheme="majorBidi"/>
              <w:sz w:val="24"/>
              <w:szCs w:val="24"/>
              <w:lang w:bidi="fa-IR"/>
            </w:rPr>
            <m:t>G</m:t>
          </m:r>
          <m:d>
            <m:dPr>
              <m:ctrlPr>
                <w:rPr>
                  <w:rFonts w:ascii="Cambria Math" w:hAnsi="Cambria Math" w:cstheme="majorBidi"/>
                  <w:i/>
                  <w:sz w:val="24"/>
                  <w:szCs w:val="24"/>
                  <w:lang w:bidi="fa-IR"/>
                </w:rPr>
              </m:ctrlPr>
            </m:dPr>
            <m:e>
              <m:r>
                <w:rPr>
                  <w:rFonts w:ascii="Cambria Math" w:hAnsi="Cambria Math" w:cstheme="majorBidi"/>
                  <w:sz w:val="24"/>
                  <w:szCs w:val="24"/>
                  <w:lang w:bidi="fa-IR"/>
                </w:rPr>
                <m:t>T</m:t>
              </m:r>
            </m:e>
          </m:d>
          <m:r>
            <w:rPr>
              <w:rFonts w:ascii="Cambria Math" w:hAnsi="Cambria Math" w:cstheme="majorBidi"/>
              <w:sz w:val="24"/>
              <w:szCs w:val="24"/>
              <w:lang w:bidi="fa-IR"/>
            </w:rPr>
            <m:t xml:space="preserve">= </m:t>
          </m:r>
          <m:sSubSup>
            <m:sSubSupPr>
              <m:ctrlPr>
                <w:rPr>
                  <w:rFonts w:ascii="Cambria Math" w:hAnsi="Cambria Math" w:cstheme="majorBidi"/>
                  <w:i/>
                  <w:sz w:val="24"/>
                  <w:szCs w:val="24"/>
                  <w:lang w:bidi="fa-IR"/>
                </w:rPr>
              </m:ctrlPr>
            </m:sSubSupPr>
            <m:e>
              <m:r>
                <w:rPr>
                  <w:rFonts w:ascii="Cambria Math" w:hAnsi="Cambria Math" w:cstheme="majorBidi"/>
                  <w:sz w:val="24"/>
                  <w:szCs w:val="24"/>
                  <w:lang w:bidi="fa-IR"/>
                </w:rPr>
                <m:t>∆</m:t>
              </m:r>
            </m:e>
            <m:sub>
              <m:r>
                <w:rPr>
                  <w:rFonts w:ascii="Cambria Math" w:hAnsi="Cambria Math" w:cstheme="majorBidi"/>
                  <w:sz w:val="24"/>
                  <w:szCs w:val="24"/>
                  <w:lang w:bidi="fa-IR"/>
                </w:rPr>
                <m:t>N</m:t>
              </m:r>
            </m:sub>
            <m:sup>
              <m:r>
                <w:rPr>
                  <w:rFonts w:ascii="Cambria Math" w:hAnsi="Cambria Math" w:cstheme="majorBidi"/>
                  <w:sz w:val="24"/>
                  <w:szCs w:val="24"/>
                  <w:lang w:bidi="fa-IR"/>
                </w:rPr>
                <m:t>U</m:t>
              </m:r>
            </m:sup>
          </m:sSubSup>
          <m:r>
            <w:rPr>
              <w:rFonts w:ascii="Cambria Math" w:hAnsi="Cambria Math" w:cstheme="majorBidi"/>
              <w:sz w:val="24"/>
              <w:szCs w:val="24"/>
              <w:lang w:bidi="fa-IR"/>
            </w:rPr>
            <m:t>H</m:t>
          </m:r>
          <m:d>
            <m:dPr>
              <m:ctrlPr>
                <w:rPr>
                  <w:rFonts w:ascii="Cambria Math" w:hAnsi="Cambria Math" w:cstheme="majorBidi"/>
                  <w:i/>
                  <w:sz w:val="24"/>
                  <w:szCs w:val="24"/>
                  <w:lang w:bidi="fa-IR"/>
                </w:rPr>
              </m:ctrlPr>
            </m:dPr>
            <m:e>
              <m:sSub>
                <m:sSubPr>
                  <m:ctrlPr>
                    <w:rPr>
                      <w:rFonts w:ascii="Cambria Math" w:hAnsi="Cambria Math" w:cstheme="majorBidi"/>
                      <w:i/>
                      <w:sz w:val="24"/>
                      <w:szCs w:val="24"/>
                      <w:lang w:bidi="fa-IR"/>
                    </w:rPr>
                  </m:ctrlPr>
                </m:sSubPr>
                <m:e>
                  <m:r>
                    <w:rPr>
                      <w:rFonts w:ascii="Cambria Math" w:hAnsi="Cambria Math" w:cstheme="majorBidi"/>
                      <w:sz w:val="24"/>
                      <w:szCs w:val="24"/>
                      <w:lang w:bidi="fa-IR"/>
                    </w:rPr>
                    <m:t>T</m:t>
                  </m:r>
                </m:e>
                <m:sub>
                  <m:r>
                    <w:rPr>
                      <w:rFonts w:ascii="Cambria Math" w:hAnsi="Cambria Math" w:cstheme="majorBidi"/>
                      <w:sz w:val="24"/>
                      <w:szCs w:val="24"/>
                      <w:lang w:bidi="fa-IR"/>
                    </w:rPr>
                    <m:t>e</m:t>
                  </m:r>
                </m:sub>
              </m:sSub>
            </m:e>
          </m:d>
          <m:d>
            <m:dPr>
              <m:ctrlPr>
                <w:rPr>
                  <w:rFonts w:ascii="Cambria Math" w:hAnsi="Cambria Math" w:cstheme="majorBidi"/>
                  <w:i/>
                  <w:sz w:val="24"/>
                  <w:szCs w:val="24"/>
                  <w:lang w:bidi="fa-IR"/>
                </w:rPr>
              </m:ctrlPr>
            </m:dPr>
            <m:e>
              <m:r>
                <w:rPr>
                  <w:rFonts w:ascii="Cambria Math" w:hAnsi="Cambria Math" w:cstheme="majorBidi"/>
                  <w:sz w:val="24"/>
                  <w:szCs w:val="24"/>
                  <w:lang w:bidi="fa-IR"/>
                </w:rPr>
                <m:t xml:space="preserve">1- </m:t>
              </m:r>
              <m:f>
                <m:fPr>
                  <m:ctrlPr>
                    <w:rPr>
                      <w:rFonts w:ascii="Cambria Math" w:hAnsi="Cambria Math" w:cstheme="majorBidi"/>
                      <w:i/>
                      <w:sz w:val="24"/>
                      <w:szCs w:val="24"/>
                      <w:lang w:bidi="fa-IR"/>
                    </w:rPr>
                  </m:ctrlPr>
                </m:fPr>
                <m:num>
                  <m:r>
                    <w:rPr>
                      <w:rFonts w:ascii="Cambria Math" w:hAnsi="Cambria Math" w:cstheme="majorBidi"/>
                      <w:sz w:val="24"/>
                      <w:szCs w:val="24"/>
                      <w:lang w:bidi="fa-IR"/>
                    </w:rPr>
                    <m:t>T</m:t>
                  </m:r>
                </m:num>
                <m:den>
                  <m:sSub>
                    <m:sSubPr>
                      <m:ctrlPr>
                        <w:rPr>
                          <w:rFonts w:ascii="Cambria Math" w:hAnsi="Cambria Math" w:cstheme="majorBidi"/>
                          <w:i/>
                          <w:sz w:val="24"/>
                          <w:szCs w:val="24"/>
                          <w:lang w:bidi="fa-IR"/>
                        </w:rPr>
                      </m:ctrlPr>
                    </m:sSubPr>
                    <m:e>
                      <m:r>
                        <w:rPr>
                          <w:rFonts w:ascii="Cambria Math" w:hAnsi="Cambria Math" w:cstheme="majorBidi"/>
                          <w:sz w:val="24"/>
                          <w:szCs w:val="24"/>
                          <w:lang w:bidi="fa-IR"/>
                        </w:rPr>
                        <m:t>T</m:t>
                      </m:r>
                    </m:e>
                    <m:sub>
                      <m:r>
                        <w:rPr>
                          <w:rFonts w:ascii="Cambria Math" w:hAnsi="Cambria Math" w:cstheme="majorBidi"/>
                          <w:sz w:val="24"/>
                          <w:szCs w:val="24"/>
                          <w:lang w:bidi="fa-IR"/>
                        </w:rPr>
                        <m:t>e</m:t>
                      </m:r>
                    </m:sub>
                  </m:sSub>
                </m:den>
              </m:f>
            </m:e>
          </m:d>
          <m:r>
            <w:rPr>
              <w:rFonts w:ascii="Cambria Math" w:hAnsi="Cambria Math" w:cstheme="majorBidi"/>
              <w:sz w:val="24"/>
              <w:szCs w:val="24"/>
              <w:lang w:bidi="fa-IR"/>
            </w:rPr>
            <m:t xml:space="preserve">- </m:t>
          </m:r>
          <m:sSubSup>
            <m:sSubSupPr>
              <m:ctrlPr>
                <w:rPr>
                  <w:rFonts w:ascii="Cambria Math" w:hAnsi="Cambria Math" w:cstheme="majorBidi"/>
                  <w:i/>
                  <w:sz w:val="24"/>
                  <w:szCs w:val="24"/>
                  <w:lang w:bidi="fa-IR"/>
                </w:rPr>
              </m:ctrlPr>
            </m:sSubSupPr>
            <m:e>
              <m:r>
                <w:rPr>
                  <w:rFonts w:ascii="Cambria Math" w:hAnsi="Cambria Math" w:cstheme="majorBidi"/>
                  <w:sz w:val="24"/>
                  <w:szCs w:val="24"/>
                  <w:lang w:bidi="fa-IR"/>
                </w:rPr>
                <m:t>∆</m:t>
              </m:r>
            </m:e>
            <m:sub>
              <m:r>
                <w:rPr>
                  <w:rFonts w:ascii="Cambria Math" w:hAnsi="Cambria Math" w:cstheme="majorBidi"/>
                  <w:sz w:val="24"/>
                  <w:szCs w:val="24"/>
                  <w:lang w:bidi="fa-IR"/>
                </w:rPr>
                <m:t>N</m:t>
              </m:r>
            </m:sub>
            <m:sup>
              <m:r>
                <w:rPr>
                  <w:rFonts w:ascii="Cambria Math" w:hAnsi="Cambria Math" w:cstheme="majorBidi"/>
                  <w:sz w:val="24"/>
                  <w:szCs w:val="24"/>
                  <w:lang w:bidi="fa-IR"/>
                </w:rPr>
                <m:t>U</m:t>
              </m:r>
            </m:sup>
          </m:sSubSup>
          <m:sSub>
            <m:sSubPr>
              <m:ctrlPr>
                <w:rPr>
                  <w:rFonts w:ascii="Cambria Math" w:hAnsi="Cambria Math" w:cstheme="majorBidi"/>
                  <w:i/>
                  <w:sz w:val="24"/>
                  <w:szCs w:val="24"/>
                  <w:lang w:bidi="fa-IR"/>
                </w:rPr>
              </m:ctrlPr>
            </m:sSubPr>
            <m:e>
              <m:r>
                <w:rPr>
                  <w:rFonts w:ascii="Cambria Math" w:hAnsi="Cambria Math" w:cstheme="majorBidi"/>
                  <w:sz w:val="24"/>
                  <w:szCs w:val="24"/>
                  <w:lang w:bidi="fa-IR"/>
                </w:rPr>
                <m:t>C</m:t>
              </m:r>
            </m:e>
            <m:sub>
              <m:r>
                <w:rPr>
                  <w:rFonts w:ascii="Cambria Math" w:hAnsi="Cambria Math" w:cstheme="majorBidi"/>
                  <w:sz w:val="24"/>
                  <w:szCs w:val="24"/>
                  <w:lang w:bidi="fa-IR"/>
                </w:rPr>
                <m:t>p</m:t>
              </m:r>
            </m:sub>
          </m:sSub>
          <m:d>
            <m:dPr>
              <m:ctrlPr>
                <w:rPr>
                  <w:rFonts w:ascii="Cambria Math" w:hAnsi="Cambria Math" w:cstheme="majorBidi"/>
                  <w:i/>
                  <w:sz w:val="24"/>
                  <w:szCs w:val="24"/>
                  <w:lang w:bidi="fa-IR"/>
                </w:rPr>
              </m:ctrlPr>
            </m:dPr>
            <m:e>
              <m:sSub>
                <m:sSubPr>
                  <m:ctrlPr>
                    <w:rPr>
                      <w:rFonts w:ascii="Cambria Math" w:hAnsi="Cambria Math" w:cstheme="majorBidi"/>
                      <w:i/>
                      <w:sz w:val="24"/>
                      <w:szCs w:val="24"/>
                      <w:lang w:bidi="fa-IR"/>
                    </w:rPr>
                  </m:ctrlPr>
                </m:sSubPr>
                <m:e>
                  <m:r>
                    <w:rPr>
                      <w:rFonts w:ascii="Cambria Math" w:hAnsi="Cambria Math" w:cstheme="majorBidi"/>
                      <w:sz w:val="24"/>
                      <w:szCs w:val="24"/>
                      <w:lang w:bidi="fa-IR"/>
                    </w:rPr>
                    <m:t>T</m:t>
                  </m:r>
                </m:e>
                <m:sub>
                  <m:r>
                    <w:rPr>
                      <w:rFonts w:ascii="Cambria Math" w:hAnsi="Cambria Math" w:cstheme="majorBidi"/>
                      <w:sz w:val="24"/>
                      <w:szCs w:val="24"/>
                      <w:lang w:bidi="fa-IR"/>
                    </w:rPr>
                    <m:t>e</m:t>
                  </m:r>
                </m:sub>
              </m:sSub>
            </m:e>
          </m:d>
          <m:d>
            <m:dPr>
              <m:ctrlPr>
                <w:rPr>
                  <w:rFonts w:ascii="Cambria Math" w:hAnsi="Cambria Math" w:cstheme="majorBidi"/>
                  <w:i/>
                  <w:sz w:val="24"/>
                  <w:szCs w:val="24"/>
                  <w:lang w:bidi="fa-IR"/>
                </w:rPr>
              </m:ctrlPr>
            </m:dPr>
            <m:e>
              <m:sSub>
                <m:sSubPr>
                  <m:ctrlPr>
                    <w:rPr>
                      <w:rFonts w:ascii="Cambria Math" w:hAnsi="Cambria Math" w:cstheme="majorBidi"/>
                      <w:i/>
                      <w:sz w:val="24"/>
                      <w:szCs w:val="24"/>
                      <w:lang w:bidi="fa-IR"/>
                    </w:rPr>
                  </m:ctrlPr>
                </m:sSubPr>
                <m:e>
                  <m:r>
                    <w:rPr>
                      <w:rFonts w:ascii="Cambria Math" w:hAnsi="Cambria Math" w:cstheme="majorBidi"/>
                      <w:sz w:val="24"/>
                      <w:szCs w:val="24"/>
                      <w:lang w:bidi="fa-IR"/>
                    </w:rPr>
                    <m:t>T</m:t>
                  </m:r>
                </m:e>
                <m:sub>
                  <m:r>
                    <w:rPr>
                      <w:rFonts w:ascii="Cambria Math" w:hAnsi="Cambria Math" w:cstheme="majorBidi"/>
                      <w:sz w:val="24"/>
                      <w:szCs w:val="24"/>
                      <w:lang w:bidi="fa-IR"/>
                    </w:rPr>
                    <m:t>e</m:t>
                  </m:r>
                </m:sub>
              </m:sSub>
              <m:r>
                <w:rPr>
                  <w:rFonts w:ascii="Cambria Math" w:hAnsi="Cambria Math" w:cstheme="majorBidi"/>
                  <w:sz w:val="24"/>
                  <w:szCs w:val="24"/>
                  <w:lang w:bidi="fa-IR"/>
                </w:rPr>
                <m:t>-T+T</m:t>
              </m:r>
              <m:func>
                <m:funcPr>
                  <m:ctrlPr>
                    <w:rPr>
                      <w:rFonts w:ascii="Cambria Math" w:hAnsi="Cambria Math" w:cstheme="majorBidi"/>
                      <w:i/>
                      <w:sz w:val="24"/>
                      <w:szCs w:val="24"/>
                      <w:lang w:bidi="fa-IR"/>
                    </w:rPr>
                  </m:ctrlPr>
                </m:funcPr>
                <m:fName>
                  <m:r>
                    <m:rPr>
                      <m:sty m:val="p"/>
                    </m:rPr>
                    <w:rPr>
                      <w:rFonts w:ascii="Cambria Math" w:hAnsi="Cambria Math" w:cstheme="majorBidi"/>
                      <w:sz w:val="24"/>
                      <w:szCs w:val="24"/>
                      <w:lang w:bidi="fa-IR"/>
                    </w:rPr>
                    <m:t>ln</m:t>
                  </m:r>
                </m:fName>
                <m:e>
                  <m:f>
                    <m:fPr>
                      <m:ctrlPr>
                        <w:rPr>
                          <w:rFonts w:ascii="Cambria Math" w:hAnsi="Cambria Math" w:cstheme="majorBidi"/>
                          <w:i/>
                          <w:sz w:val="24"/>
                          <w:szCs w:val="24"/>
                          <w:lang w:bidi="fa-IR"/>
                        </w:rPr>
                      </m:ctrlPr>
                    </m:fPr>
                    <m:num>
                      <m:r>
                        <w:rPr>
                          <w:rFonts w:ascii="Cambria Math" w:hAnsi="Cambria Math" w:cstheme="majorBidi"/>
                          <w:sz w:val="24"/>
                          <w:szCs w:val="24"/>
                          <w:lang w:bidi="fa-IR"/>
                        </w:rPr>
                        <m:t>T</m:t>
                      </m:r>
                    </m:num>
                    <m:den>
                      <m:sSub>
                        <m:sSubPr>
                          <m:ctrlPr>
                            <w:rPr>
                              <w:rFonts w:ascii="Cambria Math" w:hAnsi="Cambria Math" w:cstheme="majorBidi"/>
                              <w:i/>
                              <w:sz w:val="24"/>
                              <w:szCs w:val="24"/>
                              <w:lang w:bidi="fa-IR"/>
                            </w:rPr>
                          </m:ctrlPr>
                        </m:sSubPr>
                        <m:e>
                          <m:r>
                            <w:rPr>
                              <w:rFonts w:ascii="Cambria Math" w:hAnsi="Cambria Math" w:cstheme="majorBidi"/>
                              <w:sz w:val="24"/>
                              <w:szCs w:val="24"/>
                              <w:lang w:bidi="fa-IR"/>
                            </w:rPr>
                            <m:t>T</m:t>
                          </m:r>
                        </m:e>
                        <m:sub>
                          <m:r>
                            <w:rPr>
                              <w:rFonts w:ascii="Cambria Math" w:hAnsi="Cambria Math" w:cstheme="majorBidi"/>
                              <w:sz w:val="24"/>
                              <w:szCs w:val="24"/>
                              <w:lang w:bidi="fa-IR"/>
                            </w:rPr>
                            <m:t>e</m:t>
                          </m:r>
                        </m:sub>
                      </m:sSub>
                    </m:den>
                  </m:f>
                </m:e>
              </m:func>
            </m:e>
          </m:d>
          <m:r>
            <w:rPr>
              <w:rFonts w:ascii="Cambria Math" w:hAnsi="Cambria Math" w:cstheme="majorBidi"/>
              <w:sz w:val="24"/>
              <w:szCs w:val="24"/>
              <w:lang w:bidi="fa-IR"/>
            </w:rPr>
            <m:t xml:space="preserve">                        (7)</m:t>
          </m:r>
        </m:oMath>
      </m:oMathPara>
    </w:p>
    <w:p w14:paraId="2CB2B827" w14:textId="26B91B4C" w:rsidR="00371DDC" w:rsidRPr="00553FAD" w:rsidRDefault="00E459AC" w:rsidP="00F5204B">
      <w:pPr>
        <w:spacing w:line="360" w:lineRule="auto"/>
        <w:jc w:val="both"/>
        <w:rPr>
          <w:rFonts w:asciiTheme="majorBidi" w:hAnsiTheme="majorBidi" w:cstheme="majorBidi"/>
          <w:sz w:val="24"/>
          <w:szCs w:val="24"/>
          <w:lang w:bidi="fa-IR"/>
        </w:rPr>
      </w:pPr>
      <w:r w:rsidRPr="003E49F4">
        <w:rPr>
          <w:rFonts w:asciiTheme="majorBidi" w:hAnsiTheme="majorBidi" w:cstheme="majorBidi"/>
          <w:i/>
          <w:iCs/>
          <w:sz w:val="24"/>
          <w:szCs w:val="24"/>
          <w:lang w:bidi="fa-IR"/>
        </w:rPr>
        <w:t>Ling Fu et al.</w:t>
      </w:r>
      <w:r w:rsidRPr="00553FAD">
        <w:rPr>
          <w:rFonts w:asciiTheme="majorBidi" w:hAnsiTheme="majorBidi" w:cstheme="majorBidi"/>
          <w:sz w:val="24"/>
          <w:szCs w:val="24"/>
          <w:lang w:bidi="fa-IR"/>
        </w:rPr>
        <w:t xml:space="preserve"> conducted an investigation and determined that </w:t>
      </w:r>
      <w:r w:rsidRPr="00FB4D4C">
        <w:rPr>
          <w:rFonts w:asciiTheme="majorBidi" w:hAnsiTheme="majorBidi" w:cstheme="majorBidi"/>
          <w:iCs/>
          <w:sz w:val="24"/>
          <w:szCs w:val="24"/>
          <w:lang w:bidi="fa-IR"/>
        </w:rPr>
        <w:t>T</w:t>
      </w:r>
      <w:r w:rsidRPr="00FB4D4C">
        <w:rPr>
          <w:rFonts w:asciiTheme="majorBidi" w:hAnsiTheme="majorBidi" w:cstheme="majorBidi"/>
          <w:iCs/>
          <w:sz w:val="24"/>
          <w:szCs w:val="24"/>
          <w:vertAlign w:val="subscript"/>
          <w:lang w:bidi="fa-IR"/>
        </w:rPr>
        <w:t>e</w:t>
      </w:r>
      <w:r w:rsidRPr="00553FAD">
        <w:rPr>
          <w:rFonts w:asciiTheme="majorBidi" w:hAnsiTheme="majorBidi" w:cstheme="majorBidi"/>
          <w:sz w:val="24"/>
          <w:szCs w:val="24"/>
          <w:lang w:bidi="fa-IR"/>
        </w:rPr>
        <w:t xml:space="preserve"> was equal to 110 </w:t>
      </w:r>
      <w:r w:rsidR="00F05D60" w:rsidRPr="00EF7034">
        <w:rPr>
          <w:rFonts w:asciiTheme="majorBidi" w:hAnsiTheme="majorBidi" w:cstheme="majorBidi"/>
          <w:sz w:val="24"/>
          <w:szCs w:val="24"/>
          <w:lang w:bidi="fa-IR"/>
        </w:rPr>
        <w:t>°C</w:t>
      </w:r>
      <w:r w:rsidRPr="00553FAD">
        <w:rPr>
          <w:rFonts w:asciiTheme="majorBidi" w:hAnsiTheme="majorBidi" w:cstheme="majorBidi"/>
          <w:sz w:val="24"/>
          <w:szCs w:val="24"/>
          <w:lang w:bidi="fa-IR"/>
        </w:rPr>
        <w:t xml:space="preserve">, </w:t>
      </w:r>
      <w:r w:rsidRPr="00FB4D4C">
        <w:rPr>
          <w:rFonts w:asciiTheme="majorBidi" w:hAnsiTheme="majorBidi" w:cstheme="majorBidi"/>
          <w:iCs/>
          <w:sz w:val="24"/>
          <w:szCs w:val="24"/>
          <w:lang w:bidi="fa-IR"/>
        </w:rPr>
        <w:t>ΔH(T</w:t>
      </w:r>
      <w:r w:rsidRPr="00FB4D4C">
        <w:rPr>
          <w:rFonts w:asciiTheme="majorBidi" w:hAnsiTheme="majorBidi" w:cstheme="majorBidi"/>
          <w:iCs/>
          <w:sz w:val="24"/>
          <w:szCs w:val="24"/>
          <w:vertAlign w:val="subscript"/>
          <w:lang w:bidi="fa-IR"/>
        </w:rPr>
        <w:t>e</w:t>
      </w:r>
      <w:r w:rsidRPr="00FB4D4C">
        <w:rPr>
          <w:rFonts w:asciiTheme="majorBidi" w:hAnsiTheme="majorBidi" w:cstheme="majorBidi"/>
          <w:iCs/>
          <w:sz w:val="24"/>
          <w:szCs w:val="24"/>
          <w:lang w:bidi="fa-IR"/>
        </w:rPr>
        <w:t>)</w:t>
      </w:r>
      <w:r w:rsidRPr="00553FAD">
        <w:rPr>
          <w:rFonts w:asciiTheme="majorBidi" w:hAnsiTheme="majorBidi" w:cstheme="majorBidi"/>
          <w:sz w:val="24"/>
          <w:szCs w:val="24"/>
          <w:lang w:bidi="fa-IR"/>
        </w:rPr>
        <w:t xml:space="preserve"> amounted to 44 kJ</w:t>
      </w:r>
      <w:r w:rsidR="00D133CA">
        <w:rPr>
          <w:rFonts w:asciiTheme="majorBidi" w:hAnsiTheme="majorBidi" w:cstheme="majorBidi"/>
          <w:sz w:val="24"/>
          <w:szCs w:val="24"/>
          <w:lang w:bidi="fa-IR"/>
        </w:rPr>
        <w:t>.</w:t>
      </w:r>
      <w:r w:rsidRPr="00553FAD">
        <w:rPr>
          <w:rFonts w:asciiTheme="majorBidi" w:hAnsiTheme="majorBidi" w:cstheme="majorBidi"/>
          <w:sz w:val="24"/>
          <w:szCs w:val="24"/>
          <w:lang w:bidi="fa-IR"/>
        </w:rPr>
        <w:t>mol</w:t>
      </w:r>
      <w:r w:rsidR="00F761E3" w:rsidRPr="00F761E3">
        <w:rPr>
          <w:rFonts w:asciiTheme="majorBidi" w:hAnsiTheme="majorBidi" w:cstheme="majorBidi"/>
          <w:sz w:val="24"/>
          <w:szCs w:val="24"/>
          <w:vertAlign w:val="superscript"/>
          <w:lang w:bidi="fa-IR"/>
        </w:rPr>
        <w:t>˗</w:t>
      </w:r>
      <w:r w:rsidRPr="00553FAD">
        <w:rPr>
          <w:rFonts w:asciiTheme="majorBidi" w:hAnsiTheme="majorBidi" w:cstheme="majorBidi"/>
          <w:sz w:val="24"/>
          <w:szCs w:val="24"/>
          <w:lang w:bidi="fa-IR"/>
        </w:rPr>
        <w:t xml:space="preserve">¹, and </w:t>
      </w:r>
      <w:r w:rsidRPr="00FB4D4C">
        <w:rPr>
          <w:rFonts w:asciiTheme="majorBidi" w:hAnsiTheme="majorBidi" w:cstheme="majorBidi"/>
          <w:iCs/>
          <w:sz w:val="24"/>
          <w:szCs w:val="24"/>
          <w:lang w:bidi="fa-IR"/>
        </w:rPr>
        <w:t>Δ</w:t>
      </w:r>
      <w:proofErr w:type="gramStart"/>
      <w:r w:rsidRPr="00FB4D4C">
        <w:rPr>
          <w:rFonts w:asciiTheme="majorBidi" w:hAnsiTheme="majorBidi" w:cstheme="majorBidi"/>
          <w:iCs/>
          <w:sz w:val="24"/>
          <w:szCs w:val="24"/>
          <w:lang w:bidi="fa-IR"/>
        </w:rPr>
        <w:t>C</w:t>
      </w:r>
      <w:r w:rsidRPr="00FB4D4C">
        <w:rPr>
          <w:rFonts w:asciiTheme="majorBidi" w:hAnsiTheme="majorBidi" w:cstheme="majorBidi"/>
          <w:iCs/>
          <w:sz w:val="24"/>
          <w:szCs w:val="24"/>
          <w:vertAlign w:val="subscript"/>
          <w:lang w:bidi="fa-IR"/>
        </w:rPr>
        <w:t>p</w:t>
      </w:r>
      <w:r w:rsidRPr="00FB4D4C">
        <w:rPr>
          <w:rFonts w:asciiTheme="majorBidi" w:hAnsiTheme="majorBidi" w:cstheme="majorBidi"/>
          <w:iCs/>
          <w:sz w:val="24"/>
          <w:szCs w:val="24"/>
          <w:lang w:bidi="fa-IR"/>
        </w:rPr>
        <w:t>(</w:t>
      </w:r>
      <w:proofErr w:type="gramEnd"/>
      <w:r w:rsidRPr="00FB4D4C">
        <w:rPr>
          <w:rFonts w:asciiTheme="majorBidi" w:hAnsiTheme="majorBidi" w:cstheme="majorBidi"/>
          <w:iCs/>
          <w:sz w:val="24"/>
          <w:szCs w:val="24"/>
          <w:lang w:bidi="fa-IR"/>
        </w:rPr>
        <w:t>T</w:t>
      </w:r>
      <w:r w:rsidRPr="00FB4D4C">
        <w:rPr>
          <w:rFonts w:asciiTheme="majorBidi" w:hAnsiTheme="majorBidi" w:cstheme="majorBidi"/>
          <w:iCs/>
          <w:sz w:val="24"/>
          <w:szCs w:val="24"/>
          <w:vertAlign w:val="subscript"/>
          <w:lang w:bidi="fa-IR"/>
        </w:rPr>
        <w:t>e</w:t>
      </w:r>
      <w:r w:rsidRPr="00FB4D4C">
        <w:rPr>
          <w:rFonts w:asciiTheme="majorBidi" w:hAnsiTheme="majorBidi" w:cstheme="majorBidi"/>
          <w:iCs/>
          <w:sz w:val="24"/>
          <w:szCs w:val="24"/>
          <w:lang w:bidi="fa-IR"/>
        </w:rPr>
        <w:t>)</w:t>
      </w:r>
      <w:r w:rsidRPr="00553FAD">
        <w:rPr>
          <w:rFonts w:asciiTheme="majorBidi" w:hAnsiTheme="majorBidi" w:cstheme="majorBidi"/>
          <w:sz w:val="24"/>
          <w:szCs w:val="24"/>
          <w:lang w:bidi="fa-IR"/>
        </w:rPr>
        <w:t xml:space="preserve"> equated to 0.32 kJ</w:t>
      </w:r>
      <w:r w:rsidR="00D133CA">
        <w:rPr>
          <w:rFonts w:asciiTheme="majorBidi" w:hAnsiTheme="majorBidi" w:cstheme="majorBidi"/>
          <w:sz w:val="24"/>
          <w:szCs w:val="24"/>
          <w:lang w:bidi="fa-IR"/>
        </w:rPr>
        <w:t>.</w:t>
      </w:r>
      <w:r w:rsidRPr="00553FAD">
        <w:rPr>
          <w:rFonts w:asciiTheme="majorBidi" w:hAnsiTheme="majorBidi" w:cstheme="majorBidi"/>
          <w:sz w:val="24"/>
          <w:szCs w:val="24"/>
          <w:lang w:bidi="fa-IR"/>
        </w:rPr>
        <w:t>K</w:t>
      </w:r>
      <w:r w:rsidR="00F761E3" w:rsidRPr="00F761E3">
        <w:rPr>
          <w:rFonts w:asciiTheme="majorBidi" w:hAnsiTheme="majorBidi" w:cstheme="majorBidi"/>
          <w:sz w:val="24"/>
          <w:szCs w:val="24"/>
          <w:vertAlign w:val="superscript"/>
          <w:lang w:bidi="fa-IR"/>
        </w:rPr>
        <w:t>˗</w:t>
      </w:r>
      <w:r w:rsidRPr="00553FAD">
        <w:rPr>
          <w:rFonts w:asciiTheme="majorBidi" w:hAnsiTheme="majorBidi" w:cstheme="majorBidi"/>
          <w:sz w:val="24"/>
          <w:szCs w:val="24"/>
          <w:lang w:bidi="fa-IR"/>
        </w:rPr>
        <w:t>¹</w:t>
      </w:r>
      <w:r w:rsidR="00D133CA">
        <w:rPr>
          <w:rFonts w:asciiTheme="majorBidi" w:hAnsiTheme="majorBidi" w:cstheme="majorBidi"/>
          <w:sz w:val="24"/>
          <w:szCs w:val="24"/>
          <w:lang w:bidi="fa-IR"/>
        </w:rPr>
        <w:t>.</w:t>
      </w:r>
      <w:r w:rsidRPr="00553FAD">
        <w:rPr>
          <w:rFonts w:asciiTheme="majorBidi" w:hAnsiTheme="majorBidi" w:cstheme="majorBidi"/>
          <w:sz w:val="24"/>
          <w:szCs w:val="24"/>
          <w:lang w:bidi="fa-IR"/>
        </w:rPr>
        <w:t>mol</w:t>
      </w:r>
      <w:r w:rsidR="00F761E3" w:rsidRPr="00F761E3">
        <w:rPr>
          <w:rFonts w:asciiTheme="majorBidi" w:hAnsiTheme="majorBidi" w:cstheme="majorBidi"/>
          <w:sz w:val="24"/>
          <w:szCs w:val="24"/>
          <w:vertAlign w:val="superscript"/>
          <w:lang w:bidi="fa-IR"/>
        </w:rPr>
        <w:t>˗</w:t>
      </w:r>
      <w:r w:rsidRPr="00553FAD">
        <w:rPr>
          <w:rFonts w:asciiTheme="majorBidi" w:hAnsiTheme="majorBidi" w:cstheme="majorBidi"/>
          <w:sz w:val="24"/>
          <w:szCs w:val="24"/>
          <w:lang w:bidi="fa-IR"/>
        </w:rPr>
        <w:t xml:space="preserve">¹ for BSA </w:t>
      </w:r>
      <w:sdt>
        <w:sdtPr>
          <w:rPr>
            <w:rFonts w:asciiTheme="majorBidi" w:hAnsiTheme="majorBidi" w:cstheme="majorBidi"/>
            <w:color w:val="000000"/>
            <w:sz w:val="24"/>
            <w:szCs w:val="24"/>
            <w:vertAlign w:val="superscript"/>
            <w:lang w:bidi="fa-IR"/>
          </w:rPr>
          <w:tag w:val="MENDELEY_CITATION_v3_eyJjaXRhdGlvbklEIjoiTUVOREVMRVlfQ0lUQVRJT05fNzc4MGNjZGMtOTZjNy00YjE1LWJmNzItZjhmOTU2ZmNmNDRhIiwicHJvcGVydGllcyI6eyJub3RlSW5kZXgiOjB9LCJpc0VkaXRlZCI6ZmFsc2UsIm1hbnVhbE92ZXJyaWRlIjp7ImlzTWFudWFsbHlPdmVycmlkZGVuIjpmYWxzZSwiY2l0ZXByb2NUZXh0IjoiPHN1cD4yPC9zdXA+IiwibWFudWFsT3ZlcnJpZGVUZXh0IjoiIn0sImNpdGF0aW9uSXRlbXMiOlt7ImlkIjoiODIwMzZlYjMtZmVmYS0zODk5LThhMzYtNTBlMGQwOTE3MGU3IiwiaXRlbURhdGEiOnsidHlwZSI6ImFydGljbGUtam91cm5hbCIsImlkIjoiODIwMzZlYjMtZmVmYS0zODk5LThhMzYtNTBlMGQwOTE3MGU3IiwidGl0bGUiOiJIL0QgaXNvdG9wZSBlZmZlY3RzIGluIHByb3RlaW4gdGhlcm1hbCBkZW5hdHVyYXRpb246IFRoZSBjYXNlIG9mIGJvdmluZSBzZXJ1bSBhbGJ1bWluIiwiYXV0aG9yIjpbeyJmYW1pbHkiOiJGdSIsImdpdmVuIjoiTGluZyIsInBhcnNlLW5hbWVzIjpmYWxzZSwiZHJvcHBpbmctcGFydGljbGUiOiIiLCJub24tZHJvcHBpbmctcGFydGljbGUiOiIifSx7ImZhbWlseSI6IlZpbGxldHRlIiwiZ2l2ZW4iOiJTYW5kcmluZSIsInBhcnNlLW5hbWVzIjpmYWxzZSwiZHJvcHBpbmctcGFydGljbGUiOiIiLCJub24tZHJvcHBpbmctcGFydGljbGUiOiIifSx7ImZhbWlseSI6IlBldG91ZCIsImdpdmVuIjoiU3TDqXBoYW5lIiwicGFyc2UtbmFtZXMiOmZhbHNlLCJkcm9wcGluZy1wYXJ0aWNsZSI6IiIsIm5vbi1kcm9wcGluZy1wYXJ0aWNsZSI6IiJ9LHsiZmFtaWx5IjoiRmVybmFuZGV6LUFsb25zbyIsImdpdmVuIjoiRmVsaXgiLCJwYXJzZS1uYW1lcyI6ZmFsc2UsImRyb3BwaW5nLXBhcnRpY2xlIjoiIiwibm9uLWRyb3BwaW5nLXBhcnRpY2xlIjoiIn0seyJmYW1pbHkiOiJTYWJvdW5naSIsImdpdmVuIjoiTWFyaWUgTG91aXNlIiwicGFyc2UtbmFtZXMiOmZhbHNlLCJkcm9wcGluZy1wYXJ0aWNsZSI6IiIsIm5vbi1kcm9wcGluZy1wYXJ0aWNsZSI6IiJ9XSwiY29udGFpbmVyLXRpdGxlIjoiSm91cm5hbCBvZiBQaHlzaWNhbCBDaGVtaXN0cnkgQiIsIkRPSSI6IjEwLjEwMjEvanAxMDQ3Njl2IiwiSVNTTiI6IjE1MjA1MjA3IiwiaXNzdWVkIjp7ImRhdGUtcGFydHMiOltbMjAxMSwzLDNdXX0sInBhZ2UiOiIxODgxLTE4ODgiLCJhYnN0cmFjdCI6IlRoZSBwcmVzZW50IHdvcmsgaW52ZXN0aWdhdGVzIHRoZSBlZmZlY3RzIG9mIEgvRCBpc290b3BpYyBzdWJzdGl0dXRpb24gb24gdGhlIHN0cnVjdHVyYWwgYW5kIHRoZXJtb2R5bmFtaWMgc3RhYmlsaXR5IG9mIGJvdmluZSBzZXJ1bSBhbGJ1bWluIChCU0EpIGluIGFxdWVvdXMgc29sdXRpb24gb3ZlciB0aGUgdGVtcGVyYXR1cmUgcmFuZ2Ugb2YgNS05MCDCsEMuIFVzaW5nIGZhci11bHRyYXZpb2xldCBjaXJjdWxhciBkaWNocm9pc20sIHdlIGhhdmUgY29tcGFyZWQgcHJvdGVpbiB1bmZvbGRpbmcgcGF0aHdheXMgaW4gSDJPIGFuZCBEMk8uIE91ciByZXN1bHRzIHNob3cgdGhhdCBCU0EgcG9zc2Vzc2VzIHNpbWlsYXIgY29uZm9ybWF0aW9ucyBpbiBIMk8gYW5kIEQyTyBhdCB0ZW1wZXJhdHVyZXMgYmVsb3cgNTAgwrBDIGJ1dCBmb2xsb3dzIGRpZmZlcmVudCB1bmZvbGRpbmcgcGF0aHdheXMgYXQgaGlnaGVyIHRlbXBlcmF0dXJlcy4gVGhlIHByZXNlbmNlIG9mIEQyTyByZXRhcmRzIHRoZSBvY2N1cnJlbmNlIG9mIGlycmV2ZXJzaWJsZSB0aGVybWFsIGRlbmF0dXJhdGlvbiBpbiBCU0EsIGFzIGV2aWRlbmNlZCBieSBhIGhpZ2hlciBvbnNldCB0ZW1wZXJhdHVyZSBvZiA1OCDCsEMsIGluIGNvbnRyYXN0IHRvIDUwIMKwQyBpbiBIMk8uIEQyTyBleGhpYml0cyBhIHByb3RlY3RpdmUgZWZmZWN0IG9uIHRoZSBkb21haW4gc3RydWN0dXJlIGR1cmluZyB0aGUgZWFybHkgc3RhZ2VzIG9mIGRvbWFpbiBkZW5hdHVyYXRpb24uIEZvbGxvd2luZyBpbmN1YmF0aW9uIGF0IDkwIMKwQyBvdmVyIGEgcGVyaW9kIG9mIG1pbnV0ZXMsIEQyTyBjYXVzZXMgYSByYXBpZCBhZ2dyZWdhdGlvbiBvZiBCU0EgbW9sZWN1bGVzLiBUaGlzIGJlaGF2aW9yIGlzIG5vdCBvYnNlcnZlZCBpbiBIMk8gc29sdXRpb25zLiBNZWFud2hpbGUsIEgvRCBzdWJzdGl0dXRpb24gZG9lcyBub3QgaW5mbHVlbmNlIHRoZSByZXZlcnNpYmxlIHN0cnVjdHVyYWwgdHJhbnNmb3JtYXRpb24gb2YgdGhlIHByb3RlaW4gaW4gYSBzaWduaWZpY2FudCBtYW5uZXIuIFBhcnRseSByZW5hdHVyZWQgQlNBIGluIEgyTyBhbmQgRDJPIHVuZGVyZ29lcyB2ZXJ5IHNpbWlsYXIgcmV2ZXJzaWJsZSBzdHJ1Y3R1cmFsIHRyYW5zZm9ybWF0aW9ucyBkdXJpbmcgYSBzZWNvbmQgaGVhdGluZyBjeWNsZS4gwqkgMjAxMSBBbWVyaWNhbiBDaGVtaWNhbCBTb2NpZXR5LiIsInB1Ymxpc2hlciI6IkFtZXJpY2FuIENoZW1pY2FsIFNvY2lldHkiLCJpc3N1ZSI6IjgiLCJ2b2x1bWUiOiIxMTUiLCJjb250YWluZXItdGl0bGUtc2hvcnQiOiIifSwiaXNUZW1wb3JhcnkiOmZhbHNlfV19"/>
          <w:id w:val="575800134"/>
          <w:placeholder>
            <w:docPart w:val="DefaultPlaceholder_-1854013440"/>
          </w:placeholder>
        </w:sdtPr>
        <w:sdtContent>
          <w:r w:rsidR="00BD72D0" w:rsidRPr="00BD72D0">
            <w:rPr>
              <w:rFonts w:asciiTheme="majorBidi" w:hAnsiTheme="majorBidi" w:cstheme="majorBidi"/>
              <w:color w:val="000000"/>
              <w:sz w:val="24"/>
              <w:szCs w:val="24"/>
              <w:vertAlign w:val="superscript"/>
              <w:lang w:bidi="fa-IR"/>
            </w:rPr>
            <w:t>2</w:t>
          </w:r>
        </w:sdtContent>
      </w:sdt>
      <w:r w:rsidRPr="00553FAD">
        <w:rPr>
          <w:rFonts w:asciiTheme="majorBidi" w:hAnsiTheme="majorBidi" w:cstheme="majorBidi"/>
          <w:sz w:val="24"/>
          <w:szCs w:val="24"/>
          <w:lang w:bidi="fa-IR"/>
        </w:rPr>
        <w:t xml:space="preserve">. Consequently, employing </w:t>
      </w:r>
      <w:r w:rsidR="00D133CA">
        <w:rPr>
          <w:rFonts w:asciiTheme="majorBidi" w:hAnsiTheme="majorBidi" w:cstheme="majorBidi"/>
          <w:sz w:val="24"/>
          <w:szCs w:val="24"/>
          <w:lang w:bidi="fa-IR"/>
        </w:rPr>
        <w:t>equation</w:t>
      </w:r>
      <w:r w:rsidRPr="00553FAD">
        <w:rPr>
          <w:rFonts w:asciiTheme="majorBidi" w:hAnsiTheme="majorBidi" w:cstheme="majorBidi"/>
          <w:sz w:val="24"/>
          <w:szCs w:val="24"/>
          <w:lang w:bidi="fa-IR"/>
        </w:rPr>
        <w:t xml:space="preserve"> </w:t>
      </w:r>
      <w:r w:rsidR="00724E08">
        <w:rPr>
          <w:rFonts w:asciiTheme="majorBidi" w:hAnsiTheme="majorBidi" w:cstheme="majorBidi"/>
          <w:sz w:val="24"/>
          <w:szCs w:val="24"/>
          <w:lang w:bidi="fa-IR"/>
        </w:rPr>
        <w:t>7</w:t>
      </w:r>
      <w:r w:rsidRPr="00553FAD">
        <w:rPr>
          <w:rFonts w:asciiTheme="majorBidi" w:hAnsiTheme="majorBidi" w:cstheme="majorBidi"/>
          <w:sz w:val="24"/>
          <w:szCs w:val="24"/>
          <w:lang w:bidi="fa-IR"/>
        </w:rPr>
        <w:t xml:space="preserve">, the value of </w:t>
      </w:r>
      <m:oMath>
        <m:sSubSup>
          <m:sSubSupPr>
            <m:ctrlPr>
              <w:rPr>
                <w:rFonts w:ascii="Cambria Math" w:hAnsi="Cambria Math" w:cstheme="majorBidi"/>
                <w:i/>
                <w:sz w:val="24"/>
                <w:szCs w:val="24"/>
                <w:lang w:bidi="fa-IR"/>
              </w:rPr>
            </m:ctrlPr>
          </m:sSubSupPr>
          <m:e>
            <m:r>
              <w:rPr>
                <w:rFonts w:ascii="Cambria Math" w:hAnsi="Cambria Math" w:cstheme="majorBidi"/>
                <w:sz w:val="24"/>
                <w:szCs w:val="24"/>
                <w:lang w:bidi="fa-IR"/>
              </w:rPr>
              <m:t>∆</m:t>
            </m:r>
          </m:e>
          <m:sub>
            <m:r>
              <w:rPr>
                <w:rFonts w:ascii="Cambria Math" w:hAnsi="Cambria Math" w:cstheme="majorBidi"/>
                <w:sz w:val="24"/>
                <w:szCs w:val="24"/>
                <w:lang w:bidi="fa-IR"/>
              </w:rPr>
              <m:t>N</m:t>
            </m:r>
          </m:sub>
          <m:sup>
            <m:r>
              <w:rPr>
                <w:rFonts w:ascii="Cambria Math" w:hAnsi="Cambria Math" w:cstheme="majorBidi"/>
                <w:sz w:val="24"/>
                <w:szCs w:val="24"/>
                <w:lang w:bidi="fa-IR"/>
              </w:rPr>
              <m:t>U</m:t>
            </m:r>
          </m:sup>
        </m:sSubSup>
        <m:r>
          <w:rPr>
            <w:rFonts w:ascii="Cambria Math" w:hAnsi="Cambria Math" w:cstheme="majorBidi"/>
            <w:sz w:val="24"/>
            <w:szCs w:val="24"/>
            <w:lang w:bidi="fa-IR"/>
          </w:rPr>
          <m:t>G(T)</m:t>
        </m:r>
      </m:oMath>
      <w:r w:rsidRPr="00553FAD">
        <w:rPr>
          <w:rFonts w:asciiTheme="majorBidi" w:hAnsiTheme="majorBidi" w:cstheme="majorBidi"/>
          <w:sz w:val="24"/>
          <w:szCs w:val="24"/>
          <w:lang w:bidi="fa-IR"/>
        </w:rPr>
        <w:t xml:space="preserve"> at a temperature of 70 </w:t>
      </w:r>
      <w:r w:rsidR="00F05D60" w:rsidRPr="00EF7034">
        <w:rPr>
          <w:rFonts w:asciiTheme="majorBidi" w:hAnsiTheme="majorBidi" w:cstheme="majorBidi"/>
          <w:sz w:val="24"/>
          <w:szCs w:val="24"/>
          <w:lang w:bidi="fa-IR"/>
        </w:rPr>
        <w:t>°C</w:t>
      </w:r>
      <w:r w:rsidRPr="00553FAD">
        <w:rPr>
          <w:rFonts w:asciiTheme="majorBidi" w:hAnsiTheme="majorBidi" w:cstheme="majorBidi"/>
          <w:sz w:val="24"/>
          <w:szCs w:val="24"/>
          <w:lang w:bidi="fa-IR"/>
        </w:rPr>
        <w:t xml:space="preserve"> was computed to be 3.9 kJ</w:t>
      </w:r>
      <w:r w:rsidR="00D133CA">
        <w:rPr>
          <w:rFonts w:asciiTheme="majorBidi" w:hAnsiTheme="majorBidi" w:cstheme="majorBidi"/>
          <w:sz w:val="24"/>
          <w:szCs w:val="24"/>
          <w:lang w:bidi="fa-IR"/>
        </w:rPr>
        <w:t>.</w:t>
      </w:r>
      <w:r w:rsidRPr="00553FAD">
        <w:rPr>
          <w:rFonts w:asciiTheme="majorBidi" w:hAnsiTheme="majorBidi" w:cstheme="majorBidi"/>
          <w:sz w:val="24"/>
          <w:szCs w:val="24"/>
          <w:lang w:bidi="fa-IR"/>
        </w:rPr>
        <w:t>mol</w:t>
      </w:r>
      <w:r w:rsidR="00F761E3" w:rsidRPr="00F761E3">
        <w:rPr>
          <w:rFonts w:asciiTheme="majorBidi" w:hAnsiTheme="majorBidi" w:cstheme="majorBidi"/>
          <w:sz w:val="24"/>
          <w:szCs w:val="24"/>
          <w:vertAlign w:val="superscript"/>
          <w:lang w:bidi="fa-IR"/>
        </w:rPr>
        <w:t>˗</w:t>
      </w:r>
      <w:r w:rsidRPr="00553FAD">
        <w:rPr>
          <w:rFonts w:asciiTheme="majorBidi" w:hAnsiTheme="majorBidi" w:cstheme="majorBidi"/>
          <w:sz w:val="24"/>
          <w:szCs w:val="24"/>
          <w:lang w:bidi="fa-IR"/>
        </w:rPr>
        <w:t xml:space="preserve">¹. </w:t>
      </w:r>
    </w:p>
    <w:p w14:paraId="095D012E" w14:textId="77777777" w:rsidR="00D133CA" w:rsidRDefault="00D133CA" w:rsidP="00E80161">
      <w:pPr>
        <w:spacing w:line="360" w:lineRule="auto"/>
        <w:jc w:val="both"/>
        <w:rPr>
          <w:rFonts w:asciiTheme="majorBidi" w:hAnsiTheme="majorBidi" w:cstheme="majorBidi"/>
          <w:b/>
          <w:bCs/>
          <w:sz w:val="24"/>
          <w:szCs w:val="24"/>
          <w:lang w:bidi="fa-IR"/>
        </w:rPr>
      </w:pPr>
    </w:p>
    <w:p w14:paraId="5002E719" w14:textId="77777777" w:rsidR="00E459AC" w:rsidRPr="00553FAD" w:rsidRDefault="007B0B0A" w:rsidP="00E80161">
      <w:pPr>
        <w:spacing w:line="360" w:lineRule="auto"/>
        <w:jc w:val="both"/>
        <w:rPr>
          <w:rFonts w:asciiTheme="majorBidi" w:hAnsiTheme="majorBidi" w:cstheme="majorBidi"/>
          <w:b/>
          <w:bCs/>
          <w:sz w:val="24"/>
          <w:szCs w:val="24"/>
          <w:lang w:bidi="fa-IR"/>
        </w:rPr>
      </w:pPr>
      <w:r w:rsidRPr="00553FAD">
        <w:rPr>
          <w:rFonts w:asciiTheme="majorBidi" w:hAnsiTheme="majorBidi" w:cstheme="majorBidi"/>
          <w:b/>
          <w:bCs/>
          <w:sz w:val="24"/>
          <w:szCs w:val="24"/>
          <w:lang w:bidi="fa-IR"/>
        </w:rPr>
        <w:t xml:space="preserve">Thermal </w:t>
      </w:r>
      <w:r w:rsidR="00AC4024">
        <w:rPr>
          <w:rFonts w:asciiTheme="majorBidi" w:hAnsiTheme="majorBidi" w:cstheme="majorBidi"/>
          <w:b/>
          <w:bCs/>
          <w:sz w:val="24"/>
          <w:szCs w:val="24"/>
          <w:lang w:bidi="fa-IR"/>
        </w:rPr>
        <w:t>u</w:t>
      </w:r>
      <w:r w:rsidRPr="00553FAD">
        <w:rPr>
          <w:rFonts w:asciiTheme="majorBidi" w:hAnsiTheme="majorBidi" w:cstheme="majorBidi"/>
          <w:b/>
          <w:bCs/>
          <w:sz w:val="24"/>
          <w:szCs w:val="24"/>
          <w:lang w:bidi="fa-IR"/>
        </w:rPr>
        <w:t xml:space="preserve">nfolding </w:t>
      </w:r>
      <w:r w:rsidR="00AC4024">
        <w:rPr>
          <w:rFonts w:asciiTheme="majorBidi" w:hAnsiTheme="majorBidi" w:cstheme="majorBidi"/>
          <w:b/>
          <w:bCs/>
          <w:sz w:val="24"/>
          <w:szCs w:val="24"/>
          <w:lang w:bidi="fa-IR"/>
        </w:rPr>
        <w:t>e</w:t>
      </w:r>
      <w:r w:rsidRPr="00553FAD">
        <w:rPr>
          <w:rFonts w:asciiTheme="majorBidi" w:hAnsiTheme="majorBidi" w:cstheme="majorBidi"/>
          <w:b/>
          <w:bCs/>
          <w:sz w:val="24"/>
          <w:szCs w:val="24"/>
          <w:lang w:bidi="fa-IR"/>
        </w:rPr>
        <w:t xml:space="preserve">nergy for </w:t>
      </w:r>
      <w:r w:rsidR="00AC4024">
        <w:rPr>
          <w:rFonts w:asciiTheme="majorBidi" w:hAnsiTheme="majorBidi" w:cstheme="majorBidi"/>
          <w:b/>
          <w:bCs/>
          <w:sz w:val="24"/>
          <w:szCs w:val="24"/>
          <w:lang w:bidi="fa-IR"/>
        </w:rPr>
        <w:t>m</w:t>
      </w:r>
      <w:r w:rsidRPr="00553FAD">
        <w:rPr>
          <w:rFonts w:asciiTheme="majorBidi" w:hAnsiTheme="majorBidi" w:cstheme="majorBidi"/>
          <w:b/>
          <w:bCs/>
          <w:sz w:val="24"/>
          <w:szCs w:val="24"/>
          <w:lang w:bidi="fa-IR"/>
        </w:rPr>
        <w:t xml:space="preserve">olecules in </w:t>
      </w:r>
      <w:r w:rsidR="00AC4024">
        <w:rPr>
          <w:rFonts w:asciiTheme="majorBidi" w:hAnsiTheme="majorBidi" w:cstheme="majorBidi"/>
          <w:b/>
          <w:bCs/>
          <w:sz w:val="24"/>
          <w:szCs w:val="24"/>
          <w:lang w:bidi="fa-IR"/>
        </w:rPr>
        <w:t>the m</w:t>
      </w:r>
      <w:r w:rsidRPr="00553FAD">
        <w:rPr>
          <w:rFonts w:asciiTheme="majorBidi" w:hAnsiTheme="majorBidi" w:cstheme="majorBidi"/>
          <w:b/>
          <w:bCs/>
          <w:sz w:val="24"/>
          <w:szCs w:val="24"/>
          <w:lang w:bidi="fa-IR"/>
        </w:rPr>
        <w:t xml:space="preserve">icrofluidic </w:t>
      </w:r>
      <w:r w:rsidR="00AC4024">
        <w:rPr>
          <w:rFonts w:asciiTheme="majorBidi" w:hAnsiTheme="majorBidi" w:cstheme="majorBidi"/>
          <w:b/>
          <w:bCs/>
          <w:sz w:val="24"/>
          <w:szCs w:val="24"/>
          <w:lang w:bidi="fa-IR"/>
        </w:rPr>
        <w:t>c</w:t>
      </w:r>
      <w:r w:rsidR="006670A3">
        <w:rPr>
          <w:rFonts w:asciiTheme="majorBidi" w:hAnsiTheme="majorBidi" w:cstheme="majorBidi"/>
          <w:b/>
          <w:bCs/>
          <w:sz w:val="24"/>
          <w:szCs w:val="24"/>
          <w:lang w:bidi="fa-IR"/>
        </w:rPr>
        <w:t>hip</w:t>
      </w:r>
    </w:p>
    <w:p w14:paraId="1A689C6D" w14:textId="77777777" w:rsidR="004866B3" w:rsidRPr="003831AB" w:rsidRDefault="007B0B0A" w:rsidP="003831AB">
      <w:pPr>
        <w:spacing w:line="360" w:lineRule="auto"/>
        <w:jc w:val="both"/>
        <w:rPr>
          <w:rFonts w:asciiTheme="majorBidi" w:hAnsiTheme="majorBidi" w:cstheme="majorBidi"/>
          <w:sz w:val="24"/>
          <w:szCs w:val="24"/>
          <w:lang w:bidi="fa-IR"/>
        </w:rPr>
      </w:pPr>
      <w:r w:rsidRPr="00553FAD">
        <w:rPr>
          <w:rFonts w:asciiTheme="majorBidi" w:hAnsiTheme="majorBidi" w:cstheme="majorBidi"/>
          <w:sz w:val="24"/>
          <w:szCs w:val="24"/>
          <w:lang w:bidi="fa-IR"/>
        </w:rPr>
        <w:t xml:space="preserve">Given the BSA concentration within the microfluidic </w:t>
      </w:r>
      <w:r w:rsidR="003E49F4">
        <w:rPr>
          <w:rFonts w:asciiTheme="majorBidi" w:hAnsiTheme="majorBidi" w:cstheme="majorBidi"/>
          <w:sz w:val="24"/>
          <w:szCs w:val="24"/>
          <w:lang w:bidi="fa-IR"/>
        </w:rPr>
        <w:t>chip</w:t>
      </w:r>
      <w:r w:rsidRPr="00553FAD">
        <w:rPr>
          <w:rFonts w:asciiTheme="majorBidi" w:hAnsiTheme="majorBidi" w:cstheme="majorBidi"/>
          <w:sz w:val="24"/>
          <w:szCs w:val="24"/>
          <w:lang w:bidi="fa-IR"/>
        </w:rPr>
        <w:t xml:space="preserve"> (2.5 mg.ml</w:t>
      </w:r>
      <w:r w:rsidR="00F761E3">
        <w:rPr>
          <w:rFonts w:asciiTheme="majorBidi" w:hAnsiTheme="majorBidi" w:cstheme="majorBidi"/>
          <w:sz w:val="24"/>
          <w:szCs w:val="24"/>
          <w:vertAlign w:val="superscript"/>
          <w:lang w:bidi="fa-IR"/>
        </w:rPr>
        <w:t>˗</w:t>
      </w:r>
      <w:r w:rsidRPr="00553FAD">
        <w:rPr>
          <w:rFonts w:asciiTheme="majorBidi" w:hAnsiTheme="majorBidi" w:cstheme="majorBidi"/>
          <w:sz w:val="24"/>
          <w:szCs w:val="24"/>
          <w:vertAlign w:val="superscript"/>
          <w:lang w:bidi="fa-IR"/>
        </w:rPr>
        <w:t>1</w:t>
      </w:r>
      <w:r w:rsidRPr="00553FAD">
        <w:rPr>
          <w:rFonts w:asciiTheme="majorBidi" w:hAnsiTheme="majorBidi" w:cstheme="majorBidi"/>
          <w:sz w:val="24"/>
          <w:szCs w:val="24"/>
          <w:lang w:bidi="fa-IR"/>
        </w:rPr>
        <w:t>) and its molecular weight (66500 gr.mol</w:t>
      </w:r>
      <w:r w:rsidR="00F761E3">
        <w:rPr>
          <w:rFonts w:asciiTheme="majorBidi" w:hAnsiTheme="majorBidi" w:cstheme="majorBidi"/>
          <w:sz w:val="24"/>
          <w:szCs w:val="24"/>
          <w:vertAlign w:val="superscript"/>
          <w:lang w:bidi="fa-IR"/>
        </w:rPr>
        <w:t>˗</w:t>
      </w:r>
      <w:r w:rsidRPr="00553FAD">
        <w:rPr>
          <w:rFonts w:asciiTheme="majorBidi" w:hAnsiTheme="majorBidi" w:cstheme="majorBidi"/>
          <w:sz w:val="24"/>
          <w:szCs w:val="24"/>
          <w:vertAlign w:val="superscript"/>
          <w:lang w:bidi="fa-IR"/>
        </w:rPr>
        <w:t>1</w:t>
      </w:r>
      <w:r w:rsidRPr="00553FAD">
        <w:rPr>
          <w:rFonts w:asciiTheme="majorBidi" w:hAnsiTheme="majorBidi" w:cstheme="majorBidi"/>
          <w:sz w:val="24"/>
          <w:szCs w:val="24"/>
          <w:lang w:bidi="fa-IR"/>
        </w:rPr>
        <w:t>), along with the calculated Gibbs free energy for BSA thermal unfolding (3.9 kJ.mol</w:t>
      </w:r>
      <w:r w:rsidR="00F761E3">
        <w:rPr>
          <w:rFonts w:asciiTheme="majorBidi" w:hAnsiTheme="majorBidi" w:cstheme="majorBidi"/>
          <w:sz w:val="24"/>
          <w:szCs w:val="24"/>
          <w:vertAlign w:val="superscript"/>
          <w:lang w:bidi="fa-IR"/>
        </w:rPr>
        <w:t>˗</w:t>
      </w:r>
      <w:r w:rsidRPr="00553FAD">
        <w:rPr>
          <w:rFonts w:asciiTheme="majorBidi" w:hAnsiTheme="majorBidi" w:cstheme="majorBidi"/>
          <w:sz w:val="24"/>
          <w:szCs w:val="24"/>
          <w:vertAlign w:val="superscript"/>
          <w:lang w:bidi="fa-IR"/>
        </w:rPr>
        <w:t>1</w:t>
      </w:r>
      <w:r w:rsidRPr="00553FAD">
        <w:rPr>
          <w:rFonts w:asciiTheme="majorBidi" w:hAnsiTheme="majorBidi" w:cstheme="majorBidi"/>
          <w:sz w:val="24"/>
          <w:szCs w:val="24"/>
          <w:lang w:bidi="fa-IR"/>
        </w:rPr>
        <w:t>), and the volume of the microchannel cross-section (0.15 nl), we determined that the required thermal unfolding energy to activate molecules within the microfluidic system amounted to 22 pJ per cross-section.</w:t>
      </w:r>
    </w:p>
    <w:p w14:paraId="3A45BC1E" w14:textId="77777777" w:rsidR="00F2590E" w:rsidRDefault="00F2590E" w:rsidP="00AC307E">
      <w:pPr>
        <w:spacing w:line="360" w:lineRule="auto"/>
        <w:jc w:val="both"/>
        <w:rPr>
          <w:rFonts w:asciiTheme="majorBidi" w:hAnsiTheme="majorBidi" w:cstheme="majorBidi"/>
          <w:b/>
          <w:bCs/>
          <w:sz w:val="24"/>
          <w:szCs w:val="24"/>
          <w:lang w:bidi="fa-IR"/>
        </w:rPr>
      </w:pPr>
    </w:p>
    <w:p w14:paraId="204E9F6B" w14:textId="77777777" w:rsidR="001550CE" w:rsidRPr="00ED0D42" w:rsidRDefault="007B0B0A" w:rsidP="00AC307E">
      <w:pPr>
        <w:spacing w:line="360" w:lineRule="auto"/>
        <w:jc w:val="both"/>
        <w:rPr>
          <w:rFonts w:asciiTheme="majorBidi" w:hAnsiTheme="majorBidi" w:cstheme="majorBidi"/>
          <w:b/>
          <w:bCs/>
          <w:sz w:val="24"/>
          <w:szCs w:val="24"/>
          <w:lang w:bidi="fa-IR"/>
        </w:rPr>
      </w:pPr>
      <w:r w:rsidRPr="00ED0D42">
        <w:rPr>
          <w:rFonts w:asciiTheme="majorBidi" w:hAnsiTheme="majorBidi" w:cstheme="majorBidi"/>
          <w:b/>
          <w:bCs/>
          <w:sz w:val="24"/>
          <w:szCs w:val="24"/>
          <w:lang w:bidi="fa-IR"/>
        </w:rPr>
        <w:t>Simulation</w:t>
      </w:r>
      <w:r w:rsidR="00ED0D42">
        <w:rPr>
          <w:rFonts w:asciiTheme="majorBidi" w:hAnsiTheme="majorBidi" w:cstheme="majorBidi"/>
          <w:b/>
          <w:bCs/>
          <w:sz w:val="24"/>
          <w:szCs w:val="24"/>
          <w:lang w:bidi="fa-IR"/>
        </w:rPr>
        <w:t xml:space="preserve"> of BSA </w:t>
      </w:r>
      <w:r w:rsidR="00AC4024">
        <w:rPr>
          <w:rFonts w:asciiTheme="majorBidi" w:hAnsiTheme="majorBidi" w:cstheme="majorBidi"/>
          <w:b/>
          <w:bCs/>
          <w:sz w:val="24"/>
          <w:szCs w:val="24"/>
          <w:lang w:bidi="fa-IR"/>
        </w:rPr>
        <w:t>c</w:t>
      </w:r>
      <w:r w:rsidR="00ED0D42">
        <w:rPr>
          <w:rFonts w:asciiTheme="majorBidi" w:hAnsiTheme="majorBidi" w:cstheme="majorBidi"/>
          <w:b/>
          <w:bCs/>
          <w:sz w:val="24"/>
          <w:szCs w:val="24"/>
          <w:lang w:bidi="fa-IR"/>
        </w:rPr>
        <w:t xml:space="preserve">lusters </w:t>
      </w:r>
      <w:r w:rsidR="00AC4024">
        <w:rPr>
          <w:rFonts w:asciiTheme="majorBidi" w:hAnsiTheme="majorBidi" w:cstheme="majorBidi"/>
          <w:b/>
          <w:bCs/>
          <w:sz w:val="24"/>
          <w:szCs w:val="24"/>
          <w:lang w:bidi="fa-IR"/>
        </w:rPr>
        <w:t>b</w:t>
      </w:r>
      <w:r w:rsidR="00ED0D42">
        <w:rPr>
          <w:rFonts w:asciiTheme="majorBidi" w:hAnsiTheme="majorBidi" w:cstheme="majorBidi"/>
          <w:b/>
          <w:bCs/>
          <w:sz w:val="24"/>
          <w:szCs w:val="24"/>
          <w:lang w:bidi="fa-IR"/>
        </w:rPr>
        <w:t xml:space="preserve">ehavior in </w:t>
      </w:r>
      <w:r w:rsidR="00AC4024">
        <w:rPr>
          <w:rFonts w:asciiTheme="majorBidi" w:hAnsiTheme="majorBidi" w:cstheme="majorBidi"/>
          <w:b/>
          <w:bCs/>
          <w:sz w:val="24"/>
          <w:szCs w:val="24"/>
          <w:lang w:bidi="fa-IR"/>
        </w:rPr>
        <w:t>the m</w:t>
      </w:r>
      <w:r w:rsidR="00ED0D42">
        <w:rPr>
          <w:rFonts w:asciiTheme="majorBidi" w:hAnsiTheme="majorBidi" w:cstheme="majorBidi"/>
          <w:b/>
          <w:bCs/>
          <w:sz w:val="24"/>
          <w:szCs w:val="24"/>
          <w:lang w:bidi="fa-IR"/>
        </w:rPr>
        <w:t xml:space="preserve">icrofluidic </w:t>
      </w:r>
      <w:r w:rsidR="00AC4024">
        <w:rPr>
          <w:rFonts w:asciiTheme="majorBidi" w:hAnsiTheme="majorBidi" w:cstheme="majorBidi"/>
          <w:b/>
          <w:bCs/>
          <w:sz w:val="24"/>
          <w:szCs w:val="24"/>
          <w:lang w:bidi="fa-IR"/>
        </w:rPr>
        <w:t>c</w:t>
      </w:r>
      <w:r w:rsidR="00ED0D42">
        <w:rPr>
          <w:rFonts w:asciiTheme="majorBidi" w:hAnsiTheme="majorBidi" w:cstheme="majorBidi"/>
          <w:b/>
          <w:bCs/>
          <w:sz w:val="24"/>
          <w:szCs w:val="24"/>
          <w:lang w:bidi="fa-IR"/>
        </w:rPr>
        <w:t>hip</w:t>
      </w:r>
      <w:r w:rsidRPr="00ED0D42">
        <w:rPr>
          <w:rFonts w:asciiTheme="majorBidi" w:hAnsiTheme="majorBidi" w:cstheme="majorBidi"/>
          <w:b/>
          <w:bCs/>
          <w:sz w:val="24"/>
          <w:szCs w:val="24"/>
          <w:lang w:bidi="fa-IR"/>
        </w:rPr>
        <w:t xml:space="preserve"> </w:t>
      </w:r>
    </w:p>
    <w:p w14:paraId="0346A185" w14:textId="77777777" w:rsidR="00C47442" w:rsidRDefault="007B0B0A" w:rsidP="00E80161">
      <w:pPr>
        <w:spacing w:line="360" w:lineRule="auto"/>
        <w:jc w:val="both"/>
        <w:rPr>
          <w:rFonts w:asciiTheme="majorBidi" w:hAnsiTheme="majorBidi" w:cstheme="majorBidi"/>
          <w:sz w:val="24"/>
          <w:szCs w:val="24"/>
          <w:lang w:bidi="fa-IR"/>
        </w:rPr>
      </w:pPr>
      <w:r w:rsidRPr="00ED0D42">
        <w:rPr>
          <w:rFonts w:asciiTheme="majorBidi" w:hAnsiTheme="majorBidi" w:cstheme="majorBidi"/>
          <w:sz w:val="24"/>
          <w:szCs w:val="24"/>
          <w:lang w:bidi="fa-IR"/>
        </w:rPr>
        <w:t xml:space="preserve">To visualize the BSA </w:t>
      </w:r>
      <w:r w:rsidR="00A8206D">
        <w:rPr>
          <w:rFonts w:asciiTheme="majorBidi" w:hAnsiTheme="majorBidi" w:cstheme="majorBidi"/>
          <w:sz w:val="24"/>
          <w:szCs w:val="24"/>
          <w:lang w:bidi="fa-IR"/>
        </w:rPr>
        <w:t>clusters'</w:t>
      </w:r>
      <w:r w:rsidRPr="00ED0D42">
        <w:rPr>
          <w:rFonts w:asciiTheme="majorBidi" w:hAnsiTheme="majorBidi" w:cstheme="majorBidi"/>
          <w:sz w:val="24"/>
          <w:szCs w:val="24"/>
          <w:lang w:bidi="fa-IR"/>
        </w:rPr>
        <w:t xml:space="preserve"> behavior inside the channel, an ensemble of 200 particles </w:t>
      </w:r>
      <w:r w:rsidR="00A8206D">
        <w:rPr>
          <w:rFonts w:asciiTheme="majorBidi" w:hAnsiTheme="majorBidi" w:cstheme="majorBidi"/>
          <w:sz w:val="24"/>
          <w:szCs w:val="24"/>
          <w:lang w:bidi="fa-IR"/>
        </w:rPr>
        <w:t>was</w:t>
      </w:r>
      <w:r w:rsidRPr="00ED0D42">
        <w:rPr>
          <w:rFonts w:asciiTheme="majorBidi" w:hAnsiTheme="majorBidi" w:cstheme="majorBidi"/>
          <w:sz w:val="24"/>
          <w:szCs w:val="24"/>
          <w:lang w:bidi="fa-IR"/>
        </w:rPr>
        <w:t xml:space="preserve"> uniformly distributed throughout the serpentine </w:t>
      </w:r>
      <w:r w:rsidR="00A8206D">
        <w:rPr>
          <w:rFonts w:asciiTheme="majorBidi" w:hAnsiTheme="majorBidi" w:cstheme="majorBidi"/>
          <w:sz w:val="24"/>
          <w:szCs w:val="24"/>
          <w:lang w:bidi="fa-IR"/>
        </w:rPr>
        <w:t>micro</w:t>
      </w:r>
      <w:r w:rsidRPr="00ED0D42">
        <w:rPr>
          <w:rFonts w:asciiTheme="majorBidi" w:hAnsiTheme="majorBidi" w:cstheme="majorBidi"/>
          <w:sz w:val="24"/>
          <w:szCs w:val="24"/>
          <w:lang w:bidi="fa-IR"/>
        </w:rPr>
        <w:t>channel</w:t>
      </w:r>
      <w:r w:rsidR="00A8206D">
        <w:rPr>
          <w:rFonts w:asciiTheme="majorBidi" w:hAnsiTheme="majorBidi" w:cstheme="majorBidi"/>
          <w:sz w:val="24"/>
          <w:szCs w:val="24"/>
          <w:lang w:bidi="fa-IR"/>
        </w:rPr>
        <w:t>s</w:t>
      </w:r>
      <w:r w:rsidRPr="00ED0D42">
        <w:rPr>
          <w:rFonts w:asciiTheme="majorBidi" w:hAnsiTheme="majorBidi" w:cstheme="majorBidi"/>
          <w:sz w:val="24"/>
          <w:szCs w:val="24"/>
          <w:lang w:bidi="fa-IR"/>
        </w:rPr>
        <w:t xml:space="preserve"> at t = 0. The simulation results demonstrated </w:t>
      </w:r>
      <w:r w:rsidR="00A8206D">
        <w:rPr>
          <w:rFonts w:asciiTheme="majorBidi" w:hAnsiTheme="majorBidi" w:cstheme="majorBidi"/>
          <w:sz w:val="24"/>
          <w:szCs w:val="24"/>
          <w:lang w:bidi="fa-IR"/>
        </w:rPr>
        <w:t xml:space="preserve">the </w:t>
      </w:r>
      <w:r w:rsidRPr="00ED0D42">
        <w:rPr>
          <w:rFonts w:asciiTheme="majorBidi" w:hAnsiTheme="majorBidi" w:cstheme="majorBidi"/>
          <w:sz w:val="24"/>
          <w:szCs w:val="24"/>
          <w:lang w:bidi="fa-IR"/>
        </w:rPr>
        <w:t>gradual deposition of the clusters onto the sidewalls as time passed (</w:t>
      </w:r>
      <w:r w:rsidR="00E67325">
        <w:rPr>
          <w:rFonts w:asciiTheme="majorBidi" w:hAnsiTheme="majorBidi" w:cstheme="majorBidi"/>
          <w:sz w:val="24"/>
          <w:szCs w:val="24"/>
          <w:lang w:bidi="fa-IR"/>
        </w:rPr>
        <w:t>Movie</w:t>
      </w:r>
      <w:r w:rsidRPr="00ED0D42">
        <w:rPr>
          <w:rFonts w:asciiTheme="majorBidi" w:hAnsiTheme="majorBidi" w:cstheme="majorBidi"/>
          <w:sz w:val="24"/>
          <w:szCs w:val="24"/>
          <w:lang w:bidi="fa-IR"/>
        </w:rPr>
        <w:t xml:space="preserve"> 1).</w:t>
      </w:r>
      <w:r w:rsidR="00A8206D">
        <w:rPr>
          <w:rFonts w:asciiTheme="majorBidi" w:hAnsiTheme="majorBidi" w:cstheme="majorBidi"/>
          <w:sz w:val="24"/>
          <w:szCs w:val="24"/>
          <w:lang w:bidi="fa-IR"/>
        </w:rPr>
        <w:t xml:space="preserve"> </w:t>
      </w:r>
      <w:r w:rsidR="000F2013">
        <w:rPr>
          <w:rFonts w:asciiTheme="majorBidi" w:hAnsiTheme="majorBidi" w:cstheme="majorBidi"/>
          <w:sz w:val="24"/>
          <w:szCs w:val="24"/>
          <w:lang w:bidi="fa-IR"/>
        </w:rPr>
        <w:t>Accordingly</w:t>
      </w:r>
      <w:r w:rsidR="000F2013" w:rsidRPr="000F2013">
        <w:rPr>
          <w:rFonts w:asciiTheme="majorBidi" w:hAnsiTheme="majorBidi" w:cstheme="majorBidi"/>
          <w:sz w:val="24"/>
          <w:szCs w:val="24"/>
          <w:lang w:bidi="fa-IR"/>
        </w:rPr>
        <w:t xml:space="preserve">, </w:t>
      </w:r>
      <w:r w:rsidR="00996190">
        <w:rPr>
          <w:rFonts w:asciiTheme="majorBidi" w:hAnsiTheme="majorBidi" w:cstheme="majorBidi"/>
          <w:sz w:val="24"/>
          <w:szCs w:val="24"/>
          <w:lang w:bidi="fa-IR"/>
        </w:rPr>
        <w:t xml:space="preserve">Stokes’ </w:t>
      </w:r>
      <w:r w:rsidR="00F761E3">
        <w:rPr>
          <w:rFonts w:asciiTheme="majorBidi" w:hAnsiTheme="majorBidi" w:cstheme="majorBidi"/>
          <w:sz w:val="24"/>
          <w:szCs w:val="24"/>
          <w:lang w:bidi="fa-IR"/>
        </w:rPr>
        <w:t>d</w:t>
      </w:r>
      <w:r w:rsidR="000F2013">
        <w:rPr>
          <w:rFonts w:asciiTheme="majorBidi" w:hAnsiTheme="majorBidi" w:cstheme="majorBidi"/>
          <w:sz w:val="24"/>
          <w:szCs w:val="24"/>
          <w:lang w:bidi="fa-IR"/>
        </w:rPr>
        <w:t>rag force</w:t>
      </w:r>
      <w:r w:rsidR="000F2013" w:rsidRPr="000F2013">
        <w:rPr>
          <w:rFonts w:asciiTheme="majorBidi" w:hAnsiTheme="majorBidi" w:cstheme="majorBidi"/>
          <w:sz w:val="24"/>
          <w:szCs w:val="24"/>
          <w:lang w:bidi="fa-IR"/>
        </w:rPr>
        <w:t xml:space="preserve">, </w:t>
      </w:r>
      <w:r w:rsidR="000F2013">
        <w:rPr>
          <w:rFonts w:asciiTheme="majorBidi" w:hAnsiTheme="majorBidi" w:cstheme="majorBidi"/>
          <w:sz w:val="24"/>
          <w:szCs w:val="24"/>
          <w:lang w:bidi="fa-IR"/>
        </w:rPr>
        <w:t xml:space="preserve">Brownian </w:t>
      </w:r>
      <w:r w:rsidR="00996190">
        <w:rPr>
          <w:rFonts w:asciiTheme="majorBidi" w:hAnsiTheme="majorBidi" w:cstheme="majorBidi"/>
          <w:sz w:val="24"/>
          <w:szCs w:val="24"/>
          <w:lang w:bidi="fa-IR"/>
        </w:rPr>
        <w:t>motion</w:t>
      </w:r>
      <w:r w:rsidR="000F2013">
        <w:rPr>
          <w:rFonts w:asciiTheme="majorBidi" w:hAnsiTheme="majorBidi" w:cstheme="majorBidi"/>
          <w:sz w:val="24"/>
          <w:szCs w:val="24"/>
          <w:lang w:bidi="fa-IR"/>
        </w:rPr>
        <w:t xml:space="preserve">, </w:t>
      </w:r>
      <w:r w:rsidR="000F2013" w:rsidRPr="000F2013">
        <w:rPr>
          <w:rFonts w:asciiTheme="majorBidi" w:hAnsiTheme="majorBidi" w:cstheme="majorBidi"/>
          <w:sz w:val="24"/>
          <w:szCs w:val="24"/>
          <w:lang w:bidi="fa-IR"/>
        </w:rPr>
        <w:t>an</w:t>
      </w:r>
      <w:r w:rsidR="000F2013">
        <w:rPr>
          <w:rFonts w:asciiTheme="majorBidi" w:hAnsiTheme="majorBidi" w:cstheme="majorBidi"/>
          <w:sz w:val="24"/>
          <w:szCs w:val="24"/>
          <w:lang w:bidi="fa-IR"/>
        </w:rPr>
        <w:t>d interparticle</w:t>
      </w:r>
      <w:r w:rsidR="000F2013" w:rsidRPr="000F2013">
        <w:rPr>
          <w:rFonts w:asciiTheme="majorBidi" w:hAnsiTheme="majorBidi" w:cstheme="majorBidi"/>
          <w:sz w:val="24"/>
          <w:szCs w:val="24"/>
          <w:lang w:bidi="fa-IR"/>
        </w:rPr>
        <w:t xml:space="preserve"> </w:t>
      </w:r>
      <w:r w:rsidR="00996190">
        <w:rPr>
          <w:rFonts w:asciiTheme="majorBidi" w:hAnsiTheme="majorBidi" w:cstheme="majorBidi"/>
          <w:sz w:val="24"/>
          <w:szCs w:val="24"/>
          <w:lang w:bidi="fa-IR"/>
        </w:rPr>
        <w:t>interactions</w:t>
      </w:r>
      <w:r w:rsidR="000F2013" w:rsidRPr="000F2013">
        <w:rPr>
          <w:rFonts w:asciiTheme="majorBidi" w:hAnsiTheme="majorBidi" w:cstheme="majorBidi"/>
          <w:sz w:val="24"/>
          <w:szCs w:val="24"/>
          <w:lang w:bidi="fa-IR"/>
        </w:rPr>
        <w:t xml:space="preserve"> were simulated to investigate the behavior of the </w:t>
      </w:r>
      <w:r w:rsidR="000F2013">
        <w:rPr>
          <w:rFonts w:asciiTheme="majorBidi" w:hAnsiTheme="majorBidi" w:cstheme="majorBidi"/>
          <w:sz w:val="24"/>
          <w:szCs w:val="24"/>
          <w:lang w:bidi="fa-IR"/>
        </w:rPr>
        <w:t xml:space="preserve">BSA </w:t>
      </w:r>
      <w:r w:rsidR="000F2013" w:rsidRPr="000F2013">
        <w:rPr>
          <w:rFonts w:asciiTheme="majorBidi" w:hAnsiTheme="majorBidi" w:cstheme="majorBidi"/>
          <w:sz w:val="24"/>
          <w:szCs w:val="24"/>
          <w:lang w:bidi="fa-IR"/>
        </w:rPr>
        <w:t>clusters</w:t>
      </w:r>
      <w:r w:rsidR="000F2013">
        <w:rPr>
          <w:rFonts w:asciiTheme="majorBidi" w:hAnsiTheme="majorBidi" w:cstheme="majorBidi"/>
          <w:sz w:val="24"/>
          <w:szCs w:val="24"/>
          <w:lang w:bidi="fa-IR"/>
        </w:rPr>
        <w:t xml:space="preserve"> in </w:t>
      </w:r>
      <w:r w:rsidR="00A8206D">
        <w:rPr>
          <w:rFonts w:asciiTheme="majorBidi" w:hAnsiTheme="majorBidi" w:cstheme="majorBidi"/>
          <w:sz w:val="24"/>
          <w:szCs w:val="24"/>
          <w:lang w:bidi="fa-IR"/>
        </w:rPr>
        <w:t xml:space="preserve">the microfluidic </w:t>
      </w:r>
      <w:r w:rsidR="000F2013">
        <w:rPr>
          <w:rFonts w:asciiTheme="majorBidi" w:hAnsiTheme="majorBidi" w:cstheme="majorBidi"/>
          <w:sz w:val="24"/>
          <w:szCs w:val="24"/>
          <w:lang w:bidi="fa-IR"/>
        </w:rPr>
        <w:t>chip.</w:t>
      </w:r>
      <w:r w:rsidR="00996190">
        <w:rPr>
          <w:rFonts w:asciiTheme="majorBidi" w:hAnsiTheme="majorBidi" w:cstheme="majorBidi"/>
          <w:sz w:val="24"/>
          <w:szCs w:val="24"/>
          <w:lang w:bidi="fa-IR"/>
        </w:rPr>
        <w:t xml:space="preserve"> The simulated Brownian and Stokes’ </w:t>
      </w:r>
      <w:r w:rsidR="00F761E3">
        <w:rPr>
          <w:rFonts w:asciiTheme="majorBidi" w:hAnsiTheme="majorBidi" w:cstheme="majorBidi"/>
          <w:sz w:val="24"/>
          <w:szCs w:val="24"/>
          <w:lang w:bidi="fa-IR"/>
        </w:rPr>
        <w:t>d</w:t>
      </w:r>
      <w:r w:rsidR="00996190">
        <w:rPr>
          <w:rFonts w:asciiTheme="majorBidi" w:hAnsiTheme="majorBidi" w:cstheme="majorBidi"/>
          <w:sz w:val="24"/>
          <w:szCs w:val="24"/>
          <w:lang w:bidi="fa-IR"/>
        </w:rPr>
        <w:t xml:space="preserve">rag forces are shown in equations </w:t>
      </w:r>
      <w:r w:rsidR="00724E08">
        <w:rPr>
          <w:rFonts w:asciiTheme="majorBidi" w:hAnsiTheme="majorBidi" w:cstheme="majorBidi"/>
          <w:sz w:val="24"/>
          <w:szCs w:val="24"/>
          <w:lang w:bidi="fa-IR"/>
        </w:rPr>
        <w:t>8</w:t>
      </w:r>
      <w:r w:rsidR="00996190">
        <w:rPr>
          <w:rFonts w:asciiTheme="majorBidi" w:hAnsiTheme="majorBidi" w:cstheme="majorBidi"/>
          <w:sz w:val="24"/>
          <w:szCs w:val="24"/>
          <w:lang w:bidi="fa-IR"/>
        </w:rPr>
        <w:t xml:space="preserve"> and </w:t>
      </w:r>
      <w:r w:rsidR="00724E08">
        <w:rPr>
          <w:rFonts w:asciiTheme="majorBidi" w:hAnsiTheme="majorBidi" w:cstheme="majorBidi"/>
          <w:sz w:val="24"/>
          <w:szCs w:val="24"/>
          <w:lang w:bidi="fa-IR"/>
        </w:rPr>
        <w:t>9</w:t>
      </w:r>
      <w:r w:rsidR="00996190">
        <w:rPr>
          <w:rFonts w:asciiTheme="majorBidi" w:hAnsiTheme="majorBidi" w:cstheme="majorBidi"/>
          <w:sz w:val="24"/>
          <w:szCs w:val="24"/>
          <w:lang w:bidi="fa-IR"/>
        </w:rPr>
        <w:t xml:space="preserve">, respectively. </w:t>
      </w:r>
      <w:r w:rsidR="000F2013">
        <w:rPr>
          <w:rFonts w:asciiTheme="majorBidi" w:hAnsiTheme="majorBidi" w:cstheme="majorBidi"/>
          <w:sz w:val="24"/>
          <w:szCs w:val="24"/>
          <w:lang w:bidi="fa-IR"/>
        </w:rPr>
        <w:t xml:space="preserve"> </w:t>
      </w:r>
    </w:p>
    <w:p w14:paraId="47AF1008" w14:textId="77777777" w:rsidR="00996190" w:rsidRPr="00053804" w:rsidRDefault="00000000" w:rsidP="00E80161">
      <w:pPr>
        <w:spacing w:line="360" w:lineRule="auto"/>
        <w:jc w:val="both"/>
        <w:rPr>
          <w:rFonts w:asciiTheme="majorBidi" w:hAnsiTheme="majorBidi" w:cstheme="majorBidi"/>
          <w:lang w:bidi="fa-IR"/>
        </w:rPr>
      </w:pPr>
      <m:oMathPara>
        <m:oMath>
          <m:sSub>
            <m:sSubPr>
              <m:ctrlPr>
                <w:rPr>
                  <w:rFonts w:ascii="Cambria Math" w:hAnsi="Cambria Math" w:cstheme="majorBidi"/>
                  <w:i/>
                  <w:lang w:bidi="fa-IR"/>
                </w:rPr>
              </m:ctrlPr>
            </m:sSubPr>
            <m:e>
              <m:r>
                <w:rPr>
                  <w:rFonts w:ascii="Cambria Math" w:hAnsi="Cambria Math" w:cstheme="majorBidi"/>
                  <w:lang w:bidi="fa-IR"/>
                </w:rPr>
                <m:t>F</m:t>
              </m:r>
            </m:e>
            <m:sub>
              <m:r>
                <w:rPr>
                  <w:rFonts w:ascii="Cambria Math" w:hAnsi="Cambria Math" w:cstheme="majorBidi"/>
                  <w:lang w:bidi="fa-IR"/>
                </w:rPr>
                <m:t>B</m:t>
              </m:r>
            </m:sub>
          </m:sSub>
          <m:r>
            <w:rPr>
              <w:rFonts w:ascii="Cambria Math" w:hAnsi="Cambria Math" w:cstheme="majorBidi"/>
              <w:lang w:bidi="fa-IR"/>
            </w:rPr>
            <m:t>= ζ</m:t>
          </m:r>
          <m:rad>
            <m:radPr>
              <m:degHide m:val="1"/>
              <m:ctrlPr>
                <w:rPr>
                  <w:rFonts w:ascii="Cambria Math" w:hAnsi="Cambria Math" w:cstheme="majorBidi"/>
                  <w:i/>
                  <w:lang w:bidi="fa-IR"/>
                </w:rPr>
              </m:ctrlPr>
            </m:radPr>
            <m:deg/>
            <m:e>
              <m:f>
                <m:fPr>
                  <m:ctrlPr>
                    <w:rPr>
                      <w:rFonts w:ascii="Cambria Math" w:hAnsi="Cambria Math" w:cstheme="majorBidi"/>
                      <w:i/>
                      <w:lang w:bidi="fa-IR"/>
                    </w:rPr>
                  </m:ctrlPr>
                </m:fPr>
                <m:num>
                  <m:r>
                    <w:rPr>
                      <w:rFonts w:ascii="Cambria Math" w:hAnsi="Cambria Math" w:cstheme="majorBidi"/>
                      <w:lang w:bidi="fa-IR"/>
                    </w:rPr>
                    <m:t>12π</m:t>
                  </m:r>
                  <m:sSub>
                    <m:sSubPr>
                      <m:ctrlPr>
                        <w:rPr>
                          <w:rFonts w:ascii="Cambria Math" w:hAnsi="Cambria Math" w:cstheme="majorBidi"/>
                          <w:i/>
                          <w:lang w:bidi="fa-IR"/>
                        </w:rPr>
                      </m:ctrlPr>
                    </m:sSubPr>
                    <m:e>
                      <m:r>
                        <w:rPr>
                          <w:rFonts w:ascii="Cambria Math" w:hAnsi="Cambria Math" w:cstheme="majorBidi"/>
                          <w:lang w:bidi="fa-IR"/>
                        </w:rPr>
                        <m:t>K</m:t>
                      </m:r>
                    </m:e>
                    <m:sub>
                      <m:r>
                        <w:rPr>
                          <w:rFonts w:ascii="Cambria Math" w:hAnsi="Cambria Math" w:cstheme="majorBidi"/>
                          <w:lang w:bidi="fa-IR"/>
                        </w:rPr>
                        <m:t>B</m:t>
                      </m:r>
                    </m:sub>
                  </m:sSub>
                  <m:r>
                    <w:rPr>
                      <w:rFonts w:ascii="Cambria Math" w:hAnsi="Cambria Math" w:cstheme="majorBidi"/>
                      <w:lang w:bidi="fa-IR"/>
                    </w:rPr>
                    <m:t>μT</m:t>
                  </m:r>
                  <m:sSub>
                    <m:sSubPr>
                      <m:ctrlPr>
                        <w:rPr>
                          <w:rFonts w:ascii="Cambria Math" w:hAnsi="Cambria Math" w:cstheme="majorBidi"/>
                          <w:i/>
                          <w:lang w:bidi="fa-IR"/>
                        </w:rPr>
                      </m:ctrlPr>
                    </m:sSubPr>
                    <m:e>
                      <m:r>
                        <w:rPr>
                          <w:rFonts w:ascii="Cambria Math" w:hAnsi="Cambria Math" w:cstheme="majorBidi"/>
                          <w:lang w:bidi="fa-IR"/>
                        </w:rPr>
                        <m:t>r</m:t>
                      </m:r>
                    </m:e>
                    <m:sub>
                      <m:r>
                        <w:rPr>
                          <w:rFonts w:ascii="Cambria Math" w:hAnsi="Cambria Math" w:cstheme="majorBidi"/>
                          <w:lang w:bidi="fa-IR"/>
                        </w:rPr>
                        <m:t>p</m:t>
                      </m:r>
                    </m:sub>
                  </m:sSub>
                </m:num>
                <m:den>
                  <m:r>
                    <m:rPr>
                      <m:sty m:val="p"/>
                    </m:rPr>
                    <w:rPr>
                      <w:rFonts w:ascii="Cambria Math" w:hAnsi="Cambria Math" w:cstheme="majorBidi"/>
                      <w:lang w:bidi="fa-IR"/>
                    </w:rPr>
                    <m:t>Δ</m:t>
                  </m:r>
                  <m:r>
                    <w:rPr>
                      <w:rFonts w:ascii="Cambria Math" w:hAnsi="Cambria Math" w:cstheme="majorBidi"/>
                      <w:lang w:bidi="fa-IR"/>
                    </w:rPr>
                    <m:t>t</m:t>
                  </m:r>
                </m:den>
              </m:f>
            </m:e>
          </m:rad>
          <m:r>
            <w:rPr>
              <w:rFonts w:ascii="Cambria Math" w:eastAsiaTheme="minorEastAsia" w:hAnsi="Cambria Math" w:cstheme="majorBidi"/>
              <w:lang w:bidi="fa-IR"/>
            </w:rPr>
            <m:t xml:space="preserve">                                                                                  (8)</m:t>
          </m:r>
        </m:oMath>
      </m:oMathPara>
    </w:p>
    <w:p w14:paraId="2206DCE6" w14:textId="77777777" w:rsidR="00996190" w:rsidRPr="009A05BD" w:rsidRDefault="00000000" w:rsidP="00E80161">
      <w:pPr>
        <w:spacing w:line="360" w:lineRule="auto"/>
        <w:jc w:val="both"/>
        <w:rPr>
          <w:rFonts w:asciiTheme="majorBidi" w:hAnsiTheme="majorBidi" w:cstheme="majorBidi"/>
          <w:lang w:bidi="fa-IR"/>
        </w:rPr>
      </w:pPr>
      <m:oMathPara>
        <m:oMath>
          <m:sSub>
            <m:sSubPr>
              <m:ctrlPr>
                <w:rPr>
                  <w:rFonts w:ascii="Cambria Math" w:hAnsi="Cambria Math" w:cstheme="majorBidi"/>
                  <w:i/>
                  <w:lang w:bidi="fa-IR"/>
                </w:rPr>
              </m:ctrlPr>
            </m:sSubPr>
            <m:e>
              <m:r>
                <w:rPr>
                  <w:rFonts w:ascii="Cambria Math" w:hAnsi="Cambria Math" w:cstheme="majorBidi"/>
                  <w:lang w:bidi="fa-IR"/>
                </w:rPr>
                <m:t>F</m:t>
              </m:r>
            </m:e>
            <m:sub>
              <m:r>
                <w:rPr>
                  <w:rFonts w:ascii="Cambria Math" w:hAnsi="Cambria Math" w:cstheme="majorBidi"/>
                  <w:lang w:bidi="fa-IR"/>
                </w:rPr>
                <m:t>D</m:t>
              </m:r>
            </m:sub>
          </m:sSub>
          <m:r>
            <w:rPr>
              <w:rFonts w:ascii="Cambria Math" w:hAnsi="Cambria Math" w:cstheme="majorBidi"/>
              <w:lang w:bidi="fa-IR"/>
            </w:rPr>
            <m:t>=</m:t>
          </m:r>
          <m:d>
            <m:dPr>
              <m:ctrlPr>
                <w:rPr>
                  <w:rFonts w:ascii="Cambria Math" w:hAnsi="Cambria Math" w:cstheme="majorBidi"/>
                  <w:i/>
                  <w:lang w:bidi="fa-IR"/>
                </w:rPr>
              </m:ctrlPr>
            </m:dPr>
            <m:e>
              <m:f>
                <m:fPr>
                  <m:ctrlPr>
                    <w:rPr>
                      <w:rFonts w:ascii="Cambria Math" w:hAnsi="Cambria Math" w:cstheme="majorBidi"/>
                      <w:i/>
                      <w:lang w:bidi="fa-IR"/>
                    </w:rPr>
                  </m:ctrlPr>
                </m:fPr>
                <m:num>
                  <m:r>
                    <w:rPr>
                      <w:rFonts w:ascii="Cambria Math" w:hAnsi="Cambria Math" w:cstheme="majorBidi"/>
                      <w:lang w:bidi="fa-IR"/>
                    </w:rPr>
                    <m:t>1</m:t>
                  </m:r>
                </m:num>
                <m:den>
                  <m:sSub>
                    <m:sSubPr>
                      <m:ctrlPr>
                        <w:rPr>
                          <w:rFonts w:ascii="Cambria Math" w:hAnsi="Cambria Math" w:cstheme="majorBidi"/>
                          <w:i/>
                          <w:lang w:bidi="fa-IR"/>
                        </w:rPr>
                      </m:ctrlPr>
                    </m:sSubPr>
                    <m:e>
                      <m:r>
                        <w:rPr>
                          <w:rFonts w:ascii="Cambria Math" w:hAnsi="Cambria Math" w:cstheme="majorBidi"/>
                          <w:lang w:bidi="fa-IR"/>
                        </w:rPr>
                        <m:t>τ</m:t>
                      </m:r>
                    </m:e>
                    <m:sub>
                      <m:r>
                        <w:rPr>
                          <w:rFonts w:ascii="Cambria Math" w:hAnsi="Cambria Math" w:cstheme="majorBidi"/>
                          <w:lang w:bidi="fa-IR"/>
                        </w:rPr>
                        <m:t>p</m:t>
                      </m:r>
                    </m:sub>
                  </m:sSub>
                </m:den>
              </m:f>
            </m:e>
          </m:d>
          <m:sSub>
            <m:sSubPr>
              <m:ctrlPr>
                <w:rPr>
                  <w:rFonts w:ascii="Cambria Math" w:hAnsi="Cambria Math" w:cstheme="majorBidi"/>
                  <w:i/>
                  <w:lang w:bidi="fa-IR"/>
                </w:rPr>
              </m:ctrlPr>
            </m:sSubPr>
            <m:e>
              <m:r>
                <w:rPr>
                  <w:rFonts w:ascii="Cambria Math" w:hAnsi="Cambria Math" w:cstheme="majorBidi"/>
                  <w:lang w:bidi="fa-IR"/>
                </w:rPr>
                <m:t>m</m:t>
              </m:r>
            </m:e>
            <m:sub>
              <m:r>
                <w:rPr>
                  <w:rFonts w:ascii="Cambria Math" w:hAnsi="Cambria Math" w:cstheme="majorBidi"/>
                  <w:lang w:bidi="fa-IR"/>
                </w:rPr>
                <m:t>p</m:t>
              </m:r>
            </m:sub>
          </m:sSub>
          <m:d>
            <m:dPr>
              <m:ctrlPr>
                <w:rPr>
                  <w:rFonts w:ascii="Cambria Math" w:hAnsi="Cambria Math" w:cstheme="majorBidi"/>
                  <w:i/>
                  <w:lang w:bidi="fa-IR"/>
                </w:rPr>
              </m:ctrlPr>
            </m:dPr>
            <m:e>
              <m:r>
                <m:rPr>
                  <m:sty m:val="bi"/>
                </m:rPr>
                <w:rPr>
                  <w:rFonts w:ascii="Cambria Math" w:hAnsi="Cambria Math" w:cstheme="majorBidi"/>
                  <w:lang w:bidi="fa-IR"/>
                </w:rPr>
                <m:t>u</m:t>
              </m:r>
              <m:r>
                <w:rPr>
                  <w:rFonts w:ascii="Cambria Math" w:hAnsi="Cambria Math" w:cstheme="majorBidi"/>
                  <w:lang w:bidi="fa-IR"/>
                </w:rPr>
                <m:t>-</m:t>
              </m:r>
              <m:r>
                <m:rPr>
                  <m:sty m:val="bi"/>
                </m:rPr>
                <w:rPr>
                  <w:rFonts w:ascii="Cambria Math" w:hAnsi="Cambria Math" w:cstheme="majorBidi"/>
                  <w:lang w:bidi="fa-IR"/>
                </w:rPr>
                <m:t>v</m:t>
              </m:r>
            </m:e>
          </m:d>
          <m:r>
            <w:rPr>
              <w:rFonts w:ascii="Cambria Math" w:hAnsi="Cambria Math" w:cstheme="majorBidi"/>
              <w:lang w:bidi="fa-IR"/>
            </w:rPr>
            <m:t xml:space="preserve">                                                                                 (9)</m:t>
          </m:r>
        </m:oMath>
      </m:oMathPara>
    </w:p>
    <w:p w14:paraId="7C5533CD" w14:textId="77777777" w:rsidR="00996190" w:rsidRPr="00E130A5" w:rsidRDefault="007B0B0A" w:rsidP="00E80161">
      <w:pPr>
        <w:spacing w:line="360" w:lineRule="auto"/>
        <w:jc w:val="both"/>
        <w:rPr>
          <w:rFonts w:asciiTheme="majorBidi" w:hAnsiTheme="majorBidi" w:cstheme="majorBidi"/>
          <w:sz w:val="24"/>
          <w:szCs w:val="24"/>
          <w:lang w:bidi="fa-IR"/>
        </w:rPr>
      </w:pPr>
      <w:r w:rsidRPr="00AC4024">
        <w:rPr>
          <w:rFonts w:asciiTheme="majorBidi" w:hAnsiTheme="majorBidi" w:cstheme="majorBidi"/>
          <w:sz w:val="24"/>
          <w:szCs w:val="24"/>
          <w:lang w:bidi="fa-IR"/>
        </w:rPr>
        <w:t>w</w:t>
      </w:r>
      <w:r w:rsidR="009A05BD" w:rsidRPr="00AC4024">
        <w:rPr>
          <w:rFonts w:asciiTheme="majorBidi" w:hAnsiTheme="majorBidi" w:cstheme="majorBidi"/>
          <w:sz w:val="24"/>
          <w:szCs w:val="24"/>
          <w:lang w:bidi="fa-IR"/>
        </w:rPr>
        <w:t xml:space="preserve">here </w:t>
      </w:r>
      <w:r w:rsidR="009A05BD" w:rsidRPr="00FB4D4C">
        <w:rPr>
          <w:rFonts w:ascii="Cambria Math" w:hAnsi="Cambria Math" w:cs="Cambria Math"/>
          <w:sz w:val="24"/>
          <w:szCs w:val="24"/>
          <w:lang w:bidi="fa-IR"/>
        </w:rPr>
        <w:t>𝜉</w:t>
      </w:r>
      <w:r w:rsidR="009A05BD" w:rsidRPr="00AC4024">
        <w:rPr>
          <w:rFonts w:asciiTheme="majorBidi" w:hAnsiTheme="majorBidi" w:cstheme="majorBidi"/>
          <w:sz w:val="24"/>
          <w:szCs w:val="24"/>
          <w:lang w:bidi="fa-IR"/>
        </w:rPr>
        <w:t xml:space="preserve"> </w:t>
      </w:r>
      <w:r w:rsidR="00427A6D" w:rsidRPr="00AC4024">
        <w:rPr>
          <w:rFonts w:asciiTheme="majorBidi" w:hAnsiTheme="majorBidi" w:cstheme="majorBidi"/>
          <w:sz w:val="24"/>
          <w:szCs w:val="24"/>
          <w:lang w:bidi="fa-IR"/>
        </w:rPr>
        <w:t>denotes</w:t>
      </w:r>
      <w:r w:rsidR="009A05BD" w:rsidRPr="00AC4024">
        <w:rPr>
          <w:rFonts w:asciiTheme="majorBidi" w:hAnsiTheme="majorBidi" w:cstheme="majorBidi"/>
          <w:sz w:val="24"/>
          <w:szCs w:val="24"/>
          <w:lang w:bidi="fa-IR"/>
        </w:rPr>
        <w:t xml:space="preserve"> a random number with the normal distribution (zero mean and standard deviation of one), </w:t>
      </w:r>
      <w:r w:rsidR="00427A6D" w:rsidRPr="00FB4D4C">
        <w:rPr>
          <w:rFonts w:ascii="Cambria Math" w:hAnsi="Cambria Math" w:cs="Cambria Math"/>
          <w:sz w:val="24"/>
          <w:szCs w:val="24"/>
          <w:lang w:bidi="fa-IR"/>
        </w:rPr>
        <w:t>K</w:t>
      </w:r>
      <w:r w:rsidR="009A05BD" w:rsidRPr="00FB4D4C">
        <w:rPr>
          <w:rFonts w:ascii="Cambria Math" w:hAnsi="Cambria Math" w:cs="Cambria Math"/>
          <w:sz w:val="24"/>
          <w:szCs w:val="24"/>
          <w:vertAlign w:val="subscript"/>
          <w:lang w:bidi="fa-IR"/>
        </w:rPr>
        <w:t>𝐵</w:t>
      </w:r>
      <w:r w:rsidR="009A05BD" w:rsidRPr="00AC4024">
        <w:rPr>
          <w:rFonts w:asciiTheme="majorBidi" w:hAnsiTheme="majorBidi" w:cstheme="majorBidi"/>
          <w:sz w:val="24"/>
          <w:szCs w:val="24"/>
          <w:lang w:bidi="fa-IR"/>
        </w:rPr>
        <w:t xml:space="preserve"> </w:t>
      </w:r>
      <w:r w:rsidR="00427A6D" w:rsidRPr="00AC4024">
        <w:rPr>
          <w:rFonts w:asciiTheme="majorBidi" w:hAnsiTheme="majorBidi" w:cstheme="majorBidi"/>
          <w:sz w:val="24"/>
          <w:szCs w:val="24"/>
          <w:lang w:bidi="fa-IR"/>
        </w:rPr>
        <w:t>signifies</w:t>
      </w:r>
      <w:r w:rsidR="009A05BD" w:rsidRPr="00AC4024">
        <w:rPr>
          <w:rFonts w:asciiTheme="majorBidi" w:hAnsiTheme="majorBidi" w:cstheme="majorBidi"/>
          <w:sz w:val="24"/>
          <w:szCs w:val="24"/>
          <w:lang w:bidi="fa-IR"/>
        </w:rPr>
        <w:t xml:space="preserve"> Boltzmann constant, </w:t>
      </w:r>
      <w:r w:rsidR="009A05BD" w:rsidRPr="00FB4D4C">
        <w:rPr>
          <w:rFonts w:ascii="Cambria Math" w:hAnsi="Cambria Math" w:cs="Cambria Math"/>
          <w:sz w:val="24"/>
          <w:szCs w:val="24"/>
          <w:lang w:bidi="fa-IR"/>
        </w:rPr>
        <w:t>𝜇</w:t>
      </w:r>
      <w:r w:rsidR="009A05BD" w:rsidRPr="00AC4024">
        <w:rPr>
          <w:rFonts w:asciiTheme="majorBidi" w:hAnsiTheme="majorBidi" w:cstheme="majorBidi"/>
          <w:sz w:val="24"/>
          <w:szCs w:val="24"/>
          <w:lang w:bidi="fa-IR"/>
        </w:rPr>
        <w:t xml:space="preserve"> </w:t>
      </w:r>
      <w:r w:rsidR="00427A6D" w:rsidRPr="00AC4024">
        <w:rPr>
          <w:rFonts w:asciiTheme="majorBidi" w:hAnsiTheme="majorBidi" w:cstheme="majorBidi"/>
          <w:sz w:val="24"/>
          <w:szCs w:val="24"/>
          <w:lang w:bidi="fa-IR"/>
        </w:rPr>
        <w:t>stands for</w:t>
      </w:r>
      <w:r w:rsidR="009A05BD" w:rsidRPr="00AC4024">
        <w:rPr>
          <w:rFonts w:asciiTheme="majorBidi" w:hAnsiTheme="majorBidi" w:cstheme="majorBidi"/>
          <w:sz w:val="24"/>
          <w:szCs w:val="24"/>
          <w:lang w:bidi="fa-IR"/>
        </w:rPr>
        <w:t xml:space="preserve"> the dynamic viscosity of the fluid, </w:t>
      </w:r>
      <w:r w:rsidR="009A05BD" w:rsidRPr="00FB4D4C">
        <w:rPr>
          <w:rFonts w:ascii="Cambria Math" w:hAnsi="Cambria Math" w:cs="Cambria Math"/>
          <w:sz w:val="24"/>
          <w:szCs w:val="24"/>
          <w:lang w:bidi="fa-IR"/>
        </w:rPr>
        <w:t>𝑇</w:t>
      </w:r>
      <w:r w:rsidR="009A05BD" w:rsidRPr="00AC4024">
        <w:rPr>
          <w:rFonts w:asciiTheme="majorBidi" w:hAnsiTheme="majorBidi" w:cstheme="majorBidi"/>
          <w:sz w:val="24"/>
          <w:szCs w:val="24"/>
          <w:lang w:bidi="fa-IR"/>
        </w:rPr>
        <w:t xml:space="preserve"> </w:t>
      </w:r>
      <w:r w:rsidR="00427A6D" w:rsidRPr="00AC4024">
        <w:rPr>
          <w:rFonts w:asciiTheme="majorBidi" w:hAnsiTheme="majorBidi" w:cstheme="majorBidi"/>
          <w:sz w:val="24"/>
          <w:szCs w:val="24"/>
          <w:lang w:bidi="fa-IR"/>
        </w:rPr>
        <w:t>illustrates</w:t>
      </w:r>
      <w:r w:rsidR="009A05BD" w:rsidRPr="00AC4024">
        <w:rPr>
          <w:rFonts w:asciiTheme="majorBidi" w:hAnsiTheme="majorBidi" w:cstheme="majorBidi"/>
          <w:sz w:val="24"/>
          <w:szCs w:val="24"/>
          <w:lang w:bidi="fa-IR"/>
        </w:rPr>
        <w:t xml:space="preserve"> the temperature of the fluid in Kelvin, </w:t>
      </w:r>
      <w:r w:rsidR="009A05BD" w:rsidRPr="00FB4D4C">
        <w:rPr>
          <w:rFonts w:ascii="Cambria Math" w:hAnsi="Cambria Math" w:cs="Cambria Math"/>
          <w:sz w:val="24"/>
          <w:szCs w:val="24"/>
          <w:lang w:bidi="fa-IR"/>
        </w:rPr>
        <w:t>𝑟</w:t>
      </w:r>
      <w:r w:rsidR="009A05BD" w:rsidRPr="00FB4D4C">
        <w:rPr>
          <w:rFonts w:ascii="Cambria Math" w:hAnsi="Cambria Math" w:cs="Cambria Math"/>
          <w:sz w:val="24"/>
          <w:szCs w:val="24"/>
          <w:vertAlign w:val="subscript"/>
          <w:lang w:bidi="fa-IR"/>
        </w:rPr>
        <w:t>𝑝</w:t>
      </w:r>
      <w:r w:rsidR="009A05BD" w:rsidRPr="00AC4024">
        <w:rPr>
          <w:rFonts w:asciiTheme="majorBidi" w:hAnsiTheme="majorBidi" w:cstheme="majorBidi"/>
          <w:sz w:val="24"/>
          <w:szCs w:val="24"/>
          <w:lang w:bidi="fa-IR"/>
        </w:rPr>
        <w:t xml:space="preserve"> </w:t>
      </w:r>
      <w:r w:rsidR="00427A6D" w:rsidRPr="00AC4024">
        <w:rPr>
          <w:rFonts w:asciiTheme="majorBidi" w:hAnsiTheme="majorBidi" w:cstheme="majorBidi"/>
          <w:sz w:val="24"/>
          <w:szCs w:val="24"/>
          <w:lang w:bidi="fa-IR"/>
        </w:rPr>
        <w:t>represents</w:t>
      </w:r>
      <w:r w:rsidR="009A05BD" w:rsidRPr="00AC4024">
        <w:rPr>
          <w:rFonts w:asciiTheme="majorBidi" w:hAnsiTheme="majorBidi" w:cstheme="majorBidi"/>
          <w:sz w:val="24"/>
          <w:szCs w:val="24"/>
          <w:lang w:bidi="fa-IR"/>
        </w:rPr>
        <w:t xml:space="preserve"> the particle radius, and </w:t>
      </w:r>
      <w:r w:rsidR="009A05BD" w:rsidRPr="00FB4D4C">
        <w:rPr>
          <w:rFonts w:asciiTheme="majorBidi" w:hAnsiTheme="majorBidi" w:cstheme="majorBidi"/>
          <w:sz w:val="24"/>
          <w:szCs w:val="24"/>
          <w:lang w:bidi="fa-IR"/>
        </w:rPr>
        <w:t>Δ</w:t>
      </w:r>
      <w:r w:rsidR="009A05BD" w:rsidRPr="00FB4D4C">
        <w:rPr>
          <w:rFonts w:ascii="Cambria Math" w:hAnsi="Cambria Math" w:cs="Cambria Math"/>
          <w:sz w:val="24"/>
          <w:szCs w:val="24"/>
          <w:lang w:bidi="fa-IR"/>
        </w:rPr>
        <w:t>𝑡</w:t>
      </w:r>
      <w:r w:rsidR="009A05BD" w:rsidRPr="00AC4024">
        <w:rPr>
          <w:rFonts w:asciiTheme="majorBidi" w:hAnsiTheme="majorBidi" w:cstheme="majorBidi"/>
          <w:sz w:val="24"/>
          <w:szCs w:val="24"/>
          <w:lang w:bidi="fa-IR"/>
        </w:rPr>
        <w:t xml:space="preserve"> is the time step taken by the solver. The parameters of </w:t>
      </w:r>
      <w:r w:rsidR="00F2590E">
        <w:rPr>
          <w:rFonts w:asciiTheme="majorBidi" w:hAnsiTheme="majorBidi" w:cstheme="majorBidi"/>
          <w:sz w:val="24"/>
          <w:szCs w:val="24"/>
          <w:lang w:bidi="fa-IR"/>
        </w:rPr>
        <w:t>equation</w:t>
      </w:r>
      <w:r w:rsidR="009A05BD" w:rsidRPr="00AC4024">
        <w:rPr>
          <w:rFonts w:asciiTheme="majorBidi" w:hAnsiTheme="majorBidi" w:cstheme="majorBidi"/>
          <w:sz w:val="24"/>
          <w:szCs w:val="24"/>
          <w:lang w:bidi="fa-IR"/>
        </w:rPr>
        <w:t xml:space="preserve"> </w:t>
      </w:r>
      <w:r w:rsidR="00724E08">
        <w:rPr>
          <w:rFonts w:asciiTheme="majorBidi" w:hAnsiTheme="majorBidi" w:cstheme="majorBidi"/>
          <w:sz w:val="24"/>
          <w:szCs w:val="24"/>
          <w:lang w:bidi="fa-IR"/>
        </w:rPr>
        <w:t>9</w:t>
      </w:r>
      <w:r w:rsidR="009A05BD" w:rsidRPr="00AC4024">
        <w:rPr>
          <w:rFonts w:asciiTheme="majorBidi" w:hAnsiTheme="majorBidi" w:cstheme="majorBidi"/>
          <w:sz w:val="24"/>
          <w:szCs w:val="24"/>
          <w:lang w:bidi="fa-IR"/>
        </w:rPr>
        <w:t xml:space="preserve"> are defined as</w:t>
      </w:r>
      <w:r w:rsidR="00427A6D" w:rsidRPr="00AC4024">
        <w:rPr>
          <w:rFonts w:asciiTheme="majorBidi" w:hAnsiTheme="majorBidi" w:cstheme="majorBidi"/>
          <w:sz w:val="24"/>
          <w:szCs w:val="24"/>
          <w:lang w:bidi="fa-IR"/>
        </w:rPr>
        <w:t xml:space="preserve"> follows</w:t>
      </w:r>
      <w:r w:rsidR="009A05BD" w:rsidRPr="00AC4024">
        <w:rPr>
          <w:rFonts w:asciiTheme="majorBidi" w:hAnsiTheme="majorBidi" w:cstheme="majorBidi"/>
          <w:sz w:val="24"/>
          <w:szCs w:val="24"/>
          <w:lang w:bidi="fa-IR"/>
        </w:rPr>
        <w:t xml:space="preserve">: </w:t>
      </w:r>
      <w:r w:rsidR="009A05BD" w:rsidRPr="00FB4D4C">
        <w:rPr>
          <w:rFonts w:ascii="Cambria Math" w:hAnsi="Cambria Math" w:cs="Cambria Math"/>
          <w:sz w:val="24"/>
          <w:szCs w:val="24"/>
          <w:lang w:bidi="fa-IR"/>
        </w:rPr>
        <w:t>𝑚</w:t>
      </w:r>
      <w:r w:rsidR="009A05BD" w:rsidRPr="00FB4D4C">
        <w:rPr>
          <w:rFonts w:ascii="Cambria Math" w:hAnsi="Cambria Math" w:cs="Cambria Math"/>
          <w:sz w:val="24"/>
          <w:szCs w:val="24"/>
          <w:vertAlign w:val="subscript"/>
          <w:lang w:bidi="fa-IR"/>
        </w:rPr>
        <w:t>𝑝</w:t>
      </w:r>
      <w:r w:rsidR="009A05BD" w:rsidRPr="00AC4024">
        <w:rPr>
          <w:rFonts w:asciiTheme="majorBidi" w:hAnsiTheme="majorBidi" w:cstheme="majorBidi"/>
          <w:sz w:val="24"/>
          <w:szCs w:val="24"/>
          <w:lang w:bidi="fa-IR"/>
        </w:rPr>
        <w:t xml:space="preserve"> is the particle mass, </w:t>
      </w:r>
      <w:r w:rsidR="009A05BD" w:rsidRPr="00FB4D4C">
        <w:rPr>
          <w:rFonts w:ascii="Cambria Math" w:hAnsi="Cambria Math" w:cs="Cambria Math"/>
          <w:sz w:val="24"/>
          <w:szCs w:val="24"/>
          <w:lang w:bidi="fa-IR"/>
        </w:rPr>
        <w:t>𝜏</w:t>
      </w:r>
      <w:r w:rsidR="009A05BD" w:rsidRPr="00FB4D4C">
        <w:rPr>
          <w:rFonts w:ascii="Cambria Math" w:hAnsi="Cambria Math" w:cs="Cambria Math"/>
          <w:sz w:val="24"/>
          <w:szCs w:val="24"/>
          <w:vertAlign w:val="subscript"/>
          <w:lang w:bidi="fa-IR"/>
        </w:rPr>
        <w:t>𝑝</w:t>
      </w:r>
      <w:r w:rsidR="009A05BD" w:rsidRPr="00AC4024">
        <w:rPr>
          <w:rFonts w:asciiTheme="majorBidi" w:hAnsiTheme="majorBidi" w:cstheme="majorBidi"/>
          <w:sz w:val="24"/>
          <w:szCs w:val="24"/>
          <w:lang w:bidi="fa-IR"/>
        </w:rPr>
        <w:t xml:space="preserve"> represents the particle velocity response time, </w:t>
      </w:r>
      <w:r w:rsidR="009A05BD" w:rsidRPr="00FB4D4C">
        <w:rPr>
          <w:rFonts w:ascii="Cambria Math" w:hAnsi="Cambria Math" w:cs="Cambria Math"/>
          <w:sz w:val="24"/>
          <w:szCs w:val="24"/>
          <w:lang w:bidi="fa-IR"/>
        </w:rPr>
        <w:t>𝐮</w:t>
      </w:r>
      <w:r w:rsidR="009A05BD" w:rsidRPr="00AC4024">
        <w:rPr>
          <w:rFonts w:asciiTheme="majorBidi" w:hAnsiTheme="majorBidi" w:cstheme="majorBidi"/>
          <w:sz w:val="24"/>
          <w:szCs w:val="24"/>
          <w:lang w:bidi="fa-IR"/>
        </w:rPr>
        <w:t xml:space="preserve"> </w:t>
      </w:r>
      <w:r w:rsidR="00427A6D" w:rsidRPr="00AC4024">
        <w:rPr>
          <w:rFonts w:asciiTheme="majorBidi" w:hAnsiTheme="majorBidi" w:cstheme="majorBidi"/>
          <w:sz w:val="24"/>
          <w:szCs w:val="24"/>
          <w:lang w:bidi="fa-IR"/>
        </w:rPr>
        <w:t>symbolizes</w:t>
      </w:r>
      <w:r w:rsidR="009A05BD" w:rsidRPr="00AC4024">
        <w:rPr>
          <w:rFonts w:asciiTheme="majorBidi" w:hAnsiTheme="majorBidi" w:cstheme="majorBidi"/>
          <w:sz w:val="24"/>
          <w:szCs w:val="24"/>
          <w:lang w:bidi="fa-IR"/>
        </w:rPr>
        <w:t xml:space="preserve"> the fluid velocity, and </w:t>
      </w:r>
      <w:r w:rsidR="009A05BD" w:rsidRPr="00FB4D4C">
        <w:rPr>
          <w:rFonts w:ascii="Cambria Math" w:hAnsi="Cambria Math" w:cs="Cambria Math"/>
          <w:sz w:val="24"/>
          <w:szCs w:val="24"/>
          <w:lang w:bidi="fa-IR"/>
        </w:rPr>
        <w:t>𝐯</w:t>
      </w:r>
      <w:r w:rsidR="009A05BD" w:rsidRPr="00AC4024">
        <w:rPr>
          <w:rFonts w:asciiTheme="majorBidi" w:hAnsiTheme="majorBidi" w:cstheme="majorBidi"/>
          <w:sz w:val="24"/>
          <w:szCs w:val="24"/>
          <w:lang w:bidi="fa-IR"/>
        </w:rPr>
        <w:t xml:space="preserve"> </w:t>
      </w:r>
      <w:r w:rsidR="00427A6D" w:rsidRPr="00AC4024">
        <w:rPr>
          <w:rFonts w:asciiTheme="majorBidi" w:hAnsiTheme="majorBidi" w:cstheme="majorBidi"/>
          <w:sz w:val="24"/>
          <w:szCs w:val="24"/>
          <w:lang w:bidi="fa-IR"/>
        </w:rPr>
        <w:t>corresponds to</w:t>
      </w:r>
      <w:r w:rsidR="009A05BD" w:rsidRPr="00AC4024">
        <w:rPr>
          <w:rFonts w:asciiTheme="majorBidi" w:hAnsiTheme="majorBidi" w:cstheme="majorBidi"/>
          <w:sz w:val="24"/>
          <w:szCs w:val="24"/>
          <w:lang w:bidi="fa-IR"/>
        </w:rPr>
        <w:t xml:space="preserve"> the particle velocity.</w:t>
      </w:r>
      <w:r w:rsidR="00A8206D" w:rsidRPr="00AC4024">
        <w:rPr>
          <w:rFonts w:asciiTheme="majorBidi" w:hAnsiTheme="majorBidi" w:cstheme="majorBidi"/>
          <w:sz w:val="24"/>
          <w:szCs w:val="24"/>
          <w:lang w:bidi="fa-IR"/>
        </w:rPr>
        <w:t xml:space="preserve"> </w:t>
      </w:r>
      <w:r w:rsidR="009A05BD" w:rsidRPr="00AC4024">
        <w:rPr>
          <w:rFonts w:asciiTheme="majorBidi" w:hAnsiTheme="majorBidi" w:cstheme="majorBidi"/>
          <w:sz w:val="24"/>
          <w:szCs w:val="24"/>
          <w:lang w:bidi="fa-IR"/>
        </w:rPr>
        <w:t xml:space="preserve">For the case of Stokes’ </w:t>
      </w:r>
      <w:r w:rsidR="00121E5E">
        <w:rPr>
          <w:rFonts w:asciiTheme="majorBidi" w:hAnsiTheme="majorBidi" w:cstheme="majorBidi"/>
          <w:sz w:val="24"/>
          <w:szCs w:val="24"/>
          <w:lang w:bidi="fa-IR"/>
        </w:rPr>
        <w:t>d</w:t>
      </w:r>
      <w:r w:rsidR="009A05BD" w:rsidRPr="00AC4024">
        <w:rPr>
          <w:rFonts w:asciiTheme="majorBidi" w:hAnsiTheme="majorBidi" w:cstheme="majorBidi"/>
          <w:sz w:val="24"/>
          <w:szCs w:val="24"/>
          <w:lang w:bidi="fa-IR"/>
        </w:rPr>
        <w:t xml:space="preserve">rag law, the particle velocity response time is calculated as </w:t>
      </w:r>
      <w:r w:rsidR="00F2590E">
        <w:rPr>
          <w:rFonts w:asciiTheme="majorBidi" w:hAnsiTheme="majorBidi" w:cstheme="majorBidi"/>
          <w:sz w:val="24"/>
          <w:szCs w:val="24"/>
          <w:lang w:bidi="fa-IR"/>
        </w:rPr>
        <w:t>equation</w:t>
      </w:r>
      <w:r w:rsidR="00A8206D" w:rsidRPr="00E130A5">
        <w:rPr>
          <w:rFonts w:asciiTheme="majorBidi" w:hAnsiTheme="majorBidi" w:cstheme="majorBidi"/>
          <w:sz w:val="24"/>
          <w:szCs w:val="24"/>
          <w:lang w:bidi="fa-IR"/>
        </w:rPr>
        <w:t xml:space="preserve"> </w:t>
      </w:r>
      <w:r w:rsidR="00724E08">
        <w:rPr>
          <w:rFonts w:asciiTheme="majorBidi" w:hAnsiTheme="majorBidi" w:cstheme="majorBidi"/>
          <w:sz w:val="24"/>
          <w:szCs w:val="24"/>
          <w:lang w:bidi="fa-IR"/>
        </w:rPr>
        <w:t>10</w:t>
      </w:r>
      <w:r w:rsidR="00A8206D" w:rsidRPr="00E130A5">
        <w:rPr>
          <w:rFonts w:asciiTheme="majorBidi" w:hAnsiTheme="majorBidi" w:cstheme="majorBidi"/>
          <w:sz w:val="24"/>
          <w:szCs w:val="24"/>
          <w:lang w:bidi="fa-IR"/>
        </w:rPr>
        <w:t xml:space="preserve">. </w:t>
      </w:r>
    </w:p>
    <w:p w14:paraId="6BB12DEA" w14:textId="77777777" w:rsidR="00A8206D" w:rsidRPr="00A8206D" w:rsidRDefault="00000000" w:rsidP="00E80161">
      <w:pPr>
        <w:spacing w:line="360" w:lineRule="auto"/>
        <w:jc w:val="both"/>
        <w:rPr>
          <w:rFonts w:asciiTheme="majorBidi" w:hAnsiTheme="majorBidi" w:cstheme="majorBidi"/>
          <w:lang w:bidi="fa-IR"/>
        </w:rPr>
      </w:pPr>
      <m:oMathPara>
        <m:oMath>
          <m:sSub>
            <m:sSubPr>
              <m:ctrlPr>
                <w:rPr>
                  <w:rFonts w:ascii="Cambria Math" w:hAnsi="Cambria Math" w:cstheme="majorBidi"/>
                  <w:i/>
                  <w:lang w:bidi="fa-IR"/>
                </w:rPr>
              </m:ctrlPr>
            </m:sSubPr>
            <m:e>
              <m:r>
                <w:rPr>
                  <w:rFonts w:ascii="Cambria Math" w:hAnsi="Cambria Math" w:cstheme="majorBidi"/>
                  <w:lang w:bidi="fa-IR"/>
                </w:rPr>
                <m:t>τ</m:t>
              </m:r>
            </m:e>
            <m:sub>
              <m:r>
                <w:rPr>
                  <w:rFonts w:ascii="Cambria Math" w:hAnsi="Cambria Math" w:cstheme="majorBidi"/>
                  <w:lang w:bidi="fa-IR"/>
                </w:rPr>
                <m:t>p</m:t>
              </m:r>
            </m:sub>
          </m:sSub>
          <m:r>
            <w:rPr>
              <w:rFonts w:ascii="Cambria Math" w:hAnsi="Cambria Math" w:cstheme="majorBidi"/>
              <w:lang w:bidi="fa-IR"/>
            </w:rPr>
            <m:t xml:space="preserve">= </m:t>
          </m:r>
          <m:f>
            <m:fPr>
              <m:ctrlPr>
                <w:rPr>
                  <w:rFonts w:ascii="Cambria Math" w:hAnsi="Cambria Math" w:cstheme="majorBidi"/>
                  <w:i/>
                  <w:lang w:bidi="fa-IR"/>
                </w:rPr>
              </m:ctrlPr>
            </m:fPr>
            <m:num>
              <m:sSub>
                <m:sSubPr>
                  <m:ctrlPr>
                    <w:rPr>
                      <w:rFonts w:ascii="Cambria Math" w:hAnsi="Cambria Math" w:cstheme="majorBidi"/>
                      <w:i/>
                      <w:lang w:bidi="fa-IR"/>
                    </w:rPr>
                  </m:ctrlPr>
                </m:sSubPr>
                <m:e>
                  <m:r>
                    <w:rPr>
                      <w:rFonts w:ascii="Cambria Math" w:hAnsi="Cambria Math" w:cstheme="majorBidi"/>
                      <w:lang w:bidi="fa-IR"/>
                    </w:rPr>
                    <m:t>ρ</m:t>
                  </m:r>
                </m:e>
                <m:sub>
                  <m:r>
                    <w:rPr>
                      <w:rFonts w:ascii="Cambria Math" w:hAnsi="Cambria Math" w:cstheme="majorBidi"/>
                      <w:lang w:bidi="fa-IR"/>
                    </w:rPr>
                    <m:t>p</m:t>
                  </m:r>
                </m:sub>
              </m:sSub>
              <m:sSubSup>
                <m:sSubSupPr>
                  <m:ctrlPr>
                    <w:rPr>
                      <w:rFonts w:ascii="Cambria Math" w:hAnsi="Cambria Math" w:cstheme="majorBidi"/>
                      <w:i/>
                      <w:lang w:bidi="fa-IR"/>
                    </w:rPr>
                  </m:ctrlPr>
                </m:sSubSupPr>
                <m:e>
                  <m:r>
                    <w:rPr>
                      <w:rFonts w:ascii="Cambria Math" w:hAnsi="Cambria Math" w:cstheme="majorBidi"/>
                      <w:lang w:bidi="fa-IR"/>
                    </w:rPr>
                    <m:t>d</m:t>
                  </m:r>
                </m:e>
                <m:sub>
                  <m:r>
                    <w:rPr>
                      <w:rFonts w:ascii="Cambria Math" w:hAnsi="Cambria Math" w:cstheme="majorBidi"/>
                      <w:lang w:bidi="fa-IR"/>
                    </w:rPr>
                    <m:t>p</m:t>
                  </m:r>
                </m:sub>
                <m:sup>
                  <m:r>
                    <w:rPr>
                      <w:rFonts w:ascii="Cambria Math" w:hAnsi="Cambria Math" w:cstheme="majorBidi"/>
                      <w:lang w:bidi="fa-IR"/>
                    </w:rPr>
                    <m:t>2</m:t>
                  </m:r>
                </m:sup>
              </m:sSubSup>
            </m:num>
            <m:den>
              <m:r>
                <w:rPr>
                  <w:rFonts w:ascii="Cambria Math" w:hAnsi="Cambria Math" w:cstheme="majorBidi"/>
                  <w:lang w:bidi="fa-IR"/>
                </w:rPr>
                <m:t>18μ</m:t>
              </m:r>
            </m:den>
          </m:f>
          <m:r>
            <w:rPr>
              <w:rFonts w:ascii="Cambria Math" w:hAnsi="Cambria Math" w:cstheme="majorBidi"/>
              <w:lang w:bidi="fa-IR"/>
            </w:rPr>
            <m:t xml:space="preserve">                                                                                                  (10)</m:t>
          </m:r>
        </m:oMath>
      </m:oMathPara>
    </w:p>
    <w:p w14:paraId="073B6053" w14:textId="77777777" w:rsidR="0044750D" w:rsidRDefault="007B0B0A" w:rsidP="00371DDC">
      <w:pPr>
        <w:spacing w:line="360" w:lineRule="auto"/>
        <w:jc w:val="both"/>
        <w:rPr>
          <w:rFonts w:asciiTheme="majorBidi" w:hAnsiTheme="majorBidi" w:cstheme="majorBidi"/>
          <w:sz w:val="24"/>
          <w:szCs w:val="24"/>
          <w:lang w:bidi="fa-IR"/>
        </w:rPr>
      </w:pPr>
      <w:r w:rsidRPr="00206E23">
        <w:rPr>
          <w:rFonts w:asciiTheme="majorBidi" w:hAnsiTheme="majorBidi" w:cstheme="majorBidi"/>
          <w:sz w:val="24"/>
          <w:szCs w:val="24"/>
          <w:lang w:bidi="fa-IR"/>
        </w:rPr>
        <w:t>Where</w:t>
      </w:r>
      <w:r w:rsidR="00A8206D" w:rsidRPr="00A8206D">
        <w:rPr>
          <w:rFonts w:asciiTheme="majorBidi" w:hAnsiTheme="majorBidi" w:cstheme="majorBidi"/>
          <w:sz w:val="24"/>
          <w:szCs w:val="24"/>
          <w:lang w:bidi="fa-IR"/>
        </w:rPr>
        <w:t xml:space="preserve"> </w:t>
      </w:r>
      <w:r w:rsidR="00A8206D" w:rsidRPr="00A8206D">
        <w:rPr>
          <w:rFonts w:ascii="Cambria Math" w:hAnsi="Cambria Math" w:cs="Cambria Math"/>
          <w:sz w:val="24"/>
          <w:szCs w:val="24"/>
          <w:lang w:bidi="fa-IR"/>
        </w:rPr>
        <w:t>𝜌</w:t>
      </w:r>
      <w:r w:rsidR="00A8206D" w:rsidRPr="00A8206D">
        <w:rPr>
          <w:rFonts w:ascii="Cambria Math" w:hAnsi="Cambria Math" w:cs="Cambria Math"/>
          <w:sz w:val="24"/>
          <w:szCs w:val="24"/>
          <w:vertAlign w:val="subscript"/>
          <w:lang w:bidi="fa-IR"/>
        </w:rPr>
        <w:t>𝑝</w:t>
      </w:r>
      <w:r w:rsidR="00A8206D" w:rsidRPr="00A8206D">
        <w:rPr>
          <w:rFonts w:asciiTheme="majorBidi" w:hAnsiTheme="majorBidi" w:cstheme="majorBidi"/>
          <w:sz w:val="24"/>
          <w:szCs w:val="24"/>
          <w:lang w:bidi="fa-IR"/>
        </w:rPr>
        <w:t xml:space="preserve"> and </w:t>
      </w:r>
      <w:r w:rsidR="00A8206D" w:rsidRPr="00A8206D">
        <w:rPr>
          <w:rFonts w:ascii="Cambria Math" w:hAnsi="Cambria Math" w:cs="Cambria Math"/>
          <w:sz w:val="24"/>
          <w:szCs w:val="24"/>
          <w:lang w:bidi="fa-IR"/>
        </w:rPr>
        <w:t>𝑑</w:t>
      </w:r>
      <w:r w:rsidR="00A8206D" w:rsidRPr="00A8206D">
        <w:rPr>
          <w:rFonts w:ascii="Cambria Math" w:hAnsi="Cambria Math" w:cs="Cambria Math"/>
          <w:sz w:val="24"/>
          <w:szCs w:val="24"/>
          <w:vertAlign w:val="subscript"/>
          <w:lang w:bidi="fa-IR"/>
        </w:rPr>
        <w:t>𝑝</w:t>
      </w:r>
      <w:r w:rsidR="00A8206D" w:rsidRPr="00A8206D">
        <w:rPr>
          <w:rFonts w:asciiTheme="majorBidi" w:hAnsiTheme="majorBidi" w:cstheme="majorBidi"/>
          <w:sz w:val="24"/>
          <w:szCs w:val="24"/>
          <w:vertAlign w:val="superscript"/>
          <w:lang w:bidi="fa-IR"/>
        </w:rPr>
        <w:t>2</w:t>
      </w:r>
      <w:r w:rsidR="00A8206D" w:rsidRPr="00A8206D">
        <w:rPr>
          <w:rFonts w:asciiTheme="majorBidi" w:hAnsiTheme="majorBidi" w:cstheme="majorBidi"/>
          <w:sz w:val="24"/>
          <w:szCs w:val="24"/>
          <w:lang w:bidi="fa-IR"/>
        </w:rPr>
        <w:t xml:space="preserve"> are particle density and diameter, respectively, and </w:t>
      </w:r>
      <w:r w:rsidR="00A8206D" w:rsidRPr="00A8206D">
        <w:rPr>
          <w:rFonts w:ascii="Cambria Math" w:hAnsi="Cambria Math" w:cs="Cambria Math"/>
          <w:sz w:val="24"/>
          <w:szCs w:val="24"/>
          <w:lang w:bidi="fa-IR"/>
        </w:rPr>
        <w:t>𝜇</w:t>
      </w:r>
      <w:r w:rsidR="00A8206D" w:rsidRPr="00A8206D">
        <w:rPr>
          <w:rFonts w:asciiTheme="majorBidi" w:hAnsiTheme="majorBidi" w:cstheme="majorBidi"/>
          <w:sz w:val="24"/>
          <w:szCs w:val="24"/>
          <w:lang w:bidi="fa-IR"/>
        </w:rPr>
        <w:t xml:space="preserve"> denotes the fluid's dynamic viscosity.</w:t>
      </w:r>
    </w:p>
    <w:p w14:paraId="0BEAFC70" w14:textId="77777777" w:rsidR="00B150F0" w:rsidRPr="00C70448" w:rsidRDefault="007B0B0A" w:rsidP="00371DDC">
      <w:pPr>
        <w:spacing w:line="360" w:lineRule="auto"/>
        <w:jc w:val="both"/>
        <w:rPr>
          <w:rFonts w:asciiTheme="majorBidi" w:hAnsiTheme="majorBidi" w:cstheme="majorBidi"/>
          <w:sz w:val="20"/>
          <w:szCs w:val="20"/>
          <w:lang w:bidi="fa-IR"/>
        </w:rPr>
      </w:pPr>
      <w:r>
        <w:rPr>
          <w:rFonts w:asciiTheme="majorBidi" w:hAnsiTheme="majorBidi" w:cstheme="majorBidi"/>
          <w:b/>
          <w:bCs/>
          <w:sz w:val="20"/>
          <w:szCs w:val="20"/>
          <w:lang w:bidi="fa-IR"/>
        </w:rPr>
        <w:t>Movie</w:t>
      </w:r>
      <w:r w:rsidRPr="00DF2420">
        <w:rPr>
          <w:rFonts w:asciiTheme="majorBidi" w:hAnsiTheme="majorBidi" w:cstheme="majorBidi"/>
          <w:b/>
          <w:bCs/>
          <w:sz w:val="20"/>
          <w:szCs w:val="20"/>
          <w:lang w:bidi="fa-IR"/>
        </w:rPr>
        <w:t xml:space="preserve"> 1.</w:t>
      </w:r>
      <w:r w:rsidRPr="00C70448">
        <w:rPr>
          <w:rFonts w:asciiTheme="majorBidi" w:hAnsiTheme="majorBidi" w:cstheme="majorBidi"/>
          <w:sz w:val="20"/>
          <w:szCs w:val="20"/>
          <w:lang w:bidi="fa-IR"/>
        </w:rPr>
        <w:t xml:space="preserve"> </w:t>
      </w:r>
      <w:r w:rsidR="00C70448">
        <w:rPr>
          <w:rFonts w:asciiTheme="majorBidi" w:hAnsiTheme="majorBidi" w:cstheme="majorBidi"/>
          <w:sz w:val="20"/>
          <w:szCs w:val="20"/>
          <w:lang w:bidi="fa-IR"/>
        </w:rPr>
        <w:t xml:space="preserve">The BSA cluster’s behavior in the microfluidic chip is shown </w:t>
      </w:r>
      <w:r w:rsidR="00154294">
        <w:rPr>
          <w:rFonts w:asciiTheme="majorBidi" w:hAnsiTheme="majorBidi" w:cstheme="majorBidi"/>
          <w:sz w:val="20"/>
          <w:szCs w:val="20"/>
          <w:lang w:bidi="fa-IR"/>
        </w:rPr>
        <w:t>here</w:t>
      </w:r>
      <w:r w:rsidR="00C70448">
        <w:rPr>
          <w:rFonts w:asciiTheme="majorBidi" w:hAnsiTheme="majorBidi" w:cstheme="majorBidi"/>
          <w:sz w:val="20"/>
          <w:szCs w:val="20"/>
          <w:lang w:bidi="fa-IR"/>
        </w:rPr>
        <w:t xml:space="preserve">, which is downloadable using the below link. </w:t>
      </w:r>
      <w:r w:rsidR="00622E62">
        <w:rPr>
          <w:rFonts w:asciiTheme="majorBidi" w:hAnsiTheme="majorBidi" w:cstheme="majorBidi"/>
          <w:sz w:val="20"/>
          <w:szCs w:val="20"/>
          <w:lang w:bidi="fa-IR"/>
        </w:rPr>
        <w:t>The cold-spectrum refers to slower particles, and the hot-spectrum refers to faster clusters.</w:t>
      </w:r>
    </w:p>
    <w:p w14:paraId="50E31593" w14:textId="77777777" w:rsidR="00DC6F84" w:rsidRPr="00DC6F84" w:rsidRDefault="007B0B0A" w:rsidP="004F1D5B">
      <w:pPr>
        <w:spacing w:line="360" w:lineRule="auto"/>
        <w:jc w:val="center"/>
        <w:rPr>
          <w:rFonts w:asciiTheme="majorBidi" w:hAnsiTheme="majorBidi" w:cstheme="majorBidi"/>
          <w:sz w:val="20"/>
          <w:szCs w:val="20"/>
          <w:u w:val="single"/>
          <w:lang w:bidi="fa-IR"/>
        </w:rPr>
      </w:pPr>
      <w:r w:rsidRPr="004F1D5B">
        <w:rPr>
          <w:rFonts w:asciiTheme="majorBidi" w:hAnsiTheme="majorBidi" w:cstheme="majorBidi"/>
          <w:sz w:val="20"/>
          <w:szCs w:val="20"/>
          <w:u w:val="single"/>
          <w:lang w:bidi="fa-IR"/>
        </w:rPr>
        <w:t>https://drive.google.com/file/d/1r2wpbTvCtuHLc3SOWV-IgTWzwoIFqVIM/view?usp=sharing</w:t>
      </w:r>
    </w:p>
    <w:p w14:paraId="32BF8DC8" w14:textId="77777777" w:rsidR="00F2590E" w:rsidRDefault="00F2590E" w:rsidP="00371DDC">
      <w:pPr>
        <w:spacing w:line="360" w:lineRule="auto"/>
        <w:jc w:val="both"/>
        <w:rPr>
          <w:rFonts w:asciiTheme="majorBidi" w:eastAsiaTheme="minorEastAsia" w:hAnsiTheme="majorBidi" w:cstheme="majorBidi"/>
          <w:b/>
          <w:bCs/>
          <w:sz w:val="24"/>
          <w:szCs w:val="24"/>
          <w:lang w:bidi="fa-IR"/>
        </w:rPr>
      </w:pPr>
    </w:p>
    <w:p w14:paraId="79AF0247" w14:textId="77777777" w:rsidR="003E49F4" w:rsidRPr="003E49F4" w:rsidRDefault="007B0B0A" w:rsidP="00371DDC">
      <w:pPr>
        <w:spacing w:line="360" w:lineRule="auto"/>
        <w:jc w:val="both"/>
        <w:rPr>
          <w:rFonts w:asciiTheme="majorBidi" w:eastAsiaTheme="minorEastAsia" w:hAnsiTheme="majorBidi" w:cstheme="majorBidi"/>
          <w:b/>
          <w:bCs/>
          <w:sz w:val="24"/>
          <w:szCs w:val="24"/>
          <w:lang w:bidi="fa-IR"/>
        </w:rPr>
      </w:pPr>
      <w:r w:rsidRPr="003E49F4">
        <w:rPr>
          <w:rFonts w:asciiTheme="majorBidi" w:eastAsiaTheme="minorEastAsia" w:hAnsiTheme="majorBidi" w:cstheme="majorBidi"/>
          <w:b/>
          <w:bCs/>
          <w:sz w:val="24"/>
          <w:szCs w:val="24"/>
          <w:lang w:bidi="fa-IR"/>
        </w:rPr>
        <w:t>Lennard-Jones parameters v</w:t>
      </w:r>
      <w:r w:rsidR="00F5204B">
        <w:rPr>
          <w:rFonts w:asciiTheme="majorBidi" w:eastAsiaTheme="minorEastAsia" w:hAnsiTheme="majorBidi" w:cstheme="majorBidi"/>
          <w:b/>
          <w:bCs/>
          <w:sz w:val="24"/>
          <w:szCs w:val="24"/>
          <w:lang w:bidi="fa-IR"/>
        </w:rPr>
        <w:t>ersus</w:t>
      </w:r>
      <w:r w:rsidRPr="003E49F4">
        <w:rPr>
          <w:rFonts w:asciiTheme="majorBidi" w:eastAsiaTheme="minorEastAsia" w:hAnsiTheme="majorBidi" w:cstheme="majorBidi"/>
          <w:b/>
          <w:bCs/>
          <w:sz w:val="24"/>
          <w:szCs w:val="24"/>
          <w:lang w:bidi="fa-IR"/>
        </w:rPr>
        <w:t xml:space="preserve"> various particle diameter</w:t>
      </w:r>
      <w:r w:rsidR="00E130A5">
        <w:rPr>
          <w:rFonts w:asciiTheme="majorBidi" w:eastAsiaTheme="minorEastAsia" w:hAnsiTheme="majorBidi" w:cstheme="majorBidi"/>
          <w:b/>
          <w:bCs/>
          <w:sz w:val="24"/>
          <w:szCs w:val="24"/>
          <w:lang w:bidi="fa-IR"/>
        </w:rPr>
        <w:t>s</w:t>
      </w:r>
    </w:p>
    <w:p w14:paraId="49F748B7" w14:textId="77777777" w:rsidR="003831AB" w:rsidRDefault="007B0B0A" w:rsidP="0044292E">
      <w:pPr>
        <w:spacing w:line="360" w:lineRule="auto"/>
        <w:jc w:val="both"/>
        <w:rPr>
          <w:rFonts w:asciiTheme="majorBidi" w:hAnsiTheme="majorBidi" w:cstheme="majorBidi"/>
          <w:sz w:val="24"/>
          <w:szCs w:val="24"/>
          <w:lang w:bidi="fa-IR"/>
        </w:rPr>
      </w:pPr>
      <w:r w:rsidRPr="00BD39C8">
        <w:rPr>
          <w:rFonts w:asciiTheme="majorBidi" w:hAnsiTheme="majorBidi" w:cstheme="majorBidi"/>
          <w:sz w:val="24"/>
          <w:szCs w:val="24"/>
          <w:lang w:bidi="fa-IR"/>
        </w:rPr>
        <w:t xml:space="preserve">The DLVO pair potential was visualized for clusters with various </w:t>
      </w:r>
      <w:r w:rsidR="00BD39C8" w:rsidRPr="00BD39C8">
        <w:rPr>
          <w:rFonts w:asciiTheme="majorBidi" w:hAnsiTheme="majorBidi" w:cstheme="majorBidi"/>
          <w:sz w:val="24"/>
          <w:szCs w:val="24"/>
          <w:lang w:bidi="fa-IR"/>
        </w:rPr>
        <w:t xml:space="preserve">diameters using MATLAB (the graphs are not shown). Consequently, the Lennard-Jones parameters were extracted from the graphs and shown in Table 1. </w:t>
      </w:r>
      <w:r w:rsidR="00E130A5">
        <w:rPr>
          <w:rFonts w:asciiTheme="majorBidi" w:hAnsiTheme="majorBidi" w:cstheme="majorBidi"/>
          <w:sz w:val="24"/>
          <w:szCs w:val="24"/>
          <w:lang w:bidi="fa-IR"/>
        </w:rPr>
        <w:t>T</w:t>
      </w:r>
      <w:r w:rsidR="00BD39C8" w:rsidRPr="00BD39C8">
        <w:rPr>
          <w:rFonts w:asciiTheme="majorBidi" w:hAnsiTheme="majorBidi" w:cstheme="majorBidi"/>
          <w:sz w:val="24"/>
          <w:szCs w:val="24"/>
          <w:lang w:bidi="fa-IR"/>
        </w:rPr>
        <w:t xml:space="preserve">he strong relation between particle diameter and interaction strength is visible. </w:t>
      </w:r>
    </w:p>
    <w:p w14:paraId="2EAD761D" w14:textId="77777777" w:rsidR="00F2590E" w:rsidRPr="00BD39C8" w:rsidRDefault="00F2590E" w:rsidP="0044292E">
      <w:pPr>
        <w:spacing w:line="360" w:lineRule="auto"/>
        <w:jc w:val="both"/>
        <w:rPr>
          <w:rFonts w:asciiTheme="majorBidi" w:hAnsiTheme="majorBidi" w:cstheme="majorBidi"/>
          <w:sz w:val="24"/>
          <w:szCs w:val="24"/>
          <w:lang w:bidi="fa-IR"/>
        </w:rPr>
      </w:pPr>
    </w:p>
    <w:p w14:paraId="4F990403" w14:textId="77777777" w:rsidR="00371DDC" w:rsidRPr="0044750D" w:rsidRDefault="007B0B0A" w:rsidP="00371DDC">
      <w:pPr>
        <w:pStyle w:val="Caption"/>
        <w:keepNext/>
        <w:jc w:val="center"/>
        <w:rPr>
          <w:rFonts w:asciiTheme="majorBidi" w:hAnsiTheme="majorBidi" w:cstheme="majorBidi"/>
          <w:i w:val="0"/>
          <w:iCs w:val="0"/>
          <w:color w:val="000000" w:themeColor="text1"/>
          <w:sz w:val="20"/>
          <w:szCs w:val="20"/>
        </w:rPr>
      </w:pPr>
      <w:r w:rsidRPr="0044750D">
        <w:rPr>
          <w:rFonts w:asciiTheme="majorBidi" w:hAnsiTheme="majorBidi" w:cstheme="majorBidi"/>
          <w:b/>
          <w:bCs/>
          <w:i w:val="0"/>
          <w:iCs w:val="0"/>
          <w:color w:val="000000" w:themeColor="text1"/>
          <w:sz w:val="20"/>
          <w:szCs w:val="20"/>
        </w:rPr>
        <w:lastRenderedPageBreak/>
        <w:t xml:space="preserve">Table </w:t>
      </w:r>
      <w:r w:rsidRPr="0044750D">
        <w:rPr>
          <w:rFonts w:asciiTheme="majorBidi" w:hAnsiTheme="majorBidi" w:cstheme="majorBidi"/>
          <w:b/>
          <w:bCs/>
          <w:i w:val="0"/>
          <w:iCs w:val="0"/>
          <w:color w:val="000000" w:themeColor="text1"/>
          <w:sz w:val="20"/>
          <w:szCs w:val="20"/>
        </w:rPr>
        <w:fldChar w:fldCharType="begin"/>
      </w:r>
      <w:r w:rsidRPr="0044750D">
        <w:rPr>
          <w:rFonts w:asciiTheme="majorBidi" w:hAnsiTheme="majorBidi" w:cstheme="majorBidi"/>
          <w:b/>
          <w:bCs/>
          <w:i w:val="0"/>
          <w:iCs w:val="0"/>
          <w:color w:val="000000" w:themeColor="text1"/>
          <w:sz w:val="20"/>
          <w:szCs w:val="20"/>
        </w:rPr>
        <w:instrText xml:space="preserve"> SEQ Table \* ARABIC </w:instrText>
      </w:r>
      <w:r w:rsidRPr="0044750D">
        <w:rPr>
          <w:rFonts w:asciiTheme="majorBidi" w:hAnsiTheme="majorBidi" w:cstheme="majorBidi"/>
          <w:b/>
          <w:bCs/>
          <w:i w:val="0"/>
          <w:iCs w:val="0"/>
          <w:color w:val="000000" w:themeColor="text1"/>
          <w:sz w:val="20"/>
          <w:szCs w:val="20"/>
        </w:rPr>
        <w:fldChar w:fldCharType="separate"/>
      </w:r>
      <w:r w:rsidRPr="0044750D">
        <w:rPr>
          <w:rFonts w:asciiTheme="majorBidi" w:hAnsiTheme="majorBidi" w:cstheme="majorBidi"/>
          <w:b/>
          <w:bCs/>
          <w:i w:val="0"/>
          <w:iCs w:val="0"/>
          <w:noProof/>
          <w:color w:val="000000" w:themeColor="text1"/>
          <w:sz w:val="20"/>
          <w:szCs w:val="20"/>
        </w:rPr>
        <w:t>1</w:t>
      </w:r>
      <w:r w:rsidRPr="0044750D">
        <w:rPr>
          <w:rFonts w:asciiTheme="majorBidi" w:hAnsiTheme="majorBidi" w:cstheme="majorBidi"/>
          <w:b/>
          <w:bCs/>
          <w:i w:val="0"/>
          <w:iCs w:val="0"/>
          <w:color w:val="000000" w:themeColor="text1"/>
          <w:sz w:val="20"/>
          <w:szCs w:val="20"/>
        </w:rPr>
        <w:fldChar w:fldCharType="end"/>
      </w:r>
      <w:r w:rsidRPr="0044750D">
        <w:rPr>
          <w:rFonts w:asciiTheme="majorBidi" w:hAnsiTheme="majorBidi" w:cstheme="majorBidi"/>
          <w:b/>
          <w:bCs/>
          <w:i w:val="0"/>
          <w:iCs w:val="0"/>
          <w:color w:val="000000" w:themeColor="text1"/>
          <w:sz w:val="20"/>
          <w:szCs w:val="20"/>
        </w:rPr>
        <w:t>.</w:t>
      </w:r>
      <w:r w:rsidRPr="0044750D">
        <w:rPr>
          <w:rFonts w:asciiTheme="majorBidi" w:hAnsiTheme="majorBidi" w:cstheme="majorBidi"/>
          <w:i w:val="0"/>
          <w:iCs w:val="0"/>
          <w:color w:val="000000" w:themeColor="text1"/>
          <w:sz w:val="20"/>
          <w:szCs w:val="20"/>
        </w:rPr>
        <w:t xml:space="preserve"> The Lennard-Jones potential for clusters with different diameters.</w:t>
      </w:r>
    </w:p>
    <w:tbl>
      <w:tblPr>
        <w:tblW w:w="6120" w:type="dxa"/>
        <w:jc w:val="center"/>
        <w:tblCellMar>
          <w:left w:w="0" w:type="dxa"/>
          <w:right w:w="0" w:type="dxa"/>
        </w:tblCellMar>
        <w:tblLook w:val="04A0" w:firstRow="1" w:lastRow="0" w:firstColumn="1" w:lastColumn="0" w:noHBand="0" w:noVBand="1"/>
      </w:tblPr>
      <w:tblGrid>
        <w:gridCol w:w="1980"/>
        <w:gridCol w:w="1440"/>
        <w:gridCol w:w="1350"/>
        <w:gridCol w:w="1350"/>
      </w:tblGrid>
      <w:tr w:rsidR="002F646A" w14:paraId="4D6D7E51" w14:textId="77777777" w:rsidTr="00452051">
        <w:trPr>
          <w:trHeight w:val="598"/>
          <w:jc w:val="center"/>
        </w:trPr>
        <w:tc>
          <w:tcPr>
            <w:tcW w:w="1980" w:type="dxa"/>
            <w:tcBorders>
              <w:top w:val="double" w:sz="12" w:space="0" w:color="000000"/>
              <w:left w:val="nil"/>
              <w:bottom w:val="single" w:sz="12" w:space="0" w:color="000000"/>
              <w:right w:val="nil"/>
            </w:tcBorders>
            <w:shd w:val="clear" w:color="auto" w:fill="auto"/>
            <w:tcMar>
              <w:top w:w="72" w:type="dxa"/>
              <w:left w:w="144" w:type="dxa"/>
              <w:bottom w:w="72" w:type="dxa"/>
              <w:right w:w="144" w:type="dxa"/>
            </w:tcMar>
            <w:vAlign w:val="center"/>
            <w:hideMark/>
          </w:tcPr>
          <w:p w14:paraId="3C3BB9E3" w14:textId="77777777" w:rsidR="00371DDC" w:rsidRPr="004B2101" w:rsidRDefault="007B0B0A" w:rsidP="00452051">
            <w:pPr>
              <w:spacing w:after="0" w:line="240" w:lineRule="auto"/>
              <w:jc w:val="center"/>
              <w:rPr>
                <w:rFonts w:asciiTheme="majorBidi" w:eastAsia="Times New Roman" w:hAnsiTheme="majorBidi" w:cstheme="majorBidi"/>
                <w:kern w:val="0"/>
                <w:sz w:val="20"/>
                <w:szCs w:val="20"/>
                <w14:ligatures w14:val="none"/>
              </w:rPr>
            </w:pPr>
            <w:r w:rsidRPr="004B2101">
              <w:rPr>
                <w:rFonts w:asciiTheme="majorBidi" w:eastAsia="Times New Roman" w:hAnsiTheme="majorBidi" w:cstheme="majorBidi"/>
                <w:b/>
                <w:bCs/>
                <w:color w:val="000000"/>
                <w:kern w:val="24"/>
                <w:sz w:val="20"/>
                <w:szCs w:val="20"/>
                <w14:ligatures w14:val="none"/>
              </w:rPr>
              <w:t>Clusters Diameter (nm)</w:t>
            </w:r>
          </w:p>
        </w:tc>
        <w:tc>
          <w:tcPr>
            <w:tcW w:w="1440" w:type="dxa"/>
            <w:tcBorders>
              <w:top w:val="double" w:sz="12" w:space="0" w:color="000000"/>
              <w:left w:val="nil"/>
              <w:bottom w:val="single" w:sz="12" w:space="0" w:color="000000"/>
              <w:right w:val="nil"/>
            </w:tcBorders>
            <w:shd w:val="clear" w:color="auto" w:fill="auto"/>
            <w:tcMar>
              <w:top w:w="72" w:type="dxa"/>
              <w:left w:w="144" w:type="dxa"/>
              <w:bottom w:w="72" w:type="dxa"/>
              <w:right w:w="144" w:type="dxa"/>
            </w:tcMar>
            <w:vAlign w:val="center"/>
            <w:hideMark/>
          </w:tcPr>
          <w:p w14:paraId="5A57084A" w14:textId="77777777" w:rsidR="00371DDC" w:rsidRPr="004B2101" w:rsidRDefault="007B0B0A" w:rsidP="00452051">
            <w:pPr>
              <w:spacing w:after="0" w:line="240" w:lineRule="auto"/>
              <w:jc w:val="center"/>
              <w:rPr>
                <w:rFonts w:asciiTheme="majorBidi" w:eastAsia="Times New Roman" w:hAnsiTheme="majorBidi" w:cstheme="majorBidi"/>
                <w:kern w:val="0"/>
                <w:sz w:val="20"/>
                <w:szCs w:val="20"/>
                <w14:ligatures w14:val="none"/>
              </w:rPr>
            </w:pPr>
            <w:r w:rsidRPr="004B2101">
              <w:rPr>
                <w:rFonts w:asciiTheme="majorBidi" w:eastAsia="Times New Roman" w:hAnsiTheme="majorBidi" w:cstheme="majorBidi"/>
                <w:b/>
                <w:bCs/>
                <w:color w:val="000000"/>
                <w:kern w:val="24"/>
                <w:sz w:val="20"/>
                <w:szCs w:val="20"/>
                <w14:ligatures w14:val="none"/>
              </w:rPr>
              <w:t>100 nm</w:t>
            </w:r>
          </w:p>
        </w:tc>
        <w:tc>
          <w:tcPr>
            <w:tcW w:w="1350" w:type="dxa"/>
            <w:tcBorders>
              <w:top w:val="double" w:sz="12" w:space="0" w:color="000000"/>
              <w:left w:val="nil"/>
              <w:bottom w:val="single" w:sz="12" w:space="0" w:color="000000"/>
              <w:right w:val="nil"/>
            </w:tcBorders>
            <w:shd w:val="clear" w:color="auto" w:fill="auto"/>
            <w:tcMar>
              <w:top w:w="72" w:type="dxa"/>
              <w:left w:w="144" w:type="dxa"/>
              <w:bottom w:w="72" w:type="dxa"/>
              <w:right w:w="144" w:type="dxa"/>
            </w:tcMar>
            <w:vAlign w:val="center"/>
            <w:hideMark/>
          </w:tcPr>
          <w:p w14:paraId="57E5DC04" w14:textId="77777777" w:rsidR="00371DDC" w:rsidRPr="004B2101" w:rsidRDefault="007B0B0A" w:rsidP="00452051">
            <w:pPr>
              <w:spacing w:after="0" w:line="240" w:lineRule="auto"/>
              <w:jc w:val="center"/>
              <w:rPr>
                <w:rFonts w:asciiTheme="majorBidi" w:eastAsia="Times New Roman" w:hAnsiTheme="majorBidi" w:cstheme="majorBidi"/>
                <w:kern w:val="0"/>
                <w:sz w:val="20"/>
                <w:szCs w:val="20"/>
                <w14:ligatures w14:val="none"/>
              </w:rPr>
            </w:pPr>
            <w:r w:rsidRPr="004B2101">
              <w:rPr>
                <w:rFonts w:asciiTheme="majorBidi" w:eastAsia="Times New Roman" w:hAnsiTheme="majorBidi" w:cstheme="majorBidi"/>
                <w:b/>
                <w:bCs/>
                <w:color w:val="000000"/>
                <w:kern w:val="24"/>
                <w:sz w:val="20"/>
                <w:szCs w:val="20"/>
                <w14:ligatures w14:val="none"/>
              </w:rPr>
              <w:t>200 nm</w:t>
            </w:r>
          </w:p>
        </w:tc>
        <w:tc>
          <w:tcPr>
            <w:tcW w:w="1350" w:type="dxa"/>
            <w:tcBorders>
              <w:top w:val="double" w:sz="12" w:space="0" w:color="000000"/>
              <w:left w:val="nil"/>
              <w:bottom w:val="single" w:sz="12" w:space="0" w:color="000000"/>
              <w:right w:val="nil"/>
            </w:tcBorders>
            <w:shd w:val="clear" w:color="auto" w:fill="auto"/>
            <w:tcMar>
              <w:top w:w="72" w:type="dxa"/>
              <w:left w:w="144" w:type="dxa"/>
              <w:bottom w:w="72" w:type="dxa"/>
              <w:right w:w="144" w:type="dxa"/>
            </w:tcMar>
            <w:vAlign w:val="center"/>
            <w:hideMark/>
          </w:tcPr>
          <w:p w14:paraId="28367D31" w14:textId="77777777" w:rsidR="00371DDC" w:rsidRPr="004B2101" w:rsidRDefault="007B0B0A" w:rsidP="00452051">
            <w:pPr>
              <w:spacing w:after="0" w:line="240" w:lineRule="auto"/>
              <w:jc w:val="center"/>
              <w:rPr>
                <w:rFonts w:asciiTheme="majorBidi" w:eastAsia="Times New Roman" w:hAnsiTheme="majorBidi" w:cstheme="majorBidi"/>
                <w:kern w:val="0"/>
                <w:sz w:val="20"/>
                <w:szCs w:val="20"/>
                <w14:ligatures w14:val="none"/>
              </w:rPr>
            </w:pPr>
            <w:r w:rsidRPr="004B2101">
              <w:rPr>
                <w:rFonts w:asciiTheme="majorBidi" w:eastAsia="Times New Roman" w:hAnsiTheme="majorBidi" w:cstheme="majorBidi"/>
                <w:b/>
                <w:bCs/>
                <w:color w:val="000000"/>
                <w:kern w:val="24"/>
                <w:sz w:val="20"/>
                <w:szCs w:val="20"/>
                <w14:ligatures w14:val="none"/>
              </w:rPr>
              <w:t>300 nm</w:t>
            </w:r>
          </w:p>
        </w:tc>
      </w:tr>
      <w:tr w:rsidR="002F646A" w14:paraId="50242E17" w14:textId="77777777" w:rsidTr="00452051">
        <w:trPr>
          <w:trHeight w:val="449"/>
          <w:jc w:val="center"/>
        </w:trPr>
        <w:tc>
          <w:tcPr>
            <w:tcW w:w="1980" w:type="dxa"/>
            <w:tcBorders>
              <w:top w:val="single" w:sz="12" w:space="0" w:color="000000"/>
              <w:left w:val="nil"/>
              <w:bottom w:val="nil"/>
              <w:right w:val="nil"/>
            </w:tcBorders>
            <w:shd w:val="clear" w:color="auto" w:fill="auto"/>
            <w:tcMar>
              <w:top w:w="72" w:type="dxa"/>
              <w:left w:w="144" w:type="dxa"/>
              <w:bottom w:w="72" w:type="dxa"/>
              <w:right w:w="144" w:type="dxa"/>
            </w:tcMar>
            <w:vAlign w:val="center"/>
            <w:hideMark/>
          </w:tcPr>
          <w:p w14:paraId="7C93C822" w14:textId="77777777" w:rsidR="00371DDC" w:rsidRPr="004B2101" w:rsidRDefault="007B0B0A" w:rsidP="00452051">
            <w:pPr>
              <w:spacing w:after="0" w:line="240" w:lineRule="auto"/>
              <w:jc w:val="center"/>
              <w:rPr>
                <w:rFonts w:asciiTheme="majorBidi" w:eastAsia="Times New Roman" w:hAnsiTheme="majorBidi" w:cstheme="majorBidi"/>
                <w:kern w:val="0"/>
                <w:sz w:val="20"/>
                <w:szCs w:val="20"/>
                <w14:ligatures w14:val="none"/>
              </w:rPr>
            </w:pPr>
            <w:r w:rsidRPr="004B2101">
              <w:rPr>
                <w:rFonts w:asciiTheme="majorBidi" w:eastAsia="Times New Roman" w:hAnsiTheme="majorBidi" w:cstheme="majorBidi"/>
                <w:b/>
                <w:bCs/>
                <w:color w:val="000000"/>
                <w:kern w:val="24"/>
                <w:sz w:val="20"/>
                <w:szCs w:val="20"/>
                <w14:ligatures w14:val="none"/>
              </w:rPr>
              <w:t>Intermolecular Distance (nm)</w:t>
            </w:r>
          </w:p>
        </w:tc>
        <w:tc>
          <w:tcPr>
            <w:tcW w:w="1440" w:type="dxa"/>
            <w:tcBorders>
              <w:top w:val="single" w:sz="12" w:space="0" w:color="000000"/>
              <w:left w:val="nil"/>
              <w:bottom w:val="nil"/>
              <w:right w:val="nil"/>
            </w:tcBorders>
            <w:shd w:val="clear" w:color="auto" w:fill="auto"/>
            <w:tcMar>
              <w:top w:w="72" w:type="dxa"/>
              <w:left w:w="144" w:type="dxa"/>
              <w:bottom w:w="72" w:type="dxa"/>
              <w:right w:w="144" w:type="dxa"/>
            </w:tcMar>
            <w:vAlign w:val="center"/>
            <w:hideMark/>
          </w:tcPr>
          <w:p w14:paraId="4C71B0F8" w14:textId="77777777" w:rsidR="00371DDC" w:rsidRPr="004B2101" w:rsidRDefault="007B0B0A" w:rsidP="00452051">
            <w:pPr>
              <w:spacing w:after="0" w:line="240" w:lineRule="auto"/>
              <w:jc w:val="center"/>
              <w:rPr>
                <w:rFonts w:asciiTheme="majorBidi" w:eastAsia="Times New Roman" w:hAnsiTheme="majorBidi" w:cstheme="majorBidi"/>
                <w:kern w:val="0"/>
                <w:sz w:val="20"/>
                <w:szCs w:val="20"/>
                <w14:ligatures w14:val="none"/>
              </w:rPr>
            </w:pPr>
            <w:r w:rsidRPr="004B2101">
              <w:rPr>
                <w:rFonts w:asciiTheme="majorBidi" w:eastAsia="Times New Roman" w:hAnsiTheme="majorBidi" w:cstheme="majorBidi"/>
                <w:color w:val="000000"/>
                <w:kern w:val="24"/>
                <w:sz w:val="20"/>
                <w:szCs w:val="20"/>
                <w14:ligatures w14:val="none"/>
              </w:rPr>
              <w:t>109</w:t>
            </w:r>
          </w:p>
        </w:tc>
        <w:tc>
          <w:tcPr>
            <w:tcW w:w="1350" w:type="dxa"/>
            <w:tcBorders>
              <w:top w:val="single" w:sz="12" w:space="0" w:color="000000"/>
              <w:left w:val="nil"/>
              <w:bottom w:val="nil"/>
              <w:right w:val="nil"/>
            </w:tcBorders>
            <w:shd w:val="clear" w:color="auto" w:fill="auto"/>
            <w:tcMar>
              <w:top w:w="72" w:type="dxa"/>
              <w:left w:w="144" w:type="dxa"/>
              <w:bottom w:w="72" w:type="dxa"/>
              <w:right w:w="144" w:type="dxa"/>
            </w:tcMar>
            <w:vAlign w:val="center"/>
            <w:hideMark/>
          </w:tcPr>
          <w:p w14:paraId="409EF43C" w14:textId="77777777" w:rsidR="00371DDC" w:rsidRPr="004B2101" w:rsidRDefault="007B0B0A" w:rsidP="00452051">
            <w:pPr>
              <w:spacing w:after="0" w:line="240" w:lineRule="auto"/>
              <w:jc w:val="center"/>
              <w:rPr>
                <w:rFonts w:asciiTheme="majorBidi" w:eastAsia="Times New Roman" w:hAnsiTheme="majorBidi" w:cstheme="majorBidi"/>
                <w:kern w:val="0"/>
                <w:sz w:val="20"/>
                <w:szCs w:val="20"/>
                <w14:ligatures w14:val="none"/>
              </w:rPr>
            </w:pPr>
            <w:r w:rsidRPr="004B2101">
              <w:rPr>
                <w:rFonts w:asciiTheme="majorBidi" w:eastAsia="Times New Roman" w:hAnsiTheme="majorBidi" w:cstheme="majorBidi"/>
                <w:color w:val="000000"/>
                <w:kern w:val="24"/>
                <w:sz w:val="20"/>
                <w:szCs w:val="20"/>
                <w14:ligatures w14:val="none"/>
              </w:rPr>
              <w:t>207.24</w:t>
            </w:r>
          </w:p>
        </w:tc>
        <w:tc>
          <w:tcPr>
            <w:tcW w:w="1350" w:type="dxa"/>
            <w:tcBorders>
              <w:top w:val="single" w:sz="12" w:space="0" w:color="000000"/>
              <w:left w:val="nil"/>
              <w:bottom w:val="nil"/>
              <w:right w:val="nil"/>
            </w:tcBorders>
            <w:shd w:val="clear" w:color="auto" w:fill="auto"/>
            <w:tcMar>
              <w:top w:w="72" w:type="dxa"/>
              <w:left w:w="144" w:type="dxa"/>
              <w:bottom w:w="72" w:type="dxa"/>
              <w:right w:w="144" w:type="dxa"/>
            </w:tcMar>
            <w:vAlign w:val="center"/>
            <w:hideMark/>
          </w:tcPr>
          <w:p w14:paraId="2D0C68FB" w14:textId="77777777" w:rsidR="00371DDC" w:rsidRPr="004B2101" w:rsidRDefault="007B0B0A" w:rsidP="00452051">
            <w:pPr>
              <w:spacing w:after="0" w:line="240" w:lineRule="auto"/>
              <w:jc w:val="center"/>
              <w:rPr>
                <w:rFonts w:asciiTheme="majorBidi" w:eastAsia="Times New Roman" w:hAnsiTheme="majorBidi" w:cstheme="majorBidi"/>
                <w:kern w:val="0"/>
                <w:sz w:val="20"/>
                <w:szCs w:val="20"/>
                <w14:ligatures w14:val="none"/>
              </w:rPr>
            </w:pPr>
            <w:r w:rsidRPr="004B2101">
              <w:rPr>
                <w:rFonts w:asciiTheme="majorBidi" w:eastAsia="Times New Roman" w:hAnsiTheme="majorBidi" w:cstheme="majorBidi"/>
                <w:color w:val="000000"/>
                <w:kern w:val="24"/>
                <w:sz w:val="20"/>
                <w:szCs w:val="20"/>
                <w14:ligatures w14:val="none"/>
              </w:rPr>
              <w:t>306</w:t>
            </w:r>
          </w:p>
        </w:tc>
      </w:tr>
      <w:tr w:rsidR="002F646A" w14:paraId="1EFFA4B5" w14:textId="77777777" w:rsidTr="00FB4D4C">
        <w:trPr>
          <w:trHeight w:val="540"/>
          <w:jc w:val="center"/>
        </w:trPr>
        <w:tc>
          <w:tcPr>
            <w:tcW w:w="1980" w:type="dxa"/>
            <w:tcBorders>
              <w:top w:val="nil"/>
              <w:left w:val="nil"/>
              <w:bottom w:val="double" w:sz="12" w:space="0" w:color="000000"/>
              <w:right w:val="nil"/>
            </w:tcBorders>
            <w:shd w:val="clear" w:color="auto" w:fill="auto"/>
            <w:tcMar>
              <w:top w:w="72" w:type="dxa"/>
              <w:left w:w="144" w:type="dxa"/>
              <w:bottom w:w="72" w:type="dxa"/>
              <w:right w:w="144" w:type="dxa"/>
            </w:tcMar>
            <w:vAlign w:val="center"/>
            <w:hideMark/>
          </w:tcPr>
          <w:p w14:paraId="1708F815" w14:textId="77777777" w:rsidR="00371DDC" w:rsidRPr="004B2101" w:rsidRDefault="007B0B0A" w:rsidP="00452051">
            <w:pPr>
              <w:spacing w:after="0" w:line="240" w:lineRule="auto"/>
              <w:jc w:val="center"/>
              <w:rPr>
                <w:rFonts w:asciiTheme="majorBidi" w:eastAsia="Times New Roman" w:hAnsiTheme="majorBidi" w:cstheme="majorBidi"/>
                <w:kern w:val="0"/>
                <w:sz w:val="20"/>
                <w:szCs w:val="20"/>
                <w14:ligatures w14:val="none"/>
              </w:rPr>
            </w:pPr>
            <w:r w:rsidRPr="004B2101">
              <w:rPr>
                <w:rFonts w:asciiTheme="majorBidi" w:eastAsia="Times New Roman" w:hAnsiTheme="majorBidi" w:cstheme="majorBidi"/>
                <w:b/>
                <w:bCs/>
                <w:color w:val="000000"/>
                <w:kern w:val="24"/>
                <w:sz w:val="20"/>
                <w:szCs w:val="20"/>
                <w14:ligatures w14:val="none"/>
              </w:rPr>
              <w:t>Interaction Strength (mV)</w:t>
            </w:r>
          </w:p>
        </w:tc>
        <w:tc>
          <w:tcPr>
            <w:tcW w:w="1440" w:type="dxa"/>
            <w:tcBorders>
              <w:top w:val="nil"/>
              <w:left w:val="nil"/>
              <w:bottom w:val="double" w:sz="12" w:space="0" w:color="000000"/>
              <w:right w:val="nil"/>
            </w:tcBorders>
            <w:shd w:val="clear" w:color="auto" w:fill="auto"/>
            <w:tcMar>
              <w:top w:w="72" w:type="dxa"/>
              <w:left w:w="144" w:type="dxa"/>
              <w:bottom w:w="72" w:type="dxa"/>
              <w:right w:w="144" w:type="dxa"/>
            </w:tcMar>
            <w:vAlign w:val="center"/>
            <w:hideMark/>
          </w:tcPr>
          <w:p w14:paraId="4E21FB4B" w14:textId="77777777" w:rsidR="00371DDC" w:rsidRPr="004B2101" w:rsidRDefault="007B0B0A" w:rsidP="00452051">
            <w:pPr>
              <w:spacing w:after="0" w:line="240" w:lineRule="auto"/>
              <w:jc w:val="center"/>
              <w:rPr>
                <w:rFonts w:asciiTheme="majorBidi" w:eastAsia="Times New Roman" w:hAnsiTheme="majorBidi" w:cstheme="majorBidi"/>
                <w:kern w:val="0"/>
                <w:sz w:val="20"/>
                <w:szCs w:val="20"/>
                <w14:ligatures w14:val="none"/>
              </w:rPr>
            </w:pPr>
            <w:r>
              <w:rPr>
                <w:rFonts w:asciiTheme="majorBidi" w:eastAsia="Times New Roman" w:hAnsiTheme="majorBidi" w:cstheme="majorBidi"/>
                <w:color w:val="000000"/>
                <w:kern w:val="24"/>
                <w:sz w:val="20"/>
                <w:szCs w:val="20"/>
                <w14:ligatures w14:val="none"/>
              </w:rPr>
              <w:t>˗</w:t>
            </w:r>
            <w:r w:rsidRPr="004B2101">
              <w:rPr>
                <w:rFonts w:asciiTheme="majorBidi" w:eastAsia="Times New Roman" w:hAnsiTheme="majorBidi" w:cstheme="majorBidi"/>
                <w:color w:val="000000"/>
                <w:kern w:val="24"/>
                <w:sz w:val="20"/>
                <w:szCs w:val="20"/>
                <w14:ligatures w14:val="none"/>
              </w:rPr>
              <w:t xml:space="preserve">0.62 </w:t>
            </w:r>
            <m:oMath>
              <m:r>
                <w:rPr>
                  <w:rFonts w:ascii="Cambria Math" w:eastAsia="Cambria Math" w:hAnsi="Cambria Math" w:cstheme="majorBidi"/>
                  <w:color w:val="000000"/>
                  <w:kern w:val="24"/>
                  <w:sz w:val="20"/>
                  <w:szCs w:val="20"/>
                  <w14:ligatures w14:val="none"/>
                </w:rPr>
                <m:t>×</m:t>
              </m:r>
            </m:oMath>
            <w:r w:rsidRPr="004B2101">
              <w:rPr>
                <w:rFonts w:asciiTheme="majorBidi" w:eastAsia="Times New Roman" w:hAnsiTheme="majorBidi" w:cstheme="majorBidi"/>
                <w:color w:val="000000"/>
                <w:kern w:val="24"/>
                <w:sz w:val="20"/>
                <w:szCs w:val="20"/>
                <w14:ligatures w14:val="none"/>
              </w:rPr>
              <w:t xml:space="preserve"> 10</w:t>
            </w:r>
            <w:r>
              <w:rPr>
                <w:rFonts w:asciiTheme="majorBidi" w:eastAsia="Times New Roman" w:hAnsiTheme="majorBidi" w:cstheme="majorBidi"/>
                <w:color w:val="000000"/>
                <w:kern w:val="24"/>
                <w:position w:val="7"/>
                <w:sz w:val="20"/>
                <w:szCs w:val="20"/>
                <w:vertAlign w:val="superscript"/>
                <w14:ligatures w14:val="none"/>
              </w:rPr>
              <w:t>˗</w:t>
            </w:r>
            <w:r w:rsidRPr="004B2101">
              <w:rPr>
                <w:rFonts w:asciiTheme="majorBidi" w:eastAsia="Times New Roman" w:hAnsiTheme="majorBidi" w:cstheme="majorBidi"/>
                <w:color w:val="000000"/>
                <w:kern w:val="24"/>
                <w:position w:val="7"/>
                <w:sz w:val="20"/>
                <w:szCs w:val="20"/>
                <w:vertAlign w:val="superscript"/>
                <w14:ligatures w14:val="none"/>
              </w:rPr>
              <w:t>21</w:t>
            </w:r>
          </w:p>
        </w:tc>
        <w:tc>
          <w:tcPr>
            <w:tcW w:w="1350" w:type="dxa"/>
            <w:tcBorders>
              <w:top w:val="nil"/>
              <w:left w:val="nil"/>
              <w:bottom w:val="double" w:sz="12" w:space="0" w:color="000000"/>
              <w:right w:val="nil"/>
            </w:tcBorders>
            <w:shd w:val="clear" w:color="auto" w:fill="auto"/>
            <w:tcMar>
              <w:top w:w="72" w:type="dxa"/>
              <w:left w:w="144" w:type="dxa"/>
              <w:bottom w:w="72" w:type="dxa"/>
              <w:right w:w="144" w:type="dxa"/>
            </w:tcMar>
            <w:vAlign w:val="center"/>
            <w:hideMark/>
          </w:tcPr>
          <w:p w14:paraId="08B258E5" w14:textId="77777777" w:rsidR="00371DDC" w:rsidRPr="004B2101" w:rsidRDefault="007B0B0A" w:rsidP="00452051">
            <w:pPr>
              <w:spacing w:after="0" w:line="240" w:lineRule="auto"/>
              <w:jc w:val="center"/>
              <w:rPr>
                <w:rFonts w:asciiTheme="majorBidi" w:eastAsia="Times New Roman" w:hAnsiTheme="majorBidi" w:cstheme="majorBidi"/>
                <w:kern w:val="0"/>
                <w:sz w:val="20"/>
                <w:szCs w:val="20"/>
                <w14:ligatures w14:val="none"/>
              </w:rPr>
            </w:pPr>
            <w:r>
              <w:rPr>
                <w:rFonts w:asciiTheme="majorBidi" w:eastAsia="Times New Roman" w:hAnsiTheme="majorBidi" w:cstheme="majorBidi"/>
                <w:color w:val="000000"/>
                <w:kern w:val="24"/>
                <w:sz w:val="20"/>
                <w:szCs w:val="20"/>
                <w14:ligatures w14:val="none"/>
              </w:rPr>
              <w:t>˗</w:t>
            </w:r>
            <w:r w:rsidRPr="004B2101">
              <w:rPr>
                <w:rFonts w:asciiTheme="majorBidi" w:eastAsia="Times New Roman" w:hAnsiTheme="majorBidi" w:cstheme="majorBidi"/>
                <w:color w:val="000000"/>
                <w:kern w:val="24"/>
                <w:sz w:val="20"/>
                <w:szCs w:val="20"/>
                <w14:ligatures w14:val="none"/>
              </w:rPr>
              <w:t xml:space="preserve">2.46 </w:t>
            </w:r>
            <m:oMath>
              <m:r>
                <w:rPr>
                  <w:rFonts w:ascii="Cambria Math" w:eastAsia="Cambria Math" w:hAnsi="Cambria Math" w:cstheme="majorBidi"/>
                  <w:color w:val="000000"/>
                  <w:kern w:val="24"/>
                  <w:sz w:val="20"/>
                  <w:szCs w:val="20"/>
                  <w14:ligatures w14:val="none"/>
                </w:rPr>
                <m:t>×</m:t>
              </m:r>
            </m:oMath>
            <w:r w:rsidRPr="004B2101">
              <w:rPr>
                <w:rFonts w:asciiTheme="majorBidi" w:eastAsia="Times New Roman" w:hAnsiTheme="majorBidi" w:cstheme="majorBidi"/>
                <w:color w:val="000000"/>
                <w:kern w:val="24"/>
                <w:sz w:val="20"/>
                <w:szCs w:val="20"/>
                <w14:ligatures w14:val="none"/>
              </w:rPr>
              <w:t xml:space="preserve"> 10</w:t>
            </w:r>
            <w:r>
              <w:rPr>
                <w:rFonts w:asciiTheme="majorBidi" w:eastAsia="Times New Roman" w:hAnsiTheme="majorBidi" w:cstheme="majorBidi"/>
                <w:color w:val="000000"/>
                <w:kern w:val="24"/>
                <w:position w:val="7"/>
                <w:sz w:val="20"/>
                <w:szCs w:val="20"/>
                <w:vertAlign w:val="superscript"/>
                <w14:ligatures w14:val="none"/>
              </w:rPr>
              <w:t>˗</w:t>
            </w:r>
            <w:r w:rsidRPr="004B2101">
              <w:rPr>
                <w:rFonts w:asciiTheme="majorBidi" w:eastAsia="Times New Roman" w:hAnsiTheme="majorBidi" w:cstheme="majorBidi"/>
                <w:color w:val="000000"/>
                <w:kern w:val="24"/>
                <w:position w:val="7"/>
                <w:sz w:val="20"/>
                <w:szCs w:val="20"/>
                <w:vertAlign w:val="superscript"/>
                <w14:ligatures w14:val="none"/>
              </w:rPr>
              <w:t>21</w:t>
            </w:r>
          </w:p>
        </w:tc>
        <w:tc>
          <w:tcPr>
            <w:tcW w:w="1350" w:type="dxa"/>
            <w:tcBorders>
              <w:top w:val="nil"/>
              <w:left w:val="nil"/>
              <w:bottom w:val="double" w:sz="12" w:space="0" w:color="000000"/>
              <w:right w:val="nil"/>
            </w:tcBorders>
            <w:shd w:val="clear" w:color="auto" w:fill="auto"/>
            <w:tcMar>
              <w:top w:w="72" w:type="dxa"/>
              <w:left w:w="144" w:type="dxa"/>
              <w:bottom w:w="72" w:type="dxa"/>
              <w:right w:w="144" w:type="dxa"/>
            </w:tcMar>
            <w:vAlign w:val="center"/>
            <w:hideMark/>
          </w:tcPr>
          <w:p w14:paraId="3D090B34" w14:textId="77777777" w:rsidR="00371DDC" w:rsidRPr="004B2101" w:rsidRDefault="007B0B0A" w:rsidP="00452051">
            <w:pPr>
              <w:spacing w:after="0" w:line="240" w:lineRule="auto"/>
              <w:jc w:val="center"/>
              <w:rPr>
                <w:rFonts w:asciiTheme="majorBidi" w:eastAsia="Times New Roman" w:hAnsiTheme="majorBidi" w:cstheme="majorBidi"/>
                <w:kern w:val="0"/>
                <w:sz w:val="20"/>
                <w:szCs w:val="20"/>
                <w14:ligatures w14:val="none"/>
              </w:rPr>
            </w:pPr>
            <w:r>
              <w:rPr>
                <w:rFonts w:asciiTheme="majorBidi" w:eastAsia="Times New Roman" w:hAnsiTheme="majorBidi" w:cstheme="majorBidi"/>
                <w:color w:val="000000"/>
                <w:kern w:val="24"/>
                <w:sz w:val="20"/>
                <w:szCs w:val="20"/>
                <w14:ligatures w14:val="none"/>
              </w:rPr>
              <w:t>˗</w:t>
            </w:r>
            <w:r w:rsidRPr="004B2101">
              <w:rPr>
                <w:rFonts w:asciiTheme="majorBidi" w:eastAsia="Times New Roman" w:hAnsiTheme="majorBidi" w:cstheme="majorBidi"/>
                <w:color w:val="000000"/>
                <w:kern w:val="24"/>
                <w:sz w:val="20"/>
                <w:szCs w:val="20"/>
                <w14:ligatures w14:val="none"/>
              </w:rPr>
              <w:t xml:space="preserve">5.02 </w:t>
            </w:r>
            <m:oMath>
              <m:r>
                <w:rPr>
                  <w:rFonts w:ascii="Cambria Math" w:eastAsia="Cambria Math" w:hAnsi="Cambria Math" w:cstheme="majorBidi"/>
                  <w:color w:val="000000"/>
                  <w:kern w:val="24"/>
                  <w:sz w:val="20"/>
                  <w:szCs w:val="20"/>
                  <w14:ligatures w14:val="none"/>
                </w:rPr>
                <m:t>×</m:t>
              </m:r>
            </m:oMath>
            <w:r w:rsidRPr="004B2101">
              <w:rPr>
                <w:rFonts w:asciiTheme="majorBidi" w:eastAsia="Times New Roman" w:hAnsiTheme="majorBidi" w:cstheme="majorBidi"/>
                <w:color w:val="000000"/>
                <w:kern w:val="24"/>
                <w:sz w:val="20"/>
                <w:szCs w:val="20"/>
                <w14:ligatures w14:val="none"/>
              </w:rPr>
              <w:t xml:space="preserve"> 10</w:t>
            </w:r>
            <w:r>
              <w:rPr>
                <w:rFonts w:asciiTheme="majorBidi" w:eastAsia="Times New Roman" w:hAnsiTheme="majorBidi" w:cstheme="majorBidi"/>
                <w:color w:val="000000"/>
                <w:kern w:val="24"/>
                <w:position w:val="7"/>
                <w:sz w:val="20"/>
                <w:szCs w:val="20"/>
                <w:vertAlign w:val="superscript"/>
                <w14:ligatures w14:val="none"/>
              </w:rPr>
              <w:t>˗</w:t>
            </w:r>
            <w:r w:rsidRPr="004B2101">
              <w:rPr>
                <w:rFonts w:asciiTheme="majorBidi" w:eastAsia="Times New Roman" w:hAnsiTheme="majorBidi" w:cstheme="majorBidi"/>
                <w:color w:val="000000"/>
                <w:kern w:val="24"/>
                <w:position w:val="7"/>
                <w:sz w:val="20"/>
                <w:szCs w:val="20"/>
                <w:vertAlign w:val="superscript"/>
                <w14:ligatures w14:val="none"/>
              </w:rPr>
              <w:t>21</w:t>
            </w:r>
          </w:p>
        </w:tc>
      </w:tr>
    </w:tbl>
    <w:p w14:paraId="505E6CEC" w14:textId="77777777" w:rsidR="002B7887" w:rsidRDefault="002B7887" w:rsidP="00371DDC">
      <w:pPr>
        <w:spacing w:line="360" w:lineRule="auto"/>
        <w:jc w:val="both"/>
        <w:rPr>
          <w:rFonts w:asciiTheme="majorBidi" w:hAnsiTheme="majorBidi" w:cstheme="majorBidi"/>
          <w:b/>
          <w:bCs/>
          <w:sz w:val="24"/>
          <w:szCs w:val="24"/>
          <w:lang w:bidi="fa-IR"/>
        </w:rPr>
      </w:pPr>
    </w:p>
    <w:p w14:paraId="51858A47" w14:textId="77777777" w:rsidR="00371DDC" w:rsidRPr="00D1643D" w:rsidRDefault="007B0B0A" w:rsidP="00371DDC">
      <w:pPr>
        <w:spacing w:line="360" w:lineRule="auto"/>
        <w:jc w:val="both"/>
        <w:rPr>
          <w:rFonts w:asciiTheme="majorBidi" w:hAnsiTheme="majorBidi" w:cstheme="majorBidi"/>
          <w:b/>
          <w:bCs/>
          <w:sz w:val="24"/>
          <w:szCs w:val="24"/>
          <w:lang w:bidi="fa-IR"/>
        </w:rPr>
      </w:pPr>
      <w:r w:rsidRPr="00D1643D">
        <w:rPr>
          <w:rFonts w:asciiTheme="majorBidi" w:hAnsiTheme="majorBidi" w:cstheme="majorBidi"/>
          <w:b/>
          <w:bCs/>
          <w:sz w:val="24"/>
          <w:szCs w:val="24"/>
          <w:lang w:bidi="fa-IR"/>
        </w:rPr>
        <w:t>Kinetics of BSA aggregation</w:t>
      </w:r>
      <w:r w:rsidR="00BD39C8">
        <w:rPr>
          <w:rFonts w:asciiTheme="majorBidi" w:hAnsiTheme="majorBidi" w:cstheme="majorBidi"/>
          <w:b/>
          <w:bCs/>
          <w:sz w:val="24"/>
          <w:szCs w:val="24"/>
          <w:lang w:bidi="fa-IR"/>
        </w:rPr>
        <w:t xml:space="preserve"> using ANS assay</w:t>
      </w:r>
    </w:p>
    <w:p w14:paraId="0B1698E4" w14:textId="77777777" w:rsidR="00371DDC" w:rsidRDefault="007B0B0A" w:rsidP="00FB4D4C">
      <w:pPr>
        <w:spacing w:after="0" w:line="360" w:lineRule="auto"/>
        <w:jc w:val="both"/>
        <w:rPr>
          <w:rFonts w:asciiTheme="majorBidi" w:hAnsiTheme="majorBidi" w:cstheme="majorBidi"/>
          <w:sz w:val="24"/>
          <w:szCs w:val="24"/>
          <w:lang w:bidi="fa-IR"/>
        </w:rPr>
      </w:pPr>
      <w:r>
        <w:rPr>
          <w:rFonts w:asciiTheme="majorBidi" w:hAnsiTheme="majorBidi" w:cstheme="majorBidi"/>
          <w:sz w:val="24"/>
          <w:szCs w:val="24"/>
          <w:lang w:bidi="fa-IR"/>
        </w:rPr>
        <w:t>The kinetics of BSA aggregation was measured using ANS fluorescence intensity. A 2.5 mg.ml</w:t>
      </w:r>
      <w:r w:rsidR="00121E5E">
        <w:rPr>
          <w:rFonts w:asciiTheme="majorBidi" w:hAnsiTheme="majorBidi" w:cstheme="majorBidi"/>
          <w:sz w:val="24"/>
          <w:szCs w:val="24"/>
          <w:vertAlign w:val="superscript"/>
          <w:lang w:bidi="fa-IR"/>
        </w:rPr>
        <w:t>˗</w:t>
      </w:r>
      <w:r w:rsidRPr="00BD39C8">
        <w:rPr>
          <w:rFonts w:asciiTheme="majorBidi" w:hAnsiTheme="majorBidi" w:cstheme="majorBidi"/>
          <w:sz w:val="24"/>
          <w:szCs w:val="24"/>
          <w:vertAlign w:val="superscript"/>
          <w:lang w:bidi="fa-IR"/>
        </w:rPr>
        <w:t>1</w:t>
      </w:r>
      <w:r>
        <w:rPr>
          <w:rFonts w:asciiTheme="majorBidi" w:hAnsiTheme="majorBidi" w:cstheme="majorBidi"/>
          <w:sz w:val="24"/>
          <w:szCs w:val="24"/>
          <w:lang w:bidi="fa-IR"/>
        </w:rPr>
        <w:t xml:space="preserve"> BSA in 100 mM phosphate buffer with pH 7.4 was heated at 70 </w:t>
      </w:r>
      <w:r w:rsidR="00F05D60" w:rsidRPr="00EF7034">
        <w:rPr>
          <w:rFonts w:asciiTheme="majorBidi" w:hAnsiTheme="majorBidi" w:cstheme="majorBidi"/>
          <w:sz w:val="24"/>
          <w:szCs w:val="24"/>
          <w:lang w:bidi="fa-IR"/>
        </w:rPr>
        <w:t>°C</w:t>
      </w:r>
      <w:r>
        <w:rPr>
          <w:rFonts w:asciiTheme="majorBidi" w:hAnsiTheme="majorBidi" w:cstheme="majorBidi"/>
          <w:sz w:val="24"/>
          <w:szCs w:val="24"/>
          <w:lang w:bidi="fa-IR"/>
        </w:rPr>
        <w:t xml:space="preserve"> for various interval times (0, 5, 10, 15, 30, 45, 60, 120, 240, 360, 780 min) which stained by 280 µM ANS. The ANS fluorescence intensity v</w:t>
      </w:r>
      <w:r w:rsidR="00E130A5">
        <w:rPr>
          <w:rFonts w:asciiTheme="majorBidi" w:hAnsiTheme="majorBidi" w:cstheme="majorBidi"/>
          <w:sz w:val="24"/>
          <w:szCs w:val="24"/>
          <w:lang w:bidi="fa-IR"/>
        </w:rPr>
        <w:t>ersus</w:t>
      </w:r>
      <w:r>
        <w:rPr>
          <w:rFonts w:asciiTheme="majorBidi" w:hAnsiTheme="majorBidi" w:cstheme="majorBidi"/>
          <w:sz w:val="24"/>
          <w:szCs w:val="24"/>
          <w:lang w:bidi="fa-IR"/>
        </w:rPr>
        <w:t xml:space="preserve"> time was recorded at 490 nm (excited at 350 nm), shown in Figure 5.  </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37"/>
      </w:tblGrid>
      <w:tr w:rsidR="002F646A" w14:paraId="3D8F42E9" w14:textId="77777777" w:rsidTr="002B7887">
        <w:trPr>
          <w:trHeight w:val="4503"/>
          <w:jc w:val="center"/>
        </w:trPr>
        <w:tc>
          <w:tcPr>
            <w:tcW w:w="5937" w:type="dxa"/>
          </w:tcPr>
          <w:p w14:paraId="7CF42729" w14:textId="77777777" w:rsidR="00371DDC" w:rsidRDefault="007B0B0A" w:rsidP="00452051">
            <w:pPr>
              <w:spacing w:line="360" w:lineRule="auto"/>
              <w:jc w:val="both"/>
              <w:rPr>
                <w:rFonts w:asciiTheme="majorBidi" w:hAnsiTheme="majorBidi" w:cstheme="majorBidi"/>
                <w:sz w:val="24"/>
                <w:szCs w:val="24"/>
                <w:lang w:bidi="fa-IR"/>
              </w:rPr>
            </w:pPr>
            <w:r>
              <w:rPr>
                <w:noProof/>
              </w:rPr>
              <w:drawing>
                <wp:inline distT="0" distB="0" distL="0" distR="0" wp14:anchorId="7C749B25" wp14:editId="2070DC72">
                  <wp:extent cx="3534419" cy="2756168"/>
                  <wp:effectExtent l="0" t="0" r="8890" b="6350"/>
                  <wp:docPr id="472752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275209"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3534419" cy="2756168"/>
                          </a:xfrm>
                          <a:prstGeom prst="rect">
                            <a:avLst/>
                          </a:prstGeom>
                          <a:noFill/>
                          <a:ln>
                            <a:noFill/>
                          </a:ln>
                        </pic:spPr>
                      </pic:pic>
                    </a:graphicData>
                  </a:graphic>
                </wp:inline>
              </w:drawing>
            </w:r>
          </w:p>
        </w:tc>
      </w:tr>
    </w:tbl>
    <w:p w14:paraId="3C06B797" w14:textId="77777777" w:rsidR="00371DDC" w:rsidRDefault="007B0B0A" w:rsidP="00E67325">
      <w:pPr>
        <w:spacing w:line="360" w:lineRule="auto"/>
        <w:rPr>
          <w:rFonts w:asciiTheme="majorBidi" w:hAnsiTheme="majorBidi" w:cstheme="majorBidi"/>
          <w:sz w:val="24"/>
          <w:szCs w:val="24"/>
          <w:lang w:bidi="fa-IR"/>
        </w:rPr>
      </w:pPr>
      <w:r w:rsidRPr="00D1643D">
        <w:rPr>
          <w:rFonts w:asciiTheme="majorBidi" w:hAnsiTheme="majorBidi" w:cstheme="majorBidi"/>
          <w:b/>
          <w:bCs/>
          <w:sz w:val="20"/>
          <w:szCs w:val="20"/>
          <w:lang w:bidi="fa-IR"/>
        </w:rPr>
        <w:t>Figure 5.</w:t>
      </w:r>
      <w:r w:rsidRPr="00D1643D">
        <w:rPr>
          <w:rFonts w:asciiTheme="majorBidi" w:hAnsiTheme="majorBidi" w:cstheme="majorBidi"/>
          <w:sz w:val="20"/>
          <w:szCs w:val="20"/>
          <w:lang w:bidi="fa-IR"/>
        </w:rPr>
        <w:t xml:space="preserve"> BSA aggregation kinetics at 70 </w:t>
      </w:r>
      <w:r w:rsidR="00F05D60" w:rsidRPr="00F05D60">
        <w:rPr>
          <w:rFonts w:asciiTheme="majorBidi" w:hAnsiTheme="majorBidi" w:cstheme="majorBidi"/>
          <w:sz w:val="20"/>
          <w:szCs w:val="20"/>
          <w:lang w:bidi="fa-IR"/>
        </w:rPr>
        <w:t>°C</w:t>
      </w:r>
      <w:r w:rsidRPr="00D1643D">
        <w:rPr>
          <w:rFonts w:asciiTheme="majorBidi" w:hAnsiTheme="majorBidi" w:cstheme="majorBidi"/>
          <w:sz w:val="20"/>
          <w:szCs w:val="20"/>
          <w:lang w:bidi="fa-IR"/>
        </w:rPr>
        <w:t xml:space="preserve"> in </w:t>
      </w:r>
      <w:r w:rsidR="003C6D8B">
        <w:rPr>
          <w:rFonts w:asciiTheme="majorBidi" w:hAnsiTheme="majorBidi" w:cstheme="majorBidi"/>
          <w:sz w:val="20"/>
          <w:szCs w:val="20"/>
          <w:lang w:bidi="fa-IR"/>
        </w:rPr>
        <w:t xml:space="preserve">a </w:t>
      </w:r>
      <w:r w:rsidRPr="00D1643D">
        <w:rPr>
          <w:rFonts w:asciiTheme="majorBidi" w:hAnsiTheme="majorBidi" w:cstheme="majorBidi"/>
          <w:sz w:val="20"/>
          <w:szCs w:val="20"/>
          <w:lang w:bidi="fa-IR"/>
        </w:rPr>
        <w:t>microtube using ANS assay.</w:t>
      </w:r>
    </w:p>
    <w:p w14:paraId="68BDF89D" w14:textId="77777777" w:rsidR="00BD72D0" w:rsidRDefault="00BD72D0" w:rsidP="00E67325">
      <w:pPr>
        <w:spacing w:line="360" w:lineRule="auto"/>
        <w:jc w:val="both"/>
        <w:rPr>
          <w:rFonts w:asciiTheme="majorBidi" w:hAnsiTheme="majorBidi" w:cstheme="majorBidi"/>
          <w:b/>
          <w:bCs/>
          <w:sz w:val="24"/>
          <w:szCs w:val="24"/>
          <w:lang w:bidi="fa-IR"/>
        </w:rPr>
      </w:pPr>
    </w:p>
    <w:p w14:paraId="5AF79A4A" w14:textId="77777777" w:rsidR="00893530" w:rsidRPr="000D2F9A" w:rsidRDefault="007B0B0A" w:rsidP="00E67325">
      <w:pPr>
        <w:spacing w:line="360" w:lineRule="auto"/>
        <w:jc w:val="both"/>
        <w:rPr>
          <w:rFonts w:asciiTheme="majorBidi" w:hAnsiTheme="majorBidi" w:cstheme="majorBidi"/>
          <w:b/>
          <w:bCs/>
          <w:sz w:val="24"/>
          <w:szCs w:val="24"/>
          <w:lang w:bidi="fa-IR"/>
        </w:rPr>
      </w:pPr>
      <w:r w:rsidRPr="000D2F9A">
        <w:rPr>
          <w:rFonts w:asciiTheme="majorBidi" w:hAnsiTheme="majorBidi" w:cstheme="majorBidi"/>
          <w:b/>
          <w:bCs/>
          <w:sz w:val="24"/>
          <w:szCs w:val="24"/>
          <w:lang w:bidi="fa-IR"/>
        </w:rPr>
        <w:t>References</w:t>
      </w:r>
    </w:p>
    <w:p w14:paraId="67E7015E" w14:textId="77777777" w:rsidR="00BD72D0" w:rsidRPr="000D2F9A" w:rsidRDefault="007B0B0A" w:rsidP="00E67325">
      <w:pPr>
        <w:autoSpaceDE w:val="0"/>
        <w:autoSpaceDN w:val="0"/>
        <w:spacing w:line="360" w:lineRule="auto"/>
        <w:ind w:hanging="640"/>
        <w:jc w:val="both"/>
        <w:divId w:val="1597909704"/>
        <w:rPr>
          <w:rFonts w:asciiTheme="majorBidi" w:eastAsia="Times New Roman" w:hAnsiTheme="majorBidi" w:cstheme="majorBidi"/>
          <w:kern w:val="0"/>
          <w:sz w:val="24"/>
          <w:szCs w:val="24"/>
          <w14:ligatures w14:val="none"/>
        </w:rPr>
      </w:pPr>
      <w:r w:rsidRPr="000D2F9A">
        <w:rPr>
          <w:rFonts w:asciiTheme="majorBidi" w:eastAsia="Times New Roman" w:hAnsiTheme="majorBidi" w:cstheme="majorBidi"/>
        </w:rPr>
        <w:t>1.</w:t>
      </w:r>
      <w:r w:rsidRPr="000D2F9A">
        <w:rPr>
          <w:rFonts w:asciiTheme="majorBidi" w:eastAsia="Times New Roman" w:hAnsiTheme="majorBidi" w:cstheme="majorBidi"/>
        </w:rPr>
        <w:tab/>
        <w:t xml:space="preserve">Henry N. Po and N. M. Senozan. The Henderson–Hasselbalch Equation: Its History and Limitations. </w:t>
      </w:r>
      <w:r w:rsidRPr="000D2F9A">
        <w:rPr>
          <w:rFonts w:asciiTheme="majorBidi" w:eastAsia="Times New Roman" w:hAnsiTheme="majorBidi" w:cstheme="majorBidi"/>
          <w:i/>
          <w:iCs/>
        </w:rPr>
        <w:t>J. Chem. Educ.</w:t>
      </w:r>
      <w:r w:rsidRPr="000D2F9A">
        <w:rPr>
          <w:rFonts w:asciiTheme="majorBidi" w:eastAsia="Times New Roman" w:hAnsiTheme="majorBidi" w:cstheme="majorBidi"/>
        </w:rPr>
        <w:t xml:space="preserve"> </w:t>
      </w:r>
      <w:r w:rsidRPr="000D2F9A">
        <w:rPr>
          <w:rFonts w:asciiTheme="majorBidi" w:eastAsia="Times New Roman" w:hAnsiTheme="majorBidi" w:cstheme="majorBidi"/>
          <w:b/>
          <w:bCs/>
        </w:rPr>
        <w:t>78</w:t>
      </w:r>
      <w:r w:rsidRPr="000D2F9A">
        <w:rPr>
          <w:rFonts w:asciiTheme="majorBidi" w:eastAsia="Times New Roman" w:hAnsiTheme="majorBidi" w:cstheme="majorBidi"/>
        </w:rPr>
        <w:t>, 1499–1503 (2001).</w:t>
      </w:r>
    </w:p>
    <w:p w14:paraId="242C4FFD" w14:textId="77777777" w:rsidR="00BD72D0" w:rsidRPr="000D2F9A" w:rsidRDefault="007B0B0A" w:rsidP="00E67325">
      <w:pPr>
        <w:autoSpaceDE w:val="0"/>
        <w:autoSpaceDN w:val="0"/>
        <w:spacing w:line="360" w:lineRule="auto"/>
        <w:ind w:hanging="640"/>
        <w:jc w:val="both"/>
        <w:divId w:val="1405689013"/>
        <w:rPr>
          <w:rFonts w:asciiTheme="majorBidi" w:eastAsia="Times New Roman" w:hAnsiTheme="majorBidi" w:cstheme="majorBidi"/>
        </w:rPr>
      </w:pPr>
      <w:r w:rsidRPr="000D2F9A">
        <w:rPr>
          <w:rFonts w:asciiTheme="majorBidi" w:eastAsia="Times New Roman" w:hAnsiTheme="majorBidi" w:cstheme="majorBidi"/>
        </w:rPr>
        <w:lastRenderedPageBreak/>
        <w:t>2.</w:t>
      </w:r>
      <w:r w:rsidRPr="000D2F9A">
        <w:rPr>
          <w:rFonts w:asciiTheme="majorBidi" w:eastAsia="Times New Roman" w:hAnsiTheme="majorBidi" w:cstheme="majorBidi"/>
        </w:rPr>
        <w:tab/>
        <w:t xml:space="preserve">Fu, L., Villette, S., Petoud, S., Fernandez-Alonso, F. &amp; Saboungi, M. L. H/D isotope effects in protein thermal denaturation: The case of bovine serum albumin. </w:t>
      </w:r>
      <w:r w:rsidRPr="000D2F9A">
        <w:rPr>
          <w:rFonts w:asciiTheme="majorBidi" w:eastAsia="Times New Roman" w:hAnsiTheme="majorBidi" w:cstheme="majorBidi"/>
          <w:i/>
          <w:iCs/>
        </w:rPr>
        <w:t>J. Phys. Chem. B</w:t>
      </w:r>
      <w:r w:rsidRPr="000D2F9A">
        <w:rPr>
          <w:rFonts w:asciiTheme="majorBidi" w:eastAsia="Times New Roman" w:hAnsiTheme="majorBidi" w:cstheme="majorBidi"/>
        </w:rPr>
        <w:t xml:space="preserve"> </w:t>
      </w:r>
      <w:r w:rsidRPr="000D2F9A">
        <w:rPr>
          <w:rFonts w:asciiTheme="majorBidi" w:eastAsia="Times New Roman" w:hAnsiTheme="majorBidi" w:cstheme="majorBidi"/>
          <w:b/>
          <w:bCs/>
        </w:rPr>
        <w:t>115</w:t>
      </w:r>
      <w:r w:rsidRPr="000D2F9A">
        <w:rPr>
          <w:rFonts w:asciiTheme="majorBidi" w:eastAsia="Times New Roman" w:hAnsiTheme="majorBidi" w:cstheme="majorBidi"/>
        </w:rPr>
        <w:t>, 1881–1888 (2011).</w:t>
      </w:r>
    </w:p>
    <w:p w14:paraId="53055268" w14:textId="77777777" w:rsidR="0084057E" w:rsidRPr="00553FAD" w:rsidRDefault="007B0B0A" w:rsidP="00FB4D4C">
      <w:pPr>
        <w:autoSpaceDE w:val="0"/>
        <w:autoSpaceDN w:val="0"/>
        <w:ind w:hanging="640"/>
        <w:jc w:val="both"/>
        <w:divId w:val="1559321924"/>
        <w:rPr>
          <w:rFonts w:asciiTheme="majorBidi" w:hAnsiTheme="majorBidi" w:cstheme="majorBidi"/>
          <w:rtl/>
          <w:lang w:bidi="fa-IR"/>
        </w:rPr>
      </w:pPr>
      <w:r>
        <w:rPr>
          <w:rFonts w:eastAsia="Times New Roman"/>
        </w:rPr>
        <w:t> </w:t>
      </w:r>
    </w:p>
    <w:sectPr w:rsidR="0084057E" w:rsidRPr="00553FAD">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B7D8F9" w14:textId="77777777" w:rsidR="008A056A" w:rsidRDefault="008A056A">
      <w:pPr>
        <w:spacing w:after="0" w:line="240" w:lineRule="auto"/>
      </w:pPr>
      <w:r>
        <w:separator/>
      </w:r>
    </w:p>
  </w:endnote>
  <w:endnote w:type="continuationSeparator" w:id="0">
    <w:p w14:paraId="65AB805A" w14:textId="77777777" w:rsidR="008A056A" w:rsidRDefault="008A05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altName w:val="Arial"/>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02631286"/>
      <w:docPartObj>
        <w:docPartGallery w:val="Page Numbers (Bottom of Page)"/>
        <w:docPartUnique/>
      </w:docPartObj>
    </w:sdtPr>
    <w:sdtEndPr>
      <w:rPr>
        <w:noProof/>
      </w:rPr>
    </w:sdtEndPr>
    <w:sdtContent>
      <w:p w14:paraId="4E622606" w14:textId="77777777" w:rsidR="00581AD6" w:rsidRPr="00581AD6" w:rsidRDefault="007B0B0A" w:rsidP="00581AD6">
        <w:pPr>
          <w:pStyle w:val="Footer"/>
          <w:jc w:val="center"/>
          <w:rPr>
            <w:rFonts w:asciiTheme="majorBidi" w:hAnsiTheme="majorBidi" w:cstheme="majorBidi"/>
            <w:noProof/>
            <w:sz w:val="20"/>
            <w:szCs w:val="20"/>
          </w:rPr>
        </w:pPr>
        <w:r w:rsidRPr="00581AD6">
          <w:rPr>
            <w:rFonts w:asciiTheme="majorBidi" w:hAnsiTheme="majorBidi" w:cstheme="majorBidi"/>
            <w:sz w:val="20"/>
            <w:szCs w:val="20"/>
          </w:rPr>
          <w:fldChar w:fldCharType="begin"/>
        </w:r>
        <w:r w:rsidRPr="00581AD6">
          <w:rPr>
            <w:rFonts w:asciiTheme="majorBidi" w:hAnsiTheme="majorBidi" w:cstheme="majorBidi"/>
            <w:sz w:val="20"/>
            <w:szCs w:val="20"/>
          </w:rPr>
          <w:instrText xml:space="preserve"> PAGE   \* MERGEFORMAT </w:instrText>
        </w:r>
        <w:r w:rsidRPr="00581AD6">
          <w:rPr>
            <w:rFonts w:asciiTheme="majorBidi" w:hAnsiTheme="majorBidi" w:cstheme="majorBidi"/>
            <w:sz w:val="20"/>
            <w:szCs w:val="20"/>
          </w:rPr>
          <w:fldChar w:fldCharType="separate"/>
        </w:r>
        <w:r w:rsidRPr="00581AD6">
          <w:rPr>
            <w:rFonts w:asciiTheme="majorBidi" w:hAnsiTheme="majorBidi" w:cstheme="majorBidi"/>
            <w:noProof/>
            <w:sz w:val="20"/>
            <w:szCs w:val="20"/>
          </w:rPr>
          <w:t>2</w:t>
        </w:r>
        <w:r w:rsidRPr="00581AD6">
          <w:rPr>
            <w:rFonts w:asciiTheme="majorBidi" w:hAnsiTheme="majorBidi" w:cstheme="majorBidi"/>
            <w:noProof/>
            <w:sz w:val="20"/>
            <w:szCs w:val="20"/>
          </w:rPr>
          <w:fldChar w:fldCharType="end"/>
        </w:r>
      </w:p>
    </w:sdtContent>
  </w:sdt>
  <w:p w14:paraId="2659A506" w14:textId="77777777" w:rsidR="00581AD6" w:rsidRDefault="00581AD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B810A1" w14:textId="77777777" w:rsidR="008A056A" w:rsidRDefault="008A056A">
      <w:pPr>
        <w:spacing w:after="0" w:line="240" w:lineRule="auto"/>
      </w:pPr>
      <w:r>
        <w:separator/>
      </w:r>
    </w:p>
  </w:footnote>
  <w:footnote w:type="continuationSeparator" w:id="0">
    <w:p w14:paraId="5D82C3FA" w14:textId="77777777" w:rsidR="008A056A" w:rsidRDefault="008A056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472ECB"/>
    <w:multiLevelType w:val="hybridMultilevel"/>
    <w:tmpl w:val="AE8A5052"/>
    <w:lvl w:ilvl="0" w:tplc="894C9114">
      <w:start w:val="1"/>
      <w:numFmt w:val="decimal"/>
      <w:lvlText w:val="%1."/>
      <w:lvlJc w:val="left"/>
      <w:pPr>
        <w:ind w:left="720" w:hanging="360"/>
      </w:pPr>
      <w:rPr>
        <w:rFonts w:hint="default"/>
      </w:rPr>
    </w:lvl>
    <w:lvl w:ilvl="1" w:tplc="32A68884" w:tentative="1">
      <w:start w:val="1"/>
      <w:numFmt w:val="lowerLetter"/>
      <w:lvlText w:val="%2."/>
      <w:lvlJc w:val="left"/>
      <w:pPr>
        <w:ind w:left="1440" w:hanging="360"/>
      </w:pPr>
    </w:lvl>
    <w:lvl w:ilvl="2" w:tplc="D26E77CE" w:tentative="1">
      <w:start w:val="1"/>
      <w:numFmt w:val="lowerRoman"/>
      <w:lvlText w:val="%3."/>
      <w:lvlJc w:val="right"/>
      <w:pPr>
        <w:ind w:left="2160" w:hanging="180"/>
      </w:pPr>
    </w:lvl>
    <w:lvl w:ilvl="3" w:tplc="B55C2D30" w:tentative="1">
      <w:start w:val="1"/>
      <w:numFmt w:val="decimal"/>
      <w:lvlText w:val="%4."/>
      <w:lvlJc w:val="left"/>
      <w:pPr>
        <w:ind w:left="2880" w:hanging="360"/>
      </w:pPr>
    </w:lvl>
    <w:lvl w:ilvl="4" w:tplc="EA8233D0" w:tentative="1">
      <w:start w:val="1"/>
      <w:numFmt w:val="lowerLetter"/>
      <w:lvlText w:val="%5."/>
      <w:lvlJc w:val="left"/>
      <w:pPr>
        <w:ind w:left="3600" w:hanging="360"/>
      </w:pPr>
    </w:lvl>
    <w:lvl w:ilvl="5" w:tplc="1C80ABB4" w:tentative="1">
      <w:start w:val="1"/>
      <w:numFmt w:val="lowerRoman"/>
      <w:lvlText w:val="%6."/>
      <w:lvlJc w:val="right"/>
      <w:pPr>
        <w:ind w:left="4320" w:hanging="180"/>
      </w:pPr>
    </w:lvl>
    <w:lvl w:ilvl="6" w:tplc="C36A6CA4" w:tentative="1">
      <w:start w:val="1"/>
      <w:numFmt w:val="decimal"/>
      <w:lvlText w:val="%7."/>
      <w:lvlJc w:val="left"/>
      <w:pPr>
        <w:ind w:left="5040" w:hanging="360"/>
      </w:pPr>
    </w:lvl>
    <w:lvl w:ilvl="7" w:tplc="43625178" w:tentative="1">
      <w:start w:val="1"/>
      <w:numFmt w:val="lowerLetter"/>
      <w:lvlText w:val="%8."/>
      <w:lvlJc w:val="left"/>
      <w:pPr>
        <w:ind w:left="5760" w:hanging="360"/>
      </w:pPr>
    </w:lvl>
    <w:lvl w:ilvl="8" w:tplc="FD68212E" w:tentative="1">
      <w:start w:val="1"/>
      <w:numFmt w:val="lowerRoman"/>
      <w:lvlText w:val="%9."/>
      <w:lvlJc w:val="right"/>
      <w:pPr>
        <w:ind w:left="6480" w:hanging="180"/>
      </w:pPr>
    </w:lvl>
  </w:abstractNum>
  <w:num w:numId="1" w16cid:durableId="9779565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2EE3"/>
    <w:rsid w:val="0000721C"/>
    <w:rsid w:val="000340F5"/>
    <w:rsid w:val="00053804"/>
    <w:rsid w:val="000A394C"/>
    <w:rsid w:val="000D2F9A"/>
    <w:rsid w:val="000D78C9"/>
    <w:rsid w:val="000F2013"/>
    <w:rsid w:val="00121E5E"/>
    <w:rsid w:val="00137C84"/>
    <w:rsid w:val="001408C3"/>
    <w:rsid w:val="00140A48"/>
    <w:rsid w:val="00144A9B"/>
    <w:rsid w:val="00154294"/>
    <w:rsid w:val="001550CE"/>
    <w:rsid w:val="00160749"/>
    <w:rsid w:val="00181098"/>
    <w:rsid w:val="001B7E28"/>
    <w:rsid w:val="001C1F2F"/>
    <w:rsid w:val="001C4177"/>
    <w:rsid w:val="001C5711"/>
    <w:rsid w:val="001E658D"/>
    <w:rsid w:val="001F6956"/>
    <w:rsid w:val="00206E23"/>
    <w:rsid w:val="00282DCC"/>
    <w:rsid w:val="002A05CF"/>
    <w:rsid w:val="002B7887"/>
    <w:rsid w:val="002C035F"/>
    <w:rsid w:val="002C0BC4"/>
    <w:rsid w:val="002D0A14"/>
    <w:rsid w:val="002D2EC2"/>
    <w:rsid w:val="002E17CB"/>
    <w:rsid w:val="002F3FCE"/>
    <w:rsid w:val="002F646A"/>
    <w:rsid w:val="00304C7B"/>
    <w:rsid w:val="003234C2"/>
    <w:rsid w:val="00340C4E"/>
    <w:rsid w:val="00341DDA"/>
    <w:rsid w:val="003542C1"/>
    <w:rsid w:val="00355E2A"/>
    <w:rsid w:val="003603CC"/>
    <w:rsid w:val="00371DDC"/>
    <w:rsid w:val="00381AA4"/>
    <w:rsid w:val="003831AB"/>
    <w:rsid w:val="003A23C3"/>
    <w:rsid w:val="003A4468"/>
    <w:rsid w:val="003A6D0A"/>
    <w:rsid w:val="003B0B0E"/>
    <w:rsid w:val="003C6D8B"/>
    <w:rsid w:val="003E49F4"/>
    <w:rsid w:val="003F7017"/>
    <w:rsid w:val="0042724D"/>
    <w:rsid w:val="00427A6D"/>
    <w:rsid w:val="00434B8C"/>
    <w:rsid w:val="0044292E"/>
    <w:rsid w:val="0044750D"/>
    <w:rsid w:val="00452051"/>
    <w:rsid w:val="004866B3"/>
    <w:rsid w:val="004B2101"/>
    <w:rsid w:val="004D6449"/>
    <w:rsid w:val="004F1D5B"/>
    <w:rsid w:val="005111BF"/>
    <w:rsid w:val="005251EA"/>
    <w:rsid w:val="0055090A"/>
    <w:rsid w:val="00553FAD"/>
    <w:rsid w:val="00581AD6"/>
    <w:rsid w:val="005A6B82"/>
    <w:rsid w:val="005F3A70"/>
    <w:rsid w:val="00604E2B"/>
    <w:rsid w:val="00613C6B"/>
    <w:rsid w:val="006147FC"/>
    <w:rsid w:val="00622B6E"/>
    <w:rsid w:val="00622E62"/>
    <w:rsid w:val="00627FD4"/>
    <w:rsid w:val="00652386"/>
    <w:rsid w:val="006670A3"/>
    <w:rsid w:val="00674D5F"/>
    <w:rsid w:val="006A0730"/>
    <w:rsid w:val="006D348F"/>
    <w:rsid w:val="00720E50"/>
    <w:rsid w:val="00721D7E"/>
    <w:rsid w:val="00724E08"/>
    <w:rsid w:val="00735DB1"/>
    <w:rsid w:val="00760B6E"/>
    <w:rsid w:val="007638DE"/>
    <w:rsid w:val="00780829"/>
    <w:rsid w:val="00787250"/>
    <w:rsid w:val="007B0B0A"/>
    <w:rsid w:val="007C4CC3"/>
    <w:rsid w:val="007C5A5C"/>
    <w:rsid w:val="007D2EE3"/>
    <w:rsid w:val="0080758F"/>
    <w:rsid w:val="0084057E"/>
    <w:rsid w:val="0085080E"/>
    <w:rsid w:val="00885214"/>
    <w:rsid w:val="00893530"/>
    <w:rsid w:val="008A056A"/>
    <w:rsid w:val="008A62E3"/>
    <w:rsid w:val="008B5C53"/>
    <w:rsid w:val="008D61FC"/>
    <w:rsid w:val="008E4FC2"/>
    <w:rsid w:val="0090349B"/>
    <w:rsid w:val="00912852"/>
    <w:rsid w:val="00935A96"/>
    <w:rsid w:val="00937786"/>
    <w:rsid w:val="0095179D"/>
    <w:rsid w:val="009522E1"/>
    <w:rsid w:val="009762C5"/>
    <w:rsid w:val="0098560C"/>
    <w:rsid w:val="00987BAF"/>
    <w:rsid w:val="00996190"/>
    <w:rsid w:val="009A05BD"/>
    <w:rsid w:val="009D0E49"/>
    <w:rsid w:val="009E6575"/>
    <w:rsid w:val="009F6E39"/>
    <w:rsid w:val="009F7E35"/>
    <w:rsid w:val="00A0134E"/>
    <w:rsid w:val="00A05A5E"/>
    <w:rsid w:val="00A4390C"/>
    <w:rsid w:val="00A574DB"/>
    <w:rsid w:val="00A63673"/>
    <w:rsid w:val="00A7197F"/>
    <w:rsid w:val="00A8206D"/>
    <w:rsid w:val="00AA2B8B"/>
    <w:rsid w:val="00AC1B7D"/>
    <w:rsid w:val="00AC307E"/>
    <w:rsid w:val="00AC4024"/>
    <w:rsid w:val="00AD00A5"/>
    <w:rsid w:val="00AD10B5"/>
    <w:rsid w:val="00AE4F3A"/>
    <w:rsid w:val="00AF55AA"/>
    <w:rsid w:val="00AF7290"/>
    <w:rsid w:val="00B150F0"/>
    <w:rsid w:val="00B242C0"/>
    <w:rsid w:val="00B30613"/>
    <w:rsid w:val="00B42528"/>
    <w:rsid w:val="00B54D6E"/>
    <w:rsid w:val="00B558AF"/>
    <w:rsid w:val="00B679FF"/>
    <w:rsid w:val="00B77F9D"/>
    <w:rsid w:val="00B91976"/>
    <w:rsid w:val="00B97B59"/>
    <w:rsid w:val="00BB154A"/>
    <w:rsid w:val="00BD39C8"/>
    <w:rsid w:val="00BD72D0"/>
    <w:rsid w:val="00C0151B"/>
    <w:rsid w:val="00C03B0D"/>
    <w:rsid w:val="00C05556"/>
    <w:rsid w:val="00C05ADB"/>
    <w:rsid w:val="00C1070F"/>
    <w:rsid w:val="00C21DFE"/>
    <w:rsid w:val="00C47442"/>
    <w:rsid w:val="00C5004C"/>
    <w:rsid w:val="00C50CE8"/>
    <w:rsid w:val="00C70448"/>
    <w:rsid w:val="00CA40CF"/>
    <w:rsid w:val="00CD19B8"/>
    <w:rsid w:val="00CF06BC"/>
    <w:rsid w:val="00D133CA"/>
    <w:rsid w:val="00D1643D"/>
    <w:rsid w:val="00D20B36"/>
    <w:rsid w:val="00D73CCE"/>
    <w:rsid w:val="00DA1C14"/>
    <w:rsid w:val="00DA282D"/>
    <w:rsid w:val="00DA64CE"/>
    <w:rsid w:val="00DB59B7"/>
    <w:rsid w:val="00DC6F84"/>
    <w:rsid w:val="00DF2420"/>
    <w:rsid w:val="00DF2B2F"/>
    <w:rsid w:val="00E05EC6"/>
    <w:rsid w:val="00E130A5"/>
    <w:rsid w:val="00E22F63"/>
    <w:rsid w:val="00E459AC"/>
    <w:rsid w:val="00E47EFA"/>
    <w:rsid w:val="00E52EFA"/>
    <w:rsid w:val="00E67325"/>
    <w:rsid w:val="00E70C7D"/>
    <w:rsid w:val="00E76BBD"/>
    <w:rsid w:val="00E80161"/>
    <w:rsid w:val="00E90FB4"/>
    <w:rsid w:val="00EA446F"/>
    <w:rsid w:val="00EA5086"/>
    <w:rsid w:val="00EA5497"/>
    <w:rsid w:val="00EA6C1B"/>
    <w:rsid w:val="00EB3BCA"/>
    <w:rsid w:val="00ED0D42"/>
    <w:rsid w:val="00ED1120"/>
    <w:rsid w:val="00EF189E"/>
    <w:rsid w:val="00EF7034"/>
    <w:rsid w:val="00F05D60"/>
    <w:rsid w:val="00F2590E"/>
    <w:rsid w:val="00F332A0"/>
    <w:rsid w:val="00F451DE"/>
    <w:rsid w:val="00F5204B"/>
    <w:rsid w:val="00F761E3"/>
    <w:rsid w:val="00F83264"/>
    <w:rsid w:val="00FA1313"/>
    <w:rsid w:val="00FB4D4C"/>
    <w:rsid w:val="00FD711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5978A10"/>
  <w15:docId w15:val="{76BD9D19-DFE9-44B9-9438-943743C2D8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41DDA"/>
    <w:pPr>
      <w:ind w:left="720"/>
      <w:contextualSpacing/>
    </w:pPr>
  </w:style>
  <w:style w:type="character" w:styleId="PlaceholderText">
    <w:name w:val="Placeholder Text"/>
    <w:basedOn w:val="DefaultParagraphFont"/>
    <w:uiPriority w:val="99"/>
    <w:semiHidden/>
    <w:rsid w:val="009D0E49"/>
    <w:rPr>
      <w:color w:val="808080"/>
    </w:rPr>
  </w:style>
  <w:style w:type="paragraph" w:styleId="BalloonText">
    <w:name w:val="Balloon Text"/>
    <w:basedOn w:val="Normal"/>
    <w:link w:val="BalloonTextChar"/>
    <w:uiPriority w:val="99"/>
    <w:semiHidden/>
    <w:unhideWhenUsed/>
    <w:rsid w:val="00604E2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04E2B"/>
    <w:rPr>
      <w:rFonts w:ascii="Segoe UI" w:hAnsi="Segoe UI" w:cs="Segoe UI"/>
      <w:sz w:val="18"/>
      <w:szCs w:val="18"/>
    </w:rPr>
  </w:style>
  <w:style w:type="paragraph" w:styleId="Caption">
    <w:name w:val="caption"/>
    <w:basedOn w:val="Normal"/>
    <w:next w:val="Normal"/>
    <w:uiPriority w:val="35"/>
    <w:unhideWhenUsed/>
    <w:qFormat/>
    <w:rsid w:val="00553FAD"/>
    <w:pPr>
      <w:spacing w:after="200" w:line="240" w:lineRule="auto"/>
    </w:pPr>
    <w:rPr>
      <w:i/>
      <w:iCs/>
      <w:color w:val="44546A" w:themeColor="text2"/>
      <w:sz w:val="18"/>
      <w:szCs w:val="18"/>
    </w:rPr>
  </w:style>
  <w:style w:type="table" w:styleId="TableGrid">
    <w:name w:val="Table Grid"/>
    <w:basedOn w:val="TableNormal"/>
    <w:uiPriority w:val="39"/>
    <w:rsid w:val="004475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A1C14"/>
    <w:rPr>
      <w:color w:val="0563C1" w:themeColor="hyperlink"/>
      <w:u w:val="single"/>
    </w:rPr>
  </w:style>
  <w:style w:type="character" w:styleId="CommentReference">
    <w:name w:val="annotation reference"/>
    <w:basedOn w:val="DefaultParagraphFont"/>
    <w:uiPriority w:val="99"/>
    <w:semiHidden/>
    <w:unhideWhenUsed/>
    <w:rsid w:val="007638DE"/>
    <w:rPr>
      <w:sz w:val="16"/>
      <w:szCs w:val="16"/>
    </w:rPr>
  </w:style>
  <w:style w:type="paragraph" w:styleId="CommentText">
    <w:name w:val="annotation text"/>
    <w:basedOn w:val="Normal"/>
    <w:link w:val="CommentTextChar"/>
    <w:uiPriority w:val="99"/>
    <w:semiHidden/>
    <w:unhideWhenUsed/>
    <w:rsid w:val="007638DE"/>
    <w:pPr>
      <w:spacing w:line="240" w:lineRule="auto"/>
    </w:pPr>
    <w:rPr>
      <w:sz w:val="20"/>
      <w:szCs w:val="20"/>
    </w:rPr>
  </w:style>
  <w:style w:type="character" w:customStyle="1" w:styleId="CommentTextChar">
    <w:name w:val="Comment Text Char"/>
    <w:basedOn w:val="DefaultParagraphFont"/>
    <w:link w:val="CommentText"/>
    <w:uiPriority w:val="99"/>
    <w:semiHidden/>
    <w:rsid w:val="007638DE"/>
    <w:rPr>
      <w:sz w:val="20"/>
      <w:szCs w:val="20"/>
    </w:rPr>
  </w:style>
  <w:style w:type="paragraph" w:styleId="CommentSubject">
    <w:name w:val="annotation subject"/>
    <w:basedOn w:val="CommentText"/>
    <w:next w:val="CommentText"/>
    <w:link w:val="CommentSubjectChar"/>
    <w:uiPriority w:val="99"/>
    <w:semiHidden/>
    <w:unhideWhenUsed/>
    <w:rsid w:val="007638DE"/>
    <w:rPr>
      <w:b/>
      <w:bCs/>
    </w:rPr>
  </w:style>
  <w:style w:type="character" w:customStyle="1" w:styleId="CommentSubjectChar">
    <w:name w:val="Comment Subject Char"/>
    <w:basedOn w:val="CommentTextChar"/>
    <w:link w:val="CommentSubject"/>
    <w:uiPriority w:val="99"/>
    <w:semiHidden/>
    <w:rsid w:val="007638DE"/>
    <w:rPr>
      <w:b/>
      <w:bCs/>
      <w:sz w:val="20"/>
      <w:szCs w:val="20"/>
    </w:rPr>
  </w:style>
  <w:style w:type="paragraph" w:styleId="Revision">
    <w:name w:val="Revision"/>
    <w:hidden/>
    <w:uiPriority w:val="99"/>
    <w:semiHidden/>
    <w:rsid w:val="00B42528"/>
    <w:pPr>
      <w:spacing w:after="0" w:line="240" w:lineRule="auto"/>
    </w:pPr>
  </w:style>
  <w:style w:type="character" w:styleId="UnresolvedMention">
    <w:name w:val="Unresolved Mention"/>
    <w:basedOn w:val="DefaultParagraphFont"/>
    <w:uiPriority w:val="99"/>
    <w:semiHidden/>
    <w:unhideWhenUsed/>
    <w:rsid w:val="00DC6F84"/>
    <w:rPr>
      <w:color w:val="605E5C"/>
      <w:shd w:val="clear" w:color="auto" w:fill="E1DFDD"/>
    </w:rPr>
  </w:style>
  <w:style w:type="paragraph" w:styleId="Header">
    <w:name w:val="header"/>
    <w:basedOn w:val="Normal"/>
    <w:link w:val="HeaderChar"/>
    <w:uiPriority w:val="99"/>
    <w:unhideWhenUsed/>
    <w:rsid w:val="00581AD6"/>
    <w:pPr>
      <w:tabs>
        <w:tab w:val="center" w:pos="4680"/>
        <w:tab w:val="right" w:pos="9360"/>
      </w:tabs>
      <w:spacing w:after="0" w:line="240" w:lineRule="auto"/>
    </w:pPr>
  </w:style>
  <w:style w:type="character" w:customStyle="1" w:styleId="HeaderChar">
    <w:name w:val="Header Char"/>
    <w:basedOn w:val="DefaultParagraphFont"/>
    <w:link w:val="Header"/>
    <w:uiPriority w:val="99"/>
    <w:rsid w:val="00581AD6"/>
  </w:style>
  <w:style w:type="paragraph" w:styleId="Footer">
    <w:name w:val="footer"/>
    <w:basedOn w:val="Normal"/>
    <w:link w:val="FooterChar"/>
    <w:uiPriority w:val="99"/>
    <w:unhideWhenUsed/>
    <w:rsid w:val="00581AD6"/>
    <w:pPr>
      <w:tabs>
        <w:tab w:val="center" w:pos="4680"/>
        <w:tab w:val="right" w:pos="9360"/>
      </w:tabs>
      <w:spacing w:after="0" w:line="240" w:lineRule="auto"/>
    </w:pPr>
  </w:style>
  <w:style w:type="character" w:customStyle="1" w:styleId="FooterChar">
    <w:name w:val="Footer Char"/>
    <w:basedOn w:val="DefaultParagraphFont"/>
    <w:link w:val="Footer"/>
    <w:uiPriority w:val="99"/>
    <w:rsid w:val="00581A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7005026">
      <w:bodyDiv w:val="1"/>
      <w:marLeft w:val="0"/>
      <w:marRight w:val="0"/>
      <w:marTop w:val="0"/>
      <w:marBottom w:val="0"/>
      <w:divBdr>
        <w:top w:val="none" w:sz="0" w:space="0" w:color="auto"/>
        <w:left w:val="none" w:sz="0" w:space="0" w:color="auto"/>
        <w:bottom w:val="none" w:sz="0" w:space="0" w:color="auto"/>
        <w:right w:val="none" w:sz="0" w:space="0" w:color="auto"/>
      </w:divBdr>
    </w:div>
    <w:div w:id="449322941">
      <w:bodyDiv w:val="1"/>
      <w:marLeft w:val="0"/>
      <w:marRight w:val="0"/>
      <w:marTop w:val="0"/>
      <w:marBottom w:val="0"/>
      <w:divBdr>
        <w:top w:val="none" w:sz="0" w:space="0" w:color="auto"/>
        <w:left w:val="none" w:sz="0" w:space="0" w:color="auto"/>
        <w:bottom w:val="none" w:sz="0" w:space="0" w:color="auto"/>
        <w:right w:val="none" w:sz="0" w:space="0" w:color="auto"/>
      </w:divBdr>
      <w:divsChild>
        <w:div w:id="1559321924">
          <w:marLeft w:val="640"/>
          <w:marRight w:val="0"/>
          <w:marTop w:val="0"/>
          <w:marBottom w:val="0"/>
          <w:divBdr>
            <w:top w:val="none" w:sz="0" w:space="0" w:color="auto"/>
            <w:left w:val="none" w:sz="0" w:space="0" w:color="auto"/>
            <w:bottom w:val="none" w:sz="0" w:space="0" w:color="auto"/>
            <w:right w:val="none" w:sz="0" w:space="0" w:color="auto"/>
          </w:divBdr>
          <w:divsChild>
            <w:div w:id="401216684">
              <w:marLeft w:val="0"/>
              <w:marRight w:val="0"/>
              <w:marTop w:val="0"/>
              <w:marBottom w:val="0"/>
              <w:divBdr>
                <w:top w:val="none" w:sz="0" w:space="0" w:color="auto"/>
                <w:left w:val="none" w:sz="0" w:space="0" w:color="auto"/>
                <w:bottom w:val="none" w:sz="0" w:space="0" w:color="auto"/>
                <w:right w:val="none" w:sz="0" w:space="0" w:color="auto"/>
              </w:divBdr>
              <w:divsChild>
                <w:div w:id="744886610">
                  <w:marLeft w:val="640"/>
                  <w:marRight w:val="0"/>
                  <w:marTop w:val="0"/>
                  <w:marBottom w:val="0"/>
                  <w:divBdr>
                    <w:top w:val="none" w:sz="0" w:space="0" w:color="auto"/>
                    <w:left w:val="none" w:sz="0" w:space="0" w:color="auto"/>
                    <w:bottom w:val="none" w:sz="0" w:space="0" w:color="auto"/>
                    <w:right w:val="none" w:sz="0" w:space="0" w:color="auto"/>
                  </w:divBdr>
                </w:div>
                <w:div w:id="1902860168">
                  <w:marLeft w:val="640"/>
                  <w:marRight w:val="0"/>
                  <w:marTop w:val="0"/>
                  <w:marBottom w:val="0"/>
                  <w:divBdr>
                    <w:top w:val="none" w:sz="0" w:space="0" w:color="auto"/>
                    <w:left w:val="none" w:sz="0" w:space="0" w:color="auto"/>
                    <w:bottom w:val="none" w:sz="0" w:space="0" w:color="auto"/>
                    <w:right w:val="none" w:sz="0" w:space="0" w:color="auto"/>
                  </w:divBdr>
                </w:div>
              </w:divsChild>
            </w:div>
            <w:div w:id="1222131047">
              <w:marLeft w:val="0"/>
              <w:marRight w:val="0"/>
              <w:marTop w:val="0"/>
              <w:marBottom w:val="0"/>
              <w:divBdr>
                <w:top w:val="none" w:sz="0" w:space="0" w:color="auto"/>
                <w:left w:val="none" w:sz="0" w:space="0" w:color="auto"/>
                <w:bottom w:val="none" w:sz="0" w:space="0" w:color="auto"/>
                <w:right w:val="none" w:sz="0" w:space="0" w:color="auto"/>
              </w:divBdr>
              <w:divsChild>
                <w:div w:id="1406607188">
                  <w:marLeft w:val="640"/>
                  <w:marRight w:val="0"/>
                  <w:marTop w:val="0"/>
                  <w:marBottom w:val="0"/>
                  <w:divBdr>
                    <w:top w:val="none" w:sz="0" w:space="0" w:color="auto"/>
                    <w:left w:val="none" w:sz="0" w:space="0" w:color="auto"/>
                    <w:bottom w:val="none" w:sz="0" w:space="0" w:color="auto"/>
                    <w:right w:val="none" w:sz="0" w:space="0" w:color="auto"/>
                  </w:divBdr>
                </w:div>
                <w:div w:id="2057047246">
                  <w:marLeft w:val="640"/>
                  <w:marRight w:val="0"/>
                  <w:marTop w:val="0"/>
                  <w:marBottom w:val="0"/>
                  <w:divBdr>
                    <w:top w:val="none" w:sz="0" w:space="0" w:color="auto"/>
                    <w:left w:val="none" w:sz="0" w:space="0" w:color="auto"/>
                    <w:bottom w:val="none" w:sz="0" w:space="0" w:color="auto"/>
                    <w:right w:val="none" w:sz="0" w:space="0" w:color="auto"/>
                  </w:divBdr>
                </w:div>
              </w:divsChild>
            </w:div>
            <w:div w:id="1399401676">
              <w:marLeft w:val="0"/>
              <w:marRight w:val="0"/>
              <w:marTop w:val="0"/>
              <w:marBottom w:val="0"/>
              <w:divBdr>
                <w:top w:val="none" w:sz="0" w:space="0" w:color="auto"/>
                <w:left w:val="none" w:sz="0" w:space="0" w:color="auto"/>
                <w:bottom w:val="none" w:sz="0" w:space="0" w:color="auto"/>
                <w:right w:val="none" w:sz="0" w:space="0" w:color="auto"/>
              </w:divBdr>
              <w:divsChild>
                <w:div w:id="1405689013">
                  <w:marLeft w:val="640"/>
                  <w:marRight w:val="0"/>
                  <w:marTop w:val="0"/>
                  <w:marBottom w:val="0"/>
                  <w:divBdr>
                    <w:top w:val="none" w:sz="0" w:space="0" w:color="auto"/>
                    <w:left w:val="none" w:sz="0" w:space="0" w:color="auto"/>
                    <w:bottom w:val="none" w:sz="0" w:space="0" w:color="auto"/>
                    <w:right w:val="none" w:sz="0" w:space="0" w:color="auto"/>
                  </w:divBdr>
                </w:div>
                <w:div w:id="1597909704">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1923103694">
          <w:marLeft w:val="640"/>
          <w:marRight w:val="0"/>
          <w:marTop w:val="0"/>
          <w:marBottom w:val="0"/>
          <w:divBdr>
            <w:top w:val="none" w:sz="0" w:space="0" w:color="auto"/>
            <w:left w:val="none" w:sz="0" w:space="0" w:color="auto"/>
            <w:bottom w:val="none" w:sz="0" w:space="0" w:color="auto"/>
            <w:right w:val="none" w:sz="0" w:space="0" w:color="auto"/>
          </w:divBdr>
        </w:div>
      </w:divsChild>
    </w:div>
    <w:div w:id="1449087423">
      <w:bodyDiv w:val="1"/>
      <w:marLeft w:val="0"/>
      <w:marRight w:val="0"/>
      <w:marTop w:val="0"/>
      <w:marBottom w:val="0"/>
      <w:divBdr>
        <w:top w:val="none" w:sz="0" w:space="0" w:color="auto"/>
        <w:left w:val="none" w:sz="0" w:space="0" w:color="auto"/>
        <w:bottom w:val="none" w:sz="0" w:space="0" w:color="auto"/>
        <w:right w:val="none" w:sz="0" w:space="0" w:color="auto"/>
      </w:divBdr>
    </w:div>
    <w:div w:id="1450976850">
      <w:bodyDiv w:val="1"/>
      <w:marLeft w:val="0"/>
      <w:marRight w:val="0"/>
      <w:marTop w:val="0"/>
      <w:marBottom w:val="0"/>
      <w:divBdr>
        <w:top w:val="none" w:sz="0" w:space="0" w:color="auto"/>
        <w:left w:val="none" w:sz="0" w:space="0" w:color="auto"/>
        <w:bottom w:val="none" w:sz="0" w:space="0" w:color="auto"/>
        <w:right w:val="none" w:sz="0" w:space="0" w:color="auto"/>
      </w:divBdr>
      <w:divsChild>
        <w:div w:id="586158207">
          <w:marLeft w:val="0"/>
          <w:marRight w:val="0"/>
          <w:marTop w:val="0"/>
          <w:marBottom w:val="0"/>
          <w:divBdr>
            <w:top w:val="single" w:sz="2" w:space="0" w:color="auto"/>
            <w:left w:val="single" w:sz="2" w:space="0" w:color="auto"/>
            <w:bottom w:val="single" w:sz="6" w:space="0" w:color="auto"/>
            <w:right w:val="single" w:sz="2" w:space="0" w:color="auto"/>
          </w:divBdr>
          <w:divsChild>
            <w:div w:id="239409505">
              <w:marLeft w:val="0"/>
              <w:marRight w:val="0"/>
              <w:marTop w:val="100"/>
              <w:marBottom w:val="100"/>
              <w:divBdr>
                <w:top w:val="single" w:sz="2" w:space="0" w:color="D9D9E3"/>
                <w:left w:val="single" w:sz="2" w:space="0" w:color="D9D9E3"/>
                <w:bottom w:val="single" w:sz="2" w:space="0" w:color="D9D9E3"/>
                <w:right w:val="single" w:sz="2" w:space="0" w:color="D9D9E3"/>
              </w:divBdr>
              <w:divsChild>
                <w:div w:id="560869003">
                  <w:marLeft w:val="0"/>
                  <w:marRight w:val="0"/>
                  <w:marTop w:val="0"/>
                  <w:marBottom w:val="0"/>
                  <w:divBdr>
                    <w:top w:val="single" w:sz="2" w:space="0" w:color="D9D9E3"/>
                    <w:left w:val="single" w:sz="2" w:space="0" w:color="D9D9E3"/>
                    <w:bottom w:val="single" w:sz="2" w:space="0" w:color="D9D9E3"/>
                    <w:right w:val="single" w:sz="2" w:space="0" w:color="D9D9E3"/>
                  </w:divBdr>
                  <w:divsChild>
                    <w:div w:id="770276118">
                      <w:marLeft w:val="0"/>
                      <w:marRight w:val="0"/>
                      <w:marTop w:val="0"/>
                      <w:marBottom w:val="0"/>
                      <w:divBdr>
                        <w:top w:val="single" w:sz="2" w:space="0" w:color="D9D9E3"/>
                        <w:left w:val="single" w:sz="2" w:space="0" w:color="D9D9E3"/>
                        <w:bottom w:val="single" w:sz="2" w:space="0" w:color="D9D9E3"/>
                        <w:right w:val="single" w:sz="2" w:space="0" w:color="D9D9E3"/>
                      </w:divBdr>
                      <w:divsChild>
                        <w:div w:id="1031997698">
                          <w:marLeft w:val="0"/>
                          <w:marRight w:val="0"/>
                          <w:marTop w:val="0"/>
                          <w:marBottom w:val="0"/>
                          <w:divBdr>
                            <w:top w:val="single" w:sz="2" w:space="0" w:color="D9D9E3"/>
                            <w:left w:val="single" w:sz="2" w:space="0" w:color="D9D9E3"/>
                            <w:bottom w:val="single" w:sz="2" w:space="0" w:color="D9D9E3"/>
                            <w:right w:val="single" w:sz="2" w:space="0" w:color="D9D9E3"/>
                          </w:divBdr>
                          <w:divsChild>
                            <w:div w:id="426509113">
                              <w:marLeft w:val="0"/>
                              <w:marRight w:val="0"/>
                              <w:marTop w:val="0"/>
                              <w:marBottom w:val="0"/>
                              <w:divBdr>
                                <w:top w:val="single" w:sz="2" w:space="0" w:color="D9D9E3"/>
                                <w:left w:val="single" w:sz="2" w:space="0" w:color="D9D9E3"/>
                                <w:bottom w:val="single" w:sz="2" w:space="0" w:color="D9D9E3"/>
                                <w:right w:val="single" w:sz="2" w:space="0" w:color="D9D9E3"/>
                              </w:divBdr>
                              <w:divsChild>
                                <w:div w:id="17092116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66960085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07F0632B-2716-46E9-BF94-77B519382DF0}"/>
      </w:docPartPr>
      <w:docPartBody>
        <w:p w:rsidR="00434B8C" w:rsidRDefault="00963F7F">
          <w:r w:rsidRPr="00721D7E">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altName w:val="Arial"/>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0BEE"/>
    <w:rsid w:val="000862D7"/>
    <w:rsid w:val="000E7429"/>
    <w:rsid w:val="002773C8"/>
    <w:rsid w:val="002A7EBD"/>
    <w:rsid w:val="002F28D9"/>
    <w:rsid w:val="00310EA4"/>
    <w:rsid w:val="00322E07"/>
    <w:rsid w:val="00434B8C"/>
    <w:rsid w:val="00445A13"/>
    <w:rsid w:val="0048555F"/>
    <w:rsid w:val="0049202E"/>
    <w:rsid w:val="004940ED"/>
    <w:rsid w:val="004E262A"/>
    <w:rsid w:val="004F1598"/>
    <w:rsid w:val="00513AAA"/>
    <w:rsid w:val="00640D14"/>
    <w:rsid w:val="006646B6"/>
    <w:rsid w:val="00674EAA"/>
    <w:rsid w:val="007F6676"/>
    <w:rsid w:val="008A1CED"/>
    <w:rsid w:val="008B3193"/>
    <w:rsid w:val="008D36B2"/>
    <w:rsid w:val="008E18AD"/>
    <w:rsid w:val="00955433"/>
    <w:rsid w:val="00963F7F"/>
    <w:rsid w:val="00966989"/>
    <w:rsid w:val="009711D1"/>
    <w:rsid w:val="00A2132C"/>
    <w:rsid w:val="00AF0BEE"/>
    <w:rsid w:val="00B022CE"/>
    <w:rsid w:val="00B228F5"/>
    <w:rsid w:val="00B915BA"/>
    <w:rsid w:val="00BA3ED7"/>
    <w:rsid w:val="00C0060D"/>
    <w:rsid w:val="00C30628"/>
    <w:rsid w:val="00C35289"/>
    <w:rsid w:val="00C54E75"/>
    <w:rsid w:val="00C71E52"/>
    <w:rsid w:val="00CA59C5"/>
    <w:rsid w:val="00DE19C9"/>
    <w:rsid w:val="00DE5EA3"/>
    <w:rsid w:val="00E54250"/>
    <w:rsid w:val="00EA4B23"/>
    <w:rsid w:val="00EB5E39"/>
    <w:rsid w:val="00EE0C71"/>
    <w:rsid w:val="00F5444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54250"/>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34E44446-16EB-4592-8DEC-C44A3EC71B78}">
  <we:reference id="wa104382081" version="1.55.1.0" store="en-US" storeType="omex"/>
  <we:alternateReferences>
    <we:reference id="wa104382081" version="1.55.1.0" store="" storeType="omex"/>
  </we:alternateReferences>
  <we:properties>
    <we:property name="MENDELEY_CITATIONS" value="[{&quot;citationID&quot;:&quot;MENDELEY_CITATION_d22a29ca-1434-4fae-8441-65fbf71c30c6&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ZDIyYTI5Y2EtMTQzNC00ZmFlLTg0NDEtNjVmYmY3MWMzMGM2IiwicHJvcGVydGllcyI6eyJub3RlSW5kZXgiOjB9LCJpc0VkaXRlZCI6ZmFsc2UsIm1hbnVhbE92ZXJyaWRlIjp7ImlzTWFudWFsbHlPdmVycmlkZGVuIjpmYWxzZSwiY2l0ZXByb2NUZXh0IjoiPHN1cD4xPC9zdXA+IiwibWFudWFsT3ZlcnJpZGVUZXh0IjoiIn0sImNpdGF0aW9uSXRlbXMiOlt7ImlkIjoiZDkwMmQ0YmYtNmM5Yy0zNGE2LTk0NDAtNmU4OTk0YzIwNWEzIiwiaXRlbURhdGEiOnsidHlwZSI6ImFydGljbGUtam91cm5hbCIsImlkIjoiZDkwMmQ0YmYtNmM5Yy0zNGE2LTk0NDAtNmU4OTk0YzIwNWEzIiwidGl0bGUiOiJUaGUgSGVuZGVyc29u4oCTSGFzc2VsYmFsY2ggRXF1YXRpb246IEl0cyBIaXN0b3J5IGFuZCBMaW1pdGF0aW9ucyIsImF1dGhvciI6W3siZmFtaWx5IjoiSGVucnkgTi4gUG8gYW5kIE4uIE0uIFNlbm96YW4iLCJnaXZlbiI6IiIsInBhcnNlLW5hbWVzIjpmYWxzZSwiZHJvcHBpbmctcGFydGljbGUiOiIiLCJub24tZHJvcHBpbmctcGFydGljbGUiOiIifV0sImNvbnRhaW5lci10aXRsZSI6IkpvdXJuYWwgb2YgQ2hlbWljYWwgRWR1Y2F0aW9uIiwiY29udGFpbmVyLXRpdGxlLXNob3J0IjoiSiBDaGVtIEVkdWMiLCJpc3N1ZWQiOnsiZGF0ZS1wYXJ0cyI6W1syMDAxXV19LCJwYWdlIjoiMTQ5OS0xNTAzIiwidm9sdW1lIjoiNzgifSwiaXNUZW1wb3JhcnkiOmZhbHNlfV19&quot;,&quot;citationItems&quot;:[{&quot;id&quot;:&quot;d902d4bf-6c9c-34a6-9440-6e8994c205a3&quot;,&quot;itemData&quot;:{&quot;type&quot;:&quot;article-journal&quot;,&quot;id&quot;:&quot;d902d4bf-6c9c-34a6-9440-6e8994c205a3&quot;,&quot;title&quot;:&quot;The Henderson–Hasselbalch Equation: Its History and Limitations&quot;,&quot;author&quot;:[{&quot;family&quot;:&quot;Henry N. Po and N. M. Senozan&quot;,&quot;given&quot;:&quot;&quot;,&quot;parse-names&quot;:false,&quot;dropping-particle&quot;:&quot;&quot;,&quot;non-dropping-particle&quot;:&quot;&quot;}],&quot;container-title&quot;:&quot;Journal of Chemical Education&quot;,&quot;container-title-short&quot;:&quot;J Chem Educ&quot;,&quot;issued&quot;:{&quot;date-parts&quot;:[[2001]]},&quot;page&quot;:&quot;1499-1503&quot;,&quot;volume&quot;:&quot;78&quot;},&quot;isTemporary&quot;:false}]},{&quot;citationID&quot;:&quot;MENDELEY_CITATION_836f30f4-2500-4091-9bd5-93f4f98400b4&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ODM2ZjMwZjQtMjUwMC00MDkxLTliZDUtOTNmNGY5ODQwMGI0IiwicHJvcGVydGllcyI6eyJub3RlSW5kZXgiOjB9LCJpc0VkaXRlZCI6ZmFsc2UsIm1hbnVhbE92ZXJyaWRlIjp7ImlzTWFudWFsbHlPdmVycmlkZGVuIjpmYWxzZSwiY2l0ZXByb2NUZXh0IjoiPHN1cD4yPC9zdXA+IiwibWFudWFsT3ZlcnJpZGVUZXh0IjoiIn0sImNpdGF0aW9uSXRlbXMiOlt7ImlkIjoiODIwMzZlYjMtZmVmYS0zODk5LThhMzYtNTBlMGQwOTE3MGU3IiwiaXRlbURhdGEiOnsidHlwZSI6ImFydGljbGUtam91cm5hbCIsImlkIjoiODIwMzZlYjMtZmVmYS0zODk5LThhMzYtNTBlMGQwOTE3MGU3IiwidGl0bGUiOiJIL0QgaXNvdG9wZSBlZmZlY3RzIGluIHByb3RlaW4gdGhlcm1hbCBkZW5hdHVyYXRpb246IFRoZSBjYXNlIG9mIGJvdmluZSBzZXJ1bSBhbGJ1bWluIiwiYXV0aG9yIjpbeyJmYW1pbHkiOiJGdSIsImdpdmVuIjoiTGluZyIsInBhcnNlLW5hbWVzIjpmYWxzZSwiZHJvcHBpbmctcGFydGljbGUiOiIiLCJub24tZHJvcHBpbmctcGFydGljbGUiOiIifSx7ImZhbWlseSI6IlZpbGxldHRlIiwiZ2l2ZW4iOiJTYW5kcmluZSIsInBhcnNlLW5hbWVzIjpmYWxzZSwiZHJvcHBpbmctcGFydGljbGUiOiIiLCJub24tZHJvcHBpbmctcGFydGljbGUiOiIifSx7ImZhbWlseSI6IlBldG91ZCIsImdpdmVuIjoiU3TDqXBoYW5lIiwicGFyc2UtbmFtZXMiOmZhbHNlLCJkcm9wcGluZy1wYXJ0aWNsZSI6IiIsIm5vbi1kcm9wcGluZy1wYXJ0aWNsZSI6IiJ9LHsiZmFtaWx5IjoiRmVybmFuZGV6LUFsb25zbyIsImdpdmVuIjoiRmVsaXgiLCJwYXJzZS1uYW1lcyI6ZmFsc2UsImRyb3BwaW5nLXBhcnRpY2xlIjoiIiwibm9uLWRyb3BwaW5nLXBhcnRpY2xlIjoiIn0seyJmYW1pbHkiOiJTYWJvdW5naSIsImdpdmVuIjoiTWFyaWUgTG91aXNlIiwicGFyc2UtbmFtZXMiOmZhbHNlLCJkcm9wcGluZy1wYXJ0aWNsZSI6IiIsIm5vbi1kcm9wcGluZy1wYXJ0aWNsZSI6IiJ9XSwiY29udGFpbmVyLXRpdGxlIjoiSm91cm5hbCBvZiBQaHlzaWNhbCBDaGVtaXN0cnkgQiIsIkRPSSI6IjEwLjEwMjEvanAxMDQ3Njl2IiwiSVNTTiI6IjE1MjA1MjA3IiwiaXNzdWVkIjp7ImRhdGUtcGFydHMiOltbMjAxMSwzLDNdXX0sInBhZ2UiOiIxODgxLTE4ODgiLCJhYnN0cmFjdCI6IlRoZSBwcmVzZW50IHdvcmsgaW52ZXN0aWdhdGVzIHRoZSBlZmZlY3RzIG9mIEgvRCBpc290b3BpYyBzdWJzdGl0dXRpb24gb24gdGhlIHN0cnVjdHVyYWwgYW5kIHRoZXJtb2R5bmFtaWMgc3RhYmlsaXR5IG9mIGJvdmluZSBzZXJ1bSBhbGJ1bWluIChCU0EpIGluIGFxdWVvdXMgc29sdXRpb24gb3ZlciB0aGUgdGVtcGVyYXR1cmUgcmFuZ2Ugb2YgNS05MCDCsEMuIFVzaW5nIGZhci11bHRyYXZpb2xldCBjaXJjdWxhciBkaWNocm9pc20sIHdlIGhhdmUgY29tcGFyZWQgcHJvdGVpbiB1bmZvbGRpbmcgcGF0aHdheXMgaW4gSDJPIGFuZCBEMk8uIE91ciByZXN1bHRzIHNob3cgdGhhdCBCU0EgcG9zc2Vzc2VzIHNpbWlsYXIgY29uZm9ybWF0aW9ucyBpbiBIMk8gYW5kIEQyTyBhdCB0ZW1wZXJhdHVyZXMgYmVsb3cgNTAgwrBDIGJ1dCBmb2xsb3dzIGRpZmZlcmVudCB1bmZvbGRpbmcgcGF0aHdheXMgYXQgaGlnaGVyIHRlbXBlcmF0dXJlcy4gVGhlIHByZXNlbmNlIG9mIEQyTyByZXRhcmRzIHRoZSBvY2N1cnJlbmNlIG9mIGlycmV2ZXJzaWJsZSB0aGVybWFsIGRlbmF0dXJhdGlvbiBpbiBCU0EsIGFzIGV2aWRlbmNlZCBieSBhIGhpZ2hlciBvbnNldCB0ZW1wZXJhdHVyZSBvZiA1OCDCsEMsIGluIGNvbnRyYXN0IHRvIDUwIMKwQyBpbiBIMk8uIEQyTyBleGhpYml0cyBhIHByb3RlY3RpdmUgZWZmZWN0IG9uIHRoZSBkb21haW4gc3RydWN0dXJlIGR1cmluZyB0aGUgZWFybHkgc3RhZ2VzIG9mIGRvbWFpbiBkZW5hdHVyYXRpb24uIEZvbGxvd2luZyBpbmN1YmF0aW9uIGF0IDkwIMKwQyBvdmVyIGEgcGVyaW9kIG9mIG1pbnV0ZXMsIEQyTyBjYXVzZXMgYSByYXBpZCBhZ2dyZWdhdGlvbiBvZiBCU0EgbW9sZWN1bGVzLiBUaGlzIGJlaGF2aW9yIGlzIG5vdCBvYnNlcnZlZCBpbiBIMk8gc29sdXRpb25zLiBNZWFud2hpbGUsIEgvRCBzdWJzdGl0dXRpb24gZG9lcyBub3QgaW5mbHVlbmNlIHRoZSByZXZlcnNpYmxlIHN0cnVjdHVyYWwgdHJhbnNmb3JtYXRpb24gb2YgdGhlIHByb3RlaW4gaW4gYSBzaWduaWZpY2FudCBtYW5uZXIuIFBhcnRseSByZW5hdHVyZWQgQlNBIGluIEgyTyBhbmQgRDJPIHVuZGVyZ29lcyB2ZXJ5IHNpbWlsYXIgcmV2ZXJzaWJsZSBzdHJ1Y3R1cmFsIHRyYW5zZm9ybWF0aW9ucyBkdXJpbmcgYSBzZWNvbmQgaGVhdGluZyBjeWNsZS4gwqkgMjAxMSBBbWVyaWNhbiBDaGVtaWNhbCBTb2NpZXR5LiIsInB1Ymxpc2hlciI6IkFtZXJpY2FuIENoZW1pY2FsIFNvY2lldHkiLCJpc3N1ZSI6IjgiLCJ2b2x1bWUiOiIxMTUiLCJjb250YWluZXItdGl0bGUtc2hvcnQiOiIifSwiaXNUZW1wb3JhcnkiOmZhbHNlfV19&quot;,&quot;citationItems&quot;:[{&quot;id&quot;:&quot;82036eb3-fefa-3899-8a36-50e0d09170e7&quot;,&quot;itemData&quot;:{&quot;type&quot;:&quot;article-journal&quot;,&quot;id&quot;:&quot;82036eb3-fefa-3899-8a36-50e0d09170e7&quot;,&quot;title&quot;:&quot;H/D isotope effects in protein thermal denaturation: The case of bovine serum albumin&quot;,&quot;author&quot;:[{&quot;family&quot;:&quot;Fu&quot;,&quot;given&quot;:&quot;Ling&quot;,&quot;parse-names&quot;:false,&quot;dropping-particle&quot;:&quot;&quot;,&quot;non-dropping-particle&quot;:&quot;&quot;},{&quot;family&quot;:&quot;Villette&quot;,&quot;given&quot;:&quot;Sandrine&quot;,&quot;parse-names&quot;:false,&quot;dropping-particle&quot;:&quot;&quot;,&quot;non-dropping-particle&quot;:&quot;&quot;},{&quot;family&quot;:&quot;Petoud&quot;,&quot;given&quot;:&quot;Stéphane&quot;,&quot;parse-names&quot;:false,&quot;dropping-particle&quot;:&quot;&quot;,&quot;non-dropping-particle&quot;:&quot;&quot;},{&quot;family&quot;:&quot;Fernandez-Alonso&quot;,&quot;given&quot;:&quot;Felix&quot;,&quot;parse-names&quot;:false,&quot;dropping-particle&quot;:&quot;&quot;,&quot;non-dropping-particle&quot;:&quot;&quot;},{&quot;family&quot;:&quot;Saboungi&quot;,&quot;given&quot;:&quot;Marie Louise&quot;,&quot;parse-names&quot;:false,&quot;dropping-particle&quot;:&quot;&quot;,&quot;non-dropping-particle&quot;:&quot;&quot;}],&quot;container-title&quot;:&quot;Journal of Physical Chemistry B&quot;,&quot;DOI&quot;:&quot;10.1021/jp104769v&quot;,&quot;ISSN&quot;:&quot;15205207&quot;,&quot;issued&quot;:{&quot;date-parts&quot;:[[2011,3,3]]},&quot;page&quot;:&quot;1881-1888&quot;,&quot;abstract&quot;:&quot;The present work investigates the effects of H/D isotopic substitution on the structural and thermodynamic stability of bovine serum albumin (BSA) in aqueous solution over the temperature range of 5-90 °C. Using far-ultraviolet circular dichroism, we have compared protein unfolding pathways in H2O and D2O. Our results show that BSA possesses similar conformations in H2O and D2O at temperatures below 50 °C but follows different unfolding pathways at higher temperatures. The presence of D2O retards the occurrence of irreversible thermal denaturation in BSA, as evidenced by a higher onset temperature of 58 °C, in contrast to 50 °C in H2O. D2O exhibits a protective effect on the domain structure during the early stages of domain denaturation. Following incubation at 90 °C over a period of minutes, D2O causes a rapid aggregation of BSA molecules. This behavior is not observed in H2O solutions. Meanwhile, H/D substitution does not influence the reversible structural transformation of the protein in a significant manner. Partly renatured BSA in H2O and D2O undergoes very similar reversible structural transformations during a second heating cycle. © 2011 American Chemical Society.&quot;,&quot;publisher&quot;:&quot;American Chemical Society&quot;,&quot;issue&quot;:&quot;8&quot;,&quot;volume&quot;:&quot;115&quot;,&quot;container-title-short&quot;:&quot;&quot;},&quot;isTemporary&quot;:false}]},{&quot;citationID&quot;:&quot;MENDELEY_CITATION_11ca120e-96db-432c-bf81-1d6519dab946&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MTFjYTEyMGUtOTZkYi00MzJjLWJmODEtMWQ2NTE5ZGFiOTQ2IiwicHJvcGVydGllcyI6eyJub3RlSW5kZXgiOjB9LCJpc0VkaXRlZCI6ZmFsc2UsIm1hbnVhbE92ZXJyaWRlIjp7ImlzTWFudWFsbHlPdmVycmlkZGVuIjpmYWxzZSwiY2l0ZXByb2NUZXh0IjoiPHN1cD4yPC9zdXA+IiwibWFudWFsT3ZlcnJpZGVUZXh0IjoiIn0sImNpdGF0aW9uSXRlbXMiOlt7ImlkIjoiODIwMzZlYjMtZmVmYS0zODk5LThhMzYtNTBlMGQwOTE3MGU3IiwiaXRlbURhdGEiOnsidHlwZSI6ImFydGljbGUtam91cm5hbCIsImlkIjoiODIwMzZlYjMtZmVmYS0zODk5LThhMzYtNTBlMGQwOTE3MGU3IiwidGl0bGUiOiJIL0QgaXNvdG9wZSBlZmZlY3RzIGluIHByb3RlaW4gdGhlcm1hbCBkZW5hdHVyYXRpb246IFRoZSBjYXNlIG9mIGJvdmluZSBzZXJ1bSBhbGJ1bWluIiwiYXV0aG9yIjpbeyJmYW1pbHkiOiJGdSIsImdpdmVuIjoiTGluZyIsInBhcnNlLW5hbWVzIjpmYWxzZSwiZHJvcHBpbmctcGFydGljbGUiOiIiLCJub24tZHJvcHBpbmctcGFydGljbGUiOiIifSx7ImZhbWlseSI6IlZpbGxldHRlIiwiZ2l2ZW4iOiJTYW5kcmluZSIsInBhcnNlLW5hbWVzIjpmYWxzZSwiZHJvcHBpbmctcGFydGljbGUiOiIiLCJub24tZHJvcHBpbmctcGFydGljbGUiOiIifSx7ImZhbWlseSI6IlBldG91ZCIsImdpdmVuIjoiU3TDqXBoYW5lIiwicGFyc2UtbmFtZXMiOmZhbHNlLCJkcm9wcGluZy1wYXJ0aWNsZSI6IiIsIm5vbi1kcm9wcGluZy1wYXJ0aWNsZSI6IiJ9LHsiZmFtaWx5IjoiRmVybmFuZGV6LUFsb25zbyIsImdpdmVuIjoiRmVsaXgiLCJwYXJzZS1uYW1lcyI6ZmFsc2UsImRyb3BwaW5nLXBhcnRpY2xlIjoiIiwibm9uLWRyb3BwaW5nLXBhcnRpY2xlIjoiIn0seyJmYW1pbHkiOiJTYWJvdW5naSIsImdpdmVuIjoiTWFyaWUgTG91aXNlIiwicGFyc2UtbmFtZXMiOmZhbHNlLCJkcm9wcGluZy1wYXJ0aWNsZSI6IiIsIm5vbi1kcm9wcGluZy1wYXJ0aWNsZSI6IiJ9XSwiY29udGFpbmVyLXRpdGxlIjoiSm91cm5hbCBvZiBQaHlzaWNhbCBDaGVtaXN0cnkgQiIsIkRPSSI6IjEwLjEwMjEvanAxMDQ3Njl2IiwiSVNTTiI6IjE1MjA1MjA3IiwiaXNzdWVkIjp7ImRhdGUtcGFydHMiOltbMjAxMSwzLDNdXX0sInBhZ2UiOiIxODgxLTE4ODgiLCJhYnN0cmFjdCI6IlRoZSBwcmVzZW50IHdvcmsgaW52ZXN0aWdhdGVzIHRoZSBlZmZlY3RzIG9mIEgvRCBpc290b3BpYyBzdWJzdGl0dXRpb24gb24gdGhlIHN0cnVjdHVyYWwgYW5kIHRoZXJtb2R5bmFtaWMgc3RhYmlsaXR5IG9mIGJvdmluZSBzZXJ1bSBhbGJ1bWluIChCU0EpIGluIGFxdWVvdXMgc29sdXRpb24gb3ZlciB0aGUgdGVtcGVyYXR1cmUgcmFuZ2Ugb2YgNS05MCDCsEMuIFVzaW5nIGZhci11bHRyYXZpb2xldCBjaXJjdWxhciBkaWNocm9pc20sIHdlIGhhdmUgY29tcGFyZWQgcHJvdGVpbiB1bmZvbGRpbmcgcGF0aHdheXMgaW4gSDJPIGFuZCBEMk8uIE91ciByZXN1bHRzIHNob3cgdGhhdCBCU0EgcG9zc2Vzc2VzIHNpbWlsYXIgY29uZm9ybWF0aW9ucyBpbiBIMk8gYW5kIEQyTyBhdCB0ZW1wZXJhdHVyZXMgYmVsb3cgNTAgwrBDIGJ1dCBmb2xsb3dzIGRpZmZlcmVudCB1bmZvbGRpbmcgcGF0aHdheXMgYXQgaGlnaGVyIHRlbXBlcmF0dXJlcy4gVGhlIHByZXNlbmNlIG9mIEQyTyByZXRhcmRzIHRoZSBvY2N1cnJlbmNlIG9mIGlycmV2ZXJzaWJsZSB0aGVybWFsIGRlbmF0dXJhdGlvbiBpbiBCU0EsIGFzIGV2aWRlbmNlZCBieSBhIGhpZ2hlciBvbnNldCB0ZW1wZXJhdHVyZSBvZiA1OCDCsEMsIGluIGNvbnRyYXN0IHRvIDUwIMKwQyBpbiBIMk8uIEQyTyBleGhpYml0cyBhIHByb3RlY3RpdmUgZWZmZWN0IG9uIHRoZSBkb21haW4gc3RydWN0dXJlIGR1cmluZyB0aGUgZWFybHkgc3RhZ2VzIG9mIGRvbWFpbiBkZW5hdHVyYXRpb24uIEZvbGxvd2luZyBpbmN1YmF0aW9uIGF0IDkwIMKwQyBvdmVyIGEgcGVyaW9kIG9mIG1pbnV0ZXMsIEQyTyBjYXVzZXMgYSByYXBpZCBhZ2dyZWdhdGlvbiBvZiBCU0EgbW9sZWN1bGVzLiBUaGlzIGJlaGF2aW9yIGlzIG5vdCBvYnNlcnZlZCBpbiBIMk8gc29sdXRpb25zLiBNZWFud2hpbGUsIEgvRCBzdWJzdGl0dXRpb24gZG9lcyBub3QgaW5mbHVlbmNlIHRoZSByZXZlcnNpYmxlIHN0cnVjdHVyYWwgdHJhbnNmb3JtYXRpb24gb2YgdGhlIHByb3RlaW4gaW4gYSBzaWduaWZpY2FudCBtYW5uZXIuIFBhcnRseSByZW5hdHVyZWQgQlNBIGluIEgyTyBhbmQgRDJPIHVuZGVyZ29lcyB2ZXJ5IHNpbWlsYXIgcmV2ZXJzaWJsZSBzdHJ1Y3R1cmFsIHRyYW5zZm9ybWF0aW9ucyBkdXJpbmcgYSBzZWNvbmQgaGVhdGluZyBjeWNsZS4gwqkgMjAxMSBBbWVyaWNhbiBDaGVtaWNhbCBTb2NpZXR5LiIsInB1Ymxpc2hlciI6IkFtZXJpY2FuIENoZW1pY2FsIFNvY2lldHkiLCJpc3N1ZSI6IjgiLCJ2b2x1bWUiOiIxMTUiLCJjb250YWluZXItdGl0bGUtc2hvcnQiOiIifSwiaXNUZW1wb3JhcnkiOmZhbHNlfV19&quot;,&quot;citationItems&quot;:[{&quot;id&quot;:&quot;82036eb3-fefa-3899-8a36-50e0d09170e7&quot;,&quot;itemData&quot;:{&quot;type&quot;:&quot;article-journal&quot;,&quot;id&quot;:&quot;82036eb3-fefa-3899-8a36-50e0d09170e7&quot;,&quot;title&quot;:&quot;H/D isotope effects in protein thermal denaturation: The case of bovine serum albumin&quot;,&quot;author&quot;:[{&quot;family&quot;:&quot;Fu&quot;,&quot;given&quot;:&quot;Ling&quot;,&quot;parse-names&quot;:false,&quot;dropping-particle&quot;:&quot;&quot;,&quot;non-dropping-particle&quot;:&quot;&quot;},{&quot;family&quot;:&quot;Villette&quot;,&quot;given&quot;:&quot;Sandrine&quot;,&quot;parse-names&quot;:false,&quot;dropping-particle&quot;:&quot;&quot;,&quot;non-dropping-particle&quot;:&quot;&quot;},{&quot;family&quot;:&quot;Petoud&quot;,&quot;given&quot;:&quot;Stéphane&quot;,&quot;parse-names&quot;:false,&quot;dropping-particle&quot;:&quot;&quot;,&quot;non-dropping-particle&quot;:&quot;&quot;},{&quot;family&quot;:&quot;Fernandez-Alonso&quot;,&quot;given&quot;:&quot;Felix&quot;,&quot;parse-names&quot;:false,&quot;dropping-particle&quot;:&quot;&quot;,&quot;non-dropping-particle&quot;:&quot;&quot;},{&quot;family&quot;:&quot;Saboungi&quot;,&quot;given&quot;:&quot;Marie Louise&quot;,&quot;parse-names&quot;:false,&quot;dropping-particle&quot;:&quot;&quot;,&quot;non-dropping-particle&quot;:&quot;&quot;}],&quot;container-title&quot;:&quot;Journal of Physical Chemistry B&quot;,&quot;DOI&quot;:&quot;10.1021/jp104769v&quot;,&quot;ISSN&quot;:&quot;15205207&quot;,&quot;issued&quot;:{&quot;date-parts&quot;:[[2011,3,3]]},&quot;page&quot;:&quot;1881-1888&quot;,&quot;abstract&quot;:&quot;The present work investigates the effects of H/D isotopic substitution on the structural and thermodynamic stability of bovine serum albumin (BSA) in aqueous solution over the temperature range of 5-90 °C. Using far-ultraviolet circular dichroism, we have compared protein unfolding pathways in H2O and D2O. Our results show that BSA possesses similar conformations in H2O and D2O at temperatures below 50 °C but follows different unfolding pathways at higher temperatures. The presence of D2O retards the occurrence of irreversible thermal denaturation in BSA, as evidenced by a higher onset temperature of 58 °C, in contrast to 50 °C in H2O. D2O exhibits a protective effect on the domain structure during the early stages of domain denaturation. Following incubation at 90 °C over a period of minutes, D2O causes a rapid aggregation of BSA molecules. This behavior is not observed in H2O solutions. Meanwhile, H/D substitution does not influence the reversible structural transformation of the protein in a significant manner. Partly renatured BSA in H2O and D2O undergoes very similar reversible structural transformations during a second heating cycle. © 2011 American Chemical Society.&quot;,&quot;publisher&quot;:&quot;American Chemical Society&quot;,&quot;issue&quot;:&quot;8&quot;,&quot;volume&quot;:&quot;115&quot;,&quot;container-title-short&quot;:&quot;&quot;},&quot;isTemporary&quot;:false}]},{&quot;citationID&quot;:&quot;MENDELEY_CITATION_03313a87-da09-4701-9c80-01681b73a27b&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MDMzMTNhODctZGEwOS00NzAxLTljODAtMDE2ODFiNzNhMjdiIiwicHJvcGVydGllcyI6eyJub3RlSW5kZXgiOjB9LCJpc0VkaXRlZCI6ZmFsc2UsIm1hbnVhbE92ZXJyaWRlIjp7ImlzTWFudWFsbHlPdmVycmlkZGVuIjpmYWxzZSwiY2l0ZXByb2NUZXh0IjoiPHN1cD4yPC9zdXA+IiwibWFudWFsT3ZlcnJpZGVUZXh0IjoiIn0sImNpdGF0aW9uSXRlbXMiOlt7ImlkIjoiODIwMzZlYjMtZmVmYS0zODk5LThhMzYtNTBlMGQwOTE3MGU3IiwiaXRlbURhdGEiOnsidHlwZSI6ImFydGljbGUtam91cm5hbCIsImlkIjoiODIwMzZlYjMtZmVmYS0zODk5LThhMzYtNTBlMGQwOTE3MGU3IiwidGl0bGUiOiJIL0QgaXNvdG9wZSBlZmZlY3RzIGluIHByb3RlaW4gdGhlcm1hbCBkZW5hdHVyYXRpb246IFRoZSBjYXNlIG9mIGJvdmluZSBzZXJ1bSBhbGJ1bWluIiwiYXV0aG9yIjpbeyJmYW1pbHkiOiJGdSIsImdpdmVuIjoiTGluZyIsInBhcnNlLW5hbWVzIjpmYWxzZSwiZHJvcHBpbmctcGFydGljbGUiOiIiLCJub24tZHJvcHBpbmctcGFydGljbGUiOiIifSx7ImZhbWlseSI6IlZpbGxldHRlIiwiZ2l2ZW4iOiJTYW5kcmluZSIsInBhcnNlLW5hbWVzIjpmYWxzZSwiZHJvcHBpbmctcGFydGljbGUiOiIiLCJub24tZHJvcHBpbmctcGFydGljbGUiOiIifSx7ImZhbWlseSI6IlBldG91ZCIsImdpdmVuIjoiU3TDqXBoYW5lIiwicGFyc2UtbmFtZXMiOmZhbHNlLCJkcm9wcGluZy1wYXJ0aWNsZSI6IiIsIm5vbi1kcm9wcGluZy1wYXJ0aWNsZSI6IiJ9LHsiZmFtaWx5IjoiRmVybmFuZGV6LUFsb25zbyIsImdpdmVuIjoiRmVsaXgiLCJwYXJzZS1uYW1lcyI6ZmFsc2UsImRyb3BwaW5nLXBhcnRpY2xlIjoiIiwibm9uLWRyb3BwaW5nLXBhcnRpY2xlIjoiIn0seyJmYW1pbHkiOiJTYWJvdW5naSIsImdpdmVuIjoiTWFyaWUgTG91aXNlIiwicGFyc2UtbmFtZXMiOmZhbHNlLCJkcm9wcGluZy1wYXJ0aWNsZSI6IiIsIm5vbi1kcm9wcGluZy1wYXJ0aWNsZSI6IiJ9XSwiY29udGFpbmVyLXRpdGxlIjoiSm91cm5hbCBvZiBQaHlzaWNhbCBDaGVtaXN0cnkgQiIsIkRPSSI6IjEwLjEwMjEvanAxMDQ3Njl2IiwiSVNTTiI6IjE1MjA1MjA3IiwiaXNzdWVkIjp7ImRhdGUtcGFydHMiOltbMjAxMSwzLDNdXX0sInBhZ2UiOiIxODgxLTE4ODgiLCJhYnN0cmFjdCI6IlRoZSBwcmVzZW50IHdvcmsgaW52ZXN0aWdhdGVzIHRoZSBlZmZlY3RzIG9mIEgvRCBpc290b3BpYyBzdWJzdGl0dXRpb24gb24gdGhlIHN0cnVjdHVyYWwgYW5kIHRoZXJtb2R5bmFtaWMgc3RhYmlsaXR5IG9mIGJvdmluZSBzZXJ1bSBhbGJ1bWluIChCU0EpIGluIGFxdWVvdXMgc29sdXRpb24gb3ZlciB0aGUgdGVtcGVyYXR1cmUgcmFuZ2Ugb2YgNS05MCDCsEMuIFVzaW5nIGZhci11bHRyYXZpb2xldCBjaXJjdWxhciBkaWNocm9pc20sIHdlIGhhdmUgY29tcGFyZWQgcHJvdGVpbiB1bmZvbGRpbmcgcGF0aHdheXMgaW4gSDJPIGFuZCBEMk8uIE91ciByZXN1bHRzIHNob3cgdGhhdCBCU0EgcG9zc2Vzc2VzIHNpbWlsYXIgY29uZm9ybWF0aW9ucyBpbiBIMk8gYW5kIEQyTyBhdCB0ZW1wZXJhdHVyZXMgYmVsb3cgNTAgwrBDIGJ1dCBmb2xsb3dzIGRpZmZlcmVudCB1bmZvbGRpbmcgcGF0aHdheXMgYXQgaGlnaGVyIHRlbXBlcmF0dXJlcy4gVGhlIHByZXNlbmNlIG9mIEQyTyByZXRhcmRzIHRoZSBvY2N1cnJlbmNlIG9mIGlycmV2ZXJzaWJsZSB0aGVybWFsIGRlbmF0dXJhdGlvbiBpbiBCU0EsIGFzIGV2aWRlbmNlZCBieSBhIGhpZ2hlciBvbnNldCB0ZW1wZXJhdHVyZSBvZiA1OCDCsEMsIGluIGNvbnRyYXN0IHRvIDUwIMKwQyBpbiBIMk8uIEQyTyBleGhpYml0cyBhIHByb3RlY3RpdmUgZWZmZWN0IG9uIHRoZSBkb21haW4gc3RydWN0dXJlIGR1cmluZyB0aGUgZWFybHkgc3RhZ2VzIG9mIGRvbWFpbiBkZW5hdHVyYXRpb24uIEZvbGxvd2luZyBpbmN1YmF0aW9uIGF0IDkwIMKwQyBvdmVyIGEgcGVyaW9kIG9mIG1pbnV0ZXMsIEQyTyBjYXVzZXMgYSByYXBpZCBhZ2dyZWdhdGlvbiBvZiBCU0EgbW9sZWN1bGVzLiBUaGlzIGJlaGF2aW9yIGlzIG5vdCBvYnNlcnZlZCBpbiBIMk8gc29sdXRpb25zLiBNZWFud2hpbGUsIEgvRCBzdWJzdGl0dXRpb24gZG9lcyBub3QgaW5mbHVlbmNlIHRoZSByZXZlcnNpYmxlIHN0cnVjdHVyYWwgdHJhbnNmb3JtYXRpb24gb2YgdGhlIHByb3RlaW4gaW4gYSBzaWduaWZpY2FudCBtYW5uZXIuIFBhcnRseSByZW5hdHVyZWQgQlNBIGluIEgyTyBhbmQgRDJPIHVuZGVyZ29lcyB2ZXJ5IHNpbWlsYXIgcmV2ZXJzaWJsZSBzdHJ1Y3R1cmFsIHRyYW5zZm9ybWF0aW9ucyBkdXJpbmcgYSBzZWNvbmQgaGVhdGluZyBjeWNsZS4gwqkgMjAxMSBBbWVyaWNhbiBDaGVtaWNhbCBTb2NpZXR5LiIsInB1Ymxpc2hlciI6IkFtZXJpY2FuIENoZW1pY2FsIFNvY2lldHkiLCJpc3N1ZSI6IjgiLCJ2b2x1bWUiOiIxMTUiLCJjb250YWluZXItdGl0bGUtc2hvcnQiOiIifSwiaXNUZW1wb3JhcnkiOmZhbHNlfV19&quot;,&quot;citationItems&quot;:[{&quot;id&quot;:&quot;82036eb3-fefa-3899-8a36-50e0d09170e7&quot;,&quot;itemData&quot;:{&quot;type&quot;:&quot;article-journal&quot;,&quot;id&quot;:&quot;82036eb3-fefa-3899-8a36-50e0d09170e7&quot;,&quot;title&quot;:&quot;H/D isotope effects in protein thermal denaturation: The case of bovine serum albumin&quot;,&quot;author&quot;:[{&quot;family&quot;:&quot;Fu&quot;,&quot;given&quot;:&quot;Ling&quot;,&quot;parse-names&quot;:false,&quot;dropping-particle&quot;:&quot;&quot;,&quot;non-dropping-particle&quot;:&quot;&quot;},{&quot;family&quot;:&quot;Villette&quot;,&quot;given&quot;:&quot;Sandrine&quot;,&quot;parse-names&quot;:false,&quot;dropping-particle&quot;:&quot;&quot;,&quot;non-dropping-particle&quot;:&quot;&quot;},{&quot;family&quot;:&quot;Petoud&quot;,&quot;given&quot;:&quot;Stéphane&quot;,&quot;parse-names&quot;:false,&quot;dropping-particle&quot;:&quot;&quot;,&quot;non-dropping-particle&quot;:&quot;&quot;},{&quot;family&quot;:&quot;Fernandez-Alonso&quot;,&quot;given&quot;:&quot;Felix&quot;,&quot;parse-names&quot;:false,&quot;dropping-particle&quot;:&quot;&quot;,&quot;non-dropping-particle&quot;:&quot;&quot;},{&quot;family&quot;:&quot;Saboungi&quot;,&quot;given&quot;:&quot;Marie Louise&quot;,&quot;parse-names&quot;:false,&quot;dropping-particle&quot;:&quot;&quot;,&quot;non-dropping-particle&quot;:&quot;&quot;}],&quot;container-title&quot;:&quot;Journal of Physical Chemistry B&quot;,&quot;DOI&quot;:&quot;10.1021/jp104769v&quot;,&quot;ISSN&quot;:&quot;15205207&quot;,&quot;issued&quot;:{&quot;date-parts&quot;:[[2011,3,3]]},&quot;page&quot;:&quot;1881-1888&quot;,&quot;abstract&quot;:&quot;The present work investigates the effects of H/D isotopic substitution on the structural and thermodynamic stability of bovine serum albumin (BSA) in aqueous solution over the temperature range of 5-90 °C. Using far-ultraviolet circular dichroism, we have compared protein unfolding pathways in H2O and D2O. Our results show that BSA possesses similar conformations in H2O and D2O at temperatures below 50 °C but follows different unfolding pathways at higher temperatures. The presence of D2O retards the occurrence of irreversible thermal denaturation in BSA, as evidenced by a higher onset temperature of 58 °C, in contrast to 50 °C in H2O. D2O exhibits a protective effect on the domain structure during the early stages of domain denaturation. Following incubation at 90 °C over a period of minutes, D2O causes a rapid aggregation of BSA molecules. This behavior is not observed in H2O solutions. Meanwhile, H/D substitution does not influence the reversible structural transformation of the protein in a significant manner. Partly renatured BSA in H2O and D2O undergoes very similar reversible structural transformations during a second heating cycle. © 2011 American Chemical Society.&quot;,&quot;publisher&quot;:&quot;American Chemical Society&quot;,&quot;issue&quot;:&quot;8&quot;,&quot;volume&quot;:&quot;115&quot;,&quot;container-title-short&quot;:&quot;&quot;},&quot;isTemporary&quot;:false}]},{&quot;citationID&quot;:&quot;MENDELEY_CITATION_7780ccdc-96c7-4b15-bf72-f8f956fcf44a&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Nzc4MGNjZGMtOTZjNy00YjE1LWJmNzItZjhmOTU2ZmNmNDRhIiwicHJvcGVydGllcyI6eyJub3RlSW5kZXgiOjB9LCJpc0VkaXRlZCI6ZmFsc2UsIm1hbnVhbE92ZXJyaWRlIjp7ImlzTWFudWFsbHlPdmVycmlkZGVuIjpmYWxzZSwiY2l0ZXByb2NUZXh0IjoiPHN1cD4yPC9zdXA+IiwibWFudWFsT3ZlcnJpZGVUZXh0IjoiIn0sImNpdGF0aW9uSXRlbXMiOlt7ImlkIjoiODIwMzZlYjMtZmVmYS0zODk5LThhMzYtNTBlMGQwOTE3MGU3IiwiaXRlbURhdGEiOnsidHlwZSI6ImFydGljbGUtam91cm5hbCIsImlkIjoiODIwMzZlYjMtZmVmYS0zODk5LThhMzYtNTBlMGQwOTE3MGU3IiwidGl0bGUiOiJIL0QgaXNvdG9wZSBlZmZlY3RzIGluIHByb3RlaW4gdGhlcm1hbCBkZW5hdHVyYXRpb246IFRoZSBjYXNlIG9mIGJvdmluZSBzZXJ1bSBhbGJ1bWluIiwiYXV0aG9yIjpbeyJmYW1pbHkiOiJGdSIsImdpdmVuIjoiTGluZyIsInBhcnNlLW5hbWVzIjpmYWxzZSwiZHJvcHBpbmctcGFydGljbGUiOiIiLCJub24tZHJvcHBpbmctcGFydGljbGUiOiIifSx7ImZhbWlseSI6IlZpbGxldHRlIiwiZ2l2ZW4iOiJTYW5kcmluZSIsInBhcnNlLW5hbWVzIjpmYWxzZSwiZHJvcHBpbmctcGFydGljbGUiOiIiLCJub24tZHJvcHBpbmctcGFydGljbGUiOiIifSx7ImZhbWlseSI6IlBldG91ZCIsImdpdmVuIjoiU3TDqXBoYW5lIiwicGFyc2UtbmFtZXMiOmZhbHNlLCJkcm9wcGluZy1wYXJ0aWNsZSI6IiIsIm5vbi1kcm9wcGluZy1wYXJ0aWNsZSI6IiJ9LHsiZmFtaWx5IjoiRmVybmFuZGV6LUFsb25zbyIsImdpdmVuIjoiRmVsaXgiLCJwYXJzZS1uYW1lcyI6ZmFsc2UsImRyb3BwaW5nLXBhcnRpY2xlIjoiIiwibm9uLWRyb3BwaW5nLXBhcnRpY2xlIjoiIn0seyJmYW1pbHkiOiJTYWJvdW5naSIsImdpdmVuIjoiTWFyaWUgTG91aXNlIiwicGFyc2UtbmFtZXMiOmZhbHNlLCJkcm9wcGluZy1wYXJ0aWNsZSI6IiIsIm5vbi1kcm9wcGluZy1wYXJ0aWNsZSI6IiJ9XSwiY29udGFpbmVyLXRpdGxlIjoiSm91cm5hbCBvZiBQaHlzaWNhbCBDaGVtaXN0cnkgQiIsIkRPSSI6IjEwLjEwMjEvanAxMDQ3Njl2IiwiSVNTTiI6IjE1MjA1MjA3IiwiaXNzdWVkIjp7ImRhdGUtcGFydHMiOltbMjAxMSwzLDNdXX0sInBhZ2UiOiIxODgxLTE4ODgiLCJhYnN0cmFjdCI6IlRoZSBwcmVzZW50IHdvcmsgaW52ZXN0aWdhdGVzIHRoZSBlZmZlY3RzIG9mIEgvRCBpc290b3BpYyBzdWJzdGl0dXRpb24gb24gdGhlIHN0cnVjdHVyYWwgYW5kIHRoZXJtb2R5bmFtaWMgc3RhYmlsaXR5IG9mIGJvdmluZSBzZXJ1bSBhbGJ1bWluIChCU0EpIGluIGFxdWVvdXMgc29sdXRpb24gb3ZlciB0aGUgdGVtcGVyYXR1cmUgcmFuZ2Ugb2YgNS05MCDCsEMuIFVzaW5nIGZhci11bHRyYXZpb2xldCBjaXJjdWxhciBkaWNocm9pc20sIHdlIGhhdmUgY29tcGFyZWQgcHJvdGVpbiB1bmZvbGRpbmcgcGF0aHdheXMgaW4gSDJPIGFuZCBEMk8uIE91ciByZXN1bHRzIHNob3cgdGhhdCBCU0EgcG9zc2Vzc2VzIHNpbWlsYXIgY29uZm9ybWF0aW9ucyBpbiBIMk8gYW5kIEQyTyBhdCB0ZW1wZXJhdHVyZXMgYmVsb3cgNTAgwrBDIGJ1dCBmb2xsb3dzIGRpZmZlcmVudCB1bmZvbGRpbmcgcGF0aHdheXMgYXQgaGlnaGVyIHRlbXBlcmF0dXJlcy4gVGhlIHByZXNlbmNlIG9mIEQyTyByZXRhcmRzIHRoZSBvY2N1cnJlbmNlIG9mIGlycmV2ZXJzaWJsZSB0aGVybWFsIGRlbmF0dXJhdGlvbiBpbiBCU0EsIGFzIGV2aWRlbmNlZCBieSBhIGhpZ2hlciBvbnNldCB0ZW1wZXJhdHVyZSBvZiA1OCDCsEMsIGluIGNvbnRyYXN0IHRvIDUwIMKwQyBpbiBIMk8uIEQyTyBleGhpYml0cyBhIHByb3RlY3RpdmUgZWZmZWN0IG9uIHRoZSBkb21haW4gc3RydWN0dXJlIGR1cmluZyB0aGUgZWFybHkgc3RhZ2VzIG9mIGRvbWFpbiBkZW5hdHVyYXRpb24uIEZvbGxvd2luZyBpbmN1YmF0aW9uIGF0IDkwIMKwQyBvdmVyIGEgcGVyaW9kIG9mIG1pbnV0ZXMsIEQyTyBjYXVzZXMgYSByYXBpZCBhZ2dyZWdhdGlvbiBvZiBCU0EgbW9sZWN1bGVzLiBUaGlzIGJlaGF2aW9yIGlzIG5vdCBvYnNlcnZlZCBpbiBIMk8gc29sdXRpb25zLiBNZWFud2hpbGUsIEgvRCBzdWJzdGl0dXRpb24gZG9lcyBub3QgaW5mbHVlbmNlIHRoZSByZXZlcnNpYmxlIHN0cnVjdHVyYWwgdHJhbnNmb3JtYXRpb24gb2YgdGhlIHByb3RlaW4gaW4gYSBzaWduaWZpY2FudCBtYW5uZXIuIFBhcnRseSByZW5hdHVyZWQgQlNBIGluIEgyTyBhbmQgRDJPIHVuZGVyZ29lcyB2ZXJ5IHNpbWlsYXIgcmV2ZXJzaWJsZSBzdHJ1Y3R1cmFsIHRyYW5zZm9ybWF0aW9ucyBkdXJpbmcgYSBzZWNvbmQgaGVhdGluZyBjeWNsZS4gwqkgMjAxMSBBbWVyaWNhbiBDaGVtaWNhbCBTb2NpZXR5LiIsInB1Ymxpc2hlciI6IkFtZXJpY2FuIENoZW1pY2FsIFNvY2lldHkiLCJpc3N1ZSI6IjgiLCJ2b2x1bWUiOiIxMTUiLCJjb250YWluZXItdGl0bGUtc2hvcnQiOiIifSwiaXNUZW1wb3JhcnkiOmZhbHNlfV19&quot;,&quot;citationItems&quot;:[{&quot;id&quot;:&quot;82036eb3-fefa-3899-8a36-50e0d09170e7&quot;,&quot;itemData&quot;:{&quot;type&quot;:&quot;article-journal&quot;,&quot;id&quot;:&quot;82036eb3-fefa-3899-8a36-50e0d09170e7&quot;,&quot;title&quot;:&quot;H/D isotope effects in protein thermal denaturation: The case of bovine serum albumin&quot;,&quot;author&quot;:[{&quot;family&quot;:&quot;Fu&quot;,&quot;given&quot;:&quot;Ling&quot;,&quot;parse-names&quot;:false,&quot;dropping-particle&quot;:&quot;&quot;,&quot;non-dropping-particle&quot;:&quot;&quot;},{&quot;family&quot;:&quot;Villette&quot;,&quot;given&quot;:&quot;Sandrine&quot;,&quot;parse-names&quot;:false,&quot;dropping-particle&quot;:&quot;&quot;,&quot;non-dropping-particle&quot;:&quot;&quot;},{&quot;family&quot;:&quot;Petoud&quot;,&quot;given&quot;:&quot;Stéphane&quot;,&quot;parse-names&quot;:false,&quot;dropping-particle&quot;:&quot;&quot;,&quot;non-dropping-particle&quot;:&quot;&quot;},{&quot;family&quot;:&quot;Fernandez-Alonso&quot;,&quot;given&quot;:&quot;Felix&quot;,&quot;parse-names&quot;:false,&quot;dropping-particle&quot;:&quot;&quot;,&quot;non-dropping-particle&quot;:&quot;&quot;},{&quot;family&quot;:&quot;Saboungi&quot;,&quot;given&quot;:&quot;Marie Louise&quot;,&quot;parse-names&quot;:false,&quot;dropping-particle&quot;:&quot;&quot;,&quot;non-dropping-particle&quot;:&quot;&quot;}],&quot;container-title&quot;:&quot;Journal of Physical Chemistry B&quot;,&quot;DOI&quot;:&quot;10.1021/jp104769v&quot;,&quot;ISSN&quot;:&quot;15205207&quot;,&quot;issued&quot;:{&quot;date-parts&quot;:[[2011,3,3]]},&quot;page&quot;:&quot;1881-1888&quot;,&quot;abstract&quot;:&quot;The present work investigates the effects of H/D isotopic substitution on the structural and thermodynamic stability of bovine serum albumin (BSA) in aqueous solution over the temperature range of 5-90 °C. Using far-ultraviolet circular dichroism, we have compared protein unfolding pathways in H2O and D2O. Our results show that BSA possesses similar conformations in H2O and D2O at temperatures below 50 °C but follows different unfolding pathways at higher temperatures. The presence of D2O retards the occurrence of irreversible thermal denaturation in BSA, as evidenced by a higher onset temperature of 58 °C, in contrast to 50 °C in H2O. D2O exhibits a protective effect on the domain structure during the early stages of domain denaturation. Following incubation at 90 °C over a period of minutes, D2O causes a rapid aggregation of BSA molecules. This behavior is not observed in H2O solutions. Meanwhile, H/D substitution does not influence the reversible structural transformation of the protein in a significant manner. Partly renatured BSA in H2O and D2O undergoes very similar reversible structural transformations during a second heating cycle. © 2011 American Chemical Society.&quot;,&quot;publisher&quot;:&quot;American Chemical Society&quot;,&quot;issue&quot;:&quot;8&quot;,&quot;volume&quot;:&quot;115&quot;,&quot;container-title-short&quot;:&quot;&quot;},&quot;isTemporary&quot;:false}]}]"/>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F7FC4C-3C71-7C4B-B606-379BBD6AB5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791</TotalTime>
  <Pages>9</Pages>
  <Words>1683</Words>
  <Characters>9118</Characters>
  <Application>Microsoft Office Word</Application>
  <DocSecurity>0</DocSecurity>
  <Lines>188</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فروغ حق پرس</dc:creator>
  <cp:lastModifiedBy>فروغ حق پرس</cp:lastModifiedBy>
  <cp:revision>98</cp:revision>
  <dcterms:created xsi:type="dcterms:W3CDTF">2023-10-14T08:43:00Z</dcterms:created>
  <dcterms:modified xsi:type="dcterms:W3CDTF">2024-01-01T10:25:00Z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43cc487edb8f06db3e9cf23a4ce5d496a2a518e207d94df9605946e235585189</vt:lpwstr>
  </property>
</Properties>
</file>