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CDBC7D" w14:textId="1BDDC411" w:rsidR="001B6DD5" w:rsidRDefault="001B6DD5" w:rsidP="001B6DD5">
      <w:pPr>
        <w:pStyle w:val="BATitle"/>
        <w:spacing w:after="0" w:line="300" w:lineRule="auto"/>
        <w:rPr>
          <w:b/>
          <w:kern w:val="2"/>
          <w:sz w:val="32"/>
          <w:szCs w:val="28"/>
          <w:lang w:eastAsia="zh-CN"/>
        </w:rPr>
      </w:pPr>
      <w:bookmarkStart w:id="0" w:name="_GoBack"/>
      <w:bookmarkEnd w:id="0"/>
      <w:r w:rsidRPr="001B6DD5">
        <w:rPr>
          <w:b/>
          <w:kern w:val="2"/>
          <w:sz w:val="32"/>
          <w:szCs w:val="28"/>
          <w:lang w:eastAsia="zh-CN"/>
        </w:rPr>
        <w:t xml:space="preserve">Supplementary Information </w:t>
      </w:r>
    </w:p>
    <w:p w14:paraId="7897A07B" w14:textId="2549DDC6" w:rsidR="001A1548" w:rsidRPr="003B173D" w:rsidRDefault="003B173D" w:rsidP="001B6DD5">
      <w:pPr>
        <w:pStyle w:val="BATitle"/>
        <w:spacing w:before="0" w:after="0" w:line="300" w:lineRule="auto"/>
        <w:rPr>
          <w:b/>
          <w:bCs/>
          <w:sz w:val="32"/>
          <w:szCs w:val="32"/>
        </w:rPr>
      </w:pPr>
      <w:r w:rsidRPr="003B173D">
        <w:rPr>
          <w:b/>
          <w:bCs/>
          <w:sz w:val="32"/>
          <w:szCs w:val="32"/>
        </w:rPr>
        <w:t>When Quantum Dots Meet Blue Ph</w:t>
      </w:r>
      <w:r w:rsidR="0068312A">
        <w:rPr>
          <w:b/>
          <w:bCs/>
          <w:sz w:val="32"/>
          <w:szCs w:val="32"/>
        </w:rPr>
        <w:t>ase Liquid Crystal Elastomers:</w:t>
      </w:r>
      <w:r w:rsidR="00307890">
        <w:rPr>
          <w:b/>
          <w:bCs/>
          <w:sz w:val="32"/>
          <w:szCs w:val="32"/>
        </w:rPr>
        <w:t xml:space="preserve"> </w:t>
      </w:r>
      <w:r w:rsidRPr="003B173D">
        <w:rPr>
          <w:b/>
          <w:bCs/>
          <w:sz w:val="32"/>
          <w:szCs w:val="32"/>
        </w:rPr>
        <w:t>Visualized Full-Color and Mechanically-Switchable Circularly Polarized Luminescence</w:t>
      </w:r>
    </w:p>
    <w:p w14:paraId="6D03ED71" w14:textId="77777777" w:rsidR="00144C62" w:rsidRPr="00926322" w:rsidRDefault="00144C62" w:rsidP="00144C62">
      <w:pPr>
        <w:pStyle w:val="BBAuthorName"/>
        <w:spacing w:line="300" w:lineRule="auto"/>
        <w:jc w:val="left"/>
        <w:rPr>
          <w:lang w:val="en-GB"/>
        </w:rPr>
      </w:pPr>
      <w:r w:rsidRPr="00926322">
        <w:rPr>
          <w:lang w:val="en-GB"/>
        </w:rPr>
        <w:t>Shan Li,</w:t>
      </w:r>
      <w:r w:rsidRPr="00926322">
        <w:rPr>
          <w:rFonts w:hint="eastAsia"/>
          <w:vertAlign w:val="superscript"/>
          <w:lang w:val="en-GB" w:eastAsia="zh-CN"/>
        </w:rPr>
        <w:t xml:space="preserve"> </w:t>
      </w:r>
      <w:r w:rsidRPr="00AD1ECA">
        <w:rPr>
          <w:vertAlign w:val="superscript"/>
          <w:lang w:val="en-GB" w:eastAsia="zh-CN"/>
        </w:rPr>
        <w:t>a</w:t>
      </w:r>
      <w:r w:rsidRPr="00AD1ECA">
        <w:rPr>
          <w:vertAlign w:val="superscript"/>
          <w:lang w:val="en-GB"/>
        </w:rPr>
        <w:t>,</w:t>
      </w:r>
      <w:r w:rsidRPr="00926322">
        <w:rPr>
          <w:lang w:val="en-GB"/>
        </w:rPr>
        <w:t>† Yuqi Tang,</w:t>
      </w:r>
      <w:r>
        <w:rPr>
          <w:vertAlign w:val="superscript"/>
          <w:lang w:val="en-GB"/>
        </w:rPr>
        <w:t>b</w:t>
      </w:r>
      <w:r w:rsidRPr="00926322">
        <w:rPr>
          <w:vertAlign w:val="superscript"/>
          <w:lang w:val="en-GB"/>
        </w:rPr>
        <w:t xml:space="preserve"> </w:t>
      </w:r>
      <w:r w:rsidRPr="00AD1ECA">
        <w:rPr>
          <w:vertAlign w:val="superscript"/>
          <w:lang w:val="en-GB"/>
        </w:rPr>
        <w:t>,</w:t>
      </w:r>
      <w:r w:rsidRPr="00926322">
        <w:rPr>
          <w:lang w:val="en-GB"/>
        </w:rPr>
        <w:t>† Qingyan Fan</w:t>
      </w:r>
      <w:r>
        <w:rPr>
          <w:vertAlign w:val="superscript"/>
          <w:lang w:val="en-GB"/>
        </w:rPr>
        <w:t>a</w:t>
      </w:r>
      <w:r w:rsidRPr="00926322">
        <w:rPr>
          <w:lang w:val="en-GB"/>
        </w:rPr>
        <w:t>, Ziyuan Li</w:t>
      </w:r>
      <w:r>
        <w:rPr>
          <w:vertAlign w:val="superscript"/>
          <w:lang w:val="en-GB"/>
        </w:rPr>
        <w:t>a</w:t>
      </w:r>
      <w:r w:rsidRPr="00926322">
        <w:rPr>
          <w:lang w:val="en-GB"/>
        </w:rPr>
        <w:t>, Xinfang Zhang</w:t>
      </w:r>
      <w:r>
        <w:rPr>
          <w:vertAlign w:val="superscript"/>
          <w:lang w:val="en-GB"/>
        </w:rPr>
        <w:t>c</w:t>
      </w:r>
      <w:r w:rsidRPr="00926322">
        <w:rPr>
          <w:lang w:val="en-GB"/>
        </w:rPr>
        <w:t>, J</w:t>
      </w:r>
      <w:r>
        <w:rPr>
          <w:lang w:val="en-GB"/>
        </w:rPr>
        <w:t>ingxia Wang,</w:t>
      </w:r>
      <w:r>
        <w:rPr>
          <w:vertAlign w:val="superscript"/>
          <w:lang w:val="en-GB"/>
        </w:rPr>
        <w:t>d</w:t>
      </w:r>
      <w:r>
        <w:rPr>
          <w:lang w:val="en-GB"/>
        </w:rPr>
        <w:t xml:space="preserve"> </w:t>
      </w:r>
      <w:r w:rsidRPr="00926322">
        <w:rPr>
          <w:lang w:val="en-GB"/>
        </w:rPr>
        <w:t>Jinbao Guo,</w:t>
      </w:r>
      <w:r>
        <w:rPr>
          <w:vertAlign w:val="superscript"/>
          <w:lang w:val="en-GB"/>
        </w:rPr>
        <w:t>a,</w:t>
      </w:r>
      <w:r w:rsidRPr="00926322">
        <w:rPr>
          <w:lang w:val="en-GB"/>
        </w:rPr>
        <w:t>* and Quan Li</w:t>
      </w:r>
      <w:r>
        <w:rPr>
          <w:vertAlign w:val="superscript"/>
          <w:lang w:val="en-GB"/>
        </w:rPr>
        <w:t>b,</w:t>
      </w:r>
      <w:r>
        <w:rPr>
          <w:vertAlign w:val="superscript"/>
          <w:lang w:val="en-GB" w:eastAsia="zh-CN"/>
        </w:rPr>
        <w:t>c</w:t>
      </w:r>
      <w:r w:rsidRPr="00926322">
        <w:rPr>
          <w:lang w:val="en-GB"/>
        </w:rPr>
        <w:t>*</w:t>
      </w:r>
    </w:p>
    <w:p w14:paraId="4AB90C99" w14:textId="77777777" w:rsidR="00144C62" w:rsidRDefault="00144C62" w:rsidP="00144C62">
      <w:pPr>
        <w:pStyle w:val="BCAuthorAddress"/>
        <w:spacing w:line="300" w:lineRule="auto"/>
        <w:jc w:val="both"/>
      </w:pPr>
      <w:r w:rsidRPr="00AD1ECA">
        <w:rPr>
          <w:i/>
          <w:vertAlign w:val="superscript"/>
          <w:lang w:val="en-GB"/>
        </w:rPr>
        <w:t>a</w:t>
      </w:r>
      <w:r w:rsidRPr="00AD1ECA">
        <w:rPr>
          <w:i/>
          <w:lang w:val="en-GB"/>
        </w:rPr>
        <w:t>Key Laboratory of Carbon Fibers and Functional Polymers, Ministry of Education, and College of Materials Science and Engineering, Beijing University of Chemical Technology, Beijing 100029, China</w:t>
      </w:r>
      <w:r w:rsidRPr="00AD1ECA">
        <w:rPr>
          <w:rFonts w:hint="eastAsia"/>
          <w:i/>
          <w:lang w:val="en-GB"/>
        </w:rPr>
        <w:t>.</w:t>
      </w:r>
      <w:r w:rsidRPr="00AD1ECA">
        <w:t xml:space="preserve"> </w:t>
      </w:r>
    </w:p>
    <w:p w14:paraId="38252FDC" w14:textId="77777777" w:rsidR="00144C62" w:rsidRDefault="00144C62" w:rsidP="00144C62">
      <w:pPr>
        <w:pStyle w:val="BIEmailAddress"/>
        <w:spacing w:line="300" w:lineRule="auto"/>
        <w:rPr>
          <w:i/>
          <w:lang w:val="en-GB"/>
        </w:rPr>
      </w:pPr>
      <w:r>
        <w:rPr>
          <w:i/>
          <w:vertAlign w:val="superscript"/>
          <w:lang w:val="en-GB"/>
        </w:rPr>
        <w:t>b</w:t>
      </w:r>
      <w:r w:rsidRPr="00926322">
        <w:rPr>
          <w:i/>
          <w:lang w:val="en-GB"/>
        </w:rPr>
        <w:t>Institute of Advanced Materials and School of Chemistry and Chemical Engineering, Southeast University</w:t>
      </w:r>
      <w:r w:rsidRPr="00926322">
        <w:rPr>
          <w:rFonts w:hint="eastAsia"/>
          <w:i/>
          <w:lang w:val="en-GB"/>
        </w:rPr>
        <w:t>,</w:t>
      </w:r>
      <w:r w:rsidRPr="00926322">
        <w:rPr>
          <w:i/>
          <w:lang w:val="en-GB"/>
        </w:rPr>
        <w:t xml:space="preserve"> Nanjing 211189, China.</w:t>
      </w:r>
    </w:p>
    <w:p w14:paraId="05A9E271" w14:textId="77777777" w:rsidR="00144C62" w:rsidRPr="00144C62" w:rsidRDefault="00144C62" w:rsidP="00307890">
      <w:pPr>
        <w:adjustRightInd w:val="0"/>
        <w:snapToGrid w:val="0"/>
        <w:spacing w:afterLines="100" w:after="312" w:line="300" w:lineRule="auto"/>
        <w:rPr>
          <w:i/>
          <w:sz w:val="24"/>
          <w:szCs w:val="24"/>
          <w:lang w:val="en-GB"/>
        </w:rPr>
      </w:pPr>
      <w:r w:rsidRPr="00144C62">
        <w:rPr>
          <w:i/>
          <w:sz w:val="24"/>
          <w:szCs w:val="24"/>
          <w:vertAlign w:val="superscript"/>
          <w:lang w:val="en-GB"/>
        </w:rPr>
        <w:t>c</w:t>
      </w:r>
      <w:r w:rsidRPr="00144C62">
        <w:rPr>
          <w:i/>
          <w:sz w:val="24"/>
          <w:szCs w:val="24"/>
          <w:lang w:val="en-GB"/>
        </w:rPr>
        <w:t xml:space="preserve">Materials Science Graduate Program, Kent State University, Kent, Ohio 44242, USA. </w:t>
      </w:r>
    </w:p>
    <w:p w14:paraId="6160C285" w14:textId="77777777" w:rsidR="00144C62" w:rsidRPr="002B1A8F" w:rsidRDefault="00144C62" w:rsidP="00144C62">
      <w:pPr>
        <w:pStyle w:val="AIReceivedDate"/>
        <w:spacing w:after="200" w:line="300" w:lineRule="auto"/>
        <w:rPr>
          <w:b w:val="0"/>
          <w:lang w:val="en-GB"/>
        </w:rPr>
      </w:pPr>
      <w:r>
        <w:rPr>
          <w:b w:val="0"/>
          <w:i/>
          <w:vertAlign w:val="superscript"/>
          <w:lang w:val="en-GB"/>
        </w:rPr>
        <w:t>d</w:t>
      </w:r>
      <w:r w:rsidRPr="002B1A8F">
        <w:rPr>
          <w:b w:val="0"/>
          <w:i/>
          <w:lang w:val="en-GB"/>
        </w:rPr>
        <w:t>CAS Key Laboratory of Bio-Inspired Materials and Interfacial Sciences, Technical Institute of Physics and Chemistry, Chinese Academy of Sciences, Beijing 100190, China</w:t>
      </w:r>
    </w:p>
    <w:p w14:paraId="51AD4BB8" w14:textId="467FE83B" w:rsidR="00144C62" w:rsidRPr="00144C62" w:rsidRDefault="0000272E" w:rsidP="001A1548">
      <w:pPr>
        <w:pStyle w:val="FACorrespondingAuthorFootnote"/>
        <w:spacing w:after="240" w:line="300" w:lineRule="auto"/>
        <w:jc w:val="left"/>
        <w:rPr>
          <w:rFonts w:ascii="Times New Roman" w:hAnsi="Times New Roman"/>
          <w:iCs/>
          <w:lang w:val="en-GB"/>
        </w:rPr>
      </w:pPr>
      <w:r w:rsidRPr="00926322">
        <w:rPr>
          <w:lang w:val="en-GB"/>
        </w:rPr>
        <w:t>†</w:t>
      </w:r>
      <w:r>
        <w:t>These authors contributed equally to this work</w:t>
      </w:r>
    </w:p>
    <w:p w14:paraId="43D544F7" w14:textId="5EBB475B" w:rsidR="001A1548" w:rsidRPr="001A1548" w:rsidRDefault="001A1548" w:rsidP="001A1548">
      <w:pPr>
        <w:pStyle w:val="FACorrespondingAuthorFootnote"/>
        <w:spacing w:after="240" w:line="300" w:lineRule="auto"/>
        <w:jc w:val="left"/>
        <w:rPr>
          <w:rFonts w:ascii="Times New Roman" w:hAnsi="Times New Roman"/>
        </w:rPr>
      </w:pPr>
      <w:r w:rsidRPr="001A1548">
        <w:rPr>
          <w:rFonts w:ascii="Times New Roman" w:hAnsi="Times New Roman"/>
          <w:iCs/>
          <w:lang w:val="en-GB"/>
        </w:rPr>
        <w:t>E-mail: guojb@mail.buct.edu.cn</w:t>
      </w:r>
      <w:r w:rsidR="003B173D">
        <w:rPr>
          <w:rFonts w:ascii="Times New Roman" w:hAnsi="Times New Roman"/>
          <w:iCs/>
          <w:lang w:val="en-GB"/>
        </w:rPr>
        <w:t>;</w:t>
      </w:r>
      <w:r w:rsidRPr="001A1548">
        <w:rPr>
          <w:rFonts w:ascii="Times New Roman" w:hAnsi="Times New Roman"/>
          <w:iCs/>
          <w:lang w:val="en-GB"/>
        </w:rPr>
        <w:t xml:space="preserve"> quanli3273@gmail.com</w:t>
      </w:r>
    </w:p>
    <w:p w14:paraId="10E4D26D" w14:textId="67C39BFB" w:rsidR="001A1548" w:rsidRPr="001A1548" w:rsidRDefault="001A1548" w:rsidP="001A1548">
      <w:pPr>
        <w:adjustRightInd w:val="0"/>
        <w:snapToGrid w:val="0"/>
        <w:spacing w:line="300" w:lineRule="auto"/>
        <w:rPr>
          <w:rFonts w:cs="Times New Roman"/>
          <w:i/>
        </w:rPr>
      </w:pPr>
    </w:p>
    <w:p w14:paraId="26CCB8BF" w14:textId="77777777" w:rsidR="001A1548" w:rsidRPr="001A1548" w:rsidRDefault="001A1548" w:rsidP="001A1548">
      <w:pPr>
        <w:adjustRightInd w:val="0"/>
        <w:snapToGrid w:val="0"/>
        <w:spacing w:line="300" w:lineRule="auto"/>
        <w:rPr>
          <w:rFonts w:cs="Times New Roman"/>
          <w:i/>
          <w:lang w:val="en-GB"/>
        </w:rPr>
      </w:pPr>
    </w:p>
    <w:p w14:paraId="0007D9E8" w14:textId="77777777" w:rsidR="001A1548" w:rsidRPr="001A1548" w:rsidRDefault="001A1548" w:rsidP="001A1548">
      <w:pPr>
        <w:adjustRightInd w:val="0"/>
        <w:snapToGrid w:val="0"/>
        <w:spacing w:line="300" w:lineRule="auto"/>
        <w:rPr>
          <w:rFonts w:cs="Times New Roman"/>
          <w:i/>
          <w:lang w:val="en-GB"/>
        </w:rPr>
      </w:pPr>
    </w:p>
    <w:p w14:paraId="3F7BFFA2" w14:textId="77777777" w:rsidR="001A1548" w:rsidRPr="001A1548" w:rsidRDefault="001A1548" w:rsidP="001A1548">
      <w:pPr>
        <w:adjustRightInd w:val="0"/>
        <w:snapToGrid w:val="0"/>
        <w:spacing w:line="300" w:lineRule="auto"/>
        <w:rPr>
          <w:rFonts w:cs="Times New Roman"/>
          <w:i/>
          <w:lang w:val="en-GB"/>
        </w:rPr>
      </w:pPr>
    </w:p>
    <w:p w14:paraId="1E6C78C0" w14:textId="19595EB8" w:rsidR="001A1548" w:rsidRPr="001A1548" w:rsidRDefault="001A1548">
      <w:pPr>
        <w:widowControl/>
        <w:jc w:val="left"/>
        <w:rPr>
          <w:rFonts w:cs="Times New Roman"/>
          <w:b/>
          <w:bCs/>
          <w:sz w:val="20"/>
          <w:szCs w:val="20"/>
          <w:lang w:val="en-GB"/>
        </w:rPr>
      </w:pPr>
      <w:r w:rsidRPr="001A1548">
        <w:rPr>
          <w:rFonts w:cs="Times New Roman"/>
          <w:b/>
          <w:bCs/>
          <w:sz w:val="20"/>
          <w:szCs w:val="20"/>
          <w:lang w:val="en-GB"/>
        </w:rPr>
        <w:br w:type="page"/>
      </w:r>
    </w:p>
    <w:p w14:paraId="5C5EB357" w14:textId="3F382184" w:rsidR="00713036" w:rsidRPr="001A1548" w:rsidRDefault="000C5212" w:rsidP="001A1548">
      <w:pPr>
        <w:pStyle w:val="1"/>
        <w:rPr>
          <w:rFonts w:cs="Times New Roman"/>
          <w:sz w:val="24"/>
          <w:szCs w:val="24"/>
        </w:rPr>
      </w:pPr>
      <w:bookmarkStart w:id="1" w:name="_Toc144974451"/>
      <w:r w:rsidRPr="001A1548">
        <w:rPr>
          <w:rFonts w:cs="Times New Roman"/>
          <w:sz w:val="24"/>
          <w:szCs w:val="24"/>
        </w:rPr>
        <w:lastRenderedPageBreak/>
        <w:t>1</w:t>
      </w:r>
      <w:r w:rsidR="00E7632F" w:rsidRPr="001A1548">
        <w:rPr>
          <w:rFonts w:cs="Times New Roman"/>
          <w:sz w:val="20"/>
          <w:szCs w:val="20"/>
        </w:rPr>
        <w:t>.</w:t>
      </w:r>
      <w:r w:rsidR="00EF78C8" w:rsidRPr="001A1548">
        <w:rPr>
          <w:rFonts w:cs="Times New Roman"/>
          <w:sz w:val="20"/>
          <w:szCs w:val="20"/>
        </w:rPr>
        <w:t xml:space="preserve"> </w:t>
      </w:r>
      <w:bookmarkEnd w:id="1"/>
      <w:r w:rsidR="00C70BDB" w:rsidRPr="001A1548">
        <w:rPr>
          <w:rFonts w:cs="Times New Roman"/>
          <w:sz w:val="24"/>
          <w:szCs w:val="24"/>
        </w:rPr>
        <w:t>Materials for the fabrication of the QD-BPLCE</w:t>
      </w:r>
      <w:r w:rsidR="00E7632F" w:rsidRPr="001A1548">
        <w:rPr>
          <w:rFonts w:cs="Times New Roman"/>
          <w:sz w:val="24"/>
          <w:szCs w:val="24"/>
        </w:rPr>
        <w:t>.</w:t>
      </w:r>
    </w:p>
    <w:p w14:paraId="606EE531" w14:textId="62D8DDFD" w:rsidR="005C2F25" w:rsidRPr="001A1548" w:rsidRDefault="00B66CEC" w:rsidP="001A1548">
      <w:pPr>
        <w:spacing w:line="360" w:lineRule="auto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t>The chemical</w:t>
      </w:r>
      <w:r w:rsidR="005C2F25" w:rsidRPr="001A1548">
        <w:rPr>
          <w:rFonts w:cs="Times New Roman"/>
          <w:color w:val="000000" w:themeColor="text1"/>
          <w:sz w:val="24"/>
          <w:szCs w:val="24"/>
        </w:rPr>
        <w:t xml:space="preserve"> structures of the </w:t>
      </w:r>
      <w:r w:rsidR="00C70BDB" w:rsidRPr="001A1548">
        <w:rPr>
          <w:rFonts w:cs="Times New Roman"/>
          <w:color w:val="000000" w:themeColor="text1"/>
          <w:sz w:val="24"/>
          <w:szCs w:val="24"/>
        </w:rPr>
        <w:t>materials</w:t>
      </w:r>
      <w:r w:rsidR="005C2F25" w:rsidRPr="001A1548">
        <w:rPr>
          <w:rFonts w:cs="Times New Roman"/>
          <w:color w:val="000000" w:themeColor="text1"/>
          <w:sz w:val="24"/>
          <w:szCs w:val="24"/>
        </w:rPr>
        <w:t xml:space="preserve"> for the fab</w:t>
      </w:r>
      <w:r w:rsidR="00226A5F" w:rsidRPr="001A1548">
        <w:rPr>
          <w:rFonts w:cs="Times New Roman"/>
          <w:color w:val="000000" w:themeColor="text1"/>
          <w:sz w:val="24"/>
          <w:szCs w:val="24"/>
        </w:rPr>
        <w:t>rication of the QD-BPLCE film are</w:t>
      </w:r>
      <w:r w:rsidR="005C2F25" w:rsidRPr="001A1548">
        <w:rPr>
          <w:rFonts w:cs="Times New Roman"/>
          <w:color w:val="000000" w:themeColor="text1"/>
          <w:sz w:val="24"/>
          <w:szCs w:val="24"/>
        </w:rPr>
        <w:t xml:space="preserve"> shown in Figure S1.</w:t>
      </w:r>
    </w:p>
    <w:p w14:paraId="3C3D37BA" w14:textId="77777777" w:rsidR="008317F6" w:rsidRPr="001A1548" w:rsidRDefault="008317F6" w:rsidP="001A1548">
      <w:pPr>
        <w:spacing w:line="360" w:lineRule="auto"/>
        <w:rPr>
          <w:rFonts w:cs="Times New Roman"/>
          <w:sz w:val="24"/>
          <w:szCs w:val="24"/>
        </w:rPr>
      </w:pPr>
    </w:p>
    <w:p w14:paraId="195B6737" w14:textId="567E5C86" w:rsidR="005C2F25" w:rsidRPr="001A1548" w:rsidRDefault="000876DC" w:rsidP="001A1548">
      <w:pPr>
        <w:spacing w:line="360" w:lineRule="auto"/>
        <w:jc w:val="center"/>
        <w:rPr>
          <w:rFonts w:cs="Times New Roman"/>
          <w:sz w:val="24"/>
          <w:szCs w:val="24"/>
        </w:rPr>
      </w:pPr>
      <w:r w:rsidRPr="001A1548">
        <w:rPr>
          <w:rFonts w:cs="Times New Roman"/>
          <w:noProof/>
          <w:sz w:val="24"/>
          <w:szCs w:val="24"/>
        </w:rPr>
        <w:drawing>
          <wp:inline distT="0" distB="0" distL="0" distR="0" wp14:anchorId="4C522B34" wp14:editId="19901B54">
            <wp:extent cx="5312973" cy="3065646"/>
            <wp:effectExtent l="0" t="0" r="0" b="0"/>
            <wp:docPr id="18005342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14" t="8899" r="9296" b="29052"/>
                    <a:stretch/>
                  </pic:blipFill>
                  <pic:spPr bwMode="auto">
                    <a:xfrm>
                      <a:off x="0" y="0"/>
                      <a:ext cx="5328438" cy="3074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93575C" w14:textId="104A6D5C" w:rsidR="005C2F25" w:rsidRPr="001A1548" w:rsidRDefault="005C2F25" w:rsidP="001A1548">
      <w:pPr>
        <w:spacing w:line="360" w:lineRule="auto"/>
        <w:jc w:val="left"/>
        <w:rPr>
          <w:rFonts w:cs="Times New Roman"/>
          <w:sz w:val="24"/>
          <w:szCs w:val="24"/>
        </w:rPr>
      </w:pPr>
      <w:r w:rsidRPr="001A1548">
        <w:rPr>
          <w:rFonts w:cs="Times New Roman"/>
          <w:b/>
          <w:bCs/>
          <w:sz w:val="24"/>
          <w:szCs w:val="24"/>
        </w:rPr>
        <w:t>Figure S1</w:t>
      </w:r>
      <w:r w:rsidR="00C82ABA" w:rsidRPr="001A1548">
        <w:rPr>
          <w:rFonts w:cs="Times New Roman"/>
          <w:b/>
          <w:bCs/>
          <w:sz w:val="24"/>
          <w:szCs w:val="24"/>
        </w:rPr>
        <w:t>.</w:t>
      </w:r>
      <w:r w:rsidRPr="001A1548">
        <w:rPr>
          <w:rFonts w:cs="Times New Roman"/>
          <w:sz w:val="24"/>
          <w:szCs w:val="24"/>
        </w:rPr>
        <w:t xml:space="preserve"> Chemical structures of the components for the fabrication of the QD-BPLCE film.</w:t>
      </w:r>
    </w:p>
    <w:p w14:paraId="093C5A33" w14:textId="6BABD627" w:rsidR="00C70BDB" w:rsidRPr="001A1548" w:rsidRDefault="00C70BDB" w:rsidP="001A1548">
      <w:pPr>
        <w:spacing w:line="360" w:lineRule="auto"/>
        <w:rPr>
          <w:rFonts w:cs="Times New Roman"/>
          <w:sz w:val="24"/>
          <w:szCs w:val="24"/>
        </w:rPr>
      </w:pPr>
    </w:p>
    <w:p w14:paraId="3A438D61" w14:textId="30A117E5" w:rsidR="00C70BDB" w:rsidRPr="001A1548" w:rsidRDefault="00C70BDB" w:rsidP="001A1548">
      <w:pPr>
        <w:spacing w:line="360" w:lineRule="auto"/>
        <w:rPr>
          <w:rFonts w:cs="Times New Roman"/>
          <w:sz w:val="24"/>
          <w:szCs w:val="24"/>
        </w:rPr>
      </w:pPr>
      <w:r w:rsidRPr="001A1548">
        <w:rPr>
          <w:rFonts w:cs="Times New Roman"/>
          <w:b/>
          <w:sz w:val="24"/>
          <w:szCs w:val="24"/>
        </w:rPr>
        <w:t>Synthesis of disulfanediylbis(ethane-2,1-diyl) diacrylate (DSDA)</w:t>
      </w:r>
      <w:r w:rsidRPr="001A1548">
        <w:rPr>
          <w:rFonts w:cs="Times New Roman"/>
          <w:sz w:val="24"/>
          <w:szCs w:val="24"/>
        </w:rPr>
        <w:t>:</w:t>
      </w:r>
    </w:p>
    <w:p w14:paraId="6D0C99A8" w14:textId="6E993C79" w:rsidR="007C324F" w:rsidRPr="001A1548" w:rsidRDefault="006118F3" w:rsidP="001A1548">
      <w:pPr>
        <w:spacing w:line="360" w:lineRule="auto"/>
        <w:rPr>
          <w:rFonts w:cs="Times New Roman"/>
          <w:sz w:val="24"/>
          <w:szCs w:val="24"/>
          <w:lang w:val="pt-BR"/>
        </w:rPr>
      </w:pPr>
      <w:r w:rsidRPr="001A1548">
        <w:rPr>
          <w:rFonts w:cs="Times New Roman"/>
          <w:sz w:val="24"/>
          <w:szCs w:val="24"/>
        </w:rPr>
        <w:t xml:space="preserve">The synthetic route of crosslinker DSDA is shown in Scheme S1. </w:t>
      </w:r>
      <w:r w:rsidR="00713036" w:rsidRPr="001A1548">
        <w:rPr>
          <w:rFonts w:cs="Times New Roman"/>
          <w:sz w:val="24"/>
          <w:szCs w:val="24"/>
        </w:rPr>
        <w:t>Bis(2-hydroxyethyl) disulfide (250 mg, 1.62 mmol), TEA (330 mg, 3.24 mmol)</w:t>
      </w:r>
      <w:r w:rsidR="00B66CEC">
        <w:rPr>
          <w:rFonts w:cs="Times New Roman"/>
          <w:sz w:val="24"/>
          <w:szCs w:val="24"/>
        </w:rPr>
        <w:t>,</w:t>
      </w:r>
      <w:r w:rsidR="00713036" w:rsidRPr="001A1548">
        <w:rPr>
          <w:rFonts w:cs="Times New Roman"/>
          <w:sz w:val="24"/>
          <w:szCs w:val="24"/>
        </w:rPr>
        <w:t xml:space="preserve"> and</w:t>
      </w:r>
      <w:r w:rsidR="00556F59" w:rsidRPr="001A1548">
        <w:rPr>
          <w:rFonts w:cs="Times New Roman"/>
          <w:sz w:val="24"/>
          <w:szCs w:val="24"/>
        </w:rPr>
        <w:t xml:space="preserve"> </w:t>
      </w:r>
      <w:r w:rsidR="00713036" w:rsidRPr="001A1548">
        <w:rPr>
          <w:rFonts w:cs="Times New Roman"/>
          <w:sz w:val="24"/>
          <w:szCs w:val="24"/>
        </w:rPr>
        <w:t xml:space="preserve">dry </w:t>
      </w:r>
      <w:r w:rsidR="00521869" w:rsidRPr="001A1548">
        <w:rPr>
          <w:rFonts w:cs="Times New Roman"/>
          <w:sz w:val="24"/>
          <w:szCs w:val="24"/>
        </w:rPr>
        <w:t>THF</w:t>
      </w:r>
      <w:r w:rsidR="00713036" w:rsidRPr="001A1548">
        <w:rPr>
          <w:rFonts w:cs="Times New Roman"/>
          <w:sz w:val="24"/>
          <w:szCs w:val="24"/>
        </w:rPr>
        <w:t xml:space="preserve"> (4.0 mL) were added into a 25 mL Schlenk flask. Acryloyl chloride (590 mg, 6.40 mmol) was dropwisely added </w:t>
      </w:r>
      <w:r w:rsidR="00B66CEC">
        <w:rPr>
          <w:rFonts w:cs="Times New Roman"/>
          <w:sz w:val="24"/>
          <w:szCs w:val="24"/>
        </w:rPr>
        <w:t>to the</w:t>
      </w:r>
      <w:r w:rsidR="00713036" w:rsidRPr="001A1548">
        <w:rPr>
          <w:rFonts w:cs="Times New Roman"/>
          <w:sz w:val="24"/>
          <w:szCs w:val="24"/>
        </w:rPr>
        <w:t xml:space="preserve"> solution under </w:t>
      </w:r>
      <w:r w:rsidR="00B66CEC">
        <w:rPr>
          <w:rFonts w:cs="Times New Roman"/>
          <w:sz w:val="24"/>
          <w:szCs w:val="24"/>
        </w:rPr>
        <w:t xml:space="preserve">a </w:t>
      </w:r>
      <w:r w:rsidR="00713036" w:rsidRPr="001A1548">
        <w:rPr>
          <w:rFonts w:cs="Times New Roman"/>
          <w:sz w:val="24"/>
          <w:szCs w:val="24"/>
        </w:rPr>
        <w:t xml:space="preserve">nitrogen atmosphere. The flask was </w:t>
      </w:r>
      <w:r w:rsidR="00030F7B" w:rsidRPr="001A1548">
        <w:rPr>
          <w:rFonts w:cs="Times New Roman"/>
          <w:sz w:val="24"/>
          <w:szCs w:val="24"/>
        </w:rPr>
        <w:t>sealed,</w:t>
      </w:r>
      <w:r w:rsidR="00713036" w:rsidRPr="001A1548">
        <w:rPr>
          <w:rFonts w:cs="Times New Roman"/>
          <w:sz w:val="24"/>
          <w:szCs w:val="24"/>
        </w:rPr>
        <w:t xml:space="preserve"> and the reaction mixture was stirred at 0 </w:t>
      </w:r>
      <w:r w:rsidR="000C5212" w:rsidRPr="001A1548">
        <w:rPr>
          <w:rFonts w:cs="Times New Roman"/>
          <w:color w:val="000000" w:themeColor="text1"/>
          <w:sz w:val="24"/>
          <w:szCs w:val="24"/>
        </w:rPr>
        <w:t>°C</w:t>
      </w:r>
      <w:r w:rsidR="00713036" w:rsidRPr="001A1548">
        <w:rPr>
          <w:rFonts w:cs="Times New Roman"/>
          <w:sz w:val="24"/>
          <w:szCs w:val="24"/>
        </w:rPr>
        <w:t xml:space="preserve"> for 24 h. The mixture was allowed to be warmed to room temperature. The resulting precipitated salt was removed through filtration, </w:t>
      </w:r>
      <w:r w:rsidR="00B66CEC">
        <w:rPr>
          <w:rFonts w:cs="Times New Roman"/>
          <w:sz w:val="24"/>
          <w:szCs w:val="24"/>
        </w:rPr>
        <w:t>and the filtrate was washed with an aqueous sodium carbonate</w:t>
      </w:r>
      <w:r w:rsidR="00713036" w:rsidRPr="001A1548">
        <w:rPr>
          <w:rFonts w:cs="Times New Roman"/>
          <w:sz w:val="24"/>
          <w:szCs w:val="24"/>
        </w:rPr>
        <w:t xml:space="preserve"> solution (0.1 M). The organic layer was dried over MgSO</w:t>
      </w:r>
      <w:r w:rsidR="00713036" w:rsidRPr="001A1548">
        <w:rPr>
          <w:rFonts w:cs="Times New Roman"/>
          <w:sz w:val="24"/>
          <w:szCs w:val="24"/>
          <w:vertAlign w:val="subscript"/>
        </w:rPr>
        <w:t>4</w:t>
      </w:r>
      <w:r w:rsidR="00713036" w:rsidRPr="001A1548">
        <w:rPr>
          <w:rFonts w:cs="Times New Roman"/>
          <w:sz w:val="24"/>
          <w:szCs w:val="24"/>
        </w:rPr>
        <w:t xml:space="preserve"> and concentrated on a rotary evaporator. The crude oil was purified by flash column chromatography (petroleum </w:t>
      </w:r>
      <w:r w:rsidR="00AC7061" w:rsidRPr="001A1548">
        <w:rPr>
          <w:rFonts w:cs="Times New Roman"/>
          <w:sz w:val="24"/>
          <w:szCs w:val="24"/>
        </w:rPr>
        <w:t>ether:</w:t>
      </w:r>
      <w:r w:rsidR="00713036" w:rsidRPr="001A1548">
        <w:rPr>
          <w:rFonts w:cs="Times New Roman"/>
          <w:sz w:val="24"/>
          <w:szCs w:val="24"/>
        </w:rPr>
        <w:t xml:space="preserve"> ethyl acetate = </w:t>
      </w:r>
      <w:r w:rsidR="00521869" w:rsidRPr="001A1548">
        <w:rPr>
          <w:rFonts w:cs="Times New Roman"/>
          <w:sz w:val="24"/>
          <w:szCs w:val="24"/>
        </w:rPr>
        <w:t>5</w:t>
      </w:r>
      <w:r w:rsidR="00713036" w:rsidRPr="001A1548">
        <w:rPr>
          <w:rFonts w:cs="Times New Roman"/>
          <w:sz w:val="24"/>
          <w:szCs w:val="24"/>
        </w:rPr>
        <w:t xml:space="preserve">/1) </w:t>
      </w:r>
      <w:r w:rsidR="00B66CEC">
        <w:rPr>
          <w:rFonts w:cs="Times New Roman"/>
          <w:sz w:val="24"/>
          <w:szCs w:val="24"/>
        </w:rPr>
        <w:t>for</w:t>
      </w:r>
      <w:r w:rsidR="00713036" w:rsidRPr="001A1548">
        <w:rPr>
          <w:rFonts w:cs="Times New Roman"/>
          <w:sz w:val="24"/>
          <w:szCs w:val="24"/>
        </w:rPr>
        <w:t xml:space="preserve"> the desired product (400 mg, 97 %). </w:t>
      </w:r>
      <w:r w:rsidR="00DF7738" w:rsidRPr="001A1548">
        <w:rPr>
          <w:rFonts w:cs="Times New Roman"/>
          <w:sz w:val="24"/>
          <w:szCs w:val="24"/>
          <w:vertAlign w:val="superscript"/>
        </w:rPr>
        <w:t>1</w:t>
      </w:r>
      <w:r w:rsidR="00DF7738" w:rsidRPr="001A1548">
        <w:rPr>
          <w:rFonts w:cs="Times New Roman"/>
          <w:sz w:val="24"/>
          <w:szCs w:val="24"/>
        </w:rPr>
        <w:t xml:space="preserve">H NMR spectra were recorded </w:t>
      </w:r>
      <w:r w:rsidR="00DF7738" w:rsidRPr="001A1548">
        <w:rPr>
          <w:rFonts w:cs="Times New Roman"/>
          <w:sz w:val="24"/>
          <w:szCs w:val="24"/>
        </w:rPr>
        <w:lastRenderedPageBreak/>
        <w:t>on a Bruker AVANCE III (400 MHz 1H) spectrometer</w:t>
      </w:r>
      <w:r w:rsidR="00B66CEC">
        <w:rPr>
          <w:rFonts w:cs="Times New Roman"/>
          <w:sz w:val="24"/>
          <w:szCs w:val="24"/>
        </w:rPr>
        <w:t>, and the spectra were</w:t>
      </w:r>
      <w:r w:rsidRPr="001A1548">
        <w:rPr>
          <w:rFonts w:cs="Times New Roman"/>
          <w:sz w:val="24"/>
          <w:szCs w:val="24"/>
        </w:rPr>
        <w:t xml:space="preserve"> illustrated in Figure S</w:t>
      </w:r>
      <w:r w:rsidR="00C66731" w:rsidRPr="001A1548">
        <w:rPr>
          <w:rFonts w:cs="Times New Roman"/>
          <w:sz w:val="24"/>
          <w:szCs w:val="24"/>
        </w:rPr>
        <w:t>2</w:t>
      </w:r>
      <w:r w:rsidR="00DF7738" w:rsidRPr="001A1548">
        <w:rPr>
          <w:rFonts w:cs="Times New Roman"/>
          <w:sz w:val="24"/>
          <w:szCs w:val="24"/>
        </w:rPr>
        <w:t xml:space="preserve">. </w:t>
      </w:r>
      <w:r w:rsidR="00521869" w:rsidRPr="001A1548">
        <w:rPr>
          <w:rFonts w:cs="Times New Roman"/>
          <w:sz w:val="24"/>
          <w:szCs w:val="24"/>
          <w:vertAlign w:val="superscript"/>
          <w:lang w:val="pt-BR"/>
        </w:rPr>
        <w:t>1</w:t>
      </w:r>
      <w:r w:rsidR="00521869" w:rsidRPr="001A1548">
        <w:rPr>
          <w:rFonts w:cs="Times New Roman"/>
          <w:sz w:val="24"/>
          <w:szCs w:val="24"/>
          <w:lang w:val="pt-BR"/>
        </w:rPr>
        <w:t>H NMR (400 MHz, CDCl</w:t>
      </w:r>
      <w:r w:rsidR="00521869" w:rsidRPr="001A1548">
        <w:rPr>
          <w:rFonts w:cs="Times New Roman"/>
          <w:sz w:val="24"/>
          <w:szCs w:val="24"/>
          <w:vertAlign w:val="subscript"/>
          <w:lang w:val="pt-BR"/>
        </w:rPr>
        <w:t>3</w:t>
      </w:r>
      <w:r w:rsidR="00521869" w:rsidRPr="001A1548">
        <w:rPr>
          <w:rFonts w:cs="Times New Roman"/>
          <w:sz w:val="24"/>
          <w:szCs w:val="24"/>
          <w:lang w:val="pt-BR"/>
        </w:rPr>
        <w:t xml:space="preserve">) </w:t>
      </w:r>
      <w:r w:rsidR="00C82ABA" w:rsidRPr="001A1548">
        <w:rPr>
          <w:rFonts w:cs="Times New Roman"/>
          <w:sz w:val="24"/>
          <w:szCs w:val="24"/>
          <w:lang w:val="pt-BR"/>
        </w:rPr>
        <w:t>δ 6.46 (dd, J = 17.3, 1.4 Hz, 2H), 6.16 (dd, J = 17.3, 10.4 Hz, 2H), 5.88 (dd, J = 10.4, 1.4 Hz, 2H), 4.45 (t, J = 6.6 Hz, 4H), 3.00 (t, J = 6.6 Hz, 4H).</w:t>
      </w:r>
    </w:p>
    <w:p w14:paraId="5BF4C0E6" w14:textId="77777777" w:rsidR="00CD6F97" w:rsidRPr="001A1548" w:rsidRDefault="00CD6F97" w:rsidP="001A1548">
      <w:pPr>
        <w:spacing w:line="360" w:lineRule="auto"/>
        <w:rPr>
          <w:rFonts w:cs="Times New Roman"/>
          <w:sz w:val="24"/>
          <w:szCs w:val="24"/>
          <w:lang w:val="pt-BR"/>
        </w:rPr>
      </w:pPr>
    </w:p>
    <w:p w14:paraId="48067D03" w14:textId="04C4A124" w:rsidR="00713036" w:rsidRPr="001A1548" w:rsidRDefault="000876DC" w:rsidP="001A1548">
      <w:pPr>
        <w:spacing w:line="360" w:lineRule="auto"/>
        <w:jc w:val="center"/>
        <w:rPr>
          <w:rFonts w:cs="Times New Roman"/>
          <w:sz w:val="24"/>
          <w:szCs w:val="24"/>
        </w:rPr>
      </w:pPr>
      <w:r w:rsidRPr="001A1548">
        <w:rPr>
          <w:rFonts w:cs="Times New Roman"/>
          <w:noProof/>
          <w:sz w:val="24"/>
          <w:szCs w:val="24"/>
        </w:rPr>
        <w:drawing>
          <wp:inline distT="0" distB="0" distL="0" distR="0" wp14:anchorId="042D9B4C" wp14:editId="6E143DB4">
            <wp:extent cx="5273219" cy="726707"/>
            <wp:effectExtent l="0" t="0" r="0" b="0"/>
            <wp:docPr id="18793076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899" b="39434"/>
                    <a:stretch/>
                  </pic:blipFill>
                  <pic:spPr bwMode="auto">
                    <a:xfrm>
                      <a:off x="0" y="0"/>
                      <a:ext cx="5274310" cy="726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0ADE86" w14:textId="634B0C24" w:rsidR="00713036" w:rsidRPr="001A1548" w:rsidRDefault="00713036" w:rsidP="001A1548">
      <w:pPr>
        <w:spacing w:beforeLines="50" w:before="156" w:line="360" w:lineRule="auto"/>
        <w:jc w:val="left"/>
        <w:rPr>
          <w:rFonts w:cs="Times New Roman"/>
          <w:sz w:val="24"/>
          <w:szCs w:val="24"/>
        </w:rPr>
      </w:pPr>
      <w:r w:rsidRPr="001A1548">
        <w:rPr>
          <w:rFonts w:cs="Times New Roman"/>
          <w:b/>
          <w:bCs/>
          <w:sz w:val="24"/>
          <w:szCs w:val="24"/>
        </w:rPr>
        <w:t>Scheme S1</w:t>
      </w:r>
      <w:r w:rsidR="009721D2" w:rsidRPr="001A1548">
        <w:rPr>
          <w:rFonts w:cs="Times New Roman"/>
          <w:b/>
          <w:bCs/>
          <w:sz w:val="24"/>
          <w:szCs w:val="24"/>
        </w:rPr>
        <w:t>.</w:t>
      </w:r>
      <w:r w:rsidR="007E2C99" w:rsidRPr="001A1548">
        <w:rPr>
          <w:rFonts w:cs="Times New Roman"/>
          <w:sz w:val="24"/>
          <w:szCs w:val="24"/>
        </w:rPr>
        <w:t xml:space="preserve"> </w:t>
      </w:r>
      <w:r w:rsidRPr="001A1548">
        <w:rPr>
          <w:rFonts w:cs="Times New Roman"/>
          <w:sz w:val="24"/>
          <w:szCs w:val="24"/>
        </w:rPr>
        <w:t>The synthetic route of crosslinker DSDA.</w:t>
      </w:r>
    </w:p>
    <w:p w14:paraId="1FCFAC38" w14:textId="77777777" w:rsidR="00074ED4" w:rsidRPr="001A1548" w:rsidRDefault="00074ED4" w:rsidP="001A1548">
      <w:pPr>
        <w:spacing w:line="360" w:lineRule="auto"/>
        <w:jc w:val="center"/>
        <w:rPr>
          <w:rFonts w:cs="Times New Roman"/>
          <w:sz w:val="24"/>
          <w:szCs w:val="24"/>
        </w:rPr>
      </w:pPr>
    </w:p>
    <w:p w14:paraId="01F66E36" w14:textId="6D23B46B" w:rsidR="00713036" w:rsidRPr="001A1548" w:rsidRDefault="00A17340" w:rsidP="001A1548">
      <w:pPr>
        <w:spacing w:line="360" w:lineRule="auto"/>
        <w:ind w:firstLineChars="100" w:firstLine="240"/>
        <w:jc w:val="center"/>
        <w:rPr>
          <w:rFonts w:cs="Times New Roman"/>
          <w:sz w:val="24"/>
          <w:szCs w:val="24"/>
        </w:rPr>
      </w:pPr>
      <w:r w:rsidRPr="001A1548">
        <w:rPr>
          <w:rFonts w:cs="Times New Roman"/>
          <w:noProof/>
          <w:sz w:val="24"/>
          <w:szCs w:val="24"/>
        </w:rPr>
        <w:drawing>
          <wp:inline distT="0" distB="0" distL="0" distR="0" wp14:anchorId="0B126197" wp14:editId="01F27BAA">
            <wp:extent cx="4435426" cy="3690129"/>
            <wp:effectExtent l="0" t="0" r="3810" b="5715"/>
            <wp:docPr id="1979454221" name="图片 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454221" name="图片 2" descr="图表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42" t="9427" r="22093" b="27821"/>
                    <a:stretch/>
                  </pic:blipFill>
                  <pic:spPr bwMode="auto">
                    <a:xfrm>
                      <a:off x="0" y="0"/>
                      <a:ext cx="4466934" cy="3716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DF985A" w14:textId="21535804" w:rsidR="00F15EC2" w:rsidRPr="001A1548" w:rsidRDefault="00713036" w:rsidP="001A1548">
      <w:pPr>
        <w:spacing w:line="360" w:lineRule="auto"/>
        <w:jc w:val="left"/>
        <w:rPr>
          <w:rFonts w:cs="Times New Roman"/>
          <w:sz w:val="24"/>
          <w:szCs w:val="24"/>
        </w:rPr>
      </w:pPr>
      <w:r w:rsidRPr="001A1548">
        <w:rPr>
          <w:rFonts w:cs="Times New Roman"/>
          <w:b/>
          <w:bCs/>
          <w:sz w:val="24"/>
          <w:szCs w:val="24"/>
        </w:rPr>
        <w:t>Figure S</w:t>
      </w:r>
      <w:r w:rsidR="005C2F25" w:rsidRPr="001A1548">
        <w:rPr>
          <w:rFonts w:cs="Times New Roman"/>
          <w:b/>
          <w:bCs/>
          <w:sz w:val="24"/>
          <w:szCs w:val="24"/>
        </w:rPr>
        <w:t>2</w:t>
      </w:r>
      <w:r w:rsidR="00C82ABA" w:rsidRPr="001A1548">
        <w:rPr>
          <w:rFonts w:cs="Times New Roman"/>
          <w:b/>
          <w:bCs/>
          <w:sz w:val="24"/>
          <w:szCs w:val="24"/>
        </w:rPr>
        <w:t>.</w:t>
      </w:r>
      <w:r w:rsidRPr="001A1548">
        <w:rPr>
          <w:rFonts w:cs="Times New Roman"/>
          <w:sz w:val="24"/>
          <w:szCs w:val="24"/>
        </w:rPr>
        <w:t xml:space="preserve"> </w:t>
      </w:r>
      <w:r w:rsidR="00B66CEC">
        <w:rPr>
          <w:rFonts w:cs="Times New Roman"/>
          <w:sz w:val="24"/>
          <w:szCs w:val="24"/>
        </w:rPr>
        <w:t xml:space="preserve">The </w:t>
      </w:r>
      <w:r w:rsidRPr="001A1548">
        <w:rPr>
          <w:rFonts w:cs="Times New Roman"/>
          <w:sz w:val="24"/>
          <w:szCs w:val="24"/>
          <w:vertAlign w:val="superscript"/>
        </w:rPr>
        <w:t>1</w:t>
      </w:r>
      <w:r w:rsidRPr="001A1548">
        <w:rPr>
          <w:rFonts w:cs="Times New Roman"/>
          <w:sz w:val="24"/>
          <w:szCs w:val="24"/>
        </w:rPr>
        <w:t>H</w:t>
      </w:r>
      <w:r w:rsidR="001B29E0" w:rsidRPr="001A1548">
        <w:rPr>
          <w:rFonts w:cs="Times New Roman"/>
          <w:sz w:val="24"/>
          <w:szCs w:val="24"/>
        </w:rPr>
        <w:t>-</w:t>
      </w:r>
      <w:r w:rsidRPr="001A1548">
        <w:rPr>
          <w:rFonts w:cs="Times New Roman"/>
          <w:sz w:val="24"/>
          <w:szCs w:val="24"/>
        </w:rPr>
        <w:t>NMR spectrum of crosslinker DSDA.</w:t>
      </w:r>
    </w:p>
    <w:p w14:paraId="4A803F97" w14:textId="77777777" w:rsidR="00B66CEC" w:rsidRDefault="00B66CEC">
      <w:pPr>
        <w:widowControl/>
        <w:jc w:val="left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br w:type="page"/>
      </w:r>
    </w:p>
    <w:p w14:paraId="537D9C4A" w14:textId="2CB4A0B4" w:rsidR="00226A5F" w:rsidRPr="001A1548" w:rsidRDefault="000C40A8" w:rsidP="001A1548">
      <w:pPr>
        <w:spacing w:afterLines="50" w:after="156" w:line="360" w:lineRule="auto"/>
        <w:rPr>
          <w:rFonts w:cs="Times New Roman"/>
          <w:bCs/>
          <w:sz w:val="24"/>
          <w:szCs w:val="24"/>
        </w:rPr>
      </w:pPr>
      <w:r>
        <w:rPr>
          <w:rFonts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30D150" wp14:editId="53137677">
                <wp:simplePos x="0" y="0"/>
                <wp:positionH relativeFrom="column">
                  <wp:posOffset>385445</wp:posOffset>
                </wp:positionH>
                <wp:positionV relativeFrom="paragraph">
                  <wp:posOffset>317500</wp:posOffset>
                </wp:positionV>
                <wp:extent cx="901700" cy="723900"/>
                <wp:effectExtent l="0" t="0" r="0" b="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01700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6DE896" w14:textId="1DE82964" w:rsidR="00D8482D" w:rsidRPr="001A1548" w:rsidRDefault="00D8482D">
                            <w:pPr>
                              <w:rPr>
                                <w:rFonts w:cs="Times New Roman"/>
                                <w:sz w:val="22"/>
                                <w:szCs w:val="24"/>
                              </w:rPr>
                            </w:pPr>
                            <w:r w:rsidRPr="001A1548">
                              <w:rPr>
                                <w:rFonts w:cs="Times New Roman"/>
                                <w:sz w:val="22"/>
                                <w:szCs w:val="24"/>
                              </w:rPr>
                              <w:t>Samples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30D150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30.35pt;margin-top:25pt;width:71pt;height:5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nDuRAIAAGoEAAAOAAAAZHJzL2Uyb0RvYy54bWysVM2O0zAQviPxDpbvNOnPbmnUdFV2VYRU&#10;7a7URXt2HbuJSDzGdpuUB4A34MSFO8/V52DspD9aOCEuztjzze83k+lNU5VkJ4wtQKW034spEYpD&#10;VqhNSj8+Ld68pcQ6pjJWghIp3QtLb2avX01rnYgB5FBmwhB0omxS65TmzukkiizPRcVsD7RQqJRg&#10;KubwajZRZliN3qsyGsTxdVSDybQBLqzF17tWSWfBv5SCuwcprXCkTCnm5sJpwrn2ZzSbsmRjmM4L&#10;3qXB/iGLihUKg55c3THHyNYUf7iqCm7AgnQ9DlUEUhZchBqwmn78oppVzrQItWBzrD61yf4/t/x+&#10;92hIkaV0SIliFVJ0+P7t8OPX4edXMvTtqbVNELXSiHPNO2iQ5lCq1UvgnyxCogtMa2AR7dvRSFP5&#10;LxZK0BAZ2J+6LhpHOD5O4v44Rg1H1XgwnKDsfZ6NtbHuvYCKeCGlBkkNCbDd0roWeoT4WAoWRVni&#10;O0tKReqUXg+v4mBw0qDzUnV5t6n6ClyzbtDMi2vI9livgXZgrOaLAoMvmXWPzOCEYL449e4BD1kC&#10;BoFOoiQH8+Vv7x6PxKGWkhonLqX285YZQUn5QSGlk/5o5Ec0XEZX4wFezKVmfalR2+oWcKj7uF+a&#10;B9HjXXkUpYHqGZdj7qOiiimOsVPqjuKta/cAl4uL+TyAcCg1c0u10vxIs2/tU/PMjO7675C4ezjO&#10;Jkte0NBiWyLmWweyCBydu9r1HQc6sNwtn9+Yy3tAnX8Rs98AAAD//wMAUEsDBBQABgAIAAAAIQBi&#10;eljl3gAAAAkBAAAPAAAAZHJzL2Rvd25yZXYueG1sTI/BTsMwEETvSPyDtUjcqE0EaRXiVBWCCxJC&#10;lEqImxtv4xR7HWK3DX/PcoLjzjzNztTLKXhxxDH1kTRczxQIpDbanjoNm7fHqwWIlA1Z4yOhhm9M&#10;sGzOz2pT2XiiVzyucyc4hFJlNLich0rK1DoMJs3igMTeLo7BZD7HTtrRnDg8eFkoVcpgeuIPzgx4&#10;77D9XB+Chvniw7r9+DRt3p9XX+5lkP7BSK0vL6bVHYiMU/6D4bc+V4eGO23jgWwSXkOp5kxquFU8&#10;if1CFSxsGSxvFMimlv8XND8AAAD//wMAUEsBAi0AFAAGAAgAAAAhALaDOJL+AAAA4QEAABMAAAAA&#10;AAAAAAAAAAAAAAAAAFtDb250ZW50X1R5cGVzXS54bWxQSwECLQAUAAYACAAAACEAOP0h/9YAAACU&#10;AQAACwAAAAAAAAAAAAAAAAAvAQAAX3JlbHMvLnJlbHNQSwECLQAUAAYACAAAACEAiQpw7kQCAABq&#10;BAAADgAAAAAAAAAAAAAAAAAuAgAAZHJzL2Uyb0RvYy54bWxQSwECLQAUAAYACAAAACEAYnpY5d4A&#10;AAAJAQAADwAAAAAAAAAAAAAAAACeBAAAZHJzL2Rvd25yZXYueG1sUEsFBgAAAAAEAAQA8wAAAKkF&#10;AAAAAA==&#10;" filled="f" stroked="f" strokeweight=".5pt">
                <v:path arrowok="t"/>
                <v:textbox>
                  <w:txbxContent>
                    <w:p w14:paraId="026DE896" w14:textId="1DE82964" w:rsidR="00D8482D" w:rsidRPr="001A1548" w:rsidRDefault="00D8482D">
                      <w:pPr>
                        <w:rPr>
                          <w:rFonts w:cs="Times New Roman"/>
                          <w:sz w:val="22"/>
                          <w:szCs w:val="24"/>
                        </w:rPr>
                      </w:pPr>
                      <w:r w:rsidRPr="001A1548">
                        <w:rPr>
                          <w:rFonts w:cs="Times New Roman"/>
                          <w:sz w:val="22"/>
                          <w:szCs w:val="24"/>
                        </w:rPr>
                        <w:t>Samples</w:t>
                      </w:r>
                    </w:p>
                  </w:txbxContent>
                </v:textbox>
              </v:shape>
            </w:pict>
          </mc:Fallback>
        </mc:AlternateContent>
      </w:r>
      <w:r w:rsidR="005D5F51" w:rsidRPr="001A1548">
        <w:rPr>
          <w:rFonts w:cs="Times New Roman"/>
          <w:b/>
          <w:sz w:val="24"/>
          <w:szCs w:val="24"/>
        </w:rPr>
        <w:t>Table S1</w:t>
      </w:r>
      <w:r w:rsidR="00C82ABA" w:rsidRPr="001A1548">
        <w:rPr>
          <w:rFonts w:cs="Times New Roman"/>
          <w:b/>
          <w:sz w:val="24"/>
          <w:szCs w:val="24"/>
        </w:rPr>
        <w:t>.</w:t>
      </w:r>
      <w:r w:rsidR="00226A5F" w:rsidRPr="001A1548">
        <w:rPr>
          <w:rFonts w:cs="Times New Roman"/>
          <w:bCs/>
          <w:sz w:val="24"/>
          <w:szCs w:val="24"/>
        </w:rPr>
        <w:t xml:space="preserve"> Chemical compositions (</w:t>
      </w:r>
      <w:r w:rsidR="005D5F51" w:rsidRPr="001A1548">
        <w:rPr>
          <w:rFonts w:cs="Times New Roman"/>
          <w:bCs/>
          <w:sz w:val="24"/>
          <w:szCs w:val="24"/>
        </w:rPr>
        <w:t>wt%) of BP pre</w:t>
      </w:r>
      <w:r w:rsidR="00F423D1" w:rsidRPr="001A1548">
        <w:rPr>
          <w:rFonts w:cs="Times New Roman"/>
          <w:bCs/>
          <w:sz w:val="24"/>
          <w:szCs w:val="24"/>
        </w:rPr>
        <w:t>-</w:t>
      </w:r>
      <w:r w:rsidR="005D5F51" w:rsidRPr="001A1548">
        <w:rPr>
          <w:rFonts w:cs="Times New Roman"/>
          <w:bCs/>
          <w:sz w:val="24"/>
          <w:szCs w:val="24"/>
        </w:rPr>
        <w:t>mixtures in five different mixtures</w:t>
      </w:r>
      <w:r w:rsidR="009721D2" w:rsidRPr="001A1548">
        <w:rPr>
          <w:rFonts w:cs="Times New Roman"/>
          <w:bCs/>
          <w:sz w:val="24"/>
          <w:szCs w:val="24"/>
        </w:rPr>
        <w:t>.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430"/>
        <w:gridCol w:w="1372"/>
        <w:gridCol w:w="1275"/>
        <w:gridCol w:w="1134"/>
        <w:gridCol w:w="1276"/>
        <w:gridCol w:w="1276"/>
      </w:tblGrid>
      <w:tr w:rsidR="000A1A8A" w:rsidRPr="001A1548" w14:paraId="38B64AB2" w14:textId="77777777" w:rsidTr="001A1548">
        <w:trPr>
          <w:jc w:val="center"/>
        </w:trPr>
        <w:tc>
          <w:tcPr>
            <w:tcW w:w="1430" w:type="dxa"/>
          </w:tcPr>
          <w:p w14:paraId="6AFDC0D8" w14:textId="61DA05E6" w:rsidR="005D5F51" w:rsidRPr="001A1548" w:rsidRDefault="000C40A8" w:rsidP="001A1548">
            <w:pPr>
              <w:spacing w:line="360" w:lineRule="auto"/>
              <w:jc w:val="center"/>
              <w:rPr>
                <w:rFonts w:cs="Times New Roman"/>
                <w:bCs/>
                <w:sz w:val="24"/>
                <w:szCs w:val="24"/>
                <w:vertAlign w:val="superscript"/>
              </w:rPr>
            </w:pPr>
            <w:r>
              <w:rPr>
                <w:rFonts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D4AD3C4" wp14:editId="78D6C1E9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3810</wp:posOffset>
                      </wp:positionV>
                      <wp:extent cx="902970" cy="496570"/>
                      <wp:effectExtent l="0" t="0" r="11430" b="17780"/>
                      <wp:wrapNone/>
                      <wp:docPr id="2" name="直接连接符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902970" cy="49657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5DF533" id="直接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65pt,.3pt" to="66.45pt,3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kCh1AEAANQDAAAOAAAAZHJzL2Uyb0RvYy54bWysU0uO1DAQ3SNxB8t7OukWDHTU6VnMCDYj&#10;aDFwAI9T7ljjn2zTSV+CCyCxgxVL9tyG4RiUnc8MHyGE2JRi13uv6pUrm9NeK3IAH6Q1NV0uSkrA&#10;cNtIs6/p61dPHzyhJERmGqasgZoeIdDT7f17m85VsLKtVQ14giImVJ2raRujq4oi8BY0CwvrwGBS&#10;WK9ZxKPfF41nHaprVazK8qTorG+ctxxCwNvzIUm3WV8I4PGFEAEiUTXF3mKOPserFIvthlV7z1wr&#10;+dgG+4cuNJMGi85S5ywy8sbLX6S05N4GK+KCW11YISSH7AHdLMuf3Fy2zEH2gsMJbh5T+H+y/Plh&#10;54lsarqixDCNT3Tz7vPXtx++fXmP8ebTR7JKQ+pcqBB7ZnY+2eS9uXQXll8HzBU/JNMhuAHWC68T&#10;HH2SPg/9OA8d+kg4Xq7L1foxPg3H1MP1ySP8TpqsmsjOh/gMrCbpo6ZKmjQTVrHDRYgDdIKMvQzl&#10;cyPxqCCBlXkJAn1iwWVm5w2DM+XJgeFuNNfLsWxGJoqQSs2k8s+kEZtokLfub4kzOle0Js5ELY31&#10;v6sa+6lVMeAn14PXZPvKNsedn54GVycPdFzztJt3z5l++zNuvwMAAP//AwBQSwMEFAAGAAgAAAAh&#10;AP5lTZ3cAAAABgEAAA8AAABkcnMvZG93bnJldi54bWxMjsFOwzAQRO9I/IO1SNxah1QKacimqioh&#10;xAXRFO5uvHXSxnZkO2n4e9wTHEczevPKzax7NpHznTUIT8sEGJnGys4ohK/D6yIH5oMwUvTWEMIP&#10;edhU93elKKS9mj1NdVAsQowvBEIbwlBw7puWtPBLO5CJ3ck6LUKMTnHpxDXCdc/TJMm4Fp2JD60Y&#10;aNdSc6lHjdC/u+lb7dTWj2/7rD5/ntKPw4T4+DBvX4AFmsPfGG76UR2q6HS0o5Ge9QiL9SouETJg&#10;t3aVroEdEZ7zHHhV8v/61S8AAAD//wMAUEsBAi0AFAAGAAgAAAAhALaDOJL+AAAA4QEAABMAAAAA&#10;AAAAAAAAAAAAAAAAAFtDb250ZW50X1R5cGVzXS54bWxQSwECLQAUAAYACAAAACEAOP0h/9YAAACU&#10;AQAACwAAAAAAAAAAAAAAAAAvAQAAX3JlbHMvLnJlbHNQSwECLQAUAAYACAAAACEANhZAodQBAADU&#10;AwAADgAAAAAAAAAAAAAAAAAuAgAAZHJzL2Uyb0RvYy54bWxQSwECLQAUAAYACAAAACEA/mVNndwA&#10;AAAGAQAADwAAAAAAAAAAAAAAAAAuBAAAZHJzL2Rvd25yZXYueG1sUEsFBgAAAAAEAAQA8wAAADcF&#10;AAAAAA==&#10;" strokecolor="black [3200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>
              <w:rPr>
                <w:rFonts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4C439EF" wp14:editId="3B20B1DF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278130</wp:posOffset>
                      </wp:positionV>
                      <wp:extent cx="901700" cy="723900"/>
                      <wp:effectExtent l="0" t="0" r="0" b="0"/>
                      <wp:wrapNone/>
                      <wp:docPr id="1" name="文本框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901700" cy="7239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D7E52A0" w14:textId="37ABBC68" w:rsidR="00D8482D" w:rsidRPr="001A1548" w:rsidRDefault="00D8482D" w:rsidP="00D8482D">
                                  <w:pPr>
                                    <w:rPr>
                                      <w:rFonts w:cs="Times New Roman"/>
                                      <w:sz w:val="22"/>
                                      <w:szCs w:val="24"/>
                                    </w:rPr>
                                  </w:pPr>
                                  <w:r w:rsidRPr="001A1548">
                                    <w:rPr>
                                      <w:rFonts w:cs="Times New Roman"/>
                                      <w:sz w:val="22"/>
                                      <w:szCs w:val="24"/>
                                    </w:rPr>
                                    <w:t>Materials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C439EF" id="文本框 1" o:spid="_x0000_s1027" type="#_x0000_t202" style="position:absolute;left:0;text-align:left;margin-left:-4.55pt;margin-top:21.9pt;width:71pt;height:5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+SHRQIAAHEEAAAOAAAAZHJzL2Uyb0RvYy54bWysVEtu2zAQ3RfoHQjua8mOk9SC5cBN4KKA&#10;kQRwiqxpirKFkhyWpC25B2hv0FU33fdcPkeHlPxB2lXRDTXkvPm+GY1vGiXJVlhXgc5pv5dSIjSH&#10;otKrnH58mr15S4nzTBdMghY53QlHbyavX41rk4kBrEEWwhJ0ol1Wm5yuvTdZkji+Foq5HhihUVmC&#10;Vczj1a6SwrIavSuZDNL0KqnBFsYCF87h612rpJPovywF9w9l6YQnMqeYm4+njecynMlkzLKVZWZd&#10;8S4N9g9ZKFZpDHp0dcc8Ixtb/eFKVdyCg9L3OKgEyrLiItaA1fTTF9Us1syIWAs2x5ljm9z/c8vv&#10;t4+WVAVyR4lmCinaf/+2//Fr//Mr6Yf21MZliFoYxPnmHTQBGkp1Zg78k0NIcoZpDRyiA6YprQpf&#10;LJSgITKwO3ZdNJ5wfByl/esUNRxV14OLEcrB58nYWOffC1AkCDm1SGpMgG3nzrfQAyTE0jCrpMR3&#10;lklN6pxeXVym0eCoQedSd3m3qYYKfLNsulagdXhZQrHDsi20c+MMn1WYw5w5/8gsDgqmjcPvH/Ao&#10;JWAs6CRK1mC//O094JE/1FJS4+Dl1H3eMCsokR80MjvqD4dhUuNleHk9wIs91yzPNXqjbgFnG9nD&#10;7KIY8F4exNKCesYdmYaoqGKaY+yc+oN469t1wB3jYjqNIJxNw/xcLww/sB06/NQ8M2s6Gjzydw+H&#10;EWXZCzZabMvHdOOhrCJVp6527ce5jmR3OxgW5/weUac/xeQ3AAAA//8DAFBLAwQUAAYACAAAACEA&#10;AKFml+AAAAAJAQAADwAAAGRycy9kb3ducmV2LnhtbEyPwU7DMBBE70j8g7VI3FqnLdA0jVNVCC5I&#10;CFEqod7ceIkD8TrYbhv+nu0Jbjua0eybcjW4ThwxxNaTgsk4A4FUe9NSo2D79jjKQcSkyejOEyr4&#10;wQir6vKi1IXxJ3rF4yY1gksoFlqBTakvpIy1Rafj2PdI7H344HRiGRppgj5xuevkNMvupNMt8Qer&#10;e7y3WH9tDk7BPN8Z+xmehu378/rbvvSye9BSqeurYb0EkXBIf2E44zM6VMy09wcyUXQKRosJJxXc&#10;zHjB2Z9NFyD2fNzOc5BVKf8vqH4BAAD//wMAUEsBAi0AFAAGAAgAAAAhALaDOJL+AAAA4QEAABMA&#10;AAAAAAAAAAAAAAAAAAAAAFtDb250ZW50X1R5cGVzXS54bWxQSwECLQAUAAYACAAAACEAOP0h/9YA&#10;AACUAQAACwAAAAAAAAAAAAAAAAAvAQAAX3JlbHMvLnJlbHNQSwECLQAUAAYACAAAACEAYXvkh0UC&#10;AABxBAAADgAAAAAAAAAAAAAAAAAuAgAAZHJzL2Uyb0RvYy54bWxQSwECLQAUAAYACAAAACEAAKFm&#10;l+AAAAAJAQAADwAAAAAAAAAAAAAAAACfBAAAZHJzL2Rvd25yZXYueG1sUEsFBgAAAAAEAAQA8wAA&#10;AKwFAAAAAA==&#10;" filled="f" stroked="f" strokeweight=".5pt">
                      <v:path arrowok="t"/>
                      <v:textbox>
                        <w:txbxContent>
                          <w:p w14:paraId="6D7E52A0" w14:textId="37ABBC68" w:rsidR="00D8482D" w:rsidRPr="001A1548" w:rsidRDefault="00D8482D" w:rsidP="00D8482D">
                            <w:pPr>
                              <w:rPr>
                                <w:rFonts w:cs="Times New Roman"/>
                                <w:sz w:val="22"/>
                                <w:szCs w:val="24"/>
                              </w:rPr>
                            </w:pPr>
                            <w:r w:rsidRPr="001A1548">
                              <w:rPr>
                                <w:rFonts w:cs="Times New Roman"/>
                                <w:sz w:val="22"/>
                                <w:szCs w:val="24"/>
                              </w:rPr>
                              <w:t>Materials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8482D" w:rsidRPr="001A1548">
              <w:rPr>
                <w:rFonts w:cs="Times New Roman"/>
                <w:bCs/>
                <w:sz w:val="24"/>
                <w:szCs w:val="24"/>
                <w:vertAlign w:val="subscript"/>
              </w:rPr>
              <w:t xml:space="preserve">   </w:t>
            </w:r>
          </w:p>
        </w:tc>
        <w:tc>
          <w:tcPr>
            <w:tcW w:w="1372" w:type="dxa"/>
          </w:tcPr>
          <w:p w14:paraId="23DC10E3" w14:textId="68116EE0" w:rsidR="000A1A8A" w:rsidRPr="001A1548" w:rsidRDefault="005D5F51" w:rsidP="001A1548">
            <w:pPr>
              <w:spacing w:line="360" w:lineRule="auto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sz w:val="24"/>
                <w:szCs w:val="24"/>
              </w:rPr>
              <w:t>R-G-BPLCE</w:t>
            </w:r>
          </w:p>
        </w:tc>
        <w:tc>
          <w:tcPr>
            <w:tcW w:w="1275" w:type="dxa"/>
          </w:tcPr>
          <w:p w14:paraId="4C809607" w14:textId="1741A91F" w:rsidR="000A1A8A" w:rsidRPr="001A1548" w:rsidRDefault="005D5F51" w:rsidP="001A1548">
            <w:pPr>
              <w:spacing w:line="360" w:lineRule="auto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sz w:val="24"/>
                <w:szCs w:val="24"/>
              </w:rPr>
              <w:t>G-G-BPLCE</w:t>
            </w:r>
          </w:p>
        </w:tc>
        <w:tc>
          <w:tcPr>
            <w:tcW w:w="1134" w:type="dxa"/>
          </w:tcPr>
          <w:p w14:paraId="7C0861E8" w14:textId="576B66BC" w:rsidR="000A1A8A" w:rsidRPr="001A1548" w:rsidRDefault="005D5F51" w:rsidP="001A1548">
            <w:pPr>
              <w:spacing w:line="360" w:lineRule="auto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sz w:val="24"/>
                <w:szCs w:val="24"/>
              </w:rPr>
              <w:t>B-G-BPLCE</w:t>
            </w:r>
          </w:p>
        </w:tc>
        <w:tc>
          <w:tcPr>
            <w:tcW w:w="1276" w:type="dxa"/>
          </w:tcPr>
          <w:p w14:paraId="68A0F98A" w14:textId="4F24BD35" w:rsidR="000A1A8A" w:rsidRPr="001A1548" w:rsidRDefault="005D5F51" w:rsidP="001A1548">
            <w:pPr>
              <w:spacing w:line="360" w:lineRule="auto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sz w:val="24"/>
                <w:szCs w:val="24"/>
              </w:rPr>
              <w:t>G-R-BPLCE</w:t>
            </w:r>
          </w:p>
        </w:tc>
        <w:tc>
          <w:tcPr>
            <w:tcW w:w="1276" w:type="dxa"/>
          </w:tcPr>
          <w:p w14:paraId="02921182" w14:textId="7F48EE34" w:rsidR="000A1A8A" w:rsidRPr="001A1548" w:rsidRDefault="005D5F51" w:rsidP="001A1548">
            <w:pPr>
              <w:spacing w:line="360" w:lineRule="auto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sz w:val="24"/>
                <w:szCs w:val="24"/>
              </w:rPr>
              <w:t>G-B-BPLCE</w:t>
            </w:r>
          </w:p>
        </w:tc>
      </w:tr>
      <w:tr w:rsidR="005D5F51" w:rsidRPr="001A1548" w14:paraId="38EE25E8" w14:textId="77777777" w:rsidTr="001A1548">
        <w:trPr>
          <w:jc w:val="center"/>
        </w:trPr>
        <w:tc>
          <w:tcPr>
            <w:tcW w:w="1430" w:type="dxa"/>
          </w:tcPr>
          <w:p w14:paraId="445C576C" w14:textId="1D984544" w:rsidR="005D5F51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RM82</w:t>
            </w:r>
          </w:p>
        </w:tc>
        <w:tc>
          <w:tcPr>
            <w:tcW w:w="1372" w:type="dxa"/>
          </w:tcPr>
          <w:p w14:paraId="2592A307" w14:textId="45CE265C" w:rsidR="005D5F51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55.54</w:t>
            </w:r>
          </w:p>
        </w:tc>
        <w:tc>
          <w:tcPr>
            <w:tcW w:w="1275" w:type="dxa"/>
          </w:tcPr>
          <w:p w14:paraId="05850063" w14:textId="526CC665" w:rsidR="005D5F51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55.0</w:t>
            </w:r>
          </w:p>
        </w:tc>
        <w:tc>
          <w:tcPr>
            <w:tcW w:w="1134" w:type="dxa"/>
          </w:tcPr>
          <w:p w14:paraId="5A6C9C52" w14:textId="6A28360B" w:rsidR="005D5F51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54.46</w:t>
            </w:r>
          </w:p>
        </w:tc>
        <w:tc>
          <w:tcPr>
            <w:tcW w:w="1276" w:type="dxa"/>
          </w:tcPr>
          <w:p w14:paraId="13B5E523" w14:textId="19203801" w:rsidR="005D5F51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55.0</w:t>
            </w:r>
          </w:p>
        </w:tc>
        <w:tc>
          <w:tcPr>
            <w:tcW w:w="1276" w:type="dxa"/>
          </w:tcPr>
          <w:p w14:paraId="4424200B" w14:textId="3B7BA33D" w:rsidR="005D5F51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55.0</w:t>
            </w:r>
          </w:p>
        </w:tc>
      </w:tr>
      <w:tr w:rsidR="005D5F51" w:rsidRPr="001A1548" w14:paraId="72446A9A" w14:textId="77777777" w:rsidTr="001A1548">
        <w:trPr>
          <w:jc w:val="center"/>
        </w:trPr>
        <w:tc>
          <w:tcPr>
            <w:tcW w:w="1430" w:type="dxa"/>
          </w:tcPr>
          <w:p w14:paraId="2330FBF1" w14:textId="202C716A" w:rsidR="005D5F51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RM105</w:t>
            </w:r>
          </w:p>
        </w:tc>
        <w:tc>
          <w:tcPr>
            <w:tcW w:w="1372" w:type="dxa"/>
          </w:tcPr>
          <w:p w14:paraId="293E0B0B" w14:textId="44D41282" w:rsidR="005D5F51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23.86</w:t>
            </w:r>
          </w:p>
        </w:tc>
        <w:tc>
          <w:tcPr>
            <w:tcW w:w="1275" w:type="dxa"/>
          </w:tcPr>
          <w:p w14:paraId="4C3A6B34" w14:textId="5BA530F0" w:rsidR="005D5F51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23.5</w:t>
            </w:r>
          </w:p>
        </w:tc>
        <w:tc>
          <w:tcPr>
            <w:tcW w:w="1134" w:type="dxa"/>
          </w:tcPr>
          <w:p w14:paraId="782F8B4B" w14:textId="4DED4D31" w:rsidR="005D5F51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23.14</w:t>
            </w:r>
          </w:p>
        </w:tc>
        <w:tc>
          <w:tcPr>
            <w:tcW w:w="1276" w:type="dxa"/>
          </w:tcPr>
          <w:p w14:paraId="52FFC18B" w14:textId="21C62162" w:rsidR="005D5F51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23.5</w:t>
            </w:r>
          </w:p>
        </w:tc>
        <w:tc>
          <w:tcPr>
            <w:tcW w:w="1276" w:type="dxa"/>
          </w:tcPr>
          <w:p w14:paraId="38B0D0BB" w14:textId="4ED1AB0B" w:rsidR="005D5F51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23.5</w:t>
            </w:r>
          </w:p>
        </w:tc>
      </w:tr>
      <w:tr w:rsidR="000A1A8A" w:rsidRPr="001A1548" w14:paraId="7E3819DB" w14:textId="77777777" w:rsidTr="001A1548">
        <w:trPr>
          <w:jc w:val="center"/>
        </w:trPr>
        <w:tc>
          <w:tcPr>
            <w:tcW w:w="1430" w:type="dxa"/>
          </w:tcPr>
          <w:p w14:paraId="45BA7986" w14:textId="22FDDB04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LC756</w:t>
            </w:r>
          </w:p>
        </w:tc>
        <w:tc>
          <w:tcPr>
            <w:tcW w:w="1372" w:type="dxa"/>
          </w:tcPr>
          <w:p w14:paraId="1DD4F2F5" w14:textId="021FDB5C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4.8</w:t>
            </w:r>
          </w:p>
        </w:tc>
        <w:tc>
          <w:tcPr>
            <w:tcW w:w="1275" w:type="dxa"/>
          </w:tcPr>
          <w:p w14:paraId="0D795C5A" w14:textId="04171456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5.7</w:t>
            </w:r>
          </w:p>
        </w:tc>
        <w:tc>
          <w:tcPr>
            <w:tcW w:w="1134" w:type="dxa"/>
          </w:tcPr>
          <w:p w14:paraId="03D896C8" w14:textId="52205040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6.6</w:t>
            </w:r>
          </w:p>
        </w:tc>
        <w:tc>
          <w:tcPr>
            <w:tcW w:w="1276" w:type="dxa"/>
          </w:tcPr>
          <w:p w14:paraId="271D1EF8" w14:textId="6F2A8398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5.7</w:t>
            </w:r>
          </w:p>
        </w:tc>
        <w:tc>
          <w:tcPr>
            <w:tcW w:w="1276" w:type="dxa"/>
          </w:tcPr>
          <w:p w14:paraId="2339DF4C" w14:textId="15663458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5.7</w:t>
            </w:r>
          </w:p>
        </w:tc>
      </w:tr>
      <w:tr w:rsidR="000A1A8A" w:rsidRPr="001A1548" w14:paraId="036CB780" w14:textId="77777777" w:rsidTr="001A1548">
        <w:trPr>
          <w:jc w:val="center"/>
        </w:trPr>
        <w:tc>
          <w:tcPr>
            <w:tcW w:w="1430" w:type="dxa"/>
          </w:tcPr>
          <w:p w14:paraId="4944F00D" w14:textId="5D439DA9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DSDA</w:t>
            </w:r>
          </w:p>
        </w:tc>
        <w:tc>
          <w:tcPr>
            <w:tcW w:w="1372" w:type="dxa"/>
          </w:tcPr>
          <w:p w14:paraId="74BA088C" w14:textId="2934D696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6.4</w:t>
            </w:r>
          </w:p>
        </w:tc>
        <w:tc>
          <w:tcPr>
            <w:tcW w:w="1275" w:type="dxa"/>
          </w:tcPr>
          <w:p w14:paraId="1FE6DD4B" w14:textId="08AF601B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6.4</w:t>
            </w:r>
          </w:p>
        </w:tc>
        <w:tc>
          <w:tcPr>
            <w:tcW w:w="1134" w:type="dxa"/>
          </w:tcPr>
          <w:p w14:paraId="76C45897" w14:textId="1AC7D018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6.4</w:t>
            </w:r>
          </w:p>
        </w:tc>
        <w:tc>
          <w:tcPr>
            <w:tcW w:w="1276" w:type="dxa"/>
          </w:tcPr>
          <w:p w14:paraId="65878A98" w14:textId="2ABE328B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6.4</w:t>
            </w:r>
          </w:p>
        </w:tc>
        <w:tc>
          <w:tcPr>
            <w:tcW w:w="1276" w:type="dxa"/>
          </w:tcPr>
          <w:p w14:paraId="1BDCDF3C" w14:textId="603E3B60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6.4</w:t>
            </w:r>
          </w:p>
        </w:tc>
      </w:tr>
      <w:tr w:rsidR="000A1A8A" w:rsidRPr="001A1548" w14:paraId="221EA84F" w14:textId="77777777" w:rsidTr="001A1548">
        <w:trPr>
          <w:jc w:val="center"/>
        </w:trPr>
        <w:tc>
          <w:tcPr>
            <w:tcW w:w="1430" w:type="dxa"/>
          </w:tcPr>
          <w:p w14:paraId="7CC84D8A" w14:textId="22CE5286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BDMT</w:t>
            </w:r>
          </w:p>
        </w:tc>
        <w:tc>
          <w:tcPr>
            <w:tcW w:w="1372" w:type="dxa"/>
          </w:tcPr>
          <w:p w14:paraId="2B538F23" w14:textId="3825179C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7.9</w:t>
            </w:r>
          </w:p>
        </w:tc>
        <w:tc>
          <w:tcPr>
            <w:tcW w:w="1275" w:type="dxa"/>
          </w:tcPr>
          <w:p w14:paraId="3FA6E9B0" w14:textId="254B003A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7.9</w:t>
            </w:r>
          </w:p>
        </w:tc>
        <w:tc>
          <w:tcPr>
            <w:tcW w:w="1134" w:type="dxa"/>
          </w:tcPr>
          <w:p w14:paraId="015FD2B8" w14:textId="172E04AD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7.9</w:t>
            </w:r>
          </w:p>
        </w:tc>
        <w:tc>
          <w:tcPr>
            <w:tcW w:w="1276" w:type="dxa"/>
          </w:tcPr>
          <w:p w14:paraId="54237EC9" w14:textId="73DA7D5F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7.9</w:t>
            </w:r>
          </w:p>
        </w:tc>
        <w:tc>
          <w:tcPr>
            <w:tcW w:w="1276" w:type="dxa"/>
          </w:tcPr>
          <w:p w14:paraId="70C3C9B9" w14:textId="7DF54504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7.9</w:t>
            </w:r>
          </w:p>
        </w:tc>
      </w:tr>
      <w:tr w:rsidR="000A1A8A" w:rsidRPr="001A1548" w14:paraId="29A7EEB5" w14:textId="77777777" w:rsidTr="001A1548">
        <w:trPr>
          <w:jc w:val="center"/>
        </w:trPr>
        <w:tc>
          <w:tcPr>
            <w:tcW w:w="1430" w:type="dxa"/>
          </w:tcPr>
          <w:p w14:paraId="0D2B99F9" w14:textId="576FCBAD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I651</w:t>
            </w:r>
          </w:p>
        </w:tc>
        <w:tc>
          <w:tcPr>
            <w:tcW w:w="1372" w:type="dxa"/>
          </w:tcPr>
          <w:p w14:paraId="5CBE8C91" w14:textId="6FB6E5F3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1</w:t>
            </w:r>
            <w:r w:rsidR="00717047" w:rsidRPr="001A1548">
              <w:rPr>
                <w:rFonts w:cs="Times New Roman"/>
                <w:bCs/>
                <w:sz w:val="24"/>
                <w:szCs w:val="24"/>
              </w:rPr>
              <w:t>.0</w:t>
            </w:r>
          </w:p>
        </w:tc>
        <w:tc>
          <w:tcPr>
            <w:tcW w:w="1275" w:type="dxa"/>
          </w:tcPr>
          <w:p w14:paraId="15238FD6" w14:textId="69E1365B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1</w:t>
            </w:r>
            <w:r w:rsidR="00717047" w:rsidRPr="001A1548">
              <w:rPr>
                <w:rFonts w:cs="Times New Roman"/>
                <w:bCs/>
                <w:sz w:val="24"/>
                <w:szCs w:val="24"/>
              </w:rPr>
              <w:t>.0</w:t>
            </w:r>
          </w:p>
        </w:tc>
        <w:tc>
          <w:tcPr>
            <w:tcW w:w="1134" w:type="dxa"/>
          </w:tcPr>
          <w:p w14:paraId="1051D392" w14:textId="18E9960A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1</w:t>
            </w:r>
            <w:r w:rsidR="00717047" w:rsidRPr="001A1548">
              <w:rPr>
                <w:rFonts w:cs="Times New Roman"/>
                <w:bCs/>
                <w:sz w:val="24"/>
                <w:szCs w:val="24"/>
              </w:rPr>
              <w:t>.0</w:t>
            </w:r>
          </w:p>
        </w:tc>
        <w:tc>
          <w:tcPr>
            <w:tcW w:w="1276" w:type="dxa"/>
          </w:tcPr>
          <w:p w14:paraId="2E2E3ED0" w14:textId="7AECEE71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1</w:t>
            </w:r>
            <w:r w:rsidR="00717047" w:rsidRPr="001A1548">
              <w:rPr>
                <w:rFonts w:cs="Times New Roman"/>
                <w:bCs/>
                <w:sz w:val="24"/>
                <w:szCs w:val="24"/>
              </w:rPr>
              <w:t>.0</w:t>
            </w:r>
          </w:p>
        </w:tc>
        <w:tc>
          <w:tcPr>
            <w:tcW w:w="1276" w:type="dxa"/>
          </w:tcPr>
          <w:p w14:paraId="3F2C82EF" w14:textId="64CEE728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1</w:t>
            </w:r>
            <w:r w:rsidR="00717047" w:rsidRPr="001A1548">
              <w:rPr>
                <w:rFonts w:cs="Times New Roman"/>
                <w:bCs/>
                <w:sz w:val="24"/>
                <w:szCs w:val="24"/>
              </w:rPr>
              <w:t>.0</w:t>
            </w:r>
          </w:p>
        </w:tc>
      </w:tr>
      <w:tr w:rsidR="000A1A8A" w:rsidRPr="001A1548" w14:paraId="5BC169F0" w14:textId="77777777" w:rsidTr="001A1548">
        <w:trPr>
          <w:jc w:val="center"/>
        </w:trPr>
        <w:tc>
          <w:tcPr>
            <w:tcW w:w="1430" w:type="dxa"/>
          </w:tcPr>
          <w:p w14:paraId="2A7D4E1A" w14:textId="5F717528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QD</w:t>
            </w:r>
          </w:p>
        </w:tc>
        <w:tc>
          <w:tcPr>
            <w:tcW w:w="1372" w:type="dxa"/>
          </w:tcPr>
          <w:p w14:paraId="242A05B4" w14:textId="5F669AEF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0.</w:t>
            </w:r>
            <w:r w:rsidR="00BE5BB0" w:rsidRPr="001A1548">
              <w:rPr>
                <w:rFonts w:cs="Times New Roman"/>
                <w:bCs/>
                <w:sz w:val="24"/>
                <w:szCs w:val="24"/>
              </w:rPr>
              <w:t>2</w:t>
            </w:r>
            <w:r w:rsidRPr="001A1548">
              <w:rPr>
                <w:rFonts w:cs="Times New Roman"/>
                <w:bCs/>
                <w:sz w:val="24"/>
                <w:szCs w:val="24"/>
              </w:rPr>
              <w:t>(G)</w:t>
            </w:r>
          </w:p>
        </w:tc>
        <w:tc>
          <w:tcPr>
            <w:tcW w:w="1275" w:type="dxa"/>
          </w:tcPr>
          <w:p w14:paraId="7B297E16" w14:textId="4353ABCA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0.</w:t>
            </w:r>
            <w:r w:rsidR="00BE5BB0" w:rsidRPr="001A1548">
              <w:rPr>
                <w:rFonts w:cs="Times New Roman"/>
                <w:bCs/>
                <w:sz w:val="24"/>
                <w:szCs w:val="24"/>
              </w:rPr>
              <w:t>2</w:t>
            </w:r>
            <w:r w:rsidRPr="001A1548">
              <w:rPr>
                <w:rFonts w:cs="Times New Roman"/>
                <w:bCs/>
                <w:sz w:val="24"/>
                <w:szCs w:val="24"/>
              </w:rPr>
              <w:t>(G)</w:t>
            </w:r>
          </w:p>
        </w:tc>
        <w:tc>
          <w:tcPr>
            <w:tcW w:w="1134" w:type="dxa"/>
          </w:tcPr>
          <w:p w14:paraId="01D71EF0" w14:textId="19214D2C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0.</w:t>
            </w:r>
            <w:r w:rsidR="00BE5BB0" w:rsidRPr="001A1548">
              <w:rPr>
                <w:rFonts w:cs="Times New Roman"/>
                <w:bCs/>
                <w:sz w:val="24"/>
                <w:szCs w:val="24"/>
              </w:rPr>
              <w:t>2</w:t>
            </w:r>
            <w:r w:rsidRPr="001A1548">
              <w:rPr>
                <w:rFonts w:cs="Times New Roman"/>
                <w:bCs/>
                <w:sz w:val="24"/>
                <w:szCs w:val="24"/>
              </w:rPr>
              <w:t>(G)</w:t>
            </w:r>
          </w:p>
        </w:tc>
        <w:tc>
          <w:tcPr>
            <w:tcW w:w="1276" w:type="dxa"/>
          </w:tcPr>
          <w:p w14:paraId="34CA83ED" w14:textId="14691BB6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0.</w:t>
            </w:r>
            <w:r w:rsidR="00BE5BB0" w:rsidRPr="001A1548">
              <w:rPr>
                <w:rFonts w:cs="Times New Roman"/>
                <w:bCs/>
                <w:sz w:val="24"/>
                <w:szCs w:val="24"/>
              </w:rPr>
              <w:t>2</w:t>
            </w:r>
            <w:r w:rsidRPr="001A1548">
              <w:rPr>
                <w:rFonts w:cs="Times New Roman"/>
                <w:bCs/>
                <w:sz w:val="24"/>
                <w:szCs w:val="24"/>
              </w:rPr>
              <w:t>(R)</w:t>
            </w:r>
          </w:p>
        </w:tc>
        <w:tc>
          <w:tcPr>
            <w:tcW w:w="1276" w:type="dxa"/>
          </w:tcPr>
          <w:p w14:paraId="5833F16B" w14:textId="2E2AE8D6" w:rsidR="000A1A8A" w:rsidRPr="001A1548" w:rsidRDefault="005D5F51" w:rsidP="001A1548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1A1548">
              <w:rPr>
                <w:rFonts w:cs="Times New Roman"/>
                <w:bCs/>
                <w:sz w:val="24"/>
                <w:szCs w:val="24"/>
              </w:rPr>
              <w:t>0.</w:t>
            </w:r>
            <w:r w:rsidR="00BE5BB0" w:rsidRPr="001A1548">
              <w:rPr>
                <w:rFonts w:cs="Times New Roman"/>
                <w:bCs/>
                <w:sz w:val="24"/>
                <w:szCs w:val="24"/>
              </w:rPr>
              <w:t>2</w:t>
            </w:r>
            <w:r w:rsidRPr="001A1548">
              <w:rPr>
                <w:rFonts w:cs="Times New Roman"/>
                <w:bCs/>
                <w:sz w:val="24"/>
                <w:szCs w:val="24"/>
              </w:rPr>
              <w:t>(B)</w:t>
            </w:r>
          </w:p>
        </w:tc>
      </w:tr>
    </w:tbl>
    <w:p w14:paraId="0F5D03E2" w14:textId="535ADF0C" w:rsidR="006118F3" w:rsidRPr="001A1548" w:rsidRDefault="006118F3" w:rsidP="001A1548">
      <w:pPr>
        <w:spacing w:line="360" w:lineRule="auto"/>
        <w:ind w:right="960"/>
        <w:rPr>
          <w:rFonts w:cs="Times New Roman"/>
          <w:bCs/>
          <w:noProof/>
          <w:sz w:val="24"/>
          <w:szCs w:val="24"/>
        </w:rPr>
      </w:pPr>
    </w:p>
    <w:p w14:paraId="0E116693" w14:textId="4BBC6F58" w:rsidR="00521869" w:rsidRDefault="00521869" w:rsidP="001A1548">
      <w:pPr>
        <w:spacing w:line="360" w:lineRule="auto"/>
        <w:jc w:val="center"/>
        <w:rPr>
          <w:rFonts w:cs="Times New Roman"/>
          <w:bCs/>
          <w:sz w:val="24"/>
          <w:szCs w:val="24"/>
        </w:rPr>
      </w:pPr>
    </w:p>
    <w:p w14:paraId="441B7740" w14:textId="1299C14D" w:rsidR="001E6794" w:rsidRPr="001A1548" w:rsidRDefault="001E6794" w:rsidP="001A1548">
      <w:pPr>
        <w:spacing w:line="360" w:lineRule="auto"/>
        <w:jc w:val="center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noProof/>
          <w:sz w:val="24"/>
          <w:szCs w:val="24"/>
        </w:rPr>
        <w:drawing>
          <wp:inline distT="0" distB="0" distL="0" distR="0" wp14:anchorId="6595BC98" wp14:editId="1930450E">
            <wp:extent cx="5093286" cy="1605626"/>
            <wp:effectExtent l="0" t="0" r="0" b="0"/>
            <wp:docPr id="5159168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427" cy="16192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E9D188" w14:textId="68F3CBFD" w:rsidR="0023169A" w:rsidRPr="001A1548" w:rsidRDefault="000A1A8A" w:rsidP="001A1548">
      <w:pPr>
        <w:spacing w:line="360" w:lineRule="auto"/>
        <w:jc w:val="left"/>
        <w:rPr>
          <w:rFonts w:cs="Times New Roman"/>
          <w:bCs/>
          <w:sz w:val="24"/>
          <w:szCs w:val="24"/>
        </w:rPr>
      </w:pPr>
      <w:r w:rsidRPr="001A1548">
        <w:rPr>
          <w:rFonts w:cs="Times New Roman"/>
          <w:b/>
          <w:bCs/>
          <w:sz w:val="24"/>
          <w:szCs w:val="24"/>
        </w:rPr>
        <w:t>Figure S</w:t>
      </w:r>
      <w:r w:rsidR="00B66CEC">
        <w:rPr>
          <w:rFonts w:cs="Times New Roman"/>
          <w:b/>
          <w:bCs/>
          <w:sz w:val="24"/>
          <w:szCs w:val="24"/>
        </w:rPr>
        <w:t>3</w:t>
      </w:r>
      <w:r w:rsidR="00C82ABA" w:rsidRPr="001A1548">
        <w:rPr>
          <w:rFonts w:cs="Times New Roman"/>
          <w:b/>
          <w:bCs/>
          <w:sz w:val="24"/>
          <w:szCs w:val="24"/>
        </w:rPr>
        <w:t>.</w:t>
      </w:r>
      <w:r w:rsidRPr="001A1548">
        <w:rPr>
          <w:rFonts w:cs="Times New Roman"/>
          <w:b/>
          <w:bCs/>
          <w:sz w:val="24"/>
          <w:szCs w:val="24"/>
        </w:rPr>
        <w:t xml:space="preserve"> </w:t>
      </w:r>
      <w:r w:rsidR="00E7632F" w:rsidRPr="001A1548">
        <w:rPr>
          <w:rFonts w:cs="Times New Roman"/>
          <w:bCs/>
          <w:sz w:val="24"/>
          <w:szCs w:val="24"/>
        </w:rPr>
        <w:t xml:space="preserve">POM images of precursor in </w:t>
      </w:r>
      <w:r w:rsidR="00B66CEC">
        <w:rPr>
          <w:rFonts w:cs="Times New Roman"/>
          <w:bCs/>
          <w:sz w:val="24"/>
          <w:szCs w:val="24"/>
        </w:rPr>
        <w:t xml:space="preserve">the </w:t>
      </w:r>
      <w:r w:rsidR="00E7632F" w:rsidRPr="001A1548">
        <w:rPr>
          <w:rFonts w:cs="Times New Roman"/>
          <w:bCs/>
          <w:sz w:val="24"/>
          <w:szCs w:val="24"/>
        </w:rPr>
        <w:t>cooling process (</w:t>
      </w:r>
      <w:r w:rsidR="001E6794">
        <w:rPr>
          <w:rFonts w:cs="Times New Roman" w:hint="eastAsia"/>
          <w:bCs/>
          <w:sz w:val="24"/>
          <w:szCs w:val="24"/>
        </w:rPr>
        <w:t>a</w:t>
      </w:r>
      <w:r w:rsidR="00E7632F" w:rsidRPr="001A1548">
        <w:rPr>
          <w:rFonts w:cs="Times New Roman"/>
          <w:bCs/>
          <w:sz w:val="24"/>
          <w:szCs w:val="24"/>
        </w:rPr>
        <w:t>) 33.0 °C-BPII (</w:t>
      </w:r>
      <w:r w:rsidR="001E6794">
        <w:rPr>
          <w:rFonts w:cs="Times New Roman" w:hint="eastAsia"/>
          <w:bCs/>
          <w:sz w:val="24"/>
          <w:szCs w:val="24"/>
        </w:rPr>
        <w:t>b</w:t>
      </w:r>
      <w:r w:rsidR="00E7632F" w:rsidRPr="001A1548">
        <w:rPr>
          <w:rFonts w:cs="Times New Roman"/>
          <w:bCs/>
          <w:sz w:val="24"/>
          <w:szCs w:val="24"/>
        </w:rPr>
        <w:t>) 27.0 °C-BPI.</w:t>
      </w:r>
    </w:p>
    <w:p w14:paraId="356CDBAD" w14:textId="22702768" w:rsidR="00936F90" w:rsidRPr="001A1548" w:rsidRDefault="00106E75" w:rsidP="001A1548">
      <w:pPr>
        <w:spacing w:line="360" w:lineRule="auto"/>
        <w:rPr>
          <w:rFonts w:cs="Times New Roman"/>
          <w:bCs/>
          <w:sz w:val="24"/>
          <w:szCs w:val="24"/>
        </w:rPr>
      </w:pPr>
      <w:r w:rsidRPr="001A1548">
        <w:rPr>
          <w:rFonts w:cs="Times New Roman"/>
          <w:bCs/>
          <w:noProof/>
          <w:sz w:val="24"/>
          <w:szCs w:val="24"/>
        </w:rPr>
        <w:drawing>
          <wp:inline distT="0" distB="0" distL="0" distR="0" wp14:anchorId="1F6C5BF7" wp14:editId="3F0A6C30">
            <wp:extent cx="5379085" cy="2990850"/>
            <wp:effectExtent l="0" t="0" r="0" b="0"/>
            <wp:docPr id="158686459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75" r="3922" b="1255"/>
                    <a:stretch/>
                  </pic:blipFill>
                  <pic:spPr bwMode="auto">
                    <a:xfrm>
                      <a:off x="0" y="0"/>
                      <a:ext cx="5433235" cy="3020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4CD432" w14:textId="63C0D8C6" w:rsidR="00F15EC2" w:rsidRPr="001A1548" w:rsidRDefault="00936F90" w:rsidP="001A1548">
      <w:pPr>
        <w:spacing w:line="360" w:lineRule="auto"/>
        <w:jc w:val="left"/>
        <w:rPr>
          <w:rFonts w:cs="Times New Roman"/>
          <w:sz w:val="24"/>
          <w:szCs w:val="24"/>
        </w:rPr>
      </w:pPr>
      <w:r w:rsidRPr="001A1548">
        <w:rPr>
          <w:rFonts w:cs="Times New Roman"/>
          <w:b/>
          <w:bCs/>
          <w:sz w:val="24"/>
          <w:szCs w:val="24"/>
        </w:rPr>
        <w:t>Figure S</w:t>
      </w:r>
      <w:r w:rsidR="00B66CEC">
        <w:rPr>
          <w:rFonts w:cs="Times New Roman"/>
          <w:b/>
          <w:bCs/>
          <w:sz w:val="24"/>
          <w:szCs w:val="24"/>
        </w:rPr>
        <w:t>4</w:t>
      </w:r>
      <w:r w:rsidR="00C82ABA" w:rsidRPr="001A1548">
        <w:rPr>
          <w:rFonts w:cs="Times New Roman"/>
          <w:b/>
          <w:bCs/>
          <w:sz w:val="24"/>
          <w:szCs w:val="24"/>
        </w:rPr>
        <w:t>.</w:t>
      </w:r>
      <w:r w:rsidRPr="001A1548">
        <w:rPr>
          <w:rFonts w:cs="Times New Roman"/>
          <w:sz w:val="24"/>
          <w:szCs w:val="24"/>
        </w:rPr>
        <w:t xml:space="preserve"> SEM elemental maps of G-G-BPLCE</w:t>
      </w:r>
      <w:r w:rsidR="009C321D" w:rsidRPr="001A1548">
        <w:rPr>
          <w:rFonts w:cs="Times New Roman"/>
          <w:sz w:val="24"/>
          <w:szCs w:val="24"/>
        </w:rPr>
        <w:t>.</w:t>
      </w:r>
      <w:bookmarkStart w:id="2" w:name="_Toc144974453"/>
      <w:r w:rsidR="00F15EC2" w:rsidRPr="001A1548">
        <w:rPr>
          <w:rFonts w:cs="Times New Roman"/>
          <w:sz w:val="24"/>
          <w:szCs w:val="24"/>
        </w:rPr>
        <w:br w:type="page"/>
      </w:r>
    </w:p>
    <w:p w14:paraId="7AC7592A" w14:textId="09690649" w:rsidR="00521869" w:rsidRPr="001A1548" w:rsidRDefault="003D2E4A" w:rsidP="001A1548">
      <w:pPr>
        <w:spacing w:line="360" w:lineRule="auto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lastRenderedPageBreak/>
        <w:t>2</w:t>
      </w:r>
      <w:r w:rsidR="00EF78C8" w:rsidRPr="001A1548">
        <w:rPr>
          <w:rFonts w:cs="Times New Roman"/>
          <w:b/>
          <w:sz w:val="24"/>
          <w:szCs w:val="24"/>
        </w:rPr>
        <w:t>. Thermal stability of QD-BPLCE</w:t>
      </w:r>
      <w:bookmarkEnd w:id="2"/>
    </w:p>
    <w:p w14:paraId="29CA51AE" w14:textId="4A586FEF" w:rsidR="00945177" w:rsidRPr="001A1548" w:rsidRDefault="000876DC" w:rsidP="001A1548">
      <w:pPr>
        <w:spacing w:line="360" w:lineRule="auto"/>
        <w:jc w:val="center"/>
        <w:rPr>
          <w:rFonts w:cs="Times New Roman"/>
          <w:sz w:val="24"/>
          <w:szCs w:val="24"/>
        </w:rPr>
      </w:pPr>
      <w:r w:rsidRPr="001A1548">
        <w:rPr>
          <w:rFonts w:cs="Times New Roman"/>
          <w:noProof/>
          <w:sz w:val="24"/>
          <w:szCs w:val="24"/>
        </w:rPr>
        <w:drawing>
          <wp:inline distT="0" distB="0" distL="0" distR="0" wp14:anchorId="4B42087B" wp14:editId="56261E28">
            <wp:extent cx="2970465" cy="2329802"/>
            <wp:effectExtent l="0" t="0" r="0" b="0"/>
            <wp:docPr id="133702488" name="图片 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02488" name="图片 5" descr="图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39" t="27147" r="28642" b="26513"/>
                    <a:stretch/>
                  </pic:blipFill>
                  <pic:spPr bwMode="auto">
                    <a:xfrm>
                      <a:off x="0" y="0"/>
                      <a:ext cx="2980524" cy="2337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AF0B1A" w14:textId="28A0022A" w:rsidR="00FD764D" w:rsidRPr="001A1548" w:rsidRDefault="00074ED4" w:rsidP="001A1548">
      <w:pPr>
        <w:spacing w:line="360" w:lineRule="auto"/>
        <w:rPr>
          <w:rFonts w:cs="Times New Roman"/>
          <w:sz w:val="24"/>
          <w:szCs w:val="24"/>
        </w:rPr>
      </w:pPr>
      <w:r w:rsidRPr="001A1548">
        <w:rPr>
          <w:rFonts w:cs="Times New Roman"/>
          <w:b/>
          <w:bCs/>
          <w:sz w:val="24"/>
          <w:szCs w:val="24"/>
        </w:rPr>
        <w:t>Figure S</w:t>
      </w:r>
      <w:r w:rsidR="00B66CEC">
        <w:rPr>
          <w:rFonts w:cs="Times New Roman"/>
          <w:b/>
          <w:bCs/>
          <w:sz w:val="24"/>
          <w:szCs w:val="24"/>
        </w:rPr>
        <w:t>5</w:t>
      </w:r>
      <w:r w:rsidR="00C82ABA" w:rsidRPr="001A1548">
        <w:rPr>
          <w:rFonts w:cs="Times New Roman"/>
          <w:b/>
          <w:bCs/>
          <w:sz w:val="24"/>
          <w:szCs w:val="24"/>
        </w:rPr>
        <w:t>.</w:t>
      </w:r>
      <w:r w:rsidRPr="001A1548">
        <w:rPr>
          <w:rFonts w:cs="Times New Roman"/>
          <w:sz w:val="24"/>
          <w:szCs w:val="24"/>
        </w:rPr>
        <w:t xml:space="preserve"> </w:t>
      </w:r>
      <w:r w:rsidR="00521869" w:rsidRPr="001A1548">
        <w:rPr>
          <w:rFonts w:cs="Times New Roman"/>
          <w:sz w:val="24"/>
          <w:szCs w:val="24"/>
        </w:rPr>
        <w:t>DSC curves of the</w:t>
      </w:r>
      <w:r w:rsidR="00FD764D" w:rsidRPr="001A1548">
        <w:rPr>
          <w:rFonts w:cs="Times New Roman"/>
          <w:bCs/>
          <w:sz w:val="24"/>
          <w:szCs w:val="24"/>
        </w:rPr>
        <w:t xml:space="preserve"> G-G</w:t>
      </w:r>
      <w:r w:rsidR="00521869" w:rsidRPr="001A1548">
        <w:rPr>
          <w:rFonts w:cs="Times New Roman"/>
          <w:sz w:val="24"/>
          <w:szCs w:val="24"/>
        </w:rPr>
        <w:t xml:space="preserve">-BPLCE film at a rate of 10 </w:t>
      </w:r>
      <w:r w:rsidR="000C5212" w:rsidRPr="001A1548">
        <w:rPr>
          <w:rFonts w:cs="Times New Roman"/>
          <w:color w:val="000000" w:themeColor="text1"/>
          <w:sz w:val="24"/>
          <w:szCs w:val="24"/>
        </w:rPr>
        <w:t>°C</w:t>
      </w:r>
      <w:r w:rsidR="000C5212" w:rsidRPr="001A1548">
        <w:rPr>
          <w:rFonts w:cs="Times New Roman"/>
          <w:sz w:val="24"/>
          <w:szCs w:val="24"/>
        </w:rPr>
        <w:t xml:space="preserve"> </w:t>
      </w:r>
      <w:r w:rsidR="00521869" w:rsidRPr="001A1548">
        <w:rPr>
          <w:rFonts w:cs="Times New Roman"/>
          <w:sz w:val="24"/>
          <w:szCs w:val="24"/>
        </w:rPr>
        <w:t xml:space="preserve">/min under </w:t>
      </w:r>
      <w:r w:rsidR="00B66CEC">
        <w:rPr>
          <w:rFonts w:cs="Times New Roman"/>
          <w:sz w:val="24"/>
          <w:szCs w:val="24"/>
        </w:rPr>
        <w:t xml:space="preserve">a </w:t>
      </w:r>
      <w:r w:rsidR="00521869" w:rsidRPr="001A1548">
        <w:rPr>
          <w:rFonts w:cs="Times New Roman"/>
          <w:sz w:val="24"/>
          <w:szCs w:val="24"/>
        </w:rPr>
        <w:t>nitrogen atmosphere</w:t>
      </w:r>
      <w:r w:rsidR="00E26C12" w:rsidRPr="001A1548">
        <w:rPr>
          <w:rFonts w:cs="Times New Roman"/>
          <w:sz w:val="24"/>
          <w:szCs w:val="24"/>
        </w:rPr>
        <w:t xml:space="preserve"> during the second heating cycle</w:t>
      </w:r>
      <w:r w:rsidR="00521869" w:rsidRPr="001A1548">
        <w:rPr>
          <w:rFonts w:cs="Times New Roman"/>
          <w:sz w:val="24"/>
          <w:szCs w:val="24"/>
        </w:rPr>
        <w:t>.</w:t>
      </w:r>
    </w:p>
    <w:p w14:paraId="1376FAF2" w14:textId="410FA6AF" w:rsidR="00521869" w:rsidRPr="001A1548" w:rsidRDefault="000876DC" w:rsidP="001A1548">
      <w:pPr>
        <w:spacing w:line="360" w:lineRule="auto"/>
        <w:jc w:val="center"/>
        <w:rPr>
          <w:rFonts w:cs="Times New Roman"/>
          <w:sz w:val="24"/>
          <w:szCs w:val="24"/>
        </w:rPr>
      </w:pPr>
      <w:r w:rsidRPr="001A1548">
        <w:rPr>
          <w:rFonts w:cs="Times New Roman"/>
          <w:noProof/>
          <w:sz w:val="24"/>
          <w:szCs w:val="24"/>
        </w:rPr>
        <w:drawing>
          <wp:inline distT="0" distB="0" distL="0" distR="0" wp14:anchorId="318472A3" wp14:editId="5FC9A75A">
            <wp:extent cx="4827096" cy="1824122"/>
            <wp:effectExtent l="0" t="0" r="0" b="0"/>
            <wp:docPr id="574565789" name="图片 6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565789" name="图片 6" descr="图形用户界面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57" t="19666" r="7919" b="39832"/>
                    <a:stretch/>
                  </pic:blipFill>
                  <pic:spPr bwMode="auto">
                    <a:xfrm>
                      <a:off x="0" y="0"/>
                      <a:ext cx="4839968" cy="1828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D2294D" w14:textId="4A573984" w:rsidR="004364E4" w:rsidRPr="001A1548" w:rsidRDefault="00074ED4" w:rsidP="007E3592">
      <w:pPr>
        <w:pStyle w:val="ab"/>
        <w:spacing w:line="360" w:lineRule="auto"/>
        <w:jc w:val="both"/>
        <w:rPr>
          <w:sz w:val="24"/>
          <w:szCs w:val="24"/>
        </w:rPr>
      </w:pPr>
      <w:bookmarkStart w:id="3" w:name="_Hlk142881854"/>
      <w:r w:rsidRPr="001A1548">
        <w:rPr>
          <w:sz w:val="24"/>
          <w:szCs w:val="24"/>
        </w:rPr>
        <w:t>Figure S</w:t>
      </w:r>
      <w:bookmarkEnd w:id="3"/>
      <w:r w:rsidR="00B66CEC">
        <w:rPr>
          <w:sz w:val="24"/>
          <w:szCs w:val="24"/>
        </w:rPr>
        <w:t>6</w:t>
      </w:r>
      <w:r w:rsidR="00C82ABA" w:rsidRPr="001A1548">
        <w:rPr>
          <w:sz w:val="24"/>
          <w:szCs w:val="24"/>
        </w:rPr>
        <w:t>.</w:t>
      </w:r>
      <w:r w:rsidRPr="001A1548">
        <w:rPr>
          <w:b w:val="0"/>
          <w:sz w:val="24"/>
          <w:szCs w:val="24"/>
        </w:rPr>
        <w:t xml:space="preserve"> </w:t>
      </w:r>
      <w:r w:rsidR="00D45ACA" w:rsidRPr="001A1548">
        <w:rPr>
          <w:b w:val="0"/>
          <w:sz w:val="24"/>
          <w:szCs w:val="24"/>
        </w:rPr>
        <w:t>POM images of G-G-BPLCE during the heating process at different temperatures</w:t>
      </w:r>
      <w:r w:rsidRPr="001A1548">
        <w:rPr>
          <w:b w:val="0"/>
          <w:sz w:val="24"/>
          <w:szCs w:val="24"/>
        </w:rPr>
        <w:t>.</w:t>
      </w:r>
    </w:p>
    <w:p w14:paraId="20F5D06C" w14:textId="20F0FB4E" w:rsidR="00C843F8" w:rsidRPr="001A1548" w:rsidRDefault="001E6794" w:rsidP="001A1548">
      <w:pPr>
        <w:spacing w:line="360" w:lineRule="auto"/>
        <w:jc w:val="center"/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</w:rPr>
        <w:drawing>
          <wp:inline distT="0" distB="0" distL="0" distR="0" wp14:anchorId="66E29998" wp14:editId="0C5B13F0">
            <wp:extent cx="4650154" cy="2270760"/>
            <wp:effectExtent l="0" t="0" r="0" b="0"/>
            <wp:docPr id="107370269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859"/>
                    <a:stretch/>
                  </pic:blipFill>
                  <pic:spPr bwMode="auto">
                    <a:xfrm>
                      <a:off x="0" y="0"/>
                      <a:ext cx="4658384" cy="2274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6B82D8" w14:textId="1A87A3E2" w:rsidR="00C843F8" w:rsidRPr="001A1548" w:rsidRDefault="00C843F8" w:rsidP="001A1548">
      <w:pPr>
        <w:spacing w:line="360" w:lineRule="auto"/>
        <w:rPr>
          <w:rFonts w:cs="Times New Roman"/>
          <w:sz w:val="24"/>
          <w:szCs w:val="24"/>
        </w:rPr>
      </w:pPr>
      <w:r w:rsidRPr="001A1548">
        <w:rPr>
          <w:rFonts w:cs="Times New Roman"/>
          <w:b/>
          <w:bCs/>
          <w:sz w:val="24"/>
          <w:szCs w:val="24"/>
        </w:rPr>
        <w:t>Figure S</w:t>
      </w:r>
      <w:r w:rsidR="00B66CEC">
        <w:rPr>
          <w:rFonts w:cs="Times New Roman"/>
          <w:b/>
          <w:bCs/>
          <w:sz w:val="24"/>
          <w:szCs w:val="24"/>
        </w:rPr>
        <w:t>7</w:t>
      </w:r>
      <w:r w:rsidR="00C82ABA" w:rsidRPr="001A1548">
        <w:rPr>
          <w:rFonts w:cs="Times New Roman"/>
          <w:b/>
          <w:bCs/>
          <w:sz w:val="24"/>
          <w:szCs w:val="24"/>
        </w:rPr>
        <w:t>.</w:t>
      </w:r>
      <w:r w:rsidRPr="001A1548">
        <w:rPr>
          <w:rFonts w:cs="Times New Roman"/>
          <w:sz w:val="24"/>
          <w:szCs w:val="24"/>
        </w:rPr>
        <w:t xml:space="preserve"> (</w:t>
      </w:r>
      <w:r w:rsidR="001E6794">
        <w:rPr>
          <w:rFonts w:cs="Times New Roman" w:hint="eastAsia"/>
          <w:sz w:val="24"/>
          <w:szCs w:val="24"/>
        </w:rPr>
        <w:t>a</w:t>
      </w:r>
      <w:r w:rsidRPr="001A1548">
        <w:rPr>
          <w:rFonts w:cs="Times New Roman"/>
          <w:sz w:val="24"/>
          <w:szCs w:val="24"/>
        </w:rPr>
        <w:t>) The reflection and (</w:t>
      </w:r>
      <w:r w:rsidR="001E6794">
        <w:rPr>
          <w:rFonts w:cs="Times New Roman" w:hint="eastAsia"/>
          <w:sz w:val="24"/>
          <w:szCs w:val="24"/>
        </w:rPr>
        <w:t>b</w:t>
      </w:r>
      <w:r w:rsidRPr="001A1548">
        <w:rPr>
          <w:rFonts w:cs="Times New Roman"/>
          <w:sz w:val="24"/>
          <w:szCs w:val="24"/>
        </w:rPr>
        <w:t xml:space="preserve">) fluorescence spectra of G-G-BPLCE from 20 </w:t>
      </w:r>
      <w:r w:rsidR="000C5212" w:rsidRPr="001A1548">
        <w:rPr>
          <w:rFonts w:cs="Times New Roman"/>
          <w:color w:val="000000" w:themeColor="text1"/>
          <w:sz w:val="24"/>
          <w:szCs w:val="24"/>
        </w:rPr>
        <w:t>°C</w:t>
      </w:r>
      <w:r w:rsidRPr="001A1548">
        <w:rPr>
          <w:rFonts w:cs="Times New Roman"/>
          <w:sz w:val="24"/>
          <w:szCs w:val="24"/>
        </w:rPr>
        <w:t xml:space="preserve"> to 140 </w:t>
      </w:r>
      <w:r w:rsidR="000C5212" w:rsidRPr="001A1548">
        <w:rPr>
          <w:rFonts w:cs="Times New Roman"/>
          <w:color w:val="000000" w:themeColor="text1"/>
          <w:sz w:val="24"/>
          <w:szCs w:val="24"/>
        </w:rPr>
        <w:t>°C</w:t>
      </w:r>
      <w:r w:rsidRPr="001A1548">
        <w:rPr>
          <w:rFonts w:cs="Times New Roman"/>
          <w:sz w:val="24"/>
          <w:szCs w:val="24"/>
        </w:rPr>
        <w:t>.</w:t>
      </w:r>
    </w:p>
    <w:p w14:paraId="46E9D759" w14:textId="01705343" w:rsidR="005C692C" w:rsidRPr="001A1548" w:rsidRDefault="003D2E4A" w:rsidP="001A1548">
      <w:pPr>
        <w:pStyle w:val="1"/>
        <w:rPr>
          <w:rFonts w:cs="Times New Roman"/>
          <w:sz w:val="24"/>
          <w:szCs w:val="24"/>
        </w:rPr>
      </w:pPr>
      <w:bookmarkStart w:id="4" w:name="_Toc144974454"/>
      <w:r>
        <w:rPr>
          <w:rFonts w:cs="Times New Roman"/>
          <w:sz w:val="24"/>
          <w:szCs w:val="24"/>
        </w:rPr>
        <w:lastRenderedPageBreak/>
        <w:t>3</w:t>
      </w:r>
      <w:r w:rsidR="005C692C" w:rsidRPr="001A1548">
        <w:rPr>
          <w:rFonts w:cs="Times New Roman"/>
          <w:sz w:val="24"/>
          <w:szCs w:val="24"/>
        </w:rPr>
        <w:t xml:space="preserve">. </w:t>
      </w:r>
      <w:r w:rsidR="008C5E00" w:rsidRPr="001A1548">
        <w:rPr>
          <w:rFonts w:cs="Times New Roman"/>
          <w:sz w:val="24"/>
          <w:szCs w:val="24"/>
        </w:rPr>
        <w:t xml:space="preserve">Factors </w:t>
      </w:r>
      <w:r w:rsidR="003756F1" w:rsidRPr="001A1548">
        <w:rPr>
          <w:rFonts w:cs="Times New Roman"/>
          <w:sz w:val="24"/>
          <w:szCs w:val="24"/>
        </w:rPr>
        <w:t>a</w:t>
      </w:r>
      <w:r w:rsidR="008C5E00" w:rsidRPr="001A1548">
        <w:rPr>
          <w:rFonts w:cs="Times New Roman"/>
          <w:sz w:val="24"/>
          <w:szCs w:val="24"/>
        </w:rPr>
        <w:t xml:space="preserve">ffecting the CPL </w:t>
      </w:r>
      <w:r w:rsidR="003756F1" w:rsidRPr="001A1548">
        <w:rPr>
          <w:rFonts w:cs="Times New Roman"/>
          <w:sz w:val="24"/>
          <w:szCs w:val="24"/>
        </w:rPr>
        <w:t>s</w:t>
      </w:r>
      <w:r w:rsidR="008C5E00" w:rsidRPr="001A1548">
        <w:rPr>
          <w:rFonts w:cs="Times New Roman"/>
          <w:sz w:val="24"/>
          <w:szCs w:val="24"/>
        </w:rPr>
        <w:t>ignal of QD-BPLCE</w:t>
      </w:r>
      <w:bookmarkEnd w:id="4"/>
    </w:p>
    <w:p w14:paraId="159CE35C" w14:textId="535CE7F6" w:rsidR="000876DC" w:rsidRPr="001A1548" w:rsidRDefault="001E6794" w:rsidP="001A1548">
      <w:pPr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noProof/>
          <w:sz w:val="24"/>
          <w:szCs w:val="24"/>
        </w:rPr>
        <w:drawing>
          <wp:inline distT="0" distB="0" distL="0" distR="0" wp14:anchorId="7D1A283B" wp14:editId="2E3BA26F">
            <wp:extent cx="4764158" cy="6288454"/>
            <wp:effectExtent l="0" t="0" r="0" b="0"/>
            <wp:docPr id="10872335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8323" cy="6307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30C65F" w14:textId="7BED8A77" w:rsidR="003F0562" w:rsidRPr="001A1548" w:rsidRDefault="003F0562" w:rsidP="001A1548">
      <w:pPr>
        <w:spacing w:line="360" w:lineRule="auto"/>
        <w:jc w:val="left"/>
        <w:rPr>
          <w:rFonts w:cs="Times New Roman"/>
          <w:bCs/>
          <w:sz w:val="24"/>
          <w:szCs w:val="24"/>
        </w:rPr>
      </w:pPr>
      <w:r w:rsidRPr="001A1548">
        <w:rPr>
          <w:rFonts w:cs="Times New Roman"/>
          <w:b/>
          <w:bCs/>
          <w:sz w:val="24"/>
          <w:szCs w:val="24"/>
        </w:rPr>
        <w:t>Figure S</w:t>
      </w:r>
      <w:r w:rsidR="00B66CEC">
        <w:rPr>
          <w:rFonts w:cs="Times New Roman"/>
          <w:b/>
          <w:bCs/>
          <w:sz w:val="24"/>
          <w:szCs w:val="24"/>
        </w:rPr>
        <w:t>8</w:t>
      </w:r>
      <w:r w:rsidR="00C82ABA" w:rsidRPr="001A1548">
        <w:rPr>
          <w:rFonts w:cs="Times New Roman"/>
          <w:b/>
          <w:bCs/>
          <w:sz w:val="24"/>
          <w:szCs w:val="24"/>
        </w:rPr>
        <w:t>.</w:t>
      </w:r>
      <w:r w:rsidRPr="001A1548">
        <w:rPr>
          <w:rFonts w:cs="Times New Roman"/>
          <w:b/>
          <w:bCs/>
          <w:sz w:val="24"/>
          <w:szCs w:val="24"/>
        </w:rPr>
        <w:t xml:space="preserve"> </w:t>
      </w:r>
      <w:r w:rsidR="00D45ACA" w:rsidRPr="001A1548">
        <w:rPr>
          <w:rFonts w:cs="Times New Roman"/>
          <w:bCs/>
          <w:sz w:val="24"/>
          <w:szCs w:val="24"/>
        </w:rPr>
        <w:t>CPL spectrum of materials with QD contents o</w:t>
      </w:r>
      <w:r w:rsidR="001E6794" w:rsidRPr="001A1548">
        <w:rPr>
          <w:rFonts w:cs="Times New Roman"/>
          <w:bCs/>
          <w:sz w:val="24"/>
          <w:szCs w:val="24"/>
        </w:rPr>
        <w:t>f (</w:t>
      </w:r>
      <w:r w:rsidR="001E6794">
        <w:rPr>
          <w:rFonts w:cs="Times New Roman"/>
          <w:bCs/>
          <w:sz w:val="24"/>
          <w:szCs w:val="24"/>
        </w:rPr>
        <w:t>a</w:t>
      </w:r>
      <w:r w:rsidR="001E6794" w:rsidRPr="001A1548">
        <w:rPr>
          <w:rFonts w:cs="Times New Roman"/>
          <w:bCs/>
          <w:sz w:val="24"/>
          <w:szCs w:val="24"/>
        </w:rPr>
        <w:t>) 0.1 wt%, (b) 0.2 wt%, (c) 0.4 wt%, (d) 0.6 wt%, (e) 0.8 wt%, (f) 1.0 wt%, and (g) 1.2 wt%</w:t>
      </w:r>
      <w:r w:rsidR="00D45ACA" w:rsidRPr="001A1548">
        <w:rPr>
          <w:rFonts w:cs="Times New Roman"/>
          <w:bCs/>
          <w:sz w:val="24"/>
          <w:szCs w:val="24"/>
        </w:rPr>
        <w:t>, respectively. (</w:t>
      </w:r>
      <w:r w:rsidR="001E6794">
        <w:rPr>
          <w:rFonts w:cs="Times New Roman" w:hint="eastAsia"/>
          <w:bCs/>
          <w:sz w:val="24"/>
          <w:szCs w:val="24"/>
        </w:rPr>
        <w:t>h</w:t>
      </w:r>
      <w:r w:rsidR="00D45ACA" w:rsidRPr="001A1548">
        <w:rPr>
          <w:rFonts w:cs="Times New Roman"/>
          <w:bCs/>
          <w:sz w:val="24"/>
          <w:szCs w:val="24"/>
        </w:rPr>
        <w:t xml:space="preserve">) Concentration of </w:t>
      </w:r>
      <w:r w:rsidR="00B66CEC">
        <w:rPr>
          <w:rFonts w:cs="Times New Roman"/>
          <w:bCs/>
          <w:sz w:val="24"/>
          <w:szCs w:val="24"/>
        </w:rPr>
        <w:t>QD-dependent</w:t>
      </w:r>
      <w:r w:rsidR="00D45ACA" w:rsidRPr="001A1548">
        <w:rPr>
          <w:rFonts w:cs="Times New Roman"/>
          <w:bCs/>
          <w:sz w:val="24"/>
          <w:szCs w:val="24"/>
        </w:rPr>
        <w:t xml:space="preserve"> </w:t>
      </w:r>
      <w:r w:rsidR="00FF0516" w:rsidRPr="001A1548">
        <w:rPr>
          <w:rFonts w:cs="Times New Roman"/>
          <w:bCs/>
          <w:sz w:val="24"/>
          <w:szCs w:val="24"/>
        </w:rPr>
        <w:t>g</w:t>
      </w:r>
      <w:r w:rsidR="00FF0516" w:rsidRPr="001A1548">
        <w:rPr>
          <w:rFonts w:cs="Times New Roman"/>
          <w:bCs/>
          <w:sz w:val="24"/>
          <w:szCs w:val="24"/>
          <w:vertAlign w:val="subscript"/>
        </w:rPr>
        <w:t>lum</w:t>
      </w:r>
      <w:r w:rsidR="00D45ACA" w:rsidRPr="001A1548">
        <w:rPr>
          <w:rFonts w:cs="Times New Roman"/>
          <w:bCs/>
          <w:sz w:val="24"/>
          <w:szCs w:val="24"/>
        </w:rPr>
        <w:t xml:space="preserve"> of G-G-BPLCE.</w:t>
      </w:r>
    </w:p>
    <w:p w14:paraId="5852EFB9" w14:textId="77777777" w:rsidR="00FA17C0" w:rsidRPr="001A1548" w:rsidRDefault="00FA17C0" w:rsidP="001A1548">
      <w:pPr>
        <w:spacing w:line="360" w:lineRule="auto"/>
        <w:rPr>
          <w:rFonts w:cs="Times New Roman"/>
          <w:bCs/>
          <w:sz w:val="24"/>
          <w:szCs w:val="24"/>
        </w:rPr>
      </w:pPr>
    </w:p>
    <w:p w14:paraId="50DDBE66" w14:textId="7A5F2489" w:rsidR="003F0562" w:rsidRPr="001A1548" w:rsidRDefault="00B2292D" w:rsidP="001A1548">
      <w:pPr>
        <w:spacing w:line="360" w:lineRule="auto"/>
        <w:rPr>
          <w:rFonts w:cs="Times New Roman"/>
          <w:sz w:val="24"/>
          <w:szCs w:val="24"/>
        </w:rPr>
      </w:pPr>
      <w:r w:rsidRPr="001A1548">
        <w:rPr>
          <w:rFonts w:cs="Times New Roman"/>
          <w:sz w:val="24"/>
          <w:szCs w:val="24"/>
        </w:rPr>
        <w:t xml:space="preserve">When the sample was too thin, the uniform distribution of QDs within the BPLCEs was hindered, resulting in a weaker CPL signal. On the other hand, when the film was too thick, it would compromise the alignment and orientation of the materials, leading </w:t>
      </w:r>
      <w:r w:rsidRPr="001A1548">
        <w:rPr>
          <w:rFonts w:cs="Times New Roman"/>
          <w:sz w:val="24"/>
          <w:szCs w:val="24"/>
        </w:rPr>
        <w:lastRenderedPageBreak/>
        <w:t>to a decrease in the CPL signal.</w:t>
      </w:r>
    </w:p>
    <w:p w14:paraId="0D2554BD" w14:textId="77777777" w:rsidR="00DF0897" w:rsidRPr="001A1548" w:rsidRDefault="00DF0897" w:rsidP="001A1548">
      <w:pPr>
        <w:spacing w:line="360" w:lineRule="auto"/>
        <w:rPr>
          <w:rFonts w:cs="Times New Roman"/>
          <w:sz w:val="24"/>
          <w:szCs w:val="24"/>
        </w:rPr>
      </w:pPr>
    </w:p>
    <w:p w14:paraId="17F03E10" w14:textId="16F2C226" w:rsidR="003F0562" w:rsidRPr="001A1548" w:rsidRDefault="001E6794" w:rsidP="001A1548">
      <w:pPr>
        <w:spacing w:line="360" w:lineRule="auto"/>
        <w:jc w:val="center"/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</w:rPr>
        <w:drawing>
          <wp:inline distT="0" distB="0" distL="0" distR="0" wp14:anchorId="71B3DF94" wp14:editId="33FD02A4">
            <wp:extent cx="5283395" cy="5604828"/>
            <wp:effectExtent l="0" t="0" r="0" b="0"/>
            <wp:docPr id="136367649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826" cy="56095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DF394D" w14:textId="2C70EE0E" w:rsidR="00584E93" w:rsidRPr="001A1548" w:rsidRDefault="003F0562" w:rsidP="001A1548">
      <w:pPr>
        <w:spacing w:line="360" w:lineRule="auto"/>
        <w:rPr>
          <w:rFonts w:cs="Times New Roman"/>
          <w:bCs/>
          <w:sz w:val="24"/>
          <w:szCs w:val="24"/>
        </w:rPr>
      </w:pPr>
      <w:r w:rsidRPr="001A1548">
        <w:rPr>
          <w:rFonts w:cs="Times New Roman"/>
          <w:b/>
          <w:bCs/>
          <w:sz w:val="24"/>
          <w:szCs w:val="24"/>
        </w:rPr>
        <w:t>Figure S</w:t>
      </w:r>
      <w:r w:rsidR="00B66CEC">
        <w:rPr>
          <w:rFonts w:cs="Times New Roman"/>
          <w:b/>
          <w:bCs/>
          <w:sz w:val="24"/>
          <w:szCs w:val="24"/>
        </w:rPr>
        <w:t>9</w:t>
      </w:r>
      <w:r w:rsidR="00C82ABA" w:rsidRPr="001A1548">
        <w:rPr>
          <w:rFonts w:cs="Times New Roman"/>
          <w:b/>
          <w:bCs/>
          <w:sz w:val="24"/>
          <w:szCs w:val="24"/>
        </w:rPr>
        <w:t>.</w:t>
      </w:r>
      <w:r w:rsidRPr="001A1548">
        <w:rPr>
          <w:rFonts w:cs="Times New Roman"/>
          <w:b/>
          <w:bCs/>
          <w:sz w:val="24"/>
          <w:szCs w:val="24"/>
        </w:rPr>
        <w:t xml:space="preserve"> </w:t>
      </w:r>
      <w:r w:rsidR="00584E93" w:rsidRPr="001A1548">
        <w:rPr>
          <w:rFonts w:cs="Times New Roman"/>
          <w:bCs/>
          <w:sz w:val="24"/>
          <w:szCs w:val="24"/>
        </w:rPr>
        <w:t>CPL spectrum of G-G-BPLCE with different thick</w:t>
      </w:r>
      <w:r w:rsidR="001E6794" w:rsidRPr="001A1548">
        <w:rPr>
          <w:rFonts w:cs="Times New Roman"/>
          <w:bCs/>
          <w:sz w:val="24"/>
          <w:szCs w:val="24"/>
        </w:rPr>
        <w:t xml:space="preserve">nesses: (a) 10 μm, (b) 25 μm, (c) 50 μm, (d) 75 μm and (e) 100 μm. (f) </w:t>
      </w:r>
      <w:r w:rsidR="00B66CEC">
        <w:rPr>
          <w:rFonts w:cs="Times New Roman"/>
          <w:bCs/>
          <w:sz w:val="24"/>
          <w:szCs w:val="24"/>
        </w:rPr>
        <w:t>thickness-dependent</w:t>
      </w:r>
      <w:r w:rsidR="001E6794" w:rsidRPr="001A1548">
        <w:rPr>
          <w:rFonts w:cs="Times New Roman"/>
          <w:bCs/>
          <w:sz w:val="24"/>
          <w:szCs w:val="24"/>
        </w:rPr>
        <w:t xml:space="preserve"> </w:t>
      </w:r>
      <w:r w:rsidR="00584E93" w:rsidRPr="001A1548">
        <w:rPr>
          <w:rFonts w:cs="Times New Roman"/>
          <w:bCs/>
          <w:sz w:val="24"/>
          <w:szCs w:val="24"/>
        </w:rPr>
        <w:t>g</w:t>
      </w:r>
      <w:r w:rsidR="00584E93" w:rsidRPr="001A1548">
        <w:rPr>
          <w:rFonts w:cs="Times New Roman"/>
          <w:bCs/>
          <w:sz w:val="24"/>
          <w:szCs w:val="24"/>
          <w:vertAlign w:val="subscript"/>
        </w:rPr>
        <w:t>lum</w:t>
      </w:r>
      <w:r w:rsidR="00584E93" w:rsidRPr="001A1548">
        <w:rPr>
          <w:rFonts w:cs="Times New Roman"/>
          <w:bCs/>
          <w:sz w:val="24"/>
          <w:szCs w:val="24"/>
        </w:rPr>
        <w:t xml:space="preserve"> of G-G-BPLCE.</w:t>
      </w:r>
    </w:p>
    <w:p w14:paraId="5CE75ED5" w14:textId="009CF229" w:rsidR="00E7632F" w:rsidRPr="001A1548" w:rsidRDefault="000876DC" w:rsidP="001A1548">
      <w:pPr>
        <w:spacing w:line="360" w:lineRule="auto"/>
        <w:jc w:val="center"/>
        <w:rPr>
          <w:rFonts w:cs="Times New Roman"/>
          <w:noProof/>
          <w:sz w:val="24"/>
          <w:szCs w:val="24"/>
        </w:rPr>
      </w:pPr>
      <w:r w:rsidRPr="001A1548">
        <w:rPr>
          <w:rFonts w:cs="Times New Roman"/>
          <w:noProof/>
          <w:sz w:val="24"/>
          <w:szCs w:val="24"/>
        </w:rPr>
        <w:lastRenderedPageBreak/>
        <w:drawing>
          <wp:inline distT="0" distB="0" distL="0" distR="0" wp14:anchorId="512D100E" wp14:editId="4020AC19">
            <wp:extent cx="3233058" cy="2535755"/>
            <wp:effectExtent l="0" t="0" r="0" b="0"/>
            <wp:docPr id="1883794313" name="图片 11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794313" name="图片 11" descr="图示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60" t="26844" r="27240" b="23641"/>
                    <a:stretch/>
                  </pic:blipFill>
                  <pic:spPr bwMode="auto">
                    <a:xfrm>
                      <a:off x="0" y="0"/>
                      <a:ext cx="3256325" cy="2554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2DF6D5" w14:textId="796D517F" w:rsidR="00E7632F" w:rsidRPr="001A1548" w:rsidRDefault="00E7632F" w:rsidP="001A1548">
      <w:pPr>
        <w:spacing w:line="360" w:lineRule="auto"/>
        <w:jc w:val="left"/>
        <w:rPr>
          <w:rFonts w:cs="Times New Roman"/>
          <w:kern w:val="0"/>
          <w:sz w:val="24"/>
          <w:szCs w:val="24"/>
        </w:rPr>
      </w:pPr>
      <w:r w:rsidRPr="001A1548">
        <w:rPr>
          <w:rFonts w:cs="Times New Roman"/>
          <w:b/>
          <w:bCs/>
          <w:sz w:val="24"/>
          <w:szCs w:val="24"/>
        </w:rPr>
        <w:t>Figure S1</w:t>
      </w:r>
      <w:r w:rsidR="00B66CEC">
        <w:rPr>
          <w:rFonts w:cs="Times New Roman"/>
          <w:b/>
          <w:bCs/>
          <w:sz w:val="24"/>
          <w:szCs w:val="24"/>
        </w:rPr>
        <w:t>0</w:t>
      </w:r>
      <w:r w:rsidRPr="001A1548">
        <w:rPr>
          <w:rFonts w:cs="Times New Roman"/>
          <w:b/>
          <w:bCs/>
          <w:sz w:val="24"/>
          <w:szCs w:val="24"/>
        </w:rPr>
        <w:t xml:space="preserve">. </w:t>
      </w:r>
      <w:r w:rsidRPr="001A1548">
        <w:rPr>
          <w:rFonts w:cs="Times New Roman"/>
          <w:kern w:val="0"/>
          <w:sz w:val="24"/>
          <w:szCs w:val="24"/>
        </w:rPr>
        <w:t>The g</w:t>
      </w:r>
      <w:r w:rsidRPr="001A1548">
        <w:rPr>
          <w:rFonts w:cs="Times New Roman"/>
          <w:kern w:val="0"/>
          <w:sz w:val="24"/>
          <w:szCs w:val="24"/>
          <w:vertAlign w:val="subscript"/>
        </w:rPr>
        <w:t>lum</w:t>
      </w:r>
      <w:r w:rsidRPr="001A1548">
        <w:rPr>
          <w:rFonts w:cs="Times New Roman"/>
          <w:kern w:val="0"/>
          <w:sz w:val="24"/>
          <w:szCs w:val="24"/>
        </w:rPr>
        <w:t xml:space="preserve"> of G-G-BPLCE</w:t>
      </w:r>
      <w:r w:rsidRPr="001A1548">
        <w:rPr>
          <w:rFonts w:cs="Times New Roman"/>
          <w:sz w:val="24"/>
          <w:szCs w:val="24"/>
        </w:rPr>
        <w:t xml:space="preserve"> </w:t>
      </w:r>
      <w:r w:rsidRPr="001A1548">
        <w:rPr>
          <w:rFonts w:cs="Times New Roman"/>
          <w:kern w:val="0"/>
          <w:sz w:val="24"/>
          <w:szCs w:val="24"/>
        </w:rPr>
        <w:t>by changing the angle of the sample along the direction of incident light propagation.</w:t>
      </w:r>
    </w:p>
    <w:p w14:paraId="22B03CB6" w14:textId="04E54292" w:rsidR="00E7632F" w:rsidRPr="001A1548" w:rsidRDefault="001E6794" w:rsidP="001A1548">
      <w:pPr>
        <w:spacing w:line="360" w:lineRule="auto"/>
        <w:jc w:val="center"/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</w:rPr>
        <w:drawing>
          <wp:inline distT="0" distB="0" distL="0" distR="0" wp14:anchorId="360A1D36" wp14:editId="4BA9FC59">
            <wp:extent cx="2872304" cy="5276801"/>
            <wp:effectExtent l="0" t="0" r="0" b="0"/>
            <wp:docPr id="159077786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576" cy="529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15D0C1" w14:textId="314F1F33" w:rsidR="00E7632F" w:rsidRPr="001A1548" w:rsidRDefault="00E7632F" w:rsidP="001A1548">
      <w:pPr>
        <w:spacing w:line="360" w:lineRule="auto"/>
        <w:jc w:val="left"/>
        <w:rPr>
          <w:rFonts w:cs="Times New Roman"/>
          <w:sz w:val="24"/>
          <w:szCs w:val="24"/>
        </w:rPr>
      </w:pPr>
      <w:r w:rsidRPr="001A1548">
        <w:rPr>
          <w:rFonts w:cs="Times New Roman"/>
          <w:b/>
          <w:bCs/>
          <w:sz w:val="24"/>
          <w:szCs w:val="24"/>
        </w:rPr>
        <w:t>Figure S1</w:t>
      </w:r>
      <w:r w:rsidR="00B66CEC">
        <w:rPr>
          <w:rFonts w:cs="Times New Roman"/>
          <w:b/>
          <w:bCs/>
          <w:sz w:val="24"/>
          <w:szCs w:val="24"/>
        </w:rPr>
        <w:t>1</w:t>
      </w:r>
      <w:r w:rsidRPr="001A1548">
        <w:rPr>
          <w:rFonts w:cs="Times New Roman"/>
          <w:b/>
          <w:bCs/>
          <w:sz w:val="24"/>
          <w:szCs w:val="24"/>
        </w:rPr>
        <w:t>.</w:t>
      </w:r>
      <w:r w:rsidRPr="001A1548">
        <w:rPr>
          <w:rFonts w:cs="Times New Roman"/>
          <w:sz w:val="24"/>
          <w:szCs w:val="24"/>
        </w:rPr>
        <w:t xml:space="preserve"> CD spectra of (</w:t>
      </w:r>
      <w:r w:rsidR="001E6794">
        <w:rPr>
          <w:rFonts w:cs="Times New Roman" w:hint="eastAsia"/>
          <w:sz w:val="24"/>
          <w:szCs w:val="24"/>
        </w:rPr>
        <w:t>a</w:t>
      </w:r>
      <w:r w:rsidRPr="001A1548">
        <w:rPr>
          <w:rFonts w:cs="Times New Roman"/>
          <w:sz w:val="24"/>
          <w:szCs w:val="24"/>
        </w:rPr>
        <w:t>) G-BPLCE (undoped), (</w:t>
      </w:r>
      <w:r w:rsidR="001E6794">
        <w:rPr>
          <w:rFonts w:cs="Times New Roman"/>
          <w:sz w:val="24"/>
          <w:szCs w:val="24"/>
        </w:rPr>
        <w:t>b</w:t>
      </w:r>
      <w:r w:rsidRPr="001A1548">
        <w:rPr>
          <w:rFonts w:cs="Times New Roman"/>
          <w:sz w:val="24"/>
          <w:szCs w:val="24"/>
        </w:rPr>
        <w:t>) G-G-BPLCE</w:t>
      </w:r>
      <w:r w:rsidR="00B66CEC">
        <w:rPr>
          <w:rFonts w:cs="Times New Roman"/>
          <w:sz w:val="24"/>
          <w:szCs w:val="24"/>
        </w:rPr>
        <w:t>,</w:t>
      </w:r>
      <w:r w:rsidRPr="001A1548">
        <w:rPr>
          <w:rFonts w:cs="Times New Roman"/>
          <w:sz w:val="24"/>
          <w:szCs w:val="24"/>
        </w:rPr>
        <w:t xml:space="preserve"> and (</w:t>
      </w:r>
      <w:r w:rsidR="001E6794">
        <w:rPr>
          <w:rFonts w:cs="Times New Roman"/>
          <w:sz w:val="24"/>
          <w:szCs w:val="24"/>
        </w:rPr>
        <w:t>c</w:t>
      </w:r>
      <w:r w:rsidRPr="001A1548">
        <w:rPr>
          <w:rFonts w:cs="Times New Roman"/>
          <w:sz w:val="24"/>
          <w:szCs w:val="24"/>
        </w:rPr>
        <w:t>) CLCE.</w:t>
      </w:r>
    </w:p>
    <w:p w14:paraId="6FC449DC" w14:textId="4E50F376" w:rsidR="00EF78C8" w:rsidRPr="001A1548" w:rsidRDefault="003D2E4A" w:rsidP="001A1548">
      <w:pPr>
        <w:pStyle w:val="1"/>
        <w:spacing w:after="0"/>
        <w:rPr>
          <w:rFonts w:cs="Times New Roman"/>
          <w:sz w:val="24"/>
          <w:szCs w:val="24"/>
        </w:rPr>
      </w:pPr>
      <w:bookmarkStart w:id="5" w:name="_Toc144974455"/>
      <w:r>
        <w:rPr>
          <w:rFonts w:cs="Times New Roman"/>
          <w:sz w:val="24"/>
          <w:szCs w:val="24"/>
        </w:rPr>
        <w:lastRenderedPageBreak/>
        <w:t>4</w:t>
      </w:r>
      <w:r w:rsidR="00EF78C8" w:rsidRPr="001A1548">
        <w:rPr>
          <w:rFonts w:cs="Times New Roman"/>
          <w:sz w:val="24"/>
          <w:szCs w:val="24"/>
        </w:rPr>
        <w:t>. Mechanical properties of QD-BPLCE</w:t>
      </w:r>
      <w:bookmarkEnd w:id="5"/>
    </w:p>
    <w:p w14:paraId="56E04B1C" w14:textId="058C9C41" w:rsidR="00074ED4" w:rsidRPr="001A1548" w:rsidRDefault="000876DC" w:rsidP="001A1548">
      <w:pPr>
        <w:spacing w:line="360" w:lineRule="auto"/>
        <w:jc w:val="center"/>
        <w:rPr>
          <w:rFonts w:cs="Times New Roman"/>
          <w:sz w:val="24"/>
          <w:szCs w:val="24"/>
        </w:rPr>
      </w:pPr>
      <w:r w:rsidRPr="001A1548">
        <w:rPr>
          <w:rFonts w:cs="Times New Roman"/>
          <w:noProof/>
          <w:sz w:val="24"/>
          <w:szCs w:val="24"/>
        </w:rPr>
        <w:drawing>
          <wp:inline distT="0" distB="0" distL="0" distR="0" wp14:anchorId="1BC73DCC" wp14:editId="3239609D">
            <wp:extent cx="3159004" cy="2424792"/>
            <wp:effectExtent l="0" t="0" r="0" b="0"/>
            <wp:docPr id="59967996" name="图片 14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67996" name="图片 14" descr="图表, 直方图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73" t="27262" r="28765" b="29414"/>
                    <a:stretch/>
                  </pic:blipFill>
                  <pic:spPr bwMode="auto">
                    <a:xfrm>
                      <a:off x="0" y="0"/>
                      <a:ext cx="3176889" cy="243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9726F8" w14:textId="3B96E39A" w:rsidR="00521869" w:rsidRPr="001A1548" w:rsidRDefault="002064B2" w:rsidP="001A1548">
      <w:pPr>
        <w:spacing w:line="360" w:lineRule="auto"/>
        <w:jc w:val="left"/>
        <w:rPr>
          <w:rFonts w:cs="Times New Roman"/>
          <w:bCs/>
          <w:sz w:val="24"/>
          <w:szCs w:val="24"/>
        </w:rPr>
      </w:pPr>
      <w:r w:rsidRPr="001A1548">
        <w:rPr>
          <w:rFonts w:cs="Times New Roman"/>
          <w:b/>
          <w:bCs/>
          <w:sz w:val="24"/>
          <w:szCs w:val="24"/>
        </w:rPr>
        <w:t>Figure S</w:t>
      </w:r>
      <w:r w:rsidR="00DE0A3A" w:rsidRPr="001A1548">
        <w:rPr>
          <w:rFonts w:cs="Times New Roman"/>
          <w:b/>
          <w:bCs/>
          <w:sz w:val="24"/>
          <w:szCs w:val="24"/>
        </w:rPr>
        <w:t>1</w:t>
      </w:r>
      <w:r w:rsidR="00B66CEC">
        <w:rPr>
          <w:rFonts w:cs="Times New Roman"/>
          <w:b/>
          <w:bCs/>
          <w:sz w:val="24"/>
          <w:szCs w:val="24"/>
        </w:rPr>
        <w:t>2</w:t>
      </w:r>
      <w:r w:rsidR="00C82ABA" w:rsidRPr="001A1548">
        <w:rPr>
          <w:rFonts w:cs="Times New Roman"/>
          <w:b/>
          <w:bCs/>
          <w:sz w:val="24"/>
          <w:szCs w:val="24"/>
        </w:rPr>
        <w:t>.</w:t>
      </w:r>
      <w:r w:rsidRPr="001A1548">
        <w:rPr>
          <w:rFonts w:cs="Times New Roman"/>
          <w:sz w:val="24"/>
          <w:szCs w:val="24"/>
        </w:rPr>
        <w:t xml:space="preserve"> </w:t>
      </w:r>
      <w:r w:rsidR="00D607AD" w:rsidRPr="001A1548">
        <w:rPr>
          <w:rFonts w:cs="Times New Roman"/>
          <w:bCs/>
          <w:sz w:val="24"/>
          <w:szCs w:val="24"/>
        </w:rPr>
        <w:t>Stress-strain curves of</w:t>
      </w:r>
      <w:r w:rsidR="00A7351E" w:rsidRPr="001A1548">
        <w:rPr>
          <w:rFonts w:cs="Times New Roman"/>
          <w:bCs/>
          <w:sz w:val="24"/>
          <w:szCs w:val="24"/>
        </w:rPr>
        <w:t xml:space="preserve"> R-G</w:t>
      </w:r>
      <w:r w:rsidR="00D607AD" w:rsidRPr="001A1548">
        <w:rPr>
          <w:rFonts w:cs="Times New Roman"/>
          <w:bCs/>
          <w:sz w:val="24"/>
          <w:szCs w:val="24"/>
        </w:rPr>
        <w:t>-BPLCE</w:t>
      </w:r>
      <w:r w:rsidR="009C321D" w:rsidRPr="001A1548">
        <w:rPr>
          <w:rFonts w:cs="Times New Roman"/>
          <w:bCs/>
          <w:sz w:val="24"/>
          <w:szCs w:val="24"/>
        </w:rPr>
        <w:t>.</w:t>
      </w:r>
    </w:p>
    <w:p w14:paraId="1776B665" w14:textId="08DCD138" w:rsidR="002064B2" w:rsidRPr="001A1548" w:rsidRDefault="00561EF2" w:rsidP="001A1548">
      <w:pPr>
        <w:spacing w:line="360" w:lineRule="auto"/>
        <w:jc w:val="center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noProof/>
          <w:sz w:val="24"/>
          <w:szCs w:val="24"/>
        </w:rPr>
        <w:drawing>
          <wp:inline distT="0" distB="0" distL="0" distR="0" wp14:anchorId="1A2AED4F" wp14:editId="06C76595">
            <wp:extent cx="3312791" cy="4097900"/>
            <wp:effectExtent l="0" t="0" r="0" b="0"/>
            <wp:docPr id="199338040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736" cy="4102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69DF9D" w14:textId="55E5E22D" w:rsidR="00865839" w:rsidRPr="001A1548" w:rsidRDefault="00660676" w:rsidP="001A1548">
      <w:pPr>
        <w:pStyle w:val="ab"/>
        <w:spacing w:line="360" w:lineRule="auto"/>
        <w:jc w:val="both"/>
        <w:rPr>
          <w:b w:val="0"/>
          <w:bCs/>
          <w:sz w:val="24"/>
          <w:szCs w:val="24"/>
        </w:rPr>
      </w:pPr>
      <w:r w:rsidRPr="001A1548">
        <w:rPr>
          <w:bCs/>
          <w:sz w:val="24"/>
          <w:szCs w:val="24"/>
        </w:rPr>
        <w:t>Figure S</w:t>
      </w:r>
      <w:r w:rsidR="00D712AC" w:rsidRPr="001A1548">
        <w:rPr>
          <w:sz w:val="24"/>
          <w:szCs w:val="24"/>
        </w:rPr>
        <w:t>1</w:t>
      </w:r>
      <w:r w:rsidR="00B66CEC">
        <w:rPr>
          <w:sz w:val="24"/>
          <w:szCs w:val="24"/>
        </w:rPr>
        <w:t>3</w:t>
      </w:r>
      <w:r w:rsidR="00C82ABA" w:rsidRPr="001A1548">
        <w:rPr>
          <w:sz w:val="24"/>
          <w:szCs w:val="24"/>
        </w:rPr>
        <w:t>.</w:t>
      </w:r>
      <w:r w:rsidR="00865839" w:rsidRPr="001A1548">
        <w:rPr>
          <w:b w:val="0"/>
          <w:bCs/>
          <w:sz w:val="24"/>
          <w:szCs w:val="24"/>
        </w:rPr>
        <w:t xml:space="preserve"> (</w:t>
      </w:r>
      <w:r w:rsidR="00561EF2">
        <w:rPr>
          <w:b w:val="0"/>
          <w:bCs/>
          <w:sz w:val="24"/>
          <w:szCs w:val="24"/>
        </w:rPr>
        <w:t>a</w:t>
      </w:r>
      <w:r w:rsidR="00865839" w:rsidRPr="001A1548">
        <w:rPr>
          <w:b w:val="0"/>
          <w:bCs/>
          <w:sz w:val="24"/>
          <w:szCs w:val="24"/>
        </w:rPr>
        <w:t>)</w:t>
      </w:r>
      <w:r w:rsidRPr="001A1548">
        <w:rPr>
          <w:b w:val="0"/>
          <w:bCs/>
          <w:sz w:val="24"/>
          <w:szCs w:val="24"/>
        </w:rPr>
        <w:t xml:space="preserve"> Photographs of </w:t>
      </w:r>
      <w:r w:rsidR="00A7351E" w:rsidRPr="001A1548">
        <w:rPr>
          <w:b w:val="0"/>
          <w:bCs/>
          <w:sz w:val="24"/>
          <w:szCs w:val="24"/>
        </w:rPr>
        <w:t>R-G</w:t>
      </w:r>
      <w:r w:rsidRPr="001A1548">
        <w:rPr>
          <w:b w:val="0"/>
          <w:bCs/>
          <w:sz w:val="24"/>
          <w:szCs w:val="24"/>
        </w:rPr>
        <w:t xml:space="preserve">-BPLCE being mechanically </w:t>
      </w:r>
      <w:r w:rsidR="009C321D" w:rsidRPr="001A1548">
        <w:rPr>
          <w:b w:val="0"/>
          <w:bCs/>
          <w:sz w:val="24"/>
          <w:szCs w:val="24"/>
        </w:rPr>
        <w:t>stretched. (</w:t>
      </w:r>
      <w:r w:rsidR="00561EF2">
        <w:rPr>
          <w:b w:val="0"/>
          <w:bCs/>
          <w:sz w:val="24"/>
          <w:szCs w:val="24"/>
        </w:rPr>
        <w:t>b</w:t>
      </w:r>
      <w:r w:rsidR="004364E4" w:rsidRPr="001A1548">
        <w:rPr>
          <w:b w:val="0"/>
          <w:bCs/>
          <w:sz w:val="24"/>
          <w:szCs w:val="24"/>
        </w:rPr>
        <w:t xml:space="preserve">) Reflection spectra of the </w:t>
      </w:r>
      <w:r w:rsidR="00E672E1" w:rsidRPr="001A1548">
        <w:rPr>
          <w:b w:val="0"/>
          <w:bCs/>
          <w:sz w:val="24"/>
          <w:szCs w:val="24"/>
        </w:rPr>
        <w:t>R-G-</w:t>
      </w:r>
      <w:r w:rsidR="00865839" w:rsidRPr="001A1548">
        <w:rPr>
          <w:b w:val="0"/>
          <w:bCs/>
          <w:sz w:val="24"/>
          <w:szCs w:val="24"/>
        </w:rPr>
        <w:t>BPLCE at various strains (from 0% to 100%).</w:t>
      </w:r>
    </w:p>
    <w:p w14:paraId="16E2547C" w14:textId="77777777" w:rsidR="00CD6F97" w:rsidRPr="001A1548" w:rsidRDefault="00CD6F97" w:rsidP="001A1548">
      <w:pPr>
        <w:spacing w:line="360" w:lineRule="auto"/>
        <w:rPr>
          <w:rFonts w:cs="Times New Roman"/>
          <w:sz w:val="24"/>
          <w:szCs w:val="24"/>
        </w:rPr>
      </w:pPr>
    </w:p>
    <w:p w14:paraId="2667105B" w14:textId="06961AAE" w:rsidR="00865839" w:rsidRPr="001A1548" w:rsidRDefault="000876DC" w:rsidP="001A1548">
      <w:pPr>
        <w:spacing w:line="360" w:lineRule="auto"/>
        <w:jc w:val="center"/>
        <w:rPr>
          <w:rFonts w:cs="Times New Roman"/>
          <w:sz w:val="24"/>
          <w:szCs w:val="24"/>
        </w:rPr>
      </w:pPr>
      <w:r w:rsidRPr="001A1548">
        <w:rPr>
          <w:rFonts w:cs="Times New Roman"/>
          <w:noProof/>
          <w:sz w:val="24"/>
          <w:szCs w:val="24"/>
        </w:rPr>
        <w:lastRenderedPageBreak/>
        <w:drawing>
          <wp:inline distT="0" distB="0" distL="0" distR="0" wp14:anchorId="0EFA14B1" wp14:editId="68E11328">
            <wp:extent cx="3542260" cy="2636058"/>
            <wp:effectExtent l="0" t="0" r="0" b="0"/>
            <wp:docPr id="1081033810" name="图片 16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033810" name="图片 16" descr="图表, 条形图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59" t="24326" r="27091" b="21988"/>
                    <a:stretch/>
                  </pic:blipFill>
                  <pic:spPr bwMode="auto">
                    <a:xfrm>
                      <a:off x="0" y="0"/>
                      <a:ext cx="3551729" cy="264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EC3572" w14:textId="23DDCD4C" w:rsidR="00321D0D" w:rsidRPr="001A1548" w:rsidRDefault="00865839" w:rsidP="001A1548">
      <w:pPr>
        <w:spacing w:line="360" w:lineRule="auto"/>
        <w:rPr>
          <w:rFonts w:cs="Times New Roman"/>
          <w:bCs/>
          <w:sz w:val="24"/>
          <w:szCs w:val="24"/>
        </w:rPr>
      </w:pPr>
      <w:r w:rsidRPr="001A1548">
        <w:rPr>
          <w:rFonts w:cs="Times New Roman"/>
          <w:b/>
          <w:bCs/>
          <w:sz w:val="24"/>
          <w:szCs w:val="24"/>
        </w:rPr>
        <w:t>Figure S1</w:t>
      </w:r>
      <w:r w:rsidR="00B66CEC">
        <w:rPr>
          <w:rFonts w:cs="Times New Roman"/>
          <w:b/>
          <w:bCs/>
          <w:sz w:val="24"/>
          <w:szCs w:val="24"/>
        </w:rPr>
        <w:t>4</w:t>
      </w:r>
      <w:r w:rsidR="00C82ABA" w:rsidRPr="001A1548">
        <w:rPr>
          <w:rFonts w:cs="Times New Roman"/>
          <w:b/>
          <w:bCs/>
          <w:sz w:val="24"/>
          <w:szCs w:val="24"/>
        </w:rPr>
        <w:t>.</w:t>
      </w:r>
      <w:r w:rsidRPr="001A1548">
        <w:rPr>
          <w:rFonts w:cs="Times New Roman"/>
          <w:b/>
          <w:bCs/>
          <w:sz w:val="24"/>
          <w:szCs w:val="24"/>
        </w:rPr>
        <w:t xml:space="preserve"> </w:t>
      </w:r>
      <w:r w:rsidRPr="001A1548">
        <w:rPr>
          <w:rFonts w:cs="Times New Roman"/>
          <w:sz w:val="24"/>
          <w:szCs w:val="24"/>
        </w:rPr>
        <w:t>T</w:t>
      </w:r>
      <w:r w:rsidRPr="001A1548">
        <w:rPr>
          <w:rFonts w:cs="Times New Roman"/>
          <w:bCs/>
          <w:sz w:val="24"/>
          <w:szCs w:val="24"/>
        </w:rPr>
        <w:t>he test for the reversibility of the R-G-BPLCE under 100% deformation for 10 cycles.</w:t>
      </w:r>
    </w:p>
    <w:p w14:paraId="577A707F" w14:textId="0B798EB6" w:rsidR="00E7632F" w:rsidRPr="001A1548" w:rsidRDefault="000876DC" w:rsidP="001A1548">
      <w:pPr>
        <w:spacing w:line="360" w:lineRule="auto"/>
        <w:jc w:val="center"/>
        <w:rPr>
          <w:rFonts w:eastAsia="等线" w:cs="Times New Roman"/>
          <w:sz w:val="24"/>
          <w:szCs w:val="24"/>
        </w:rPr>
      </w:pPr>
      <w:r w:rsidRPr="001A1548">
        <w:rPr>
          <w:rFonts w:cs="Times New Roman"/>
          <w:noProof/>
          <w:sz w:val="24"/>
          <w:szCs w:val="24"/>
        </w:rPr>
        <w:drawing>
          <wp:inline distT="0" distB="0" distL="0" distR="0" wp14:anchorId="34C5F524" wp14:editId="7FE40001">
            <wp:extent cx="3390787" cy="2872452"/>
            <wp:effectExtent l="0" t="0" r="0" b="0"/>
            <wp:docPr id="671023434" name="图片 17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023434" name="图片 17" descr="图形用户界面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44" t="22341" r="27788" b="20084"/>
                    <a:stretch/>
                  </pic:blipFill>
                  <pic:spPr bwMode="auto">
                    <a:xfrm>
                      <a:off x="0" y="0"/>
                      <a:ext cx="3393284" cy="287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3A9B6C" w14:textId="65F5486B" w:rsidR="00E7632F" w:rsidRPr="001A1548" w:rsidRDefault="00E7632F" w:rsidP="001A1548">
      <w:pPr>
        <w:spacing w:line="360" w:lineRule="auto"/>
        <w:jc w:val="left"/>
        <w:rPr>
          <w:rFonts w:cs="Times New Roman"/>
          <w:sz w:val="24"/>
          <w:szCs w:val="24"/>
        </w:rPr>
      </w:pPr>
      <w:r w:rsidRPr="001A1548">
        <w:rPr>
          <w:rFonts w:cs="Times New Roman"/>
          <w:b/>
          <w:sz w:val="24"/>
          <w:szCs w:val="24"/>
        </w:rPr>
        <w:t>Figure S1</w:t>
      </w:r>
      <w:r w:rsidR="00B66CEC">
        <w:rPr>
          <w:rFonts w:cs="Times New Roman"/>
          <w:b/>
          <w:sz w:val="24"/>
          <w:szCs w:val="24"/>
        </w:rPr>
        <w:t>5</w:t>
      </w:r>
      <w:r w:rsidRPr="001A1548">
        <w:rPr>
          <w:rFonts w:cs="Times New Roman"/>
          <w:b/>
          <w:sz w:val="24"/>
          <w:szCs w:val="24"/>
        </w:rPr>
        <w:t>.</w:t>
      </w:r>
      <w:r w:rsidRPr="001A1548">
        <w:rPr>
          <w:rFonts w:cs="Times New Roman"/>
          <w:bCs/>
          <w:sz w:val="24"/>
          <w:szCs w:val="24"/>
        </w:rPr>
        <w:t xml:space="preserve"> The cyclic performance of stretch-induced disappearance of CPL signals.</w:t>
      </w:r>
    </w:p>
    <w:p w14:paraId="59FEB394" w14:textId="259A88C9" w:rsidR="00321D0D" w:rsidRPr="001A1548" w:rsidRDefault="00561EF2" w:rsidP="001A1548">
      <w:pPr>
        <w:spacing w:line="360" w:lineRule="auto"/>
        <w:jc w:val="center"/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</w:rPr>
        <w:lastRenderedPageBreak/>
        <w:drawing>
          <wp:inline distT="0" distB="0" distL="0" distR="0" wp14:anchorId="083C9AC9" wp14:editId="2577BD95">
            <wp:extent cx="3175146" cy="4410477"/>
            <wp:effectExtent l="0" t="0" r="0" b="0"/>
            <wp:docPr id="129201049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4728" cy="44237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14EADD" w14:textId="1A3A766E" w:rsidR="00713036" w:rsidRPr="001A1548" w:rsidRDefault="00F23E40" w:rsidP="001A1548">
      <w:pPr>
        <w:spacing w:line="360" w:lineRule="auto"/>
        <w:rPr>
          <w:rFonts w:cs="Times New Roman"/>
          <w:bCs/>
          <w:sz w:val="24"/>
          <w:szCs w:val="24"/>
        </w:rPr>
      </w:pPr>
      <w:r w:rsidRPr="001A1548">
        <w:rPr>
          <w:rFonts w:cs="Times New Roman"/>
          <w:b/>
          <w:bCs/>
          <w:sz w:val="24"/>
          <w:szCs w:val="24"/>
        </w:rPr>
        <w:t>Figure S1</w:t>
      </w:r>
      <w:r w:rsidR="00B66CEC">
        <w:rPr>
          <w:rFonts w:cs="Times New Roman"/>
          <w:b/>
          <w:bCs/>
          <w:sz w:val="24"/>
          <w:szCs w:val="24"/>
        </w:rPr>
        <w:t>6</w:t>
      </w:r>
      <w:r w:rsidR="00C82ABA" w:rsidRPr="001A1548">
        <w:rPr>
          <w:rFonts w:cs="Times New Roman"/>
          <w:b/>
          <w:bCs/>
          <w:sz w:val="24"/>
          <w:szCs w:val="24"/>
        </w:rPr>
        <w:t>.</w:t>
      </w:r>
      <w:r w:rsidRPr="001A1548">
        <w:rPr>
          <w:rFonts w:cs="Times New Roman"/>
          <w:b/>
          <w:bCs/>
          <w:sz w:val="24"/>
          <w:szCs w:val="24"/>
        </w:rPr>
        <w:t xml:space="preserve"> </w:t>
      </w:r>
      <w:r w:rsidRPr="001A1548">
        <w:rPr>
          <w:rFonts w:cs="Times New Roman"/>
          <w:sz w:val="24"/>
          <w:szCs w:val="24"/>
        </w:rPr>
        <w:t>R</w:t>
      </w:r>
      <w:r w:rsidRPr="001A1548">
        <w:rPr>
          <w:rFonts w:cs="Times New Roman"/>
          <w:bCs/>
          <w:sz w:val="24"/>
          <w:szCs w:val="24"/>
        </w:rPr>
        <w:t xml:space="preserve">eflection spectra of the G-G-BPLCE film at various strains (from 0% to 40%) with </w:t>
      </w:r>
      <w:bookmarkStart w:id="6" w:name="_Hlk142889639"/>
      <w:r w:rsidR="00AD27A0" w:rsidRPr="001A1548">
        <w:rPr>
          <w:rFonts w:cs="Times New Roman"/>
          <w:bCs/>
          <w:sz w:val="24"/>
          <w:szCs w:val="24"/>
        </w:rPr>
        <w:t>right-handed circularly polarized filter (RCPF)</w:t>
      </w:r>
      <w:r w:rsidR="00124892" w:rsidRPr="001A1548">
        <w:rPr>
          <w:rFonts w:cs="Times New Roman"/>
          <w:bCs/>
          <w:sz w:val="24"/>
          <w:szCs w:val="24"/>
        </w:rPr>
        <w:t>(</w:t>
      </w:r>
      <w:r w:rsidR="00561EF2">
        <w:rPr>
          <w:rFonts w:cs="Times New Roman"/>
          <w:bCs/>
          <w:sz w:val="24"/>
          <w:szCs w:val="24"/>
        </w:rPr>
        <w:t>a</w:t>
      </w:r>
      <w:r w:rsidR="00124892" w:rsidRPr="001A1548">
        <w:rPr>
          <w:rFonts w:cs="Times New Roman"/>
          <w:bCs/>
          <w:sz w:val="24"/>
          <w:szCs w:val="24"/>
        </w:rPr>
        <w:t>)</w:t>
      </w:r>
      <w:r w:rsidR="00AD27A0" w:rsidRPr="001A1548">
        <w:rPr>
          <w:rFonts w:cs="Times New Roman"/>
          <w:bCs/>
          <w:sz w:val="24"/>
          <w:szCs w:val="24"/>
        </w:rPr>
        <w:t xml:space="preserve"> </w:t>
      </w:r>
      <w:bookmarkEnd w:id="6"/>
      <w:r w:rsidRPr="001A1548">
        <w:rPr>
          <w:rFonts w:cs="Times New Roman"/>
          <w:bCs/>
          <w:sz w:val="24"/>
          <w:szCs w:val="24"/>
        </w:rPr>
        <w:t xml:space="preserve">and </w:t>
      </w:r>
      <w:r w:rsidR="00AD27A0" w:rsidRPr="001A1548">
        <w:rPr>
          <w:rFonts w:cs="Times New Roman"/>
          <w:bCs/>
          <w:sz w:val="24"/>
          <w:szCs w:val="24"/>
        </w:rPr>
        <w:t>left-handed circularly polarized filter (LCPF)</w:t>
      </w:r>
      <w:r w:rsidR="00124892" w:rsidRPr="001A1548">
        <w:rPr>
          <w:rFonts w:cs="Times New Roman"/>
          <w:bCs/>
          <w:sz w:val="24"/>
          <w:szCs w:val="24"/>
        </w:rPr>
        <w:t>(</w:t>
      </w:r>
      <w:r w:rsidR="00561EF2">
        <w:rPr>
          <w:rFonts w:cs="Times New Roman"/>
          <w:bCs/>
          <w:sz w:val="24"/>
          <w:szCs w:val="24"/>
        </w:rPr>
        <w:t>b</w:t>
      </w:r>
      <w:r w:rsidR="00124892" w:rsidRPr="001A1548">
        <w:rPr>
          <w:rFonts w:cs="Times New Roman"/>
          <w:bCs/>
          <w:sz w:val="24"/>
          <w:szCs w:val="24"/>
        </w:rPr>
        <w:t>)</w:t>
      </w:r>
      <w:r w:rsidRPr="001A1548">
        <w:rPr>
          <w:rFonts w:cs="Times New Roman"/>
          <w:bCs/>
          <w:sz w:val="24"/>
          <w:szCs w:val="24"/>
        </w:rPr>
        <w:t>, respectively.</w:t>
      </w:r>
      <w:r w:rsidR="00CD6F97" w:rsidRPr="001A1548">
        <w:rPr>
          <w:rFonts w:cs="Times New Roman"/>
          <w:bCs/>
          <w:sz w:val="24"/>
          <w:szCs w:val="24"/>
        </w:rPr>
        <w:t xml:space="preserve"> </w:t>
      </w:r>
    </w:p>
    <w:p w14:paraId="5BF28C92" w14:textId="77777777" w:rsidR="00CD6F97" w:rsidRPr="001A1548" w:rsidRDefault="00CD6F97" w:rsidP="001A1548">
      <w:pPr>
        <w:spacing w:line="360" w:lineRule="auto"/>
        <w:rPr>
          <w:rFonts w:cs="Times New Roman"/>
          <w:bCs/>
          <w:sz w:val="24"/>
          <w:szCs w:val="24"/>
        </w:rPr>
      </w:pPr>
    </w:p>
    <w:p w14:paraId="368857B4" w14:textId="44652A9F" w:rsidR="00945177" w:rsidRPr="001A1548" w:rsidRDefault="008A6BCC" w:rsidP="001A1548">
      <w:pPr>
        <w:spacing w:line="360" w:lineRule="auto"/>
        <w:jc w:val="center"/>
        <w:rPr>
          <w:rFonts w:cs="Times New Roman"/>
          <w:sz w:val="24"/>
          <w:szCs w:val="24"/>
        </w:rPr>
      </w:pPr>
      <w:r w:rsidRPr="001A1548">
        <w:rPr>
          <w:rFonts w:cs="Times New Roman"/>
          <w:sz w:val="24"/>
          <w:szCs w:val="24"/>
        </w:rPr>
        <w:t xml:space="preserve"> </w:t>
      </w:r>
      <w:r w:rsidR="00962EB8" w:rsidRPr="001A1548">
        <w:rPr>
          <w:rFonts w:cs="Times New Roman"/>
          <w:noProof/>
          <w:sz w:val="24"/>
          <w:szCs w:val="24"/>
        </w:rPr>
        <w:drawing>
          <wp:inline distT="0" distB="0" distL="0" distR="0" wp14:anchorId="46B69412" wp14:editId="73D430C0">
            <wp:extent cx="3133585" cy="2506761"/>
            <wp:effectExtent l="0" t="0" r="0" b="0"/>
            <wp:docPr id="1796417931" name="图片 19" descr="图示, 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417931" name="图片 19" descr="图示, 工程绘图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53" t="26943" r="32662" b="29940"/>
                    <a:stretch/>
                  </pic:blipFill>
                  <pic:spPr bwMode="auto">
                    <a:xfrm>
                      <a:off x="0" y="0"/>
                      <a:ext cx="3146471" cy="251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B54CC7" w14:textId="15D5C66E" w:rsidR="00F64F2C" w:rsidRPr="001A1548" w:rsidRDefault="00F64F2C" w:rsidP="001A1548">
      <w:pPr>
        <w:pStyle w:val="ab"/>
        <w:spacing w:line="360" w:lineRule="auto"/>
        <w:jc w:val="left"/>
        <w:rPr>
          <w:b w:val="0"/>
          <w:bCs/>
          <w:sz w:val="24"/>
          <w:szCs w:val="24"/>
        </w:rPr>
      </w:pPr>
      <w:r w:rsidRPr="001A1548">
        <w:rPr>
          <w:sz w:val="24"/>
          <w:szCs w:val="24"/>
        </w:rPr>
        <w:t>Figure S</w:t>
      </w:r>
      <w:r w:rsidR="001F1836" w:rsidRPr="001A1548">
        <w:rPr>
          <w:sz w:val="24"/>
          <w:szCs w:val="24"/>
        </w:rPr>
        <w:t>1</w:t>
      </w:r>
      <w:r w:rsidR="00B66CEC">
        <w:rPr>
          <w:sz w:val="24"/>
          <w:szCs w:val="24"/>
        </w:rPr>
        <w:t>7</w:t>
      </w:r>
      <w:r w:rsidR="00C82ABA" w:rsidRPr="001A1548">
        <w:rPr>
          <w:sz w:val="24"/>
          <w:szCs w:val="24"/>
        </w:rPr>
        <w:t>.</w:t>
      </w:r>
      <w:r w:rsidRPr="001A1548">
        <w:rPr>
          <w:sz w:val="24"/>
          <w:szCs w:val="24"/>
        </w:rPr>
        <w:t xml:space="preserve"> </w:t>
      </w:r>
      <w:r w:rsidRPr="001A1548">
        <w:rPr>
          <w:b w:val="0"/>
          <w:bCs/>
          <w:sz w:val="24"/>
          <w:szCs w:val="24"/>
        </w:rPr>
        <w:t xml:space="preserve">Raman spectra of </w:t>
      </w:r>
      <w:bookmarkStart w:id="7" w:name="_Hlk135603695"/>
      <w:r w:rsidRPr="001A1548">
        <w:rPr>
          <w:b w:val="0"/>
          <w:bCs/>
          <w:sz w:val="24"/>
          <w:szCs w:val="24"/>
        </w:rPr>
        <w:t>QD-BPLCE</w:t>
      </w:r>
      <w:r w:rsidR="009C321D" w:rsidRPr="001A1548">
        <w:rPr>
          <w:b w:val="0"/>
          <w:bCs/>
          <w:sz w:val="24"/>
          <w:szCs w:val="24"/>
        </w:rPr>
        <w:t>.</w:t>
      </w:r>
    </w:p>
    <w:p w14:paraId="5F1D863C" w14:textId="0A87CE63" w:rsidR="00EF78C8" w:rsidRPr="001A1548" w:rsidRDefault="003D2E4A" w:rsidP="001A1548">
      <w:pPr>
        <w:pStyle w:val="1"/>
        <w:rPr>
          <w:rFonts w:cs="Times New Roman"/>
          <w:sz w:val="24"/>
          <w:szCs w:val="24"/>
        </w:rPr>
      </w:pPr>
      <w:bookmarkStart w:id="8" w:name="_Toc144974456"/>
      <w:r>
        <w:rPr>
          <w:rFonts w:cs="Times New Roman"/>
          <w:sz w:val="24"/>
          <w:szCs w:val="24"/>
        </w:rPr>
        <w:lastRenderedPageBreak/>
        <w:t>5</w:t>
      </w:r>
      <w:r w:rsidR="00A71611" w:rsidRPr="001A1548">
        <w:rPr>
          <w:rFonts w:cs="Times New Roman"/>
          <w:sz w:val="24"/>
          <w:szCs w:val="24"/>
        </w:rPr>
        <w:t>.</w:t>
      </w:r>
      <w:r w:rsidR="00EF78C8" w:rsidRPr="001A1548">
        <w:rPr>
          <w:rFonts w:cs="Times New Roman"/>
          <w:sz w:val="24"/>
          <w:szCs w:val="24"/>
        </w:rPr>
        <w:t xml:space="preserve"> Calculation of activation energies (E</w:t>
      </w:r>
      <w:r w:rsidR="00EF78C8" w:rsidRPr="001A1548">
        <w:rPr>
          <w:rFonts w:cs="Times New Roman"/>
          <w:sz w:val="24"/>
          <w:szCs w:val="24"/>
          <w:vertAlign w:val="subscript"/>
        </w:rPr>
        <w:t>a</w:t>
      </w:r>
      <w:r w:rsidR="00EF78C8" w:rsidRPr="001A1548">
        <w:rPr>
          <w:rFonts w:cs="Times New Roman"/>
          <w:sz w:val="24"/>
          <w:szCs w:val="24"/>
        </w:rPr>
        <w:t>)</w:t>
      </w:r>
      <w:bookmarkEnd w:id="8"/>
      <w:r w:rsidR="00EF78C8" w:rsidRPr="001A1548">
        <w:rPr>
          <w:rFonts w:cs="Times New Roman"/>
          <w:sz w:val="24"/>
          <w:szCs w:val="24"/>
        </w:rPr>
        <w:t xml:space="preserve"> </w:t>
      </w:r>
    </w:p>
    <w:p w14:paraId="25C9BC7D" w14:textId="5E31C35B" w:rsidR="00EF78C8" w:rsidRPr="001A1548" w:rsidRDefault="00EF78C8" w:rsidP="001A1548">
      <w:pPr>
        <w:spacing w:line="360" w:lineRule="auto"/>
        <w:rPr>
          <w:rFonts w:cs="Times New Roman"/>
          <w:sz w:val="24"/>
          <w:szCs w:val="24"/>
        </w:rPr>
      </w:pPr>
      <w:r w:rsidRPr="001A1548">
        <w:rPr>
          <w:rFonts w:cs="Times New Roman"/>
          <w:sz w:val="24"/>
          <w:szCs w:val="24"/>
        </w:rPr>
        <w:t xml:space="preserve">Stress relaxation experiments were performed on the DHR-2 rheometer with a constant strain (γ=1%) at varying temperatures. As shown in Figure </w:t>
      </w:r>
      <w:r w:rsidR="00A71611" w:rsidRPr="001A1548">
        <w:rPr>
          <w:rFonts w:cs="Times New Roman"/>
          <w:sz w:val="24"/>
          <w:szCs w:val="24"/>
        </w:rPr>
        <w:t>4c</w:t>
      </w:r>
      <w:r w:rsidRPr="001A1548">
        <w:rPr>
          <w:rFonts w:cs="Times New Roman"/>
          <w:sz w:val="24"/>
          <w:szCs w:val="24"/>
        </w:rPr>
        <w:t xml:space="preserve">, </w:t>
      </w:r>
      <w:r w:rsidR="000C3EA4" w:rsidRPr="001A1548">
        <w:rPr>
          <w:rFonts w:cs="Times New Roman"/>
          <w:sz w:val="24"/>
          <w:szCs w:val="24"/>
        </w:rPr>
        <w:t>the</w:t>
      </w:r>
      <w:r w:rsidRPr="001A1548">
        <w:rPr>
          <w:rFonts w:cs="Times New Roman"/>
          <w:sz w:val="24"/>
          <w:szCs w:val="24"/>
        </w:rPr>
        <w:t xml:space="preserve"> relaxation time τ* of </w:t>
      </w:r>
      <w:r w:rsidR="00A71611" w:rsidRPr="001A1548">
        <w:rPr>
          <w:rFonts w:cs="Times New Roman"/>
          <w:sz w:val="24"/>
          <w:szCs w:val="24"/>
        </w:rPr>
        <w:t>QD-BPLCE</w:t>
      </w:r>
      <w:r w:rsidRPr="001A1548">
        <w:rPr>
          <w:rFonts w:cs="Times New Roman"/>
          <w:sz w:val="24"/>
          <w:szCs w:val="24"/>
        </w:rPr>
        <w:t xml:space="preserve"> films was determined at 1</w:t>
      </w:r>
      <w:r w:rsidR="00A71611" w:rsidRPr="001A1548">
        <w:rPr>
          <w:rFonts w:cs="Times New Roman"/>
          <w:sz w:val="24"/>
          <w:szCs w:val="24"/>
        </w:rPr>
        <w:t>1</w:t>
      </w:r>
      <w:r w:rsidRPr="001A1548">
        <w:rPr>
          <w:rFonts w:cs="Times New Roman"/>
          <w:sz w:val="24"/>
          <w:szCs w:val="24"/>
        </w:rPr>
        <w:t xml:space="preserve">0 </w:t>
      </w:r>
      <w:r w:rsidR="000C5212" w:rsidRPr="001A1548">
        <w:rPr>
          <w:rFonts w:cs="Times New Roman"/>
          <w:color w:val="000000" w:themeColor="text1"/>
          <w:sz w:val="24"/>
          <w:szCs w:val="24"/>
        </w:rPr>
        <w:t>°C</w:t>
      </w:r>
      <w:r w:rsidRPr="001A1548">
        <w:rPr>
          <w:rFonts w:cs="Times New Roman"/>
          <w:sz w:val="24"/>
          <w:szCs w:val="24"/>
        </w:rPr>
        <w:t xml:space="preserve"> to 1</w:t>
      </w:r>
      <w:r w:rsidR="00A71611" w:rsidRPr="001A1548">
        <w:rPr>
          <w:rFonts w:cs="Times New Roman"/>
          <w:sz w:val="24"/>
          <w:szCs w:val="24"/>
        </w:rPr>
        <w:t>3</w:t>
      </w:r>
      <w:r w:rsidRPr="001A1548">
        <w:rPr>
          <w:rFonts w:cs="Times New Roman"/>
          <w:sz w:val="24"/>
          <w:szCs w:val="24"/>
        </w:rPr>
        <w:t xml:space="preserve">0 </w:t>
      </w:r>
      <w:r w:rsidR="000C5212" w:rsidRPr="001A1548">
        <w:rPr>
          <w:rFonts w:cs="Times New Roman"/>
          <w:color w:val="000000" w:themeColor="text1"/>
          <w:sz w:val="24"/>
          <w:szCs w:val="24"/>
        </w:rPr>
        <w:t>°C</w:t>
      </w:r>
      <w:r w:rsidRPr="001A1548">
        <w:rPr>
          <w:rFonts w:cs="Times New Roman"/>
          <w:sz w:val="24"/>
          <w:szCs w:val="24"/>
        </w:rPr>
        <w:t xml:space="preserve">. The relaxation time is plotted against 1000/T and </w:t>
      </w:r>
      <w:r w:rsidR="00B66CEC">
        <w:rPr>
          <w:rFonts w:cs="Times New Roman"/>
          <w:sz w:val="24"/>
          <w:szCs w:val="24"/>
        </w:rPr>
        <w:t>fits</w:t>
      </w:r>
      <w:r w:rsidRPr="001A1548">
        <w:rPr>
          <w:rFonts w:cs="Times New Roman"/>
          <w:sz w:val="24"/>
          <w:szCs w:val="24"/>
        </w:rPr>
        <w:t xml:space="preserve"> the Arrhenius relationship in Equation S1. </w:t>
      </w:r>
    </w:p>
    <w:p w14:paraId="04262E34" w14:textId="54543363" w:rsidR="00EF78C8" w:rsidRPr="001A1548" w:rsidRDefault="00634C8D" w:rsidP="001A1548">
      <w:pPr>
        <w:spacing w:line="360" w:lineRule="auto"/>
        <w:jc w:val="right"/>
        <w:rPr>
          <w:rFonts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τ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*</m:t>
            </m:r>
          </m:sup>
        </m:s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τ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/</m:t>
            </m:r>
            <m:r>
              <w:rPr>
                <w:rFonts w:ascii="Cambria Math" w:hAnsi="Cambria Math" w:cs="Times New Roman"/>
                <w:sz w:val="24"/>
                <w:szCs w:val="24"/>
              </w:rPr>
              <m:t>RT</m:t>
            </m:r>
          </m:sup>
        </m:sSup>
      </m:oMath>
      <w:r w:rsidR="00EF78C8" w:rsidRPr="001A1548">
        <w:rPr>
          <w:rFonts w:cs="Times New Roman"/>
          <w:sz w:val="24"/>
          <w:szCs w:val="24"/>
        </w:rPr>
        <w:t xml:space="preserve"> </w:t>
      </w:r>
      <w:r w:rsidR="000C3EA4" w:rsidRPr="001A1548">
        <w:rPr>
          <w:rFonts w:cs="Times New Roman"/>
          <w:sz w:val="24"/>
          <w:szCs w:val="24"/>
        </w:rPr>
        <w:t xml:space="preserve">             </w:t>
      </w:r>
      <w:r w:rsidR="005B5640" w:rsidRPr="001A1548">
        <w:rPr>
          <w:rFonts w:cs="Times New Roman"/>
          <w:sz w:val="24"/>
          <w:szCs w:val="24"/>
        </w:rPr>
        <w:t xml:space="preserve">               </w:t>
      </w:r>
      <w:r w:rsidR="000C3EA4" w:rsidRPr="001A1548">
        <w:rPr>
          <w:rFonts w:cs="Times New Roman"/>
          <w:sz w:val="24"/>
          <w:szCs w:val="24"/>
        </w:rPr>
        <w:t xml:space="preserve">    </w:t>
      </w:r>
      <w:r w:rsidR="00EF78C8" w:rsidRPr="001A1548">
        <w:rPr>
          <w:rFonts w:cs="Times New Roman"/>
          <w:sz w:val="24"/>
          <w:szCs w:val="24"/>
        </w:rPr>
        <w:t>(Equation S1)</w:t>
      </w:r>
    </w:p>
    <w:p w14:paraId="2872E588" w14:textId="19077AD6" w:rsidR="00EF78C8" w:rsidRPr="001A1548" w:rsidRDefault="00EF78C8" w:rsidP="001A1548">
      <w:pPr>
        <w:spacing w:line="360" w:lineRule="auto"/>
        <w:rPr>
          <w:rFonts w:cs="Times New Roman"/>
          <w:sz w:val="24"/>
          <w:szCs w:val="24"/>
        </w:rPr>
      </w:pPr>
      <w:r w:rsidRPr="001A1548">
        <w:rPr>
          <w:rFonts w:cs="Times New Roman"/>
          <w:sz w:val="24"/>
          <w:szCs w:val="24"/>
        </w:rPr>
        <w:t xml:space="preserve"> 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τ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Pr="001A1548">
        <w:rPr>
          <w:rFonts w:cs="Times New Roman"/>
          <w:sz w:val="24"/>
          <w:szCs w:val="24"/>
        </w:rPr>
        <w:t xml:space="preserve"> is the relaxation time at infinite T, Ea is the activation energy of the transesterification (kJ mol</w:t>
      </w:r>
      <w:r w:rsidRPr="001A1548">
        <w:rPr>
          <w:rFonts w:cs="Times New Roman"/>
          <w:sz w:val="24"/>
          <w:szCs w:val="24"/>
          <w:vertAlign w:val="superscript"/>
        </w:rPr>
        <w:t>-1</w:t>
      </w:r>
      <w:r w:rsidRPr="001A1548">
        <w:rPr>
          <w:rFonts w:cs="Times New Roman"/>
          <w:sz w:val="24"/>
          <w:szCs w:val="24"/>
        </w:rPr>
        <w:t>), R is the universal gas constant (8.314 J K</w:t>
      </w:r>
      <w:r w:rsidRPr="001A1548">
        <w:rPr>
          <w:rFonts w:cs="Times New Roman"/>
          <w:sz w:val="24"/>
          <w:szCs w:val="24"/>
          <w:vertAlign w:val="superscript"/>
        </w:rPr>
        <w:t xml:space="preserve">-1 </w:t>
      </w:r>
      <w:r w:rsidRPr="001A1548">
        <w:rPr>
          <w:rFonts w:cs="Times New Roman"/>
          <w:sz w:val="24"/>
          <w:szCs w:val="24"/>
        </w:rPr>
        <w:t>mol</w:t>
      </w:r>
      <w:r w:rsidRPr="001A1548">
        <w:rPr>
          <w:rFonts w:cs="Times New Roman"/>
          <w:sz w:val="24"/>
          <w:szCs w:val="24"/>
          <w:vertAlign w:val="superscript"/>
        </w:rPr>
        <w:t>-1</w:t>
      </w:r>
      <w:r w:rsidRPr="001A1548">
        <w:rPr>
          <w:rFonts w:cs="Times New Roman"/>
          <w:sz w:val="24"/>
          <w:szCs w:val="24"/>
        </w:rPr>
        <w:t>), and T is the temperature (K). Equation S1 can be transformed to Equation S2.</w:t>
      </w:r>
    </w:p>
    <w:p w14:paraId="5088943A" w14:textId="05A189D5" w:rsidR="00EF78C8" w:rsidRPr="001A1548" w:rsidRDefault="000C3EA4" w:rsidP="001A1548">
      <w:pPr>
        <w:spacing w:line="360" w:lineRule="auto"/>
        <w:jc w:val="right"/>
        <w:rPr>
          <w:rFonts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 xml:space="preserve"> ln 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τ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*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(T) = ln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τ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 + Ea/RT</m:t>
        </m:r>
      </m:oMath>
      <w:r w:rsidR="00EF78C8" w:rsidRPr="001A1548">
        <w:rPr>
          <w:rFonts w:cs="Times New Roman"/>
          <w:sz w:val="24"/>
          <w:szCs w:val="24"/>
        </w:rPr>
        <w:t xml:space="preserve"> </w:t>
      </w:r>
      <w:r w:rsidRPr="001A1548">
        <w:rPr>
          <w:rFonts w:cs="Times New Roman"/>
          <w:sz w:val="24"/>
          <w:szCs w:val="24"/>
        </w:rPr>
        <w:t xml:space="preserve">      </w:t>
      </w:r>
      <w:r w:rsidR="005B5640" w:rsidRPr="001A1548">
        <w:rPr>
          <w:rFonts w:cs="Times New Roman"/>
          <w:sz w:val="24"/>
          <w:szCs w:val="24"/>
        </w:rPr>
        <w:t xml:space="preserve">         </w:t>
      </w:r>
      <w:r w:rsidRPr="001A1548">
        <w:rPr>
          <w:rFonts w:cs="Times New Roman"/>
          <w:sz w:val="24"/>
          <w:szCs w:val="24"/>
        </w:rPr>
        <w:t xml:space="preserve">     </w:t>
      </w:r>
      <w:r w:rsidR="00EF78C8" w:rsidRPr="001A1548">
        <w:rPr>
          <w:rFonts w:cs="Times New Roman"/>
          <w:sz w:val="24"/>
          <w:szCs w:val="24"/>
        </w:rPr>
        <w:t xml:space="preserve"> (Equation S2)</w:t>
      </w:r>
    </w:p>
    <w:p w14:paraId="0929C493" w14:textId="2CFAE220" w:rsidR="00EF78C8" w:rsidRPr="001A1548" w:rsidRDefault="00EF78C8" w:rsidP="001A1548">
      <w:pPr>
        <w:spacing w:line="360" w:lineRule="auto"/>
        <w:rPr>
          <w:rFonts w:cs="Times New Roman"/>
          <w:sz w:val="24"/>
          <w:szCs w:val="24"/>
        </w:rPr>
      </w:pPr>
      <w:r w:rsidRPr="001A1548">
        <w:rPr>
          <w:rFonts w:cs="Times New Roman"/>
          <w:sz w:val="24"/>
          <w:szCs w:val="24"/>
        </w:rPr>
        <w:t>According to Figure S1</w:t>
      </w:r>
      <w:r w:rsidR="000C3EA4" w:rsidRPr="001A1548">
        <w:rPr>
          <w:rFonts w:cs="Times New Roman"/>
          <w:sz w:val="24"/>
          <w:szCs w:val="24"/>
        </w:rPr>
        <w:t>0</w:t>
      </w:r>
      <w:r w:rsidRPr="001A1548">
        <w:rPr>
          <w:rFonts w:cs="Times New Roman"/>
          <w:sz w:val="24"/>
          <w:szCs w:val="24"/>
        </w:rPr>
        <w:t xml:space="preserve">, we obtained Equation S3 and calculated the activation energy to be </w:t>
      </w:r>
      <w:r w:rsidR="00D35C37" w:rsidRPr="001A1548">
        <w:rPr>
          <w:rFonts w:cs="Times New Roman"/>
          <w:sz w:val="24"/>
          <w:szCs w:val="24"/>
        </w:rPr>
        <w:t>90.29</w:t>
      </w:r>
      <w:r w:rsidRPr="001A1548">
        <w:rPr>
          <w:rFonts w:cs="Times New Roman"/>
          <w:sz w:val="24"/>
          <w:szCs w:val="24"/>
        </w:rPr>
        <w:t xml:space="preserve"> kJ mol</w:t>
      </w:r>
      <w:r w:rsidRPr="001A1548">
        <w:rPr>
          <w:rFonts w:cs="Times New Roman"/>
          <w:sz w:val="24"/>
          <w:szCs w:val="24"/>
          <w:vertAlign w:val="superscript"/>
        </w:rPr>
        <w:t>-1</w:t>
      </w:r>
      <w:r w:rsidR="000C3EA4" w:rsidRPr="001A1548">
        <w:rPr>
          <w:rFonts w:cs="Times New Roman"/>
          <w:sz w:val="24"/>
          <w:szCs w:val="24"/>
        </w:rPr>
        <w:t>.</w:t>
      </w:r>
    </w:p>
    <w:p w14:paraId="17ABFD00" w14:textId="6AFD5294" w:rsidR="000C3EA4" w:rsidRPr="001A1548" w:rsidRDefault="00D35C37" w:rsidP="001A1548">
      <w:pPr>
        <w:spacing w:line="360" w:lineRule="auto"/>
        <w:jc w:val="right"/>
        <w:rPr>
          <w:rFonts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 xml:space="preserve">ln 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τ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*</m:t>
            </m:r>
          </m:sup>
        </m:s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 -19.52+ 10.86*1000/T</m:t>
        </m:r>
      </m:oMath>
      <w:r w:rsidRPr="001A1548">
        <w:rPr>
          <w:rFonts w:cs="Times New Roman"/>
          <w:sz w:val="24"/>
          <w:szCs w:val="24"/>
        </w:rPr>
        <w:t xml:space="preserve">     </w:t>
      </w:r>
      <w:r w:rsidR="006F3E16" w:rsidRPr="001A1548">
        <w:rPr>
          <w:rFonts w:cs="Times New Roman"/>
          <w:sz w:val="24"/>
          <w:szCs w:val="24"/>
        </w:rPr>
        <w:t xml:space="preserve"> </w:t>
      </w:r>
      <w:r w:rsidRPr="001A1548">
        <w:rPr>
          <w:rFonts w:cs="Times New Roman"/>
          <w:sz w:val="24"/>
          <w:szCs w:val="24"/>
        </w:rPr>
        <w:t xml:space="preserve"> </w:t>
      </w:r>
      <w:r w:rsidR="005B5640" w:rsidRPr="001A1548">
        <w:rPr>
          <w:rFonts w:cs="Times New Roman"/>
          <w:sz w:val="24"/>
          <w:szCs w:val="24"/>
        </w:rPr>
        <w:t xml:space="preserve">   </w:t>
      </w:r>
      <w:r w:rsidRPr="001A1548">
        <w:rPr>
          <w:rFonts w:cs="Times New Roman"/>
          <w:sz w:val="24"/>
          <w:szCs w:val="24"/>
        </w:rPr>
        <w:t xml:space="preserve"> (Equation S3)</w:t>
      </w:r>
    </w:p>
    <w:p w14:paraId="22BE11BE" w14:textId="0BE36447" w:rsidR="00A71611" w:rsidRPr="001A1548" w:rsidRDefault="00962EB8" w:rsidP="001A1548">
      <w:pPr>
        <w:spacing w:line="360" w:lineRule="auto"/>
        <w:jc w:val="center"/>
        <w:rPr>
          <w:rFonts w:cs="Times New Roman"/>
          <w:sz w:val="24"/>
          <w:szCs w:val="24"/>
        </w:rPr>
      </w:pPr>
      <w:r w:rsidRPr="001A1548">
        <w:rPr>
          <w:rFonts w:cs="Times New Roman"/>
          <w:noProof/>
          <w:sz w:val="24"/>
          <w:szCs w:val="24"/>
        </w:rPr>
        <w:drawing>
          <wp:inline distT="0" distB="0" distL="0" distR="0" wp14:anchorId="1BC69C02" wp14:editId="680DC890">
            <wp:extent cx="3669665" cy="2749385"/>
            <wp:effectExtent l="0" t="0" r="0" b="0"/>
            <wp:docPr id="954336804" name="图片 20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336804" name="图片 20" descr="图表, 折线图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64" t="22141" r="26160" b="26322"/>
                    <a:stretch/>
                  </pic:blipFill>
                  <pic:spPr bwMode="auto">
                    <a:xfrm>
                      <a:off x="0" y="0"/>
                      <a:ext cx="3678817" cy="2756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C6CFB0" w14:textId="7D225310" w:rsidR="00A71611" w:rsidRPr="001A1548" w:rsidRDefault="00A71611" w:rsidP="001A1548">
      <w:pPr>
        <w:spacing w:line="360" w:lineRule="auto"/>
        <w:rPr>
          <w:rFonts w:cs="Times New Roman"/>
          <w:sz w:val="24"/>
          <w:szCs w:val="24"/>
        </w:rPr>
      </w:pPr>
      <w:r w:rsidRPr="001A1548">
        <w:rPr>
          <w:rFonts w:eastAsia="宋体" w:cs="Times New Roman"/>
          <w:b/>
          <w:sz w:val="24"/>
          <w:szCs w:val="24"/>
        </w:rPr>
        <w:t>Figure S1</w:t>
      </w:r>
      <w:r w:rsidR="00B66CEC">
        <w:rPr>
          <w:rFonts w:eastAsia="宋体" w:cs="Times New Roman"/>
          <w:b/>
          <w:sz w:val="24"/>
          <w:szCs w:val="24"/>
        </w:rPr>
        <w:t>8</w:t>
      </w:r>
      <w:r w:rsidRPr="001A1548">
        <w:rPr>
          <w:rFonts w:eastAsia="宋体" w:cs="Times New Roman"/>
          <w:b/>
          <w:sz w:val="24"/>
          <w:szCs w:val="24"/>
        </w:rPr>
        <w:t xml:space="preserve">. </w:t>
      </w:r>
      <w:r w:rsidRPr="001A1548">
        <w:rPr>
          <w:rFonts w:cs="Times New Roman"/>
          <w:sz w:val="24"/>
          <w:szCs w:val="24"/>
        </w:rPr>
        <w:t>Arrhenius plot of the measured relaxation time for</w:t>
      </w:r>
      <w:r w:rsidR="00230A9E" w:rsidRPr="001A1548">
        <w:rPr>
          <w:rFonts w:cs="Times New Roman"/>
          <w:sz w:val="24"/>
          <w:szCs w:val="24"/>
        </w:rPr>
        <w:t xml:space="preserve"> QD-BPLCE</w:t>
      </w:r>
      <w:r w:rsidRPr="001A1548">
        <w:rPr>
          <w:rFonts w:cs="Times New Roman"/>
          <w:sz w:val="24"/>
          <w:szCs w:val="24"/>
        </w:rPr>
        <w:t xml:space="preserve"> films.</w:t>
      </w:r>
    </w:p>
    <w:p w14:paraId="1CA830FD" w14:textId="77777777" w:rsidR="00226A5F" w:rsidRPr="001A1548" w:rsidRDefault="00226A5F" w:rsidP="001A1548">
      <w:pPr>
        <w:spacing w:line="360" w:lineRule="auto"/>
        <w:rPr>
          <w:rFonts w:cs="Times New Roman"/>
          <w:sz w:val="24"/>
          <w:szCs w:val="24"/>
        </w:rPr>
      </w:pPr>
    </w:p>
    <w:p w14:paraId="73F7EDE6" w14:textId="45A99286" w:rsidR="00F64F2C" w:rsidRPr="001A1548" w:rsidRDefault="003D2E4A" w:rsidP="001A1548">
      <w:pPr>
        <w:pStyle w:val="1"/>
        <w:rPr>
          <w:rFonts w:cs="Times New Roman"/>
          <w:sz w:val="24"/>
          <w:szCs w:val="24"/>
        </w:rPr>
      </w:pPr>
      <w:bookmarkStart w:id="9" w:name="_Toc144974457"/>
      <w:bookmarkEnd w:id="7"/>
      <w:r>
        <w:rPr>
          <w:rFonts w:cs="Times New Roman"/>
          <w:sz w:val="24"/>
          <w:szCs w:val="24"/>
        </w:rPr>
        <w:t>6</w:t>
      </w:r>
      <w:r w:rsidR="00A71611" w:rsidRPr="001A1548">
        <w:rPr>
          <w:rFonts w:cs="Times New Roman"/>
          <w:sz w:val="24"/>
          <w:szCs w:val="24"/>
        </w:rPr>
        <w:t>. Welding performance of QD-BPLCE</w:t>
      </w:r>
      <w:bookmarkEnd w:id="9"/>
    </w:p>
    <w:p w14:paraId="35D95E3B" w14:textId="7AE3396A" w:rsidR="00682971" w:rsidRPr="001A1548" w:rsidRDefault="00BE5BB0" w:rsidP="001A1548">
      <w:pPr>
        <w:spacing w:line="360" w:lineRule="auto"/>
        <w:rPr>
          <w:rFonts w:cs="Times New Roman"/>
          <w:sz w:val="24"/>
          <w:szCs w:val="24"/>
        </w:rPr>
      </w:pPr>
      <w:r w:rsidRPr="001A1548">
        <w:rPr>
          <w:rFonts w:cs="Times New Roman"/>
          <w:sz w:val="24"/>
          <w:szCs w:val="24"/>
        </w:rPr>
        <w:t xml:space="preserve">In the current system, the content of disulfide bonds is relatively low, and </w:t>
      </w:r>
      <w:r w:rsidR="00B66CEC">
        <w:rPr>
          <w:rFonts w:cs="Times New Roman"/>
          <w:sz w:val="24"/>
          <w:szCs w:val="24"/>
        </w:rPr>
        <w:t>to</w:t>
      </w:r>
      <w:r w:rsidRPr="001A1548">
        <w:rPr>
          <w:rFonts w:cs="Times New Roman"/>
          <w:sz w:val="24"/>
          <w:szCs w:val="24"/>
        </w:rPr>
        <w:t xml:space="preserve"> ensure the ordered structure of QD-BPLCE, the processing temperature cannot exceed the phase transition temperature (140 </w:t>
      </w:r>
      <w:r w:rsidR="000C5212" w:rsidRPr="001A1548">
        <w:rPr>
          <w:rFonts w:cs="Times New Roman"/>
          <w:color w:val="000000" w:themeColor="text1"/>
          <w:sz w:val="24"/>
          <w:szCs w:val="24"/>
        </w:rPr>
        <w:t>°C</w:t>
      </w:r>
      <w:r w:rsidRPr="001A1548">
        <w:rPr>
          <w:rFonts w:cs="Times New Roman"/>
          <w:sz w:val="24"/>
          <w:szCs w:val="24"/>
        </w:rPr>
        <w:t xml:space="preserve">), which is lower than the traditional disulfide </w:t>
      </w:r>
      <w:r w:rsidRPr="001A1548">
        <w:rPr>
          <w:rFonts w:cs="Times New Roman"/>
          <w:sz w:val="24"/>
          <w:szCs w:val="24"/>
        </w:rPr>
        <w:lastRenderedPageBreak/>
        <w:t xml:space="preserve">bond processing temperature (200 </w:t>
      </w:r>
      <w:r w:rsidR="000C5212" w:rsidRPr="001A1548">
        <w:rPr>
          <w:rFonts w:cs="Times New Roman"/>
          <w:color w:val="000000" w:themeColor="text1"/>
          <w:sz w:val="24"/>
          <w:szCs w:val="24"/>
        </w:rPr>
        <w:t>°C</w:t>
      </w:r>
      <w:r w:rsidRPr="001A1548">
        <w:rPr>
          <w:rFonts w:cs="Times New Roman"/>
          <w:sz w:val="24"/>
          <w:szCs w:val="24"/>
        </w:rPr>
        <w:t>). Therefore, the welding of QD-BPLCE must be carried out under the condition of an external catalyst</w:t>
      </w:r>
      <w:r w:rsidR="00C82ABA" w:rsidRPr="001A1548">
        <w:rPr>
          <w:rFonts w:cs="Times New Roman"/>
          <w:sz w:val="24"/>
          <w:szCs w:val="24"/>
        </w:rPr>
        <w:t>.</w:t>
      </w:r>
      <w:r w:rsidR="00C82ABA" w:rsidRPr="001A1548">
        <w:rPr>
          <w:rFonts w:cs="Times New Roman"/>
          <w:sz w:val="24"/>
          <w:szCs w:val="24"/>
          <w:vertAlign w:val="superscript"/>
        </w:rPr>
        <w:t>[1]</w:t>
      </w:r>
      <w:r w:rsidRPr="001A1548">
        <w:rPr>
          <w:rFonts w:cs="Times New Roman"/>
          <w:sz w:val="24"/>
          <w:szCs w:val="24"/>
        </w:rPr>
        <w:t xml:space="preserve">1,8-Diazabicyclo [5.4.0] undec-7-ene (DBU) was the catalyst </w:t>
      </w:r>
      <w:r w:rsidR="00F56998">
        <w:rPr>
          <w:rFonts w:cs="Times New Roman"/>
          <w:sz w:val="24"/>
          <w:szCs w:val="24"/>
        </w:rPr>
        <w:t>that accelerated</w:t>
      </w:r>
      <w:r w:rsidRPr="001A1548">
        <w:rPr>
          <w:rFonts w:cs="Times New Roman"/>
          <w:sz w:val="24"/>
          <w:szCs w:val="24"/>
        </w:rPr>
        <w:t xml:space="preserve"> the disulfide bond exchange rate. DBU (10 mg, 0</w:t>
      </w:r>
      <w:r w:rsidR="00E7632F" w:rsidRPr="001A1548">
        <w:rPr>
          <w:rFonts w:cs="Times New Roman"/>
          <w:sz w:val="24"/>
          <w:szCs w:val="24"/>
        </w:rPr>
        <w:t>.</w:t>
      </w:r>
      <w:r w:rsidRPr="001A1548">
        <w:rPr>
          <w:rFonts w:cs="Times New Roman"/>
          <w:sz w:val="24"/>
          <w:szCs w:val="24"/>
        </w:rPr>
        <w:t>46 mmol) was dissolved in 10 mL dimethyl sulfoxide as the "glue</w:t>
      </w:r>
      <w:r w:rsidR="00B66CEC">
        <w:rPr>
          <w:rFonts w:cs="Times New Roman"/>
          <w:sz w:val="24"/>
          <w:szCs w:val="24"/>
        </w:rPr>
        <w:t>."</w:t>
      </w:r>
      <w:r w:rsidRPr="001A1548">
        <w:rPr>
          <w:rFonts w:cs="Times New Roman"/>
          <w:sz w:val="24"/>
          <w:szCs w:val="24"/>
        </w:rPr>
        <w:t xml:space="preserve"> </w:t>
      </w:r>
      <w:r w:rsidR="00B66CEC">
        <w:rPr>
          <w:rFonts w:cs="Times New Roman"/>
          <w:sz w:val="24"/>
          <w:szCs w:val="24"/>
        </w:rPr>
        <w:t>A few</w:t>
      </w:r>
      <w:r w:rsidRPr="001A1548">
        <w:rPr>
          <w:rFonts w:cs="Times New Roman"/>
          <w:sz w:val="24"/>
          <w:szCs w:val="24"/>
        </w:rPr>
        <w:t xml:space="preserve"> microliters of the above catalyst were lightly brushed onto the interface between overlapping QD-BPLCE using a capillary. The film was welded at 110 </w:t>
      </w:r>
      <w:r w:rsidR="000C5212" w:rsidRPr="001A1548">
        <w:rPr>
          <w:rFonts w:cs="Times New Roman"/>
          <w:color w:val="000000" w:themeColor="text1"/>
          <w:sz w:val="24"/>
          <w:szCs w:val="24"/>
        </w:rPr>
        <w:t>°C</w:t>
      </w:r>
      <w:r w:rsidRPr="001A1548">
        <w:rPr>
          <w:rFonts w:cs="Times New Roman"/>
          <w:sz w:val="24"/>
          <w:szCs w:val="24"/>
        </w:rPr>
        <w:t xml:space="preserve"> for one hour to achieve film welding. Figure S</w:t>
      </w:r>
      <w:r w:rsidR="002019F5" w:rsidRPr="001A1548">
        <w:rPr>
          <w:rFonts w:cs="Times New Roman"/>
          <w:sz w:val="24"/>
          <w:szCs w:val="24"/>
        </w:rPr>
        <w:t>20</w:t>
      </w:r>
      <w:r w:rsidR="00C82ABA" w:rsidRPr="001A1548">
        <w:rPr>
          <w:rFonts w:cs="Times New Roman"/>
          <w:sz w:val="24"/>
          <w:szCs w:val="24"/>
        </w:rPr>
        <w:t xml:space="preserve"> (</w:t>
      </w:r>
      <w:r w:rsidRPr="001A1548">
        <w:rPr>
          <w:rFonts w:cs="Times New Roman"/>
          <w:sz w:val="24"/>
          <w:szCs w:val="24"/>
        </w:rPr>
        <w:t>Support</w:t>
      </w:r>
      <w:r w:rsidR="00C82ABA" w:rsidRPr="001A1548">
        <w:rPr>
          <w:rFonts w:cs="Times New Roman"/>
          <w:sz w:val="24"/>
          <w:szCs w:val="24"/>
        </w:rPr>
        <w:t>ing</w:t>
      </w:r>
      <w:r w:rsidRPr="001A1548">
        <w:rPr>
          <w:rFonts w:cs="Times New Roman"/>
          <w:sz w:val="24"/>
          <w:szCs w:val="24"/>
        </w:rPr>
        <w:t xml:space="preserve"> Information) shows the SEM image of the cross-section of the overlapping part before and after film welding. Before welding, there were </w:t>
      </w:r>
      <w:r w:rsidR="00F56998">
        <w:rPr>
          <w:rFonts w:cs="Times New Roman"/>
          <w:sz w:val="24"/>
          <w:szCs w:val="24"/>
        </w:rPr>
        <w:t>significant</w:t>
      </w:r>
      <w:r w:rsidRPr="001A1548">
        <w:rPr>
          <w:rFonts w:cs="Times New Roman"/>
          <w:sz w:val="24"/>
          <w:szCs w:val="24"/>
        </w:rPr>
        <w:t xml:space="preserve"> gaps between the films, indicating that the two films were independent. After welding, the two layers were connected into a complete unit, </w:t>
      </w:r>
      <w:r w:rsidR="00F56998">
        <w:rPr>
          <w:rFonts w:cs="Times New Roman"/>
          <w:sz w:val="24"/>
          <w:szCs w:val="24"/>
        </w:rPr>
        <w:t>meaning</w:t>
      </w:r>
      <w:r w:rsidRPr="001A1548">
        <w:rPr>
          <w:rFonts w:cs="Times New Roman"/>
          <w:sz w:val="24"/>
          <w:szCs w:val="24"/>
        </w:rPr>
        <w:t xml:space="preserve"> the two films were successfully welded together. Figure S</w:t>
      </w:r>
      <w:r w:rsidR="002019F5" w:rsidRPr="001A1548">
        <w:rPr>
          <w:rFonts w:cs="Times New Roman"/>
          <w:sz w:val="24"/>
          <w:szCs w:val="24"/>
        </w:rPr>
        <w:t>21</w:t>
      </w:r>
      <w:r w:rsidRPr="001A1548">
        <w:rPr>
          <w:rFonts w:cs="Times New Roman"/>
          <w:sz w:val="24"/>
          <w:szCs w:val="24"/>
        </w:rPr>
        <w:t xml:space="preserve"> (Support</w:t>
      </w:r>
      <w:r w:rsidR="00C82ABA" w:rsidRPr="001A1548">
        <w:rPr>
          <w:rFonts w:cs="Times New Roman"/>
          <w:sz w:val="24"/>
          <w:szCs w:val="24"/>
        </w:rPr>
        <w:t>ing</w:t>
      </w:r>
      <w:r w:rsidRPr="001A1548">
        <w:rPr>
          <w:rFonts w:cs="Times New Roman"/>
          <w:sz w:val="24"/>
          <w:szCs w:val="24"/>
        </w:rPr>
        <w:t xml:space="preserve"> Information) shows the mechanical properties of QD-BPLCE before and after welding. Compared with the unwelded film, the elongation at the break of the welded film </w:t>
      </w:r>
      <w:r w:rsidR="00F56998">
        <w:rPr>
          <w:rFonts w:cs="Times New Roman"/>
          <w:sz w:val="24"/>
          <w:szCs w:val="24"/>
        </w:rPr>
        <w:t xml:space="preserve">they </w:t>
      </w:r>
      <w:r w:rsidRPr="001A1548">
        <w:rPr>
          <w:rFonts w:cs="Times New Roman"/>
          <w:sz w:val="24"/>
          <w:szCs w:val="24"/>
        </w:rPr>
        <w:t xml:space="preserve">decreased to 80%. The mechanical performance weakening may be caused </w:t>
      </w:r>
      <w:r w:rsidR="00B66CEC">
        <w:rPr>
          <w:rFonts w:cs="Times New Roman"/>
          <w:sz w:val="24"/>
          <w:szCs w:val="24"/>
        </w:rPr>
        <w:t xml:space="preserve">by </w:t>
      </w:r>
      <w:r w:rsidRPr="001A1548">
        <w:rPr>
          <w:rFonts w:cs="Times New Roman"/>
          <w:sz w:val="24"/>
          <w:szCs w:val="24"/>
        </w:rPr>
        <w:t>QD-BPLCE being welded in a parallel overlapping way, which also needs to consider the influence of shear modulus in the stretching process.</w:t>
      </w:r>
    </w:p>
    <w:p w14:paraId="47FEA112" w14:textId="6CE76E72" w:rsidR="00713036" w:rsidRPr="001A1548" w:rsidRDefault="00561EF2" w:rsidP="001A1548">
      <w:pPr>
        <w:spacing w:line="360" w:lineRule="auto"/>
        <w:jc w:val="center"/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</w:rPr>
        <w:drawing>
          <wp:inline distT="0" distB="0" distL="0" distR="0" wp14:anchorId="6774416D" wp14:editId="2E44218A">
            <wp:extent cx="4818478" cy="2898554"/>
            <wp:effectExtent l="0" t="0" r="0" b="0"/>
            <wp:docPr id="385085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427" cy="29033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DE89DF" w14:textId="55B2CDCB" w:rsidR="00F64F2C" w:rsidRPr="001A1548" w:rsidRDefault="00F64F2C" w:rsidP="001A1548">
      <w:pPr>
        <w:pStyle w:val="ab"/>
        <w:spacing w:line="360" w:lineRule="auto"/>
        <w:jc w:val="both"/>
        <w:rPr>
          <w:b w:val="0"/>
          <w:sz w:val="24"/>
          <w:szCs w:val="24"/>
        </w:rPr>
      </w:pPr>
      <w:r w:rsidRPr="001A1548">
        <w:rPr>
          <w:sz w:val="24"/>
          <w:szCs w:val="24"/>
        </w:rPr>
        <w:t>Figure</w:t>
      </w:r>
      <w:r w:rsidR="001F1836" w:rsidRPr="001A1548">
        <w:rPr>
          <w:sz w:val="24"/>
          <w:szCs w:val="24"/>
        </w:rPr>
        <w:t xml:space="preserve"> </w:t>
      </w:r>
      <w:r w:rsidRPr="001A1548">
        <w:rPr>
          <w:sz w:val="24"/>
          <w:szCs w:val="24"/>
        </w:rPr>
        <w:t>S</w:t>
      </w:r>
      <w:r w:rsidR="00B66CEC">
        <w:rPr>
          <w:sz w:val="24"/>
          <w:szCs w:val="24"/>
        </w:rPr>
        <w:t>19</w:t>
      </w:r>
      <w:r w:rsidR="00C82ABA" w:rsidRPr="001A1548">
        <w:rPr>
          <w:sz w:val="24"/>
          <w:szCs w:val="24"/>
        </w:rPr>
        <w:t>.</w:t>
      </w:r>
      <w:r w:rsidR="00BE5BB0" w:rsidRPr="001A1548">
        <w:rPr>
          <w:sz w:val="24"/>
          <w:szCs w:val="24"/>
        </w:rPr>
        <w:t xml:space="preserve"> </w:t>
      </w:r>
      <w:r w:rsidRPr="001A1548">
        <w:rPr>
          <w:b w:val="0"/>
          <w:sz w:val="24"/>
          <w:szCs w:val="24"/>
        </w:rPr>
        <w:t xml:space="preserve">Photographs </w:t>
      </w:r>
      <w:r w:rsidR="00A7351E" w:rsidRPr="001A1548">
        <w:rPr>
          <w:b w:val="0"/>
          <w:sz w:val="24"/>
          <w:szCs w:val="24"/>
        </w:rPr>
        <w:t>and</w:t>
      </w:r>
      <w:r w:rsidRPr="001A1548">
        <w:rPr>
          <w:b w:val="0"/>
          <w:sz w:val="24"/>
          <w:szCs w:val="24"/>
        </w:rPr>
        <w:t xml:space="preserve"> SEM images of the cross-section</w:t>
      </w:r>
      <w:r w:rsidR="00A7351E" w:rsidRPr="001A1548">
        <w:rPr>
          <w:sz w:val="24"/>
          <w:szCs w:val="24"/>
        </w:rPr>
        <w:t xml:space="preserve"> </w:t>
      </w:r>
      <w:r w:rsidR="00A7351E" w:rsidRPr="001A1548">
        <w:rPr>
          <w:b w:val="0"/>
          <w:sz w:val="24"/>
          <w:szCs w:val="24"/>
        </w:rPr>
        <w:t>(</w:t>
      </w:r>
      <w:r w:rsidR="00561EF2">
        <w:rPr>
          <w:b w:val="0"/>
          <w:sz w:val="24"/>
          <w:szCs w:val="24"/>
        </w:rPr>
        <w:t>a</w:t>
      </w:r>
      <w:r w:rsidR="00A7351E" w:rsidRPr="001A1548">
        <w:rPr>
          <w:b w:val="0"/>
          <w:sz w:val="24"/>
          <w:szCs w:val="24"/>
        </w:rPr>
        <w:t>)</w:t>
      </w:r>
      <w:r w:rsidRPr="001A1548">
        <w:rPr>
          <w:b w:val="0"/>
          <w:sz w:val="24"/>
          <w:szCs w:val="24"/>
        </w:rPr>
        <w:t xml:space="preserve"> before welding</w:t>
      </w:r>
      <w:r w:rsidR="00A7351E" w:rsidRPr="001A1548">
        <w:rPr>
          <w:b w:val="0"/>
          <w:sz w:val="24"/>
          <w:szCs w:val="24"/>
        </w:rPr>
        <w:t xml:space="preserve"> and</w:t>
      </w:r>
      <w:r w:rsidRPr="001A1548">
        <w:rPr>
          <w:b w:val="0"/>
          <w:sz w:val="24"/>
          <w:szCs w:val="24"/>
        </w:rPr>
        <w:t xml:space="preserve"> (</w:t>
      </w:r>
      <w:r w:rsidR="00561EF2">
        <w:rPr>
          <w:b w:val="0"/>
          <w:sz w:val="24"/>
          <w:szCs w:val="24"/>
        </w:rPr>
        <w:t>b</w:t>
      </w:r>
      <w:r w:rsidRPr="001A1548">
        <w:rPr>
          <w:b w:val="0"/>
          <w:sz w:val="24"/>
          <w:szCs w:val="24"/>
        </w:rPr>
        <w:t>) after welding.</w:t>
      </w:r>
    </w:p>
    <w:p w14:paraId="646A3823" w14:textId="58F89760" w:rsidR="00945177" w:rsidRPr="001A1548" w:rsidRDefault="00962EB8" w:rsidP="001A1548">
      <w:pPr>
        <w:spacing w:line="360" w:lineRule="auto"/>
        <w:jc w:val="center"/>
        <w:rPr>
          <w:rFonts w:cs="Times New Roman"/>
          <w:sz w:val="24"/>
          <w:szCs w:val="24"/>
        </w:rPr>
      </w:pPr>
      <w:r w:rsidRPr="001A1548">
        <w:rPr>
          <w:rFonts w:cs="Times New Roman"/>
          <w:noProof/>
          <w:sz w:val="24"/>
          <w:szCs w:val="24"/>
        </w:rPr>
        <w:lastRenderedPageBreak/>
        <w:drawing>
          <wp:inline distT="0" distB="0" distL="0" distR="0" wp14:anchorId="2F794D7A" wp14:editId="04F6889E">
            <wp:extent cx="4669481" cy="3600450"/>
            <wp:effectExtent l="0" t="0" r="0" b="0"/>
            <wp:docPr id="346868492" name="图片 22" descr="图表, 折线图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868492" name="图片 22" descr="图表, 折线图, 直方图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44" t="14999" r="20276" b="25166"/>
                    <a:stretch/>
                  </pic:blipFill>
                  <pic:spPr bwMode="auto">
                    <a:xfrm>
                      <a:off x="0" y="0"/>
                      <a:ext cx="4669481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2E444A" w14:textId="25D21B46" w:rsidR="00F64F2C" w:rsidRPr="001A1548" w:rsidRDefault="00F64F2C" w:rsidP="001A1548">
      <w:pPr>
        <w:pStyle w:val="ab"/>
        <w:spacing w:line="360" w:lineRule="auto"/>
        <w:jc w:val="both"/>
        <w:rPr>
          <w:b w:val="0"/>
          <w:bCs/>
          <w:sz w:val="24"/>
          <w:szCs w:val="24"/>
        </w:rPr>
      </w:pPr>
      <w:r w:rsidRPr="001A1548">
        <w:rPr>
          <w:sz w:val="24"/>
          <w:szCs w:val="24"/>
        </w:rPr>
        <w:t>Figure S</w:t>
      </w:r>
      <w:r w:rsidR="002019F5" w:rsidRPr="001A1548">
        <w:rPr>
          <w:sz w:val="24"/>
          <w:szCs w:val="24"/>
        </w:rPr>
        <w:t>2</w:t>
      </w:r>
      <w:r w:rsidR="00B66CEC">
        <w:rPr>
          <w:sz w:val="24"/>
          <w:szCs w:val="24"/>
        </w:rPr>
        <w:t>0</w:t>
      </w:r>
      <w:r w:rsidR="00C82ABA" w:rsidRPr="001A1548">
        <w:rPr>
          <w:sz w:val="24"/>
          <w:szCs w:val="24"/>
        </w:rPr>
        <w:t>.</w:t>
      </w:r>
      <w:r w:rsidR="006004D2" w:rsidRPr="001A1548">
        <w:rPr>
          <w:sz w:val="24"/>
          <w:szCs w:val="24"/>
        </w:rPr>
        <w:t xml:space="preserve"> </w:t>
      </w:r>
      <w:r w:rsidR="006004D2" w:rsidRPr="001A1548">
        <w:rPr>
          <w:b w:val="0"/>
          <w:bCs/>
          <w:sz w:val="24"/>
          <w:szCs w:val="24"/>
        </w:rPr>
        <w:t>The stress-strain curve of QD-BPLCE in its original state and after welding.</w:t>
      </w:r>
    </w:p>
    <w:p w14:paraId="02DF1394" w14:textId="28A10BC7" w:rsidR="002019F5" w:rsidRPr="001A1548" w:rsidRDefault="003D2E4A" w:rsidP="001A1548">
      <w:pPr>
        <w:pStyle w:val="1"/>
        <w:rPr>
          <w:rFonts w:cs="Times New Roman"/>
          <w:sz w:val="24"/>
          <w:szCs w:val="24"/>
        </w:rPr>
      </w:pPr>
      <w:bookmarkStart w:id="10" w:name="_Toc151518402"/>
      <w:bookmarkStart w:id="11" w:name="_Hlk151553398"/>
      <w:r>
        <w:rPr>
          <w:rFonts w:cs="Times New Roman"/>
          <w:sz w:val="24"/>
          <w:szCs w:val="24"/>
        </w:rPr>
        <w:t>7</w:t>
      </w:r>
      <w:r w:rsidR="002019F5" w:rsidRPr="001A1548">
        <w:rPr>
          <w:rFonts w:cs="Times New Roman"/>
          <w:sz w:val="24"/>
          <w:szCs w:val="24"/>
        </w:rPr>
        <w:t>. The CPL signal of the film after heat treatment without stretching</w:t>
      </w:r>
      <w:bookmarkEnd w:id="10"/>
    </w:p>
    <w:bookmarkEnd w:id="11"/>
    <w:p w14:paraId="42FEBD3A" w14:textId="398FE93A" w:rsidR="002019F5" w:rsidRPr="001A1548" w:rsidRDefault="00F078EE" w:rsidP="001A1548">
      <w:pPr>
        <w:spacing w:line="360" w:lineRule="auto"/>
        <w:jc w:val="center"/>
        <w:rPr>
          <w:rFonts w:cs="Times New Roman"/>
          <w:sz w:val="24"/>
          <w:szCs w:val="24"/>
        </w:rPr>
      </w:pPr>
      <w:r w:rsidRPr="001A1548">
        <w:rPr>
          <w:rFonts w:cs="Times New Roman"/>
          <w:noProof/>
          <w:sz w:val="24"/>
          <w:szCs w:val="24"/>
        </w:rPr>
        <w:drawing>
          <wp:inline distT="0" distB="0" distL="0" distR="0" wp14:anchorId="2904FEB9" wp14:editId="2C92D84D">
            <wp:extent cx="4097812" cy="2939869"/>
            <wp:effectExtent l="0" t="0" r="0" b="0"/>
            <wp:docPr id="667289629" name="图片 24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289629" name="图片 24" descr="图表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44" t="18798" r="24915" b="20197"/>
                    <a:stretch/>
                  </pic:blipFill>
                  <pic:spPr bwMode="auto">
                    <a:xfrm>
                      <a:off x="0" y="0"/>
                      <a:ext cx="4097812" cy="2939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AE3735" w14:textId="5E3C986B" w:rsidR="002019F5" w:rsidRPr="001A1548" w:rsidRDefault="002019F5" w:rsidP="001A1548">
      <w:pPr>
        <w:spacing w:line="360" w:lineRule="auto"/>
        <w:rPr>
          <w:rFonts w:cs="Times New Roman"/>
          <w:sz w:val="24"/>
          <w:szCs w:val="24"/>
        </w:rPr>
      </w:pPr>
      <w:r w:rsidRPr="001A1548">
        <w:rPr>
          <w:rFonts w:cs="Times New Roman"/>
          <w:b/>
          <w:bCs/>
          <w:sz w:val="24"/>
          <w:szCs w:val="24"/>
        </w:rPr>
        <w:t>Figure S2</w:t>
      </w:r>
      <w:r w:rsidR="00B66CEC">
        <w:rPr>
          <w:rFonts w:cs="Times New Roman"/>
          <w:b/>
          <w:bCs/>
          <w:sz w:val="24"/>
          <w:szCs w:val="24"/>
        </w:rPr>
        <w:t>1</w:t>
      </w:r>
      <w:r w:rsidRPr="001A1548">
        <w:rPr>
          <w:rFonts w:cs="Times New Roman"/>
          <w:b/>
          <w:bCs/>
          <w:sz w:val="24"/>
          <w:szCs w:val="24"/>
        </w:rPr>
        <w:t xml:space="preserve">. </w:t>
      </w:r>
      <w:r w:rsidRPr="001A1548">
        <w:rPr>
          <w:rFonts w:cs="Times New Roman"/>
          <w:sz w:val="24"/>
          <w:szCs w:val="24"/>
        </w:rPr>
        <w:t>CPL spectra and glum curves of G-G-BPLCE after heat treatment without stretching.</w:t>
      </w:r>
    </w:p>
    <w:p w14:paraId="2AA503EA" w14:textId="1793F603" w:rsidR="0080581E" w:rsidRPr="001A1548" w:rsidRDefault="0080581E" w:rsidP="001A1548">
      <w:pPr>
        <w:spacing w:line="360" w:lineRule="auto"/>
        <w:jc w:val="center"/>
        <w:rPr>
          <w:rFonts w:cs="Times New Roman"/>
          <w:sz w:val="24"/>
          <w:szCs w:val="24"/>
        </w:rPr>
      </w:pPr>
    </w:p>
    <w:p w14:paraId="77802F7A" w14:textId="4C5B0F2D" w:rsidR="00F23E40" w:rsidRPr="001A1548" w:rsidRDefault="003D2E4A" w:rsidP="001A1548">
      <w:pPr>
        <w:pStyle w:val="1"/>
        <w:rPr>
          <w:rFonts w:cs="Times New Roman"/>
          <w:sz w:val="24"/>
          <w:szCs w:val="24"/>
        </w:rPr>
      </w:pPr>
      <w:bookmarkStart w:id="12" w:name="_Toc144974458"/>
      <w:r>
        <w:rPr>
          <w:rFonts w:cs="Times New Roman"/>
          <w:sz w:val="24"/>
          <w:szCs w:val="24"/>
        </w:rPr>
        <w:lastRenderedPageBreak/>
        <w:t>8</w:t>
      </w:r>
      <w:r w:rsidR="00F23E40" w:rsidRPr="001A1548">
        <w:rPr>
          <w:rFonts w:cs="Times New Roman"/>
          <w:sz w:val="24"/>
          <w:szCs w:val="24"/>
        </w:rPr>
        <w:t xml:space="preserve">. </w:t>
      </w:r>
      <w:r w:rsidR="00022E4D" w:rsidRPr="001A1548">
        <w:rPr>
          <w:rFonts w:cs="Times New Roman"/>
          <w:sz w:val="24"/>
          <w:szCs w:val="24"/>
        </w:rPr>
        <w:t>P</w:t>
      </w:r>
      <w:r w:rsidR="00F23E40" w:rsidRPr="001A1548">
        <w:rPr>
          <w:rFonts w:cs="Times New Roman"/>
          <w:sz w:val="24"/>
          <w:szCs w:val="24"/>
        </w:rPr>
        <w:t>reparation of partially stretched QD-BPLC</w:t>
      </w:r>
      <w:r w:rsidR="00D54061" w:rsidRPr="001A1548">
        <w:rPr>
          <w:rFonts w:cs="Times New Roman"/>
          <w:sz w:val="24"/>
          <w:szCs w:val="24"/>
        </w:rPr>
        <w:t>E</w:t>
      </w:r>
      <w:bookmarkEnd w:id="12"/>
    </w:p>
    <w:p w14:paraId="0BAA60C5" w14:textId="68B64FC9" w:rsidR="00F23E40" w:rsidRPr="001A1548" w:rsidRDefault="00F078EE" w:rsidP="001A1548">
      <w:pPr>
        <w:spacing w:line="360" w:lineRule="auto"/>
        <w:jc w:val="center"/>
        <w:rPr>
          <w:rFonts w:cs="Times New Roman"/>
          <w:sz w:val="24"/>
          <w:szCs w:val="24"/>
        </w:rPr>
      </w:pPr>
      <w:r w:rsidRPr="001A1548">
        <w:rPr>
          <w:rFonts w:cs="Times New Roman"/>
          <w:noProof/>
          <w:sz w:val="24"/>
          <w:szCs w:val="24"/>
        </w:rPr>
        <w:drawing>
          <wp:inline distT="0" distB="0" distL="0" distR="0" wp14:anchorId="2292DD10" wp14:editId="108691A0">
            <wp:extent cx="4994489" cy="2302328"/>
            <wp:effectExtent l="0" t="0" r="0" b="0"/>
            <wp:docPr id="673167442" name="图片 23" descr="图表, 瀑布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167442" name="图片 23" descr="图表, 瀑布图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06" t="12792" r="16567" b="40227"/>
                    <a:stretch/>
                  </pic:blipFill>
                  <pic:spPr bwMode="auto">
                    <a:xfrm>
                      <a:off x="0" y="0"/>
                      <a:ext cx="4997791" cy="230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4F2C60" w14:textId="6233D04F" w:rsidR="00F23E40" w:rsidRPr="001A1548" w:rsidRDefault="00F23E40" w:rsidP="001A1548">
      <w:pPr>
        <w:spacing w:beforeLines="50" w:before="156" w:line="360" w:lineRule="auto"/>
        <w:rPr>
          <w:rFonts w:cs="Times New Roman"/>
          <w:sz w:val="24"/>
          <w:szCs w:val="24"/>
        </w:rPr>
      </w:pPr>
      <w:r w:rsidRPr="001A1548">
        <w:rPr>
          <w:rFonts w:cs="Times New Roman"/>
          <w:b/>
          <w:bCs/>
          <w:sz w:val="24"/>
          <w:szCs w:val="24"/>
        </w:rPr>
        <w:t>Figure S</w:t>
      </w:r>
      <w:r w:rsidR="002019F5" w:rsidRPr="001A1548">
        <w:rPr>
          <w:rFonts w:cs="Times New Roman"/>
          <w:b/>
          <w:bCs/>
          <w:sz w:val="24"/>
          <w:szCs w:val="24"/>
        </w:rPr>
        <w:t>2</w:t>
      </w:r>
      <w:r w:rsidR="00B66CEC">
        <w:rPr>
          <w:rFonts w:cs="Times New Roman"/>
          <w:b/>
          <w:bCs/>
          <w:sz w:val="24"/>
          <w:szCs w:val="24"/>
        </w:rPr>
        <w:t>2</w:t>
      </w:r>
      <w:r w:rsidR="00C82ABA" w:rsidRPr="001A1548">
        <w:rPr>
          <w:rFonts w:cs="Times New Roman"/>
          <w:b/>
          <w:bCs/>
          <w:sz w:val="24"/>
          <w:szCs w:val="24"/>
        </w:rPr>
        <w:t>.</w:t>
      </w:r>
      <w:r w:rsidRPr="001A1548">
        <w:rPr>
          <w:rFonts w:cs="Times New Roman"/>
          <w:sz w:val="24"/>
          <w:szCs w:val="24"/>
        </w:rPr>
        <w:t xml:space="preserve"> Schematic diagram of the preparation of partially stretched QD-BPLC</w:t>
      </w:r>
      <w:r w:rsidR="00D54061" w:rsidRPr="001A1548">
        <w:rPr>
          <w:rFonts w:cs="Times New Roman"/>
          <w:sz w:val="24"/>
          <w:szCs w:val="24"/>
        </w:rPr>
        <w:t>E</w:t>
      </w:r>
      <w:r w:rsidR="009C321D" w:rsidRPr="001A1548">
        <w:rPr>
          <w:rFonts w:cs="Times New Roman"/>
          <w:sz w:val="24"/>
          <w:szCs w:val="24"/>
        </w:rPr>
        <w:t>.</w:t>
      </w:r>
    </w:p>
    <w:p w14:paraId="225187F1" w14:textId="77777777" w:rsidR="0080581E" w:rsidRPr="001A1548" w:rsidRDefault="0080581E" w:rsidP="001A1548">
      <w:pPr>
        <w:spacing w:line="360" w:lineRule="auto"/>
        <w:jc w:val="center"/>
        <w:rPr>
          <w:rFonts w:cs="Times New Roman"/>
          <w:sz w:val="24"/>
          <w:szCs w:val="24"/>
        </w:rPr>
      </w:pPr>
    </w:p>
    <w:p w14:paraId="4B1EECD7" w14:textId="77777777" w:rsidR="0099021C" w:rsidRPr="001A1548" w:rsidRDefault="0099021C" w:rsidP="001A1548">
      <w:pPr>
        <w:spacing w:line="360" w:lineRule="auto"/>
        <w:jc w:val="left"/>
        <w:rPr>
          <w:rFonts w:cs="Times New Roman"/>
          <w:sz w:val="24"/>
          <w:szCs w:val="24"/>
        </w:rPr>
      </w:pPr>
    </w:p>
    <w:p w14:paraId="10571A8B" w14:textId="41BA6ABE" w:rsidR="0099021C" w:rsidRPr="001A1548" w:rsidRDefault="00744B3F" w:rsidP="001A1548">
      <w:pPr>
        <w:spacing w:line="360" w:lineRule="auto"/>
        <w:jc w:val="left"/>
        <w:rPr>
          <w:rFonts w:cs="Times New Roman"/>
          <w:color w:val="000000" w:themeColor="text1"/>
          <w:sz w:val="24"/>
          <w:szCs w:val="24"/>
        </w:rPr>
      </w:pPr>
      <w:r w:rsidRPr="001A1548">
        <w:rPr>
          <w:rFonts w:cs="Times New Roman"/>
          <w:b/>
          <w:color w:val="000000" w:themeColor="text1"/>
          <w:sz w:val="24"/>
          <w:szCs w:val="24"/>
        </w:rPr>
        <w:t>References</w:t>
      </w:r>
      <w:r w:rsidRPr="001A1548">
        <w:rPr>
          <w:rFonts w:cs="Times New Roman"/>
          <w:color w:val="000000" w:themeColor="text1"/>
          <w:sz w:val="24"/>
          <w:szCs w:val="24"/>
        </w:rPr>
        <w:t>:</w:t>
      </w:r>
    </w:p>
    <w:p w14:paraId="48B36E9B" w14:textId="6788FA57" w:rsidR="00C82ABA" w:rsidRPr="001A1548" w:rsidRDefault="001A1548" w:rsidP="001A1548">
      <w:pPr>
        <w:pStyle w:val="EndNoteBibliography"/>
        <w:spacing w:line="360" w:lineRule="auto"/>
        <w:rPr>
          <w:sz w:val="24"/>
          <w:szCs w:val="24"/>
        </w:rPr>
      </w:pPr>
      <w:r w:rsidRPr="001A1548">
        <w:rPr>
          <w:sz w:val="24"/>
          <w:szCs w:val="24"/>
        </w:rPr>
        <w:t>(1</w:t>
      </w:r>
      <w:r>
        <w:rPr>
          <w:sz w:val="24"/>
          <w:szCs w:val="24"/>
        </w:rPr>
        <w:t xml:space="preserve">) </w:t>
      </w:r>
      <w:r w:rsidR="000C5212" w:rsidRPr="001A1548">
        <w:rPr>
          <w:sz w:val="24"/>
          <w:szCs w:val="24"/>
        </w:rPr>
        <w:t xml:space="preserve">Chen, L., Wang, M., Guo, L.-X., Lin, B.-P., and Yang, H. A cut-and-paste strategy towards liquid crystal elastomers with complex shape morphing. </w:t>
      </w:r>
      <w:r w:rsidR="000C5212" w:rsidRPr="001A1548">
        <w:rPr>
          <w:i/>
          <w:iCs/>
          <w:sz w:val="24"/>
          <w:szCs w:val="24"/>
        </w:rPr>
        <w:t>J. Mater. Chem. C</w:t>
      </w:r>
      <w:r w:rsidR="000C5212" w:rsidRPr="001A1548">
        <w:rPr>
          <w:sz w:val="24"/>
          <w:szCs w:val="24"/>
        </w:rPr>
        <w:t xml:space="preserve"> </w:t>
      </w:r>
      <w:r w:rsidRPr="001A1548">
        <w:rPr>
          <w:b/>
          <w:bCs/>
          <w:sz w:val="24"/>
          <w:szCs w:val="24"/>
        </w:rPr>
        <w:t>2018</w:t>
      </w:r>
      <w:r>
        <w:rPr>
          <w:b/>
          <w:bCs/>
          <w:sz w:val="24"/>
          <w:szCs w:val="24"/>
        </w:rPr>
        <w:t xml:space="preserve">, </w:t>
      </w:r>
      <w:r w:rsidR="000C5212" w:rsidRPr="001A1548">
        <w:rPr>
          <w:i/>
          <w:iCs/>
          <w:sz w:val="24"/>
          <w:szCs w:val="24"/>
        </w:rPr>
        <w:t>6</w:t>
      </w:r>
      <w:r w:rsidR="000C5212" w:rsidRPr="001A1548">
        <w:rPr>
          <w:sz w:val="24"/>
          <w:szCs w:val="24"/>
        </w:rPr>
        <w:t>, 8251-8257. https://doi.org/10.1039/c8tc01236a.</w:t>
      </w:r>
    </w:p>
    <w:p w14:paraId="78B71EFE" w14:textId="26A71696" w:rsidR="0099021C" w:rsidRPr="001A1548" w:rsidRDefault="0099021C" w:rsidP="001A1548">
      <w:pPr>
        <w:spacing w:line="360" w:lineRule="auto"/>
        <w:rPr>
          <w:rFonts w:cs="Times New Roman"/>
          <w:sz w:val="16"/>
          <w:szCs w:val="18"/>
        </w:rPr>
      </w:pPr>
    </w:p>
    <w:sectPr w:rsidR="0099021C" w:rsidRPr="001A1548" w:rsidSect="00996E95">
      <w:headerReference w:type="default" r:id="rId31"/>
      <w:footerReference w:type="default" r:id="rId32"/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E24EEF" w14:textId="77777777" w:rsidR="00634C8D" w:rsidRDefault="00634C8D" w:rsidP="00945177">
      <w:r>
        <w:separator/>
      </w:r>
    </w:p>
  </w:endnote>
  <w:endnote w:type="continuationSeparator" w:id="0">
    <w:p w14:paraId="6D90FAAC" w14:textId="77777777" w:rsidR="00634C8D" w:rsidRDefault="00634C8D" w:rsidP="00945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85722389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53BCDB2D" w14:textId="58EAE7DF" w:rsidR="00C65877" w:rsidRPr="00C65877" w:rsidRDefault="00C65877">
        <w:pPr>
          <w:pStyle w:val="a6"/>
          <w:jc w:val="center"/>
          <w:rPr>
            <w:sz w:val="24"/>
            <w:szCs w:val="24"/>
          </w:rPr>
        </w:pPr>
        <w:r w:rsidRPr="00C65877">
          <w:rPr>
            <w:sz w:val="24"/>
            <w:szCs w:val="24"/>
          </w:rPr>
          <w:t>S</w:t>
        </w:r>
        <w:r w:rsidRPr="00C65877">
          <w:rPr>
            <w:sz w:val="24"/>
            <w:szCs w:val="24"/>
          </w:rPr>
          <w:fldChar w:fldCharType="begin"/>
        </w:r>
        <w:r w:rsidRPr="00C65877">
          <w:rPr>
            <w:sz w:val="24"/>
            <w:szCs w:val="24"/>
          </w:rPr>
          <w:instrText>PAGE   \* MERGEFORMAT</w:instrText>
        </w:r>
        <w:r w:rsidRPr="00C65877">
          <w:rPr>
            <w:sz w:val="24"/>
            <w:szCs w:val="24"/>
          </w:rPr>
          <w:fldChar w:fldCharType="separate"/>
        </w:r>
        <w:r w:rsidR="000C40A8" w:rsidRPr="000C40A8">
          <w:rPr>
            <w:noProof/>
            <w:sz w:val="24"/>
            <w:szCs w:val="24"/>
            <w:lang w:val="zh-CN"/>
          </w:rPr>
          <w:t>1</w:t>
        </w:r>
        <w:r w:rsidRPr="00C65877">
          <w:rPr>
            <w:sz w:val="24"/>
            <w:szCs w:val="24"/>
          </w:rPr>
          <w:fldChar w:fldCharType="end"/>
        </w:r>
      </w:p>
    </w:sdtContent>
  </w:sdt>
  <w:p w14:paraId="6BA86263" w14:textId="77777777" w:rsidR="00C65877" w:rsidRDefault="00C6587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E7BAAB" w14:textId="77777777" w:rsidR="00634C8D" w:rsidRDefault="00634C8D" w:rsidP="00945177">
      <w:r>
        <w:separator/>
      </w:r>
    </w:p>
  </w:footnote>
  <w:footnote w:type="continuationSeparator" w:id="0">
    <w:p w14:paraId="42CE86CD" w14:textId="77777777" w:rsidR="00634C8D" w:rsidRDefault="00634C8D" w:rsidP="009451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B80FA7" w14:textId="3FFF28B7" w:rsidR="00D8482D" w:rsidRDefault="00D8482D" w:rsidP="00D8482D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4B6B56"/>
    <w:multiLevelType w:val="hybridMultilevel"/>
    <w:tmpl w:val="03A8AA3E"/>
    <w:lvl w:ilvl="0" w:tplc="D67E1F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dvanced Materials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w5wazt5bxp2v3et92mpe0t9e59efxxstpws&quot;&gt;3333 Copy-Converted&lt;record-ids&gt;&lt;item&gt;868&lt;/item&gt;&lt;/record-ids&gt;&lt;/item&gt;&lt;/Libraries&gt;"/>
  </w:docVars>
  <w:rsids>
    <w:rsidRoot w:val="00ED6213"/>
    <w:rsid w:val="000002C1"/>
    <w:rsid w:val="0000272E"/>
    <w:rsid w:val="00004BA9"/>
    <w:rsid w:val="00007D8D"/>
    <w:rsid w:val="00013DF7"/>
    <w:rsid w:val="00022E4D"/>
    <w:rsid w:val="00022F8C"/>
    <w:rsid w:val="00030F7B"/>
    <w:rsid w:val="000328F0"/>
    <w:rsid w:val="000370E1"/>
    <w:rsid w:val="00040B68"/>
    <w:rsid w:val="00045907"/>
    <w:rsid w:val="00070A47"/>
    <w:rsid w:val="00073DFE"/>
    <w:rsid w:val="00074ED4"/>
    <w:rsid w:val="00086204"/>
    <w:rsid w:val="000876DC"/>
    <w:rsid w:val="00094CAA"/>
    <w:rsid w:val="000A1A8A"/>
    <w:rsid w:val="000A214C"/>
    <w:rsid w:val="000C3EA4"/>
    <w:rsid w:val="000C40A8"/>
    <w:rsid w:val="000C4BD9"/>
    <w:rsid w:val="000C5212"/>
    <w:rsid w:val="000E1F3F"/>
    <w:rsid w:val="000E7D2D"/>
    <w:rsid w:val="00106E75"/>
    <w:rsid w:val="00111194"/>
    <w:rsid w:val="00114CC6"/>
    <w:rsid w:val="0011687F"/>
    <w:rsid w:val="00122AF7"/>
    <w:rsid w:val="00124892"/>
    <w:rsid w:val="00127331"/>
    <w:rsid w:val="00133FA9"/>
    <w:rsid w:val="00144C62"/>
    <w:rsid w:val="0014788B"/>
    <w:rsid w:val="00152535"/>
    <w:rsid w:val="001548B0"/>
    <w:rsid w:val="00155181"/>
    <w:rsid w:val="00155D16"/>
    <w:rsid w:val="00161ED3"/>
    <w:rsid w:val="00165F89"/>
    <w:rsid w:val="001678F5"/>
    <w:rsid w:val="0019696C"/>
    <w:rsid w:val="001A1548"/>
    <w:rsid w:val="001A2EC5"/>
    <w:rsid w:val="001A3CCE"/>
    <w:rsid w:val="001B29E0"/>
    <w:rsid w:val="001B6DD5"/>
    <w:rsid w:val="001C3C7B"/>
    <w:rsid w:val="001E6794"/>
    <w:rsid w:val="001E6C7B"/>
    <w:rsid w:val="001E72E9"/>
    <w:rsid w:val="001E751D"/>
    <w:rsid w:val="001F1836"/>
    <w:rsid w:val="001F362A"/>
    <w:rsid w:val="001F380E"/>
    <w:rsid w:val="002019F5"/>
    <w:rsid w:val="002064B2"/>
    <w:rsid w:val="00215AFB"/>
    <w:rsid w:val="0021780F"/>
    <w:rsid w:val="0022403A"/>
    <w:rsid w:val="00226A5F"/>
    <w:rsid w:val="00230A9E"/>
    <w:rsid w:val="0023169A"/>
    <w:rsid w:val="00243F6A"/>
    <w:rsid w:val="002532C5"/>
    <w:rsid w:val="00261D4D"/>
    <w:rsid w:val="002623FA"/>
    <w:rsid w:val="0026761D"/>
    <w:rsid w:val="002723C7"/>
    <w:rsid w:val="002811BC"/>
    <w:rsid w:val="00295554"/>
    <w:rsid w:val="002C4BD4"/>
    <w:rsid w:val="002D0B3C"/>
    <w:rsid w:val="002E3496"/>
    <w:rsid w:val="002F10B3"/>
    <w:rsid w:val="002F12E9"/>
    <w:rsid w:val="002F4290"/>
    <w:rsid w:val="00301E57"/>
    <w:rsid w:val="00307890"/>
    <w:rsid w:val="00314197"/>
    <w:rsid w:val="00321D0D"/>
    <w:rsid w:val="00327251"/>
    <w:rsid w:val="003419D0"/>
    <w:rsid w:val="00350D6D"/>
    <w:rsid w:val="0037236A"/>
    <w:rsid w:val="003736B4"/>
    <w:rsid w:val="003756F1"/>
    <w:rsid w:val="003917B0"/>
    <w:rsid w:val="003A38FD"/>
    <w:rsid w:val="003B0138"/>
    <w:rsid w:val="003B173D"/>
    <w:rsid w:val="003B330E"/>
    <w:rsid w:val="003B57E1"/>
    <w:rsid w:val="003D154B"/>
    <w:rsid w:val="003D2488"/>
    <w:rsid w:val="003D2579"/>
    <w:rsid w:val="003D2E4A"/>
    <w:rsid w:val="003E3188"/>
    <w:rsid w:val="003E4817"/>
    <w:rsid w:val="003E7E89"/>
    <w:rsid w:val="003F0562"/>
    <w:rsid w:val="003F3E9A"/>
    <w:rsid w:val="004203FF"/>
    <w:rsid w:val="00421E62"/>
    <w:rsid w:val="00430381"/>
    <w:rsid w:val="0043100B"/>
    <w:rsid w:val="00431C14"/>
    <w:rsid w:val="004364E4"/>
    <w:rsid w:val="004434B6"/>
    <w:rsid w:val="00452FD8"/>
    <w:rsid w:val="004676FB"/>
    <w:rsid w:val="00477B33"/>
    <w:rsid w:val="0049073C"/>
    <w:rsid w:val="004917AB"/>
    <w:rsid w:val="004B35CC"/>
    <w:rsid w:val="004C363E"/>
    <w:rsid w:val="005206E7"/>
    <w:rsid w:val="00521869"/>
    <w:rsid w:val="00524292"/>
    <w:rsid w:val="00530F3D"/>
    <w:rsid w:val="00545D9F"/>
    <w:rsid w:val="00556F59"/>
    <w:rsid w:val="00560447"/>
    <w:rsid w:val="00561EF2"/>
    <w:rsid w:val="00570E16"/>
    <w:rsid w:val="00573DEE"/>
    <w:rsid w:val="00584E93"/>
    <w:rsid w:val="005A61E1"/>
    <w:rsid w:val="005A635E"/>
    <w:rsid w:val="005B253F"/>
    <w:rsid w:val="005B5640"/>
    <w:rsid w:val="005C2F25"/>
    <w:rsid w:val="005C692C"/>
    <w:rsid w:val="005D2A2E"/>
    <w:rsid w:val="005D3788"/>
    <w:rsid w:val="005D5F51"/>
    <w:rsid w:val="006004D2"/>
    <w:rsid w:val="00607C62"/>
    <w:rsid w:val="006118F3"/>
    <w:rsid w:val="006127B0"/>
    <w:rsid w:val="006257FD"/>
    <w:rsid w:val="00634C8D"/>
    <w:rsid w:val="00657A6E"/>
    <w:rsid w:val="00660676"/>
    <w:rsid w:val="006618B0"/>
    <w:rsid w:val="00663A0E"/>
    <w:rsid w:val="006640DE"/>
    <w:rsid w:val="00671337"/>
    <w:rsid w:val="00681824"/>
    <w:rsid w:val="00682971"/>
    <w:rsid w:val="0068312A"/>
    <w:rsid w:val="006854B4"/>
    <w:rsid w:val="00695A42"/>
    <w:rsid w:val="006A277C"/>
    <w:rsid w:val="006B30B6"/>
    <w:rsid w:val="006B7DAB"/>
    <w:rsid w:val="006C3F11"/>
    <w:rsid w:val="006D6742"/>
    <w:rsid w:val="006E4F3D"/>
    <w:rsid w:val="006E68BE"/>
    <w:rsid w:val="006F3E16"/>
    <w:rsid w:val="006F52DA"/>
    <w:rsid w:val="006F550C"/>
    <w:rsid w:val="00705768"/>
    <w:rsid w:val="00713036"/>
    <w:rsid w:val="00717047"/>
    <w:rsid w:val="007171E7"/>
    <w:rsid w:val="00725A9B"/>
    <w:rsid w:val="00732A3A"/>
    <w:rsid w:val="00734D55"/>
    <w:rsid w:val="00744B3F"/>
    <w:rsid w:val="00753052"/>
    <w:rsid w:val="00756DC6"/>
    <w:rsid w:val="0077555B"/>
    <w:rsid w:val="00782BB0"/>
    <w:rsid w:val="007849A8"/>
    <w:rsid w:val="007A42F8"/>
    <w:rsid w:val="007B1BEA"/>
    <w:rsid w:val="007B3110"/>
    <w:rsid w:val="007B3EFF"/>
    <w:rsid w:val="007C324F"/>
    <w:rsid w:val="007C4637"/>
    <w:rsid w:val="007C4D14"/>
    <w:rsid w:val="007E2C99"/>
    <w:rsid w:val="007E3592"/>
    <w:rsid w:val="007F2159"/>
    <w:rsid w:val="00804BE9"/>
    <w:rsid w:val="0080581E"/>
    <w:rsid w:val="008117AA"/>
    <w:rsid w:val="00820D57"/>
    <w:rsid w:val="008317F6"/>
    <w:rsid w:val="008376BE"/>
    <w:rsid w:val="00865839"/>
    <w:rsid w:val="00870431"/>
    <w:rsid w:val="00871807"/>
    <w:rsid w:val="00881464"/>
    <w:rsid w:val="008859A4"/>
    <w:rsid w:val="0089084C"/>
    <w:rsid w:val="0089369A"/>
    <w:rsid w:val="008A6BCC"/>
    <w:rsid w:val="008A7430"/>
    <w:rsid w:val="008A7C1A"/>
    <w:rsid w:val="008C5E00"/>
    <w:rsid w:val="008C662E"/>
    <w:rsid w:val="008D4A18"/>
    <w:rsid w:val="008E1409"/>
    <w:rsid w:val="008E5999"/>
    <w:rsid w:val="008E5F6C"/>
    <w:rsid w:val="008F5F75"/>
    <w:rsid w:val="008F6B2F"/>
    <w:rsid w:val="00900687"/>
    <w:rsid w:val="009202B8"/>
    <w:rsid w:val="009215E2"/>
    <w:rsid w:val="00926D2D"/>
    <w:rsid w:val="00933C1A"/>
    <w:rsid w:val="00936F90"/>
    <w:rsid w:val="0094249E"/>
    <w:rsid w:val="00943B6D"/>
    <w:rsid w:val="0094506E"/>
    <w:rsid w:val="00945177"/>
    <w:rsid w:val="00962EB8"/>
    <w:rsid w:val="009721D2"/>
    <w:rsid w:val="009738DA"/>
    <w:rsid w:val="00982470"/>
    <w:rsid w:val="009874E2"/>
    <w:rsid w:val="0099021C"/>
    <w:rsid w:val="00996E95"/>
    <w:rsid w:val="009A54E5"/>
    <w:rsid w:val="009A5E47"/>
    <w:rsid w:val="009B00A9"/>
    <w:rsid w:val="009C321D"/>
    <w:rsid w:val="009E53A6"/>
    <w:rsid w:val="009E5739"/>
    <w:rsid w:val="009E7C1A"/>
    <w:rsid w:val="009F5FA4"/>
    <w:rsid w:val="00A004B4"/>
    <w:rsid w:val="00A06145"/>
    <w:rsid w:val="00A17340"/>
    <w:rsid w:val="00A32EAD"/>
    <w:rsid w:val="00A36EB0"/>
    <w:rsid w:val="00A4795F"/>
    <w:rsid w:val="00A5279D"/>
    <w:rsid w:val="00A52E8B"/>
    <w:rsid w:val="00A570E5"/>
    <w:rsid w:val="00A71611"/>
    <w:rsid w:val="00A7351E"/>
    <w:rsid w:val="00A83644"/>
    <w:rsid w:val="00A907FF"/>
    <w:rsid w:val="00AA0437"/>
    <w:rsid w:val="00AB28BC"/>
    <w:rsid w:val="00AC12A4"/>
    <w:rsid w:val="00AC4A83"/>
    <w:rsid w:val="00AC5DB7"/>
    <w:rsid w:val="00AC7061"/>
    <w:rsid w:val="00AD27A0"/>
    <w:rsid w:val="00AE4FB1"/>
    <w:rsid w:val="00AE5DFD"/>
    <w:rsid w:val="00AF0A78"/>
    <w:rsid w:val="00AF32A8"/>
    <w:rsid w:val="00AF4F77"/>
    <w:rsid w:val="00AF7C4D"/>
    <w:rsid w:val="00B11D66"/>
    <w:rsid w:val="00B17F60"/>
    <w:rsid w:val="00B2292D"/>
    <w:rsid w:val="00B30402"/>
    <w:rsid w:val="00B3332C"/>
    <w:rsid w:val="00B36365"/>
    <w:rsid w:val="00B40809"/>
    <w:rsid w:val="00B50449"/>
    <w:rsid w:val="00B66CEC"/>
    <w:rsid w:val="00B72A91"/>
    <w:rsid w:val="00B83D02"/>
    <w:rsid w:val="00B93645"/>
    <w:rsid w:val="00B939FF"/>
    <w:rsid w:val="00BA5704"/>
    <w:rsid w:val="00BB3046"/>
    <w:rsid w:val="00BC0073"/>
    <w:rsid w:val="00BD37D8"/>
    <w:rsid w:val="00BD3ECC"/>
    <w:rsid w:val="00BD4D98"/>
    <w:rsid w:val="00BD6A45"/>
    <w:rsid w:val="00BE5BB0"/>
    <w:rsid w:val="00BE6A95"/>
    <w:rsid w:val="00C260BA"/>
    <w:rsid w:val="00C31201"/>
    <w:rsid w:val="00C3531E"/>
    <w:rsid w:val="00C460A0"/>
    <w:rsid w:val="00C65877"/>
    <w:rsid w:val="00C66731"/>
    <w:rsid w:val="00C70BDB"/>
    <w:rsid w:val="00C74A6E"/>
    <w:rsid w:val="00C82ABA"/>
    <w:rsid w:val="00C8353A"/>
    <w:rsid w:val="00C843F8"/>
    <w:rsid w:val="00C9114E"/>
    <w:rsid w:val="00C912B5"/>
    <w:rsid w:val="00C9565C"/>
    <w:rsid w:val="00CA733C"/>
    <w:rsid w:val="00CB2D4C"/>
    <w:rsid w:val="00CD567C"/>
    <w:rsid w:val="00CD6F97"/>
    <w:rsid w:val="00CE1F69"/>
    <w:rsid w:val="00D05C14"/>
    <w:rsid w:val="00D063F6"/>
    <w:rsid w:val="00D137F5"/>
    <w:rsid w:val="00D30A28"/>
    <w:rsid w:val="00D35C37"/>
    <w:rsid w:val="00D45ACA"/>
    <w:rsid w:val="00D54061"/>
    <w:rsid w:val="00D607AD"/>
    <w:rsid w:val="00D641BF"/>
    <w:rsid w:val="00D6510B"/>
    <w:rsid w:val="00D712AC"/>
    <w:rsid w:val="00D8482D"/>
    <w:rsid w:val="00DB206E"/>
    <w:rsid w:val="00DD4C39"/>
    <w:rsid w:val="00DD72C7"/>
    <w:rsid w:val="00DD7A21"/>
    <w:rsid w:val="00DE0A3A"/>
    <w:rsid w:val="00DF0897"/>
    <w:rsid w:val="00DF7738"/>
    <w:rsid w:val="00E0574B"/>
    <w:rsid w:val="00E127FE"/>
    <w:rsid w:val="00E15C39"/>
    <w:rsid w:val="00E16F2E"/>
    <w:rsid w:val="00E26C12"/>
    <w:rsid w:val="00E4125D"/>
    <w:rsid w:val="00E42E25"/>
    <w:rsid w:val="00E63ABB"/>
    <w:rsid w:val="00E672E1"/>
    <w:rsid w:val="00E75271"/>
    <w:rsid w:val="00E7632F"/>
    <w:rsid w:val="00E87391"/>
    <w:rsid w:val="00E901D3"/>
    <w:rsid w:val="00EA0ABE"/>
    <w:rsid w:val="00EA416C"/>
    <w:rsid w:val="00EC7D86"/>
    <w:rsid w:val="00ED1DDB"/>
    <w:rsid w:val="00ED6213"/>
    <w:rsid w:val="00ED6CC1"/>
    <w:rsid w:val="00EE1E96"/>
    <w:rsid w:val="00EF78C8"/>
    <w:rsid w:val="00F056E8"/>
    <w:rsid w:val="00F078EE"/>
    <w:rsid w:val="00F15EC2"/>
    <w:rsid w:val="00F23E40"/>
    <w:rsid w:val="00F31A36"/>
    <w:rsid w:val="00F40AB0"/>
    <w:rsid w:val="00F423D1"/>
    <w:rsid w:val="00F4705F"/>
    <w:rsid w:val="00F56998"/>
    <w:rsid w:val="00F63A90"/>
    <w:rsid w:val="00F64F2C"/>
    <w:rsid w:val="00F65319"/>
    <w:rsid w:val="00F657C7"/>
    <w:rsid w:val="00F77100"/>
    <w:rsid w:val="00F92864"/>
    <w:rsid w:val="00FA17C0"/>
    <w:rsid w:val="00FD0692"/>
    <w:rsid w:val="00FD764D"/>
    <w:rsid w:val="00FE10F0"/>
    <w:rsid w:val="00FF0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1593BB"/>
  <w15:docId w15:val="{85F1AE80-C544-43E1-A21B-CE7DC344A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35CC"/>
    <w:pPr>
      <w:widowControl w:val="0"/>
      <w:jc w:val="both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725A9B"/>
    <w:pPr>
      <w:keepNext/>
      <w:keepLines/>
      <w:spacing w:before="240" w:after="240" w:line="360" w:lineRule="auto"/>
      <w:outlineLvl w:val="0"/>
    </w:pPr>
    <w:rPr>
      <w:rFonts w:eastAsia="Times New Roman"/>
      <w:b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408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rsid w:val="00AC12A4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6" w:space="0" w:color="auto"/>
        <w:bottom w:val="single" w:sz="6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4">
    <w:name w:val="header"/>
    <w:basedOn w:val="a"/>
    <w:link w:val="a5"/>
    <w:uiPriority w:val="99"/>
    <w:unhideWhenUsed/>
    <w:rsid w:val="00945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4517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451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45177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1303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13036"/>
    <w:rPr>
      <w:sz w:val="18"/>
      <w:szCs w:val="18"/>
    </w:rPr>
  </w:style>
  <w:style w:type="table" w:styleId="aa">
    <w:name w:val="Table Grid"/>
    <w:basedOn w:val="a1"/>
    <w:uiPriority w:val="39"/>
    <w:rsid w:val="000A1A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caption"/>
    <w:basedOn w:val="a"/>
    <w:next w:val="a"/>
    <w:unhideWhenUsed/>
    <w:qFormat/>
    <w:rsid w:val="00074ED4"/>
    <w:pPr>
      <w:spacing w:line="400" w:lineRule="exact"/>
      <w:jc w:val="center"/>
    </w:pPr>
    <w:rPr>
      <w:rFonts w:eastAsia="宋体" w:cs="Times New Roman"/>
      <w:b/>
      <w:szCs w:val="20"/>
    </w:rPr>
  </w:style>
  <w:style w:type="character" w:customStyle="1" w:styleId="20">
    <w:name w:val="标题 2 字符"/>
    <w:basedOn w:val="a0"/>
    <w:link w:val="2"/>
    <w:uiPriority w:val="9"/>
    <w:rsid w:val="00B4080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725A9B"/>
    <w:rPr>
      <w:rFonts w:ascii="Times New Roman" w:eastAsia="Times New Roman" w:hAnsi="Times New Roman"/>
      <w:b/>
      <w:bCs/>
      <w:kern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A71611"/>
    <w:pPr>
      <w:widowControl/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A71611"/>
  </w:style>
  <w:style w:type="character" w:styleId="ac">
    <w:name w:val="Hyperlink"/>
    <w:basedOn w:val="a0"/>
    <w:uiPriority w:val="99"/>
    <w:unhideWhenUsed/>
    <w:rsid w:val="00A71611"/>
    <w:rPr>
      <w:color w:val="0563C1" w:themeColor="hyperlink"/>
      <w:u w:val="single"/>
    </w:rPr>
  </w:style>
  <w:style w:type="character" w:styleId="ad">
    <w:name w:val="Placeholder Text"/>
    <w:basedOn w:val="a0"/>
    <w:uiPriority w:val="99"/>
    <w:semiHidden/>
    <w:rsid w:val="000C3EA4"/>
    <w:rPr>
      <w:color w:val="808080"/>
    </w:rPr>
  </w:style>
  <w:style w:type="character" w:styleId="ae">
    <w:name w:val="annotation reference"/>
    <w:basedOn w:val="a0"/>
    <w:uiPriority w:val="99"/>
    <w:semiHidden/>
    <w:unhideWhenUsed/>
    <w:rsid w:val="00BE6A95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BE6A95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BE6A95"/>
    <w:rPr>
      <w:rFonts w:ascii="Times New Roman" w:hAnsi="Times New Roman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BE6A95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BE6A95"/>
    <w:rPr>
      <w:rFonts w:ascii="Times New Roman" w:hAnsi="Times New Roman"/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99021C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9021C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9021C"/>
    <w:pPr>
      <w:jc w:val="left"/>
    </w:pPr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9021C"/>
    <w:rPr>
      <w:rFonts w:ascii="Times New Roman" w:hAnsi="Times New Roman" w:cs="Times New Roman"/>
      <w:noProof/>
      <w:sz w:val="20"/>
    </w:rPr>
  </w:style>
  <w:style w:type="paragraph" w:customStyle="1" w:styleId="AuthorsFull">
    <w:name w:val="Authors Full"/>
    <w:basedOn w:val="a"/>
    <w:rsid w:val="007C4D14"/>
    <w:pPr>
      <w:widowControl/>
      <w:jc w:val="left"/>
    </w:pPr>
    <w:rPr>
      <w:rFonts w:eastAsia="MS Mincho" w:cs="Times New Roman"/>
      <w:i/>
      <w:kern w:val="0"/>
      <w:sz w:val="24"/>
      <w:szCs w:val="24"/>
      <w:lang w:eastAsia="ja-JP"/>
    </w:rPr>
  </w:style>
  <w:style w:type="paragraph" w:customStyle="1" w:styleId="Addresses">
    <w:name w:val="Addresses"/>
    <w:basedOn w:val="a"/>
    <w:rsid w:val="007C4D14"/>
    <w:pPr>
      <w:widowControl/>
      <w:jc w:val="left"/>
    </w:pPr>
    <w:rPr>
      <w:rFonts w:eastAsia="MS Mincho" w:cs="Times New Roman"/>
      <w:kern w:val="0"/>
      <w:sz w:val="24"/>
      <w:szCs w:val="24"/>
      <w:lang w:eastAsia="ja-JP"/>
    </w:rPr>
  </w:style>
  <w:style w:type="paragraph" w:customStyle="1" w:styleId="Tableofcontents">
    <w:name w:val="Table of contents"/>
    <w:basedOn w:val="a"/>
    <w:autoRedefine/>
    <w:rsid w:val="007C4D14"/>
    <w:pPr>
      <w:widowControl/>
      <w:spacing w:line="360" w:lineRule="auto"/>
    </w:pPr>
    <w:rPr>
      <w:rFonts w:eastAsia="MS Mincho" w:cs="Times New Roman"/>
      <w:kern w:val="0"/>
      <w:sz w:val="24"/>
      <w:szCs w:val="24"/>
    </w:rPr>
  </w:style>
  <w:style w:type="paragraph" w:customStyle="1" w:styleId="Title2">
    <w:name w:val="Title2"/>
    <w:basedOn w:val="a"/>
    <w:rsid w:val="007C4D14"/>
    <w:pPr>
      <w:widowControl/>
      <w:jc w:val="left"/>
    </w:pPr>
    <w:rPr>
      <w:rFonts w:eastAsia="MS Mincho" w:cs="Times New Roman"/>
      <w:b/>
      <w:kern w:val="0"/>
      <w:sz w:val="24"/>
      <w:szCs w:val="24"/>
      <w:lang w:eastAsia="ja-JP"/>
    </w:rPr>
  </w:style>
  <w:style w:type="character" w:customStyle="1" w:styleId="fontstyle01">
    <w:name w:val="fontstyle01"/>
    <w:basedOn w:val="a0"/>
    <w:rsid w:val="007C4D14"/>
    <w:rPr>
      <w:rFonts w:ascii="Times New Roman" w:hAnsi="Times New Roman" w:cs="Times New Roman" w:hint="default"/>
      <w:b w:val="0"/>
      <w:bCs w:val="0"/>
      <w:i w:val="0"/>
      <w:iCs w:val="0"/>
      <w:color w:val="C00000"/>
      <w:sz w:val="24"/>
      <w:szCs w:val="24"/>
    </w:rPr>
  </w:style>
  <w:style w:type="paragraph" w:customStyle="1" w:styleId="BATitle">
    <w:name w:val="BA_Title"/>
    <w:basedOn w:val="a"/>
    <w:next w:val="BBAuthorName"/>
    <w:rsid w:val="001A1548"/>
    <w:pPr>
      <w:widowControl/>
      <w:spacing w:before="720" w:after="360" w:line="480" w:lineRule="auto"/>
      <w:jc w:val="center"/>
    </w:pPr>
    <w:rPr>
      <w:rFonts w:cs="Times New Roman"/>
      <w:kern w:val="0"/>
      <w:sz w:val="44"/>
      <w:szCs w:val="20"/>
      <w:lang w:eastAsia="en-US"/>
    </w:rPr>
  </w:style>
  <w:style w:type="paragraph" w:customStyle="1" w:styleId="BBAuthorName">
    <w:name w:val="BB_Author_Name"/>
    <w:basedOn w:val="a"/>
    <w:next w:val="BCAuthorAddress"/>
    <w:rsid w:val="001A1548"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BIEmailAddress"/>
    <w:rsid w:val="001A1548"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BIEmailAddress">
    <w:name w:val="BI_Email_Address"/>
    <w:basedOn w:val="a"/>
    <w:next w:val="a"/>
    <w:rsid w:val="001A1548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rsid w:val="001A1548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AIReceivedDate">
    <w:name w:val="AI_Received_Date"/>
    <w:basedOn w:val="a"/>
    <w:next w:val="a"/>
    <w:rsid w:val="00144C62"/>
    <w:pPr>
      <w:widowControl/>
      <w:spacing w:after="240" w:line="480" w:lineRule="auto"/>
    </w:pPr>
    <w:rPr>
      <w:rFonts w:ascii="Times" w:hAnsi="Times" w:cs="Times New Roman"/>
      <w:b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621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29916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026514345">
              <w:marLeft w:val="0"/>
              <w:marRight w:val="0"/>
              <w:marTop w:val="100"/>
              <w:marBottom w:val="10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18687437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67450153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320310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47129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1264649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  <w:divsChild>
                                    <w:div w:id="971709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5E7EB"/>
                                        <w:left w:val="single" w:sz="2" w:space="0" w:color="E5E7EB"/>
                                        <w:bottom w:val="single" w:sz="2" w:space="0" w:color="E5E7EB"/>
                                        <w:right w:val="single" w:sz="2" w:space="0" w:color="E5E7EB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image" Target="media/image23.jpeg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8F8E10-F5FD-4C7F-91A9-F2DB51BD3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1239</Words>
  <Characters>7067</Characters>
  <Application>Microsoft Office Word</Application>
  <DocSecurity>0</DocSecurity>
  <Lines>58</Lines>
  <Paragraphs>16</Paragraphs>
  <ScaleCrop>false</ScaleCrop>
  <Company/>
  <LinksUpToDate>false</LinksUpToDate>
  <CharactersWithSpaces>8290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lock li</dc:creator>
  <cp:keywords/>
  <dc:description/>
  <cp:lastModifiedBy>webuser</cp:lastModifiedBy>
  <cp:revision>2</cp:revision>
  <dcterms:created xsi:type="dcterms:W3CDTF">2024-02-19T05:22:00Z</dcterms:created>
  <dcterms:modified xsi:type="dcterms:W3CDTF">2024-02-19T05:22:00Z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5913acad016b71d87fbb52843edbb554bc6abd265356788fb144b32f96cfcd8c</vt:lpwstr>
  </property>
</Properties>
</file>