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44E28" w14:textId="042581A6" w:rsidR="00D76C52" w:rsidRDefault="00D76C52" w:rsidP="00DF73D1">
      <w:pPr>
        <w:jc w:val="center"/>
        <w:rPr>
          <w:rFonts w:ascii="Arial" w:hAnsi="Arial" w:cs="Arial"/>
          <w:b/>
          <w:bCs/>
          <w:color w:val="000000" w:themeColor="text1"/>
          <w:spacing w:val="-1"/>
          <w:sz w:val="28"/>
          <w:szCs w:val="28"/>
        </w:rPr>
      </w:pPr>
      <w:r>
        <w:rPr>
          <w:rFonts w:ascii="Arial" w:hAnsi="Arial" w:cs="Arial"/>
          <w:b/>
          <w:bCs/>
          <w:color w:val="000000" w:themeColor="text1"/>
          <w:spacing w:val="-1"/>
          <w:sz w:val="28"/>
          <w:szCs w:val="28"/>
        </w:rPr>
        <w:t>L</w:t>
      </w:r>
      <w:r w:rsidRPr="0025401E">
        <w:rPr>
          <w:rFonts w:ascii="Arial" w:hAnsi="Arial" w:cs="Arial"/>
          <w:b/>
          <w:bCs/>
          <w:color w:val="000000" w:themeColor="text1"/>
          <w:spacing w:val="-1"/>
          <w:sz w:val="28"/>
          <w:szCs w:val="28"/>
        </w:rPr>
        <w:t xml:space="preserve">ightening the Mind: Comparing </w:t>
      </w:r>
      <w:r>
        <w:rPr>
          <w:rFonts w:ascii="Arial" w:hAnsi="Arial" w:cs="Arial"/>
          <w:b/>
          <w:bCs/>
          <w:color w:val="000000" w:themeColor="text1"/>
          <w:spacing w:val="-1"/>
          <w:sz w:val="28"/>
          <w:szCs w:val="28"/>
        </w:rPr>
        <w:t>Audiovisual</w:t>
      </w:r>
      <w:r w:rsidRPr="0025401E">
        <w:rPr>
          <w:rFonts w:ascii="Arial" w:hAnsi="Arial" w:cs="Arial"/>
          <w:b/>
          <w:bCs/>
          <w:color w:val="000000" w:themeColor="text1"/>
          <w:spacing w:val="-1"/>
          <w:sz w:val="28"/>
          <w:szCs w:val="28"/>
        </w:rPr>
        <w:t xml:space="preserve"> Stimulation and Meditation for Mood and Cognition Enhancement</w:t>
      </w:r>
    </w:p>
    <w:p w14:paraId="12537A0D" w14:textId="77777777" w:rsidR="00D76C52" w:rsidRDefault="00D76C52" w:rsidP="00DF73D1">
      <w:pPr>
        <w:jc w:val="center"/>
        <w:rPr>
          <w:rFonts w:ascii="Arial" w:hAnsi="Arial" w:cs="Arial"/>
          <w:b/>
          <w:bCs/>
        </w:rPr>
      </w:pPr>
    </w:p>
    <w:p w14:paraId="63E941AA" w14:textId="77777777" w:rsidR="00D76C52" w:rsidRDefault="00D76C52" w:rsidP="00DF73D1">
      <w:pPr>
        <w:jc w:val="center"/>
        <w:rPr>
          <w:rFonts w:ascii="Arial" w:hAnsi="Arial" w:cs="Arial"/>
          <w:b/>
          <w:bCs/>
        </w:rPr>
      </w:pPr>
    </w:p>
    <w:p w14:paraId="456109B4" w14:textId="797A6727" w:rsidR="00DF73D1" w:rsidRDefault="00DF73D1" w:rsidP="00DF73D1">
      <w:pPr>
        <w:jc w:val="center"/>
        <w:rPr>
          <w:rFonts w:ascii="Arial" w:hAnsi="Arial" w:cs="Arial"/>
          <w:b/>
          <w:bCs/>
        </w:rPr>
      </w:pPr>
      <w:r w:rsidRPr="009D1C65">
        <w:rPr>
          <w:rFonts w:ascii="Arial" w:hAnsi="Arial" w:cs="Arial"/>
          <w:b/>
          <w:bCs/>
        </w:rPr>
        <w:t>SUPPLEMENTAL MATERIALS</w:t>
      </w:r>
    </w:p>
    <w:p w14:paraId="36BE11DD" w14:textId="77777777" w:rsidR="00DF73D1" w:rsidRDefault="00DF73D1" w:rsidP="00DF73D1">
      <w:pPr>
        <w:jc w:val="center"/>
        <w:rPr>
          <w:rFonts w:ascii="Arial" w:hAnsi="Arial" w:cs="Arial"/>
          <w:b/>
          <w:bCs/>
        </w:rPr>
      </w:pPr>
    </w:p>
    <w:p w14:paraId="34C00C19" w14:textId="77777777" w:rsidR="00DF73D1" w:rsidRDefault="00DF73D1" w:rsidP="00DF73D1">
      <w:pPr>
        <w:jc w:val="center"/>
        <w:rPr>
          <w:rFonts w:ascii="Arial" w:hAnsi="Arial" w:cs="Arial"/>
          <w:b/>
          <w:bCs/>
        </w:rPr>
      </w:pPr>
      <w:r>
        <w:rPr>
          <w:rFonts w:ascii="Arial" w:hAnsi="Arial" w:cs="Arial"/>
          <w:noProof/>
          <w14:ligatures w14:val="standardContextual"/>
        </w:rPr>
        <w:drawing>
          <wp:inline distT="0" distB="0" distL="0" distR="0" wp14:anchorId="4D96AE83" wp14:editId="28B1C4E9">
            <wp:extent cx="5943600" cy="2439670"/>
            <wp:effectExtent l="0" t="0" r="0" b="0"/>
            <wp:docPr id="1944826969" name="Picture 6" descr="A table with numbers and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826969" name="Picture 6" descr="A table with numbers and letter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439670"/>
                    </a:xfrm>
                    <a:prstGeom prst="rect">
                      <a:avLst/>
                    </a:prstGeom>
                  </pic:spPr>
                </pic:pic>
              </a:graphicData>
            </a:graphic>
          </wp:inline>
        </w:drawing>
      </w:r>
    </w:p>
    <w:p w14:paraId="469CF97E" w14:textId="77777777" w:rsidR="00DF73D1" w:rsidRPr="009D1C65" w:rsidRDefault="00DF73D1" w:rsidP="00DF73D1">
      <w:pPr>
        <w:rPr>
          <w:rFonts w:ascii="Arial" w:hAnsi="Arial" w:cs="Arial"/>
        </w:rPr>
      </w:pPr>
      <w:r w:rsidRPr="00652CF0">
        <w:rPr>
          <w:rFonts w:ascii="Arial" w:hAnsi="Arial" w:cs="Arial"/>
          <w:b/>
          <w:bCs/>
        </w:rPr>
        <w:t>Supplemental Materials 1.</w:t>
      </w:r>
      <w:r>
        <w:rPr>
          <w:rFonts w:ascii="Arial" w:hAnsi="Arial" w:cs="Arial"/>
        </w:rPr>
        <w:t xml:space="preserve"> ELA1 experiential composition for 5.5, 11, and 22minute experiences </w:t>
      </w:r>
    </w:p>
    <w:p w14:paraId="0F1C2B85" w14:textId="77777777" w:rsidR="00DF73D1" w:rsidRDefault="00DF73D1" w:rsidP="00DF73D1">
      <w:pPr>
        <w:jc w:val="center"/>
        <w:rPr>
          <w:rFonts w:ascii="Arial" w:hAnsi="Arial" w:cs="Arial"/>
          <w:b/>
          <w:bCs/>
        </w:rPr>
      </w:pPr>
    </w:p>
    <w:p w14:paraId="46BE5180" w14:textId="77777777" w:rsidR="00DF73D1" w:rsidRDefault="00DF73D1" w:rsidP="00DF73D1">
      <w:pPr>
        <w:jc w:val="center"/>
        <w:rPr>
          <w:rFonts w:ascii="Arial" w:hAnsi="Arial" w:cs="Arial"/>
        </w:rPr>
      </w:pPr>
      <w:r>
        <w:rPr>
          <w:rFonts w:ascii="Arial" w:hAnsi="Arial" w:cs="Arial"/>
          <w:noProof/>
          <w14:ligatures w14:val="standardContextual"/>
        </w:rPr>
        <w:drawing>
          <wp:inline distT="0" distB="0" distL="0" distR="0" wp14:anchorId="46DBF902" wp14:editId="7FEC9DCF">
            <wp:extent cx="5943600" cy="2439670"/>
            <wp:effectExtent l="0" t="0" r="0" b="0"/>
            <wp:docPr id="1214469580" name="Picture 7" descr="A table with numbers and a few lett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4469580" name="Picture 7" descr="A table with numbers and a few letter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2439670"/>
                    </a:xfrm>
                    <a:prstGeom prst="rect">
                      <a:avLst/>
                    </a:prstGeom>
                  </pic:spPr>
                </pic:pic>
              </a:graphicData>
            </a:graphic>
          </wp:inline>
        </w:drawing>
      </w:r>
    </w:p>
    <w:p w14:paraId="0E498095" w14:textId="77777777" w:rsidR="00DF73D1" w:rsidRPr="009D1C65" w:rsidRDefault="00DF73D1" w:rsidP="00DF73D1">
      <w:pPr>
        <w:rPr>
          <w:rFonts w:ascii="Arial" w:hAnsi="Arial" w:cs="Arial"/>
        </w:rPr>
      </w:pPr>
      <w:r w:rsidRPr="00652CF0">
        <w:rPr>
          <w:rFonts w:ascii="Arial" w:hAnsi="Arial" w:cs="Arial"/>
          <w:b/>
          <w:bCs/>
        </w:rPr>
        <w:t xml:space="preserve">Supplemental Materials </w:t>
      </w:r>
      <w:r>
        <w:rPr>
          <w:rFonts w:ascii="Arial" w:hAnsi="Arial" w:cs="Arial"/>
          <w:b/>
          <w:bCs/>
        </w:rPr>
        <w:t>2</w:t>
      </w:r>
      <w:r w:rsidRPr="00652CF0">
        <w:rPr>
          <w:rFonts w:ascii="Arial" w:hAnsi="Arial" w:cs="Arial"/>
          <w:b/>
          <w:bCs/>
        </w:rPr>
        <w:t>.</w:t>
      </w:r>
      <w:r>
        <w:rPr>
          <w:rFonts w:ascii="Arial" w:hAnsi="Arial" w:cs="Arial"/>
        </w:rPr>
        <w:t xml:space="preserve"> ELA2 experiential composition for 5.5, 11, and 22minute experiences </w:t>
      </w:r>
    </w:p>
    <w:p w14:paraId="34D688E1" w14:textId="77777777" w:rsidR="00DF73D1" w:rsidRDefault="00DF73D1" w:rsidP="00DF73D1">
      <w:pPr>
        <w:rPr>
          <w:rFonts w:ascii="Arial" w:hAnsi="Arial" w:cs="Arial"/>
        </w:rPr>
      </w:pPr>
    </w:p>
    <w:p w14:paraId="254DF4C9" w14:textId="77777777" w:rsidR="00DF73D1" w:rsidRDefault="00DF73D1" w:rsidP="00DF73D1">
      <w:pPr>
        <w:rPr>
          <w:rFonts w:ascii="Arial" w:hAnsi="Arial" w:cs="Arial"/>
          <w:b/>
          <w:bCs/>
        </w:rPr>
      </w:pPr>
      <w:r w:rsidRPr="00026784">
        <w:rPr>
          <w:rFonts w:ascii="Arial" w:hAnsi="Arial" w:cs="Arial"/>
          <w:b/>
          <w:bCs/>
        </w:rPr>
        <w:t>Breath Focused Meditation Instructions</w:t>
      </w:r>
    </w:p>
    <w:p w14:paraId="3AB47CB7" w14:textId="77777777" w:rsidR="00DF73D1" w:rsidRDefault="00DF73D1" w:rsidP="00DF73D1">
      <w:pPr>
        <w:rPr>
          <w:rFonts w:ascii="Arial" w:hAnsi="Arial" w:cs="Arial"/>
          <w:b/>
          <w:bCs/>
        </w:rPr>
      </w:pPr>
    </w:p>
    <w:p w14:paraId="7BE9FD73" w14:textId="5897D8A8" w:rsidR="009E7FC1" w:rsidRPr="00DF73D1" w:rsidRDefault="00DF73D1">
      <w:pPr>
        <w:rPr>
          <w:rFonts w:ascii="Arial" w:hAnsi="Arial" w:cs="Arial"/>
          <w:b/>
          <w:bCs/>
        </w:rPr>
      </w:pPr>
      <w:r w:rsidRPr="00026784">
        <w:rPr>
          <w:rFonts w:ascii="Arial" w:hAnsi="Arial" w:cs="Arial"/>
        </w:rPr>
        <w:t xml:space="preserve">For the [5.5,11,22] minutes, we would like for you to close your eyes and focus on your breath. Specifically, breathe in and out through your nose and try to focus on the sensation of the air hitting your nostrils. Notice the difference of the cold air coming in with each inhale and the slightly warmer air going out with each exhale. Follow the </w:t>
      </w:r>
      <w:r w:rsidRPr="00026784">
        <w:rPr>
          <w:rFonts w:ascii="Arial" w:hAnsi="Arial" w:cs="Arial"/>
        </w:rPr>
        <w:lastRenderedPageBreak/>
        <w:t>natural and spontaneous movement of the breath, not trying to change it in any way. Just pay attention to it. If you find that your attention has wandered to something else, gently but firmly bring it back to the physical sensation of the breath. If you are unable to focus on your breath hitting your nostrils, focus on rise and fall of abdomen. Try your best not to fall asleep throughout this exercise</w:t>
      </w:r>
      <w:r>
        <w:rPr>
          <w:rFonts w:ascii="Arial" w:hAnsi="Arial" w:cs="Arial"/>
        </w:rPr>
        <w:t>.</w:t>
      </w:r>
    </w:p>
    <w:sectPr w:rsidR="009E7FC1" w:rsidRPr="00DF73D1" w:rsidSect="00B8397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3D1"/>
    <w:rsid w:val="001B7848"/>
    <w:rsid w:val="004B6671"/>
    <w:rsid w:val="009E7FC1"/>
    <w:rsid w:val="00A96737"/>
    <w:rsid w:val="00B468D5"/>
    <w:rsid w:val="00B83979"/>
    <w:rsid w:val="00D76C52"/>
    <w:rsid w:val="00DF73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C8B58"/>
  <w15:chartTrackingRefBased/>
  <w15:docId w15:val="{2012DE0E-BBC6-45A6-BE24-0A387AEF9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3D1"/>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DF73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167</Words>
  <Characters>953</Characters>
  <Application>Microsoft Office Word</Application>
  <DocSecurity>0</DocSecurity>
  <Lines>7</Lines>
  <Paragraphs>2</Paragraphs>
  <ScaleCrop>false</ScaleCrop>
  <Company/>
  <LinksUpToDate>false</LinksUpToDate>
  <CharactersWithSpaces>1118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Micah Johnson</dc:creator>
  <cp:keywords/>
  <dc:description/>
  <cp:lastModifiedBy>Micah Johnson</cp:lastModifiedBy>
  <cp:revision>2</cp:revision>
  <dcterms:created xsi:type="dcterms:W3CDTF">2024-02-20T04:27:00Z</dcterms:created>
  <dcterms:modified xsi:type="dcterms:W3CDTF">2024-02-20T04:27:00Z</dcterms:modified>
</cp:coreProperties>
</file>