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64B06" w14:textId="77777777" w:rsidR="00935B10" w:rsidRPr="0053794C" w:rsidRDefault="00935B10" w:rsidP="00935B10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Structural and functional determination of peptide versus small molecule ligand binding at the apelin receptor</w:t>
      </w:r>
    </w:p>
    <w:p w14:paraId="7F28ECBC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00ED40B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74520B1F">
        <w:rPr>
          <w:rFonts w:ascii="Arial" w:hAnsi="Arial" w:cs="Arial"/>
          <w:sz w:val="20"/>
          <w:szCs w:val="20"/>
        </w:rPr>
        <w:t>Thomas L. Williams</w:t>
      </w:r>
      <w:r w:rsidRPr="74520B1F">
        <w:rPr>
          <w:rFonts w:ascii="Arial" w:hAnsi="Arial" w:cs="Arial"/>
          <w:sz w:val="20"/>
          <w:szCs w:val="20"/>
          <w:vertAlign w:val="superscript"/>
        </w:rPr>
        <w:t>1</w:t>
      </w:r>
      <w:r w:rsidRPr="74520B1F">
        <w:rPr>
          <w:rFonts w:ascii="Arial" w:hAnsi="Arial" w:cs="Arial"/>
          <w:sz w:val="20"/>
          <w:szCs w:val="20"/>
        </w:rPr>
        <w:t>*, Grégory Verdon</w:t>
      </w:r>
      <w:r w:rsidRPr="74520B1F">
        <w:rPr>
          <w:rFonts w:ascii="Arial" w:hAnsi="Arial" w:cs="Arial"/>
          <w:sz w:val="20"/>
          <w:szCs w:val="20"/>
          <w:vertAlign w:val="superscript"/>
        </w:rPr>
        <w:t>2</w:t>
      </w:r>
      <w:r w:rsidRPr="74520B1F">
        <w:rPr>
          <w:rFonts w:ascii="Arial" w:hAnsi="Arial" w:cs="Arial"/>
          <w:sz w:val="20"/>
          <w:szCs w:val="20"/>
        </w:rPr>
        <w:t>*, Rhoda E. Kuc</w:t>
      </w:r>
      <w:r w:rsidRPr="74520B1F">
        <w:rPr>
          <w:rFonts w:ascii="Arial" w:hAnsi="Arial" w:cs="Arial"/>
          <w:sz w:val="20"/>
          <w:szCs w:val="20"/>
          <w:vertAlign w:val="superscript"/>
        </w:rPr>
        <w:t>1</w:t>
      </w:r>
      <w:r w:rsidRPr="74520B1F">
        <w:rPr>
          <w:rFonts w:ascii="Arial" w:hAnsi="Arial" w:cs="Arial"/>
          <w:sz w:val="20"/>
          <w:szCs w:val="20"/>
        </w:rPr>
        <w:t>, Heather Currinn</w:t>
      </w:r>
      <w:r w:rsidRPr="74520B1F">
        <w:rPr>
          <w:rFonts w:ascii="Arial" w:hAnsi="Arial" w:cs="Arial"/>
          <w:sz w:val="20"/>
          <w:szCs w:val="20"/>
          <w:vertAlign w:val="superscript"/>
        </w:rPr>
        <w:t>2</w:t>
      </w:r>
      <w:r w:rsidRPr="74520B1F">
        <w:rPr>
          <w:rFonts w:ascii="Arial" w:hAnsi="Arial" w:cs="Arial"/>
          <w:sz w:val="20"/>
          <w:szCs w:val="20"/>
        </w:rPr>
        <w:t>, Brian Bender</w:t>
      </w:r>
      <w:r w:rsidRPr="74520B1F">
        <w:rPr>
          <w:rFonts w:ascii="Arial" w:hAnsi="Arial" w:cs="Arial"/>
          <w:sz w:val="20"/>
          <w:szCs w:val="20"/>
          <w:vertAlign w:val="superscript"/>
        </w:rPr>
        <w:t>2</w:t>
      </w:r>
      <w:r w:rsidRPr="74520B1F">
        <w:rPr>
          <w:rFonts w:ascii="Arial" w:hAnsi="Arial" w:cs="Arial"/>
          <w:sz w:val="20"/>
          <w:szCs w:val="20"/>
        </w:rPr>
        <w:t>, Nicolae Solcan</w:t>
      </w:r>
      <w:r w:rsidRPr="74520B1F">
        <w:rPr>
          <w:rFonts w:ascii="Arial" w:hAnsi="Arial" w:cs="Arial"/>
          <w:sz w:val="20"/>
          <w:szCs w:val="20"/>
          <w:vertAlign w:val="superscript"/>
        </w:rPr>
        <w:t>2</w:t>
      </w:r>
      <w:r w:rsidRPr="74520B1F">
        <w:rPr>
          <w:rFonts w:ascii="Arial" w:hAnsi="Arial" w:cs="Arial"/>
          <w:sz w:val="20"/>
          <w:szCs w:val="20"/>
        </w:rPr>
        <w:t>, Oliver Schlenker</w:t>
      </w:r>
      <w:r w:rsidRPr="74520B1F">
        <w:rPr>
          <w:rFonts w:ascii="Arial" w:hAnsi="Arial" w:cs="Arial"/>
          <w:sz w:val="20"/>
          <w:szCs w:val="20"/>
          <w:vertAlign w:val="superscript"/>
        </w:rPr>
        <w:t>2</w:t>
      </w:r>
      <w:r w:rsidRPr="74520B1F">
        <w:rPr>
          <w:rFonts w:ascii="Arial" w:hAnsi="Arial" w:cs="Arial"/>
          <w:sz w:val="20"/>
          <w:szCs w:val="20"/>
        </w:rPr>
        <w:t>, Robyn G.C. Macrae</w:t>
      </w:r>
      <w:r w:rsidRPr="74520B1F">
        <w:rPr>
          <w:rFonts w:ascii="Arial" w:hAnsi="Arial" w:cs="Arial"/>
          <w:sz w:val="20"/>
          <w:szCs w:val="20"/>
          <w:vertAlign w:val="superscript"/>
        </w:rPr>
        <w:t>1,3</w:t>
      </w:r>
      <w:r w:rsidRPr="74520B1F">
        <w:rPr>
          <w:rFonts w:ascii="Arial" w:hAnsi="Arial" w:cs="Arial"/>
          <w:sz w:val="20"/>
          <w:szCs w:val="20"/>
        </w:rPr>
        <w:t>, Jason Brown</w:t>
      </w:r>
      <w:r w:rsidRPr="74520B1F">
        <w:rPr>
          <w:rFonts w:ascii="Arial" w:hAnsi="Arial" w:cs="Arial"/>
          <w:sz w:val="20"/>
          <w:szCs w:val="20"/>
          <w:vertAlign w:val="superscript"/>
        </w:rPr>
        <w:t>2</w:t>
      </w:r>
      <w:r w:rsidRPr="74520B1F">
        <w:rPr>
          <w:rFonts w:ascii="Arial" w:hAnsi="Arial" w:cs="Arial"/>
          <w:sz w:val="20"/>
          <w:szCs w:val="20"/>
        </w:rPr>
        <w:t>, Marco Schütz</w:t>
      </w:r>
      <w:r w:rsidRPr="74520B1F">
        <w:rPr>
          <w:rFonts w:ascii="Arial" w:hAnsi="Arial" w:cs="Arial"/>
          <w:sz w:val="20"/>
          <w:szCs w:val="20"/>
          <w:vertAlign w:val="superscript"/>
        </w:rPr>
        <w:t>2</w:t>
      </w:r>
      <w:r w:rsidRPr="74520B1F">
        <w:rPr>
          <w:rFonts w:ascii="Arial" w:hAnsi="Arial" w:cs="Arial"/>
          <w:sz w:val="20"/>
          <w:szCs w:val="20"/>
        </w:rPr>
        <w:t>, Andrei Zhukov</w:t>
      </w:r>
      <w:r w:rsidRPr="74520B1F">
        <w:rPr>
          <w:rFonts w:ascii="Arial" w:hAnsi="Arial" w:cs="Arial"/>
          <w:sz w:val="20"/>
          <w:szCs w:val="20"/>
          <w:vertAlign w:val="superscript"/>
        </w:rPr>
        <w:t>2</w:t>
      </w:r>
      <w:r w:rsidRPr="74520B1F">
        <w:rPr>
          <w:rFonts w:ascii="Arial" w:hAnsi="Arial" w:cs="Arial"/>
          <w:sz w:val="20"/>
          <w:szCs w:val="20"/>
        </w:rPr>
        <w:t>, Sanjay Sinha</w:t>
      </w:r>
      <w:r w:rsidRPr="74520B1F">
        <w:rPr>
          <w:rFonts w:ascii="Arial" w:hAnsi="Arial" w:cs="Arial"/>
          <w:sz w:val="20"/>
          <w:szCs w:val="20"/>
          <w:vertAlign w:val="superscript"/>
        </w:rPr>
        <w:t>3</w:t>
      </w:r>
      <w:r w:rsidRPr="74520B1F">
        <w:rPr>
          <w:rFonts w:ascii="Arial" w:hAnsi="Arial" w:cs="Arial"/>
          <w:sz w:val="20"/>
          <w:szCs w:val="20"/>
        </w:rPr>
        <w:t>, Chris de Graaf</w:t>
      </w:r>
      <w:r w:rsidRPr="74520B1F">
        <w:rPr>
          <w:rFonts w:ascii="Arial" w:hAnsi="Arial" w:cs="Arial"/>
          <w:sz w:val="20"/>
          <w:szCs w:val="20"/>
          <w:vertAlign w:val="superscript"/>
        </w:rPr>
        <w:t>2§</w:t>
      </w:r>
      <w:r w:rsidRPr="74520B1F">
        <w:rPr>
          <w:rFonts w:ascii="Arial" w:hAnsi="Arial" w:cs="Arial"/>
          <w:sz w:val="20"/>
          <w:szCs w:val="20"/>
        </w:rPr>
        <w:t>, Stefan Gräf</w:t>
      </w:r>
      <w:r w:rsidRPr="74520B1F">
        <w:rPr>
          <w:rFonts w:ascii="Arial" w:hAnsi="Arial" w:cs="Arial"/>
          <w:sz w:val="20"/>
          <w:szCs w:val="20"/>
          <w:vertAlign w:val="superscript"/>
        </w:rPr>
        <w:t>4,5,6§</w:t>
      </w:r>
      <w:r w:rsidRPr="74520B1F">
        <w:rPr>
          <w:rFonts w:ascii="Arial" w:hAnsi="Arial" w:cs="Arial"/>
          <w:sz w:val="20"/>
          <w:szCs w:val="20"/>
        </w:rPr>
        <w:t>, Janet J. Maguire</w:t>
      </w:r>
      <w:r w:rsidRPr="74520B1F">
        <w:rPr>
          <w:rFonts w:ascii="Arial" w:hAnsi="Arial" w:cs="Arial"/>
          <w:sz w:val="20"/>
          <w:szCs w:val="20"/>
          <w:vertAlign w:val="superscript"/>
        </w:rPr>
        <w:t>1§</w:t>
      </w:r>
      <w:r w:rsidRPr="74520B1F">
        <w:rPr>
          <w:rFonts w:ascii="Arial" w:hAnsi="Arial" w:cs="Arial"/>
          <w:sz w:val="20"/>
          <w:szCs w:val="20"/>
        </w:rPr>
        <w:t>, Alastair J.H. Brown</w:t>
      </w:r>
      <w:r w:rsidRPr="74520B1F">
        <w:rPr>
          <w:rFonts w:ascii="Arial" w:hAnsi="Arial" w:cs="Arial"/>
          <w:sz w:val="20"/>
          <w:szCs w:val="20"/>
          <w:vertAlign w:val="superscript"/>
        </w:rPr>
        <w:t>2§</w:t>
      </w:r>
      <w:r w:rsidRPr="74520B1F">
        <w:rPr>
          <w:rFonts w:ascii="Arial" w:hAnsi="Arial" w:cs="Arial"/>
          <w:sz w:val="20"/>
          <w:szCs w:val="20"/>
        </w:rPr>
        <w:t>, Anthony P. Davenport</w:t>
      </w:r>
      <w:r w:rsidRPr="74520B1F">
        <w:rPr>
          <w:rFonts w:ascii="Arial" w:hAnsi="Arial" w:cs="Arial"/>
          <w:sz w:val="20"/>
          <w:szCs w:val="20"/>
          <w:vertAlign w:val="superscript"/>
        </w:rPr>
        <w:t>1§</w:t>
      </w:r>
    </w:p>
    <w:p w14:paraId="33E98BA1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9E6CF7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 w:rsidRPr="52B0463C">
        <w:rPr>
          <w:rFonts w:ascii="Arial" w:eastAsia="Arial" w:hAnsi="Arial" w:cs="Arial"/>
          <w:sz w:val="16"/>
          <w:szCs w:val="16"/>
        </w:rPr>
        <w:t>1. Experimental Medicine &amp; Immunotherapeutics, University of Cambridge, Cambridge CB2 0QQ, UK</w:t>
      </w:r>
    </w:p>
    <w:p w14:paraId="55C71286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 w:rsidRPr="52B0463C">
        <w:rPr>
          <w:rFonts w:ascii="Arial" w:eastAsia="Arial" w:hAnsi="Arial" w:cs="Arial"/>
          <w:sz w:val="16"/>
          <w:szCs w:val="16"/>
        </w:rPr>
        <w:t>2. Sosei Heptares, Steinmetz Building, Granta Park, Cambridge CB21 6GT, UK</w:t>
      </w:r>
    </w:p>
    <w:p w14:paraId="511E93DE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 w:rsidRPr="52B0463C">
        <w:rPr>
          <w:rFonts w:ascii="Arial" w:eastAsia="Arial" w:hAnsi="Arial" w:cs="Arial"/>
          <w:sz w:val="16"/>
          <w:szCs w:val="16"/>
        </w:rPr>
        <w:t xml:space="preserve">3. </w:t>
      </w:r>
      <w:proofErr w:type="spellStart"/>
      <w:r w:rsidRPr="52B0463C">
        <w:rPr>
          <w:rFonts w:ascii="Arial" w:eastAsia="Arial" w:hAnsi="Arial" w:cs="Arial"/>
          <w:sz w:val="16"/>
          <w:szCs w:val="16"/>
        </w:rPr>
        <w:t>Wellcome</w:t>
      </w:r>
      <w:proofErr w:type="spellEnd"/>
      <w:r w:rsidRPr="52B0463C">
        <w:rPr>
          <w:rFonts w:ascii="Arial" w:eastAsia="Arial" w:hAnsi="Arial" w:cs="Arial"/>
          <w:sz w:val="16"/>
          <w:szCs w:val="16"/>
        </w:rPr>
        <w:t>-MRC Cambridge Stem Cell Institute, Jeffrey Cheah Biomedical Centre, University of Cambridge, Cambridge CB2 0AW, UK</w:t>
      </w:r>
    </w:p>
    <w:p w14:paraId="1D1B88C9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 w:rsidRPr="52B0463C">
        <w:rPr>
          <w:rFonts w:ascii="Arial" w:eastAsia="Arial" w:hAnsi="Arial" w:cs="Arial"/>
          <w:sz w:val="16"/>
          <w:szCs w:val="16"/>
        </w:rPr>
        <w:t xml:space="preserve">4. NIHR </w:t>
      </w:r>
      <w:proofErr w:type="spellStart"/>
      <w:r w:rsidRPr="52B0463C">
        <w:rPr>
          <w:rFonts w:ascii="Arial" w:eastAsia="Arial" w:hAnsi="Arial" w:cs="Arial"/>
          <w:sz w:val="16"/>
          <w:szCs w:val="16"/>
        </w:rPr>
        <w:t>BioResource</w:t>
      </w:r>
      <w:proofErr w:type="spellEnd"/>
      <w:r w:rsidRPr="52B0463C">
        <w:rPr>
          <w:rFonts w:ascii="Arial" w:eastAsia="Arial" w:hAnsi="Arial" w:cs="Arial"/>
          <w:sz w:val="16"/>
          <w:szCs w:val="16"/>
        </w:rPr>
        <w:t xml:space="preserve"> for Translational Research – Rare Diseases, Cambridge Biomedical Campus, Cambridge CB2 0QQ, UK</w:t>
      </w:r>
    </w:p>
    <w:p w14:paraId="445B5864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 w:rsidRPr="52B0463C">
        <w:rPr>
          <w:rFonts w:ascii="Arial" w:eastAsia="Arial" w:hAnsi="Arial" w:cs="Arial"/>
          <w:sz w:val="16"/>
          <w:szCs w:val="16"/>
        </w:rPr>
        <w:t>5. Department of Haematology, NHS Blood and Transplant, Long Road, University of Cambridge, Cambridge CB2 0PT, UK</w:t>
      </w:r>
    </w:p>
    <w:p w14:paraId="7F5AD834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 w:rsidRPr="52B0463C">
        <w:rPr>
          <w:rFonts w:ascii="Arial" w:eastAsia="Arial" w:hAnsi="Arial" w:cs="Arial"/>
          <w:sz w:val="16"/>
          <w:szCs w:val="16"/>
        </w:rPr>
        <w:t xml:space="preserve">6. Victor Phillip </w:t>
      </w:r>
      <w:proofErr w:type="spellStart"/>
      <w:r w:rsidRPr="52B0463C">
        <w:rPr>
          <w:rFonts w:ascii="Arial" w:eastAsia="Arial" w:hAnsi="Arial" w:cs="Arial"/>
          <w:sz w:val="16"/>
          <w:szCs w:val="16"/>
        </w:rPr>
        <w:t>Dahdaleh</w:t>
      </w:r>
      <w:proofErr w:type="spellEnd"/>
      <w:r w:rsidRPr="52B0463C">
        <w:rPr>
          <w:rFonts w:ascii="Arial" w:eastAsia="Arial" w:hAnsi="Arial" w:cs="Arial"/>
          <w:sz w:val="16"/>
          <w:szCs w:val="16"/>
        </w:rPr>
        <w:t xml:space="preserve"> Heart and Lung Research Institute, University of Cambridge, Cambridge Biomedical Campus, Cambridge CB2 0BB, UK</w:t>
      </w:r>
    </w:p>
    <w:p w14:paraId="5B2547F6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color w:val="00B0F0"/>
          <w:sz w:val="20"/>
          <w:szCs w:val="20"/>
        </w:rPr>
      </w:pPr>
      <w:r w:rsidRPr="52B0463C">
        <w:rPr>
          <w:rFonts w:ascii="Arial" w:eastAsia="Arial" w:hAnsi="Arial" w:cs="Arial"/>
          <w:color w:val="00B0F0"/>
          <w:sz w:val="20"/>
          <w:szCs w:val="20"/>
        </w:rPr>
        <w:t xml:space="preserve"> </w:t>
      </w:r>
    </w:p>
    <w:p w14:paraId="404698FC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52B0463C">
        <w:rPr>
          <w:rFonts w:ascii="Arial" w:eastAsia="Arial" w:hAnsi="Arial" w:cs="Arial"/>
          <w:sz w:val="20"/>
          <w:szCs w:val="20"/>
        </w:rPr>
        <w:t>*Joint first authors</w:t>
      </w:r>
    </w:p>
    <w:p w14:paraId="6F67D59C" w14:textId="77777777" w:rsidR="00935B10" w:rsidRDefault="00935B10" w:rsidP="00935B1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52B0463C">
        <w:rPr>
          <w:rFonts w:ascii="Arial" w:eastAsia="Arial" w:hAnsi="Arial" w:cs="Arial"/>
          <w:sz w:val="20"/>
          <w:szCs w:val="20"/>
          <w:vertAlign w:val="superscript"/>
        </w:rPr>
        <w:t>§</w:t>
      </w:r>
      <w:r w:rsidRPr="52B0463C">
        <w:rPr>
          <w:rFonts w:ascii="Arial" w:eastAsia="Arial" w:hAnsi="Arial" w:cs="Arial"/>
          <w:sz w:val="20"/>
          <w:szCs w:val="20"/>
        </w:rPr>
        <w:t>Joint senior authors</w:t>
      </w:r>
    </w:p>
    <w:p w14:paraId="7D7AA83F" w14:textId="77777777" w:rsidR="00935B10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5956C59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06A8F17" w14:textId="77777777" w:rsidR="00935B10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52B0463C">
        <w:rPr>
          <w:rFonts w:ascii="Arial" w:hAnsi="Arial" w:cs="Arial"/>
          <w:sz w:val="20"/>
          <w:szCs w:val="20"/>
        </w:rPr>
        <w:t>Author(s) for Correspondence:</w:t>
      </w:r>
    </w:p>
    <w:p w14:paraId="03002965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840B878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4B339A79">
        <w:rPr>
          <w:rFonts w:ascii="Arial" w:hAnsi="Arial" w:cs="Arial"/>
          <w:sz w:val="20"/>
          <w:szCs w:val="20"/>
        </w:rPr>
        <w:t>Anthony P. Davenport (</w:t>
      </w:r>
      <w:r w:rsidRPr="00A77775">
        <w:rPr>
          <w:rFonts w:ascii="Arial" w:hAnsi="Arial" w:cs="Arial"/>
          <w:sz w:val="20"/>
          <w:szCs w:val="20"/>
        </w:rPr>
        <w:t>apd10@medschl.cam.ac.uk</w:t>
      </w:r>
      <w:r w:rsidRPr="4B339A79">
        <w:rPr>
          <w:rFonts w:ascii="Arial" w:hAnsi="Arial" w:cs="Arial"/>
          <w:sz w:val="20"/>
          <w:szCs w:val="20"/>
        </w:rPr>
        <w:t xml:space="preserve">) </w:t>
      </w:r>
    </w:p>
    <w:p w14:paraId="25F1B6F4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52B0463C">
        <w:rPr>
          <w:rFonts w:ascii="Arial" w:hAnsi="Arial" w:cs="Arial"/>
          <w:sz w:val="20"/>
          <w:szCs w:val="20"/>
        </w:rPr>
        <w:t>Experimental Medicine and Immunotherapeutics</w:t>
      </w:r>
    </w:p>
    <w:p w14:paraId="45047393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52B0463C">
        <w:rPr>
          <w:rFonts w:ascii="Arial" w:hAnsi="Arial" w:cs="Arial"/>
          <w:sz w:val="20"/>
          <w:szCs w:val="20"/>
        </w:rPr>
        <w:t>University of Cambridge</w:t>
      </w:r>
    </w:p>
    <w:p w14:paraId="56D2AC70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52B0463C">
        <w:rPr>
          <w:rFonts w:ascii="Arial" w:hAnsi="Arial" w:cs="Arial"/>
          <w:sz w:val="20"/>
          <w:szCs w:val="20"/>
        </w:rPr>
        <w:t>Level 6, Addenbrooke’s Centre for Clinical Investigation (ACCI)</w:t>
      </w:r>
      <w:r>
        <w:tab/>
      </w:r>
      <w:r w:rsidRPr="52B0463C">
        <w:rPr>
          <w:rFonts w:ascii="Arial" w:hAnsi="Arial" w:cs="Arial"/>
          <w:sz w:val="20"/>
          <w:szCs w:val="20"/>
        </w:rPr>
        <w:t xml:space="preserve">                                 </w:t>
      </w:r>
      <w:r>
        <w:tab/>
      </w:r>
      <w:r>
        <w:tab/>
      </w:r>
      <w:r w:rsidRPr="52B0463C">
        <w:rPr>
          <w:rFonts w:ascii="Arial" w:hAnsi="Arial" w:cs="Arial"/>
          <w:sz w:val="20"/>
          <w:szCs w:val="20"/>
        </w:rPr>
        <w:t xml:space="preserve">           </w:t>
      </w:r>
    </w:p>
    <w:p w14:paraId="6B2E1CF3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52B0463C">
        <w:rPr>
          <w:rFonts w:ascii="Arial" w:hAnsi="Arial" w:cs="Arial"/>
          <w:sz w:val="20"/>
          <w:szCs w:val="20"/>
        </w:rPr>
        <w:t>Box 110, Addenbrooke's Hospital, Cambridge, UK, CB2 0QQ</w:t>
      </w:r>
      <w:r>
        <w:tab/>
      </w:r>
      <w:r>
        <w:tab/>
      </w:r>
      <w:r>
        <w:tab/>
      </w:r>
      <w:r>
        <w:tab/>
      </w:r>
      <w:r w:rsidRPr="52B0463C">
        <w:rPr>
          <w:rFonts w:ascii="Arial" w:hAnsi="Arial" w:cs="Arial"/>
          <w:sz w:val="20"/>
          <w:szCs w:val="20"/>
        </w:rPr>
        <w:t xml:space="preserve">          </w:t>
      </w:r>
    </w:p>
    <w:p w14:paraId="6319956E" w14:textId="77777777" w:rsidR="00935B10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786803D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4B339A79">
        <w:rPr>
          <w:rFonts w:ascii="Arial" w:hAnsi="Arial" w:cs="Arial"/>
          <w:sz w:val="20"/>
          <w:szCs w:val="20"/>
        </w:rPr>
        <w:t>Alastair J.H. Brown (Alastair.Brown@SoseiHeptares.com)</w:t>
      </w:r>
    </w:p>
    <w:p w14:paraId="2DF297DA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4B339A79">
        <w:rPr>
          <w:rFonts w:ascii="Arial" w:hAnsi="Arial" w:cs="Arial"/>
          <w:sz w:val="20"/>
          <w:szCs w:val="20"/>
        </w:rPr>
        <w:t>Sosei Heptares</w:t>
      </w:r>
    </w:p>
    <w:p w14:paraId="4EB84B0E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52B0463C">
        <w:rPr>
          <w:rFonts w:ascii="Arial" w:hAnsi="Arial" w:cs="Arial"/>
          <w:sz w:val="20"/>
          <w:szCs w:val="20"/>
        </w:rPr>
        <w:t>Steinmetz Building</w:t>
      </w:r>
    </w:p>
    <w:p w14:paraId="0F242F28" w14:textId="77777777" w:rsidR="00935B10" w:rsidRPr="00DE1A6A" w:rsidRDefault="00935B10" w:rsidP="00935B1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52B0463C">
        <w:rPr>
          <w:rFonts w:ascii="Arial" w:hAnsi="Arial" w:cs="Arial"/>
          <w:sz w:val="20"/>
          <w:szCs w:val="20"/>
        </w:rPr>
        <w:t>Granta Park, Cambridge, UK, CB21 6GT</w:t>
      </w:r>
    </w:p>
    <w:p w14:paraId="121C830D" w14:textId="2CA1058B" w:rsidR="2406FFAC" w:rsidRDefault="2406FFAC" w:rsidP="2406FF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875D77C" w14:textId="77777777" w:rsidR="005C33DF" w:rsidRPr="00853FF4" w:rsidRDefault="005C33DF" w:rsidP="2951352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BD87C19" w14:textId="77777777" w:rsidR="005C33DF" w:rsidRPr="00DE1A6A" w:rsidRDefault="005C33DF" w:rsidP="005C33DF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14:paraId="389694AA" w14:textId="5E339110" w:rsidR="00CD6019" w:rsidRDefault="45029974" w:rsidP="2406FFAC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2406FFAC">
        <w:rPr>
          <w:rFonts w:ascii="Arial" w:hAnsi="Arial" w:cs="Arial"/>
          <w:b/>
          <w:bCs/>
          <w:sz w:val="28"/>
          <w:szCs w:val="28"/>
        </w:rPr>
        <w:t>Supplementary Information</w:t>
      </w:r>
    </w:p>
    <w:p w14:paraId="2E023B90" w14:textId="7BD362FA" w:rsidR="00CD6019" w:rsidRDefault="00CD6019" w:rsidP="2406FF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208B0C" w14:textId="2F99AA17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51EF492" w14:textId="791FCC54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C800A63" w14:textId="36530E2B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B535972" w14:textId="6966846C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CF31295" w14:textId="33826B8C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D64A923" w14:textId="3CDDBC0C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83E264" w14:textId="3EA15744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9DAE75" w14:textId="572E0107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AEA41BC" w14:textId="1655D912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6754DE5" w14:textId="330F2748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762B49E" w14:textId="77D94852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5B86ADF" w14:textId="3424BA0D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02453D" w14:textId="40B33514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6080DF8" w14:textId="285FB9E8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6BBB24" w14:textId="062B348E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28BF025" w14:textId="20EEB341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5F80C9" w14:textId="6F8424DD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B871424" w14:textId="5C86D30B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B5B27CF" w14:textId="54F6BFFF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93073A1" w14:textId="3DE1805A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05D4D0" w14:textId="58696ED0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DDE093E" w14:textId="044174D9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E2C49B9" w14:textId="13EE10B8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042DA0" w14:textId="5DCF958C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A90967" w14:textId="1596BCEE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2DAA0DF" w14:textId="36362957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DCBC88" w14:textId="33FB650F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60C977" w14:textId="024904E0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64CA7FE" w14:textId="3E9E355D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71FB1D" w14:textId="1D05B6F2" w:rsidR="00CD6019" w:rsidRDefault="00CD601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02B7A7E" w14:textId="4A25B932" w:rsidR="00617643" w:rsidRDefault="00617643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73FA51E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5E4EC48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2A994F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ABF1F4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2B6D77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3D9E3DB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772C63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EDA705F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708C8D7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E1B9C51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040F5E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80E62DA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B4AA40D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0200080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941CE3D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493777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1364138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4476AC" w14:textId="5D89D523" w:rsidR="00260F52" w:rsidRPr="00935B10" w:rsidRDefault="00AB1B7A" w:rsidP="0071684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60F52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059E0C09" wp14:editId="404761D4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3239770" cy="256984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25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0F52" w:rsidRPr="00260F52">
        <w:rPr>
          <w:rFonts w:ascii="Arial" w:hAnsi="Arial" w:cs="Arial"/>
          <w:b/>
          <w:sz w:val="20"/>
          <w:szCs w:val="20"/>
        </w:rPr>
        <w:t>Fig. S1: The R/H168</w:t>
      </w:r>
      <w:r w:rsidR="00260F52" w:rsidRPr="00260F52">
        <w:rPr>
          <w:rFonts w:ascii="Arial" w:hAnsi="Arial" w:cs="Arial"/>
          <w:b/>
          <w:sz w:val="20"/>
          <w:szCs w:val="20"/>
          <w:vertAlign w:val="superscript"/>
        </w:rPr>
        <w:t>4.64</w:t>
      </w:r>
      <w:r w:rsidR="00260F52" w:rsidRPr="00260F52">
        <w:rPr>
          <w:rFonts w:ascii="Arial" w:hAnsi="Arial" w:cs="Arial"/>
          <w:b/>
          <w:sz w:val="20"/>
          <w:szCs w:val="20"/>
        </w:rPr>
        <w:t xml:space="preserve"> apelin receptor variant is unresponsive to [Pyr</w:t>
      </w:r>
      <w:r w:rsidR="00260F52" w:rsidRPr="00260F52">
        <w:rPr>
          <w:rFonts w:ascii="Arial" w:hAnsi="Arial" w:cs="Arial"/>
          <w:b/>
          <w:sz w:val="20"/>
          <w:szCs w:val="20"/>
          <w:vertAlign w:val="superscript"/>
        </w:rPr>
        <w:t>1</w:t>
      </w:r>
      <w:r w:rsidR="00260F52" w:rsidRPr="00260F52">
        <w:rPr>
          <w:rFonts w:ascii="Arial" w:hAnsi="Arial" w:cs="Arial"/>
          <w:b/>
          <w:sz w:val="20"/>
          <w:szCs w:val="20"/>
        </w:rPr>
        <w:t>]apelin-13 in a functional dynamic mass redistribution assay.</w:t>
      </w:r>
      <w:r w:rsidR="00617643">
        <w:rPr>
          <w:rFonts w:ascii="Arial" w:hAnsi="Arial" w:cs="Arial"/>
          <w:b/>
          <w:sz w:val="20"/>
          <w:szCs w:val="20"/>
        </w:rPr>
        <w:t xml:space="preserve"> </w:t>
      </w:r>
      <w:r w:rsidR="00260F52">
        <w:rPr>
          <w:rFonts w:ascii="Arial" w:hAnsi="Arial" w:cs="Arial"/>
          <w:sz w:val="20"/>
          <w:szCs w:val="20"/>
        </w:rPr>
        <w:t>Concentration-response curves showing response to endogenous [Pyr</w:t>
      </w:r>
      <w:r w:rsidR="00260F52">
        <w:rPr>
          <w:rFonts w:ascii="Arial" w:hAnsi="Arial" w:cs="Arial"/>
          <w:sz w:val="20"/>
          <w:szCs w:val="20"/>
          <w:vertAlign w:val="superscript"/>
        </w:rPr>
        <w:t>1</w:t>
      </w:r>
      <w:r w:rsidR="00260F52">
        <w:rPr>
          <w:rFonts w:ascii="Arial" w:hAnsi="Arial" w:cs="Arial"/>
          <w:sz w:val="20"/>
          <w:szCs w:val="20"/>
        </w:rPr>
        <w:t>]apelin-13 peptide in CHO-K1 cells transfected with wild-type or variant apelin receptor (as indicated in figure). Data are expressed as mean ± SD, n = 3 independent experiments.</w:t>
      </w:r>
    </w:p>
    <w:p w14:paraId="1EC0131E" w14:textId="5EF9216A" w:rsidR="00260F52" w:rsidRDefault="00260F52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7159EAA" w14:textId="5A8F7ECE" w:rsidR="00C9010B" w:rsidRDefault="00C9010B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3FCEC2E" w14:textId="50885225" w:rsidR="00C9010B" w:rsidRDefault="00C9010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EA23C0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A2BAE1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582D454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1CCC65F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3E4162B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0B5DB4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AA192D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E528BA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91A0795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6FF5FB9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37427E0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B64D518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3C694D5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BA5B376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09C7360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1D8B888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A90C88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DF90A6" w14:textId="1ADCDA2F" w:rsidR="657D251E" w:rsidRDefault="657D251E" w:rsidP="657D25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865EBE" w14:textId="2A8CD612" w:rsidR="657D251E" w:rsidRDefault="657D251E" w:rsidP="657D25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B67C3B4" w14:textId="46C4602C" w:rsidR="657D251E" w:rsidRDefault="657D251E" w:rsidP="57EEAC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D4B2CCF" w14:textId="7FD8433C" w:rsidR="00C9010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82304" behindDoc="0" locked="0" layoutInCell="1" allowOverlap="1" wp14:anchorId="26984471" wp14:editId="72701AA9">
            <wp:simplePos x="462337" y="462337"/>
            <wp:positionH relativeFrom="margin">
              <wp:align>center</wp:align>
            </wp:positionH>
            <wp:positionV relativeFrom="margin">
              <wp:align>top</wp:align>
            </wp:positionV>
            <wp:extent cx="6645910" cy="3514725"/>
            <wp:effectExtent l="0" t="0" r="2540" b="9525"/>
            <wp:wrapSquare wrapText="bothSides"/>
            <wp:docPr id="3" name="Picture 3" descr="A collage of multiple images of different colored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llage of multiple images of different colored object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1C73F8" w14:textId="61082DD3" w:rsidR="00D345B3" w:rsidRDefault="00D345B3" w:rsidP="657D25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C1DFFE6" w14:textId="5A533585" w:rsidR="00AB1B7A" w:rsidRDefault="00AB1B7A" w:rsidP="657D251E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19"/>
          <w:szCs w:val="19"/>
        </w:rPr>
      </w:pPr>
      <w:r w:rsidRPr="657D251E">
        <w:rPr>
          <w:rFonts w:ascii="Arial" w:hAnsi="Arial" w:cs="Arial"/>
          <w:b/>
          <w:bCs/>
          <w:sz w:val="20"/>
          <w:szCs w:val="20"/>
        </w:rPr>
        <w:t>Fig. S</w:t>
      </w:r>
      <w:r w:rsidR="00A850B7" w:rsidRPr="657D251E">
        <w:rPr>
          <w:rFonts w:ascii="Arial" w:hAnsi="Arial" w:cs="Arial"/>
          <w:b/>
          <w:bCs/>
          <w:sz w:val="20"/>
          <w:szCs w:val="20"/>
        </w:rPr>
        <w:t>2</w:t>
      </w:r>
      <w:r w:rsidRPr="657D251E">
        <w:rPr>
          <w:rFonts w:ascii="Arial" w:hAnsi="Arial" w:cs="Arial"/>
          <w:b/>
          <w:bCs/>
          <w:sz w:val="20"/>
          <w:szCs w:val="20"/>
        </w:rPr>
        <w:t xml:space="preserve">. </w:t>
      </w:r>
      <w:r w:rsidR="74EB4BE3" w:rsidRPr="657D251E">
        <w:rPr>
          <w:rFonts w:ascii="Arial" w:hAnsi="Arial" w:cs="Arial"/>
          <w:b/>
          <w:bCs/>
          <w:sz w:val="20"/>
          <w:szCs w:val="20"/>
        </w:rPr>
        <w:t>Close-up view of peptide C-termini and</w:t>
      </w:r>
      <w:r w:rsidR="169A0D31" w:rsidRPr="657D251E">
        <w:rPr>
          <w:rFonts w:ascii="Arial" w:hAnsi="Arial" w:cs="Arial"/>
          <w:b/>
          <w:bCs/>
          <w:sz w:val="20"/>
          <w:szCs w:val="20"/>
        </w:rPr>
        <w:t xml:space="preserve"> relative </w:t>
      </w:r>
      <w:r w:rsidR="543DBE7C" w:rsidRPr="657D251E">
        <w:rPr>
          <w:rFonts w:ascii="Arial" w:hAnsi="Arial" w:cs="Arial"/>
          <w:b/>
          <w:bCs/>
          <w:sz w:val="20"/>
          <w:szCs w:val="20"/>
        </w:rPr>
        <w:t>position of R168</w:t>
      </w:r>
      <w:r w:rsidR="543DBE7C" w:rsidRPr="657D251E">
        <w:rPr>
          <w:rFonts w:ascii="Arial" w:hAnsi="Arial" w:cs="Arial"/>
          <w:b/>
          <w:bCs/>
          <w:sz w:val="20"/>
          <w:szCs w:val="20"/>
          <w:vertAlign w:val="superscript"/>
        </w:rPr>
        <w:t>4.64</w:t>
      </w:r>
      <w:r w:rsidR="543DBE7C" w:rsidRPr="657D251E">
        <w:rPr>
          <w:rFonts w:ascii="Arial" w:hAnsi="Arial" w:cs="Arial"/>
          <w:b/>
          <w:bCs/>
          <w:sz w:val="20"/>
          <w:szCs w:val="20"/>
        </w:rPr>
        <w:t xml:space="preserve"> side chain</w:t>
      </w:r>
      <w:r w:rsidRPr="657D251E">
        <w:rPr>
          <w:rFonts w:ascii="Arial" w:hAnsi="Arial" w:cs="Arial"/>
          <w:b/>
          <w:bCs/>
          <w:sz w:val="20"/>
          <w:szCs w:val="20"/>
        </w:rPr>
        <w:t xml:space="preserve"> in </w:t>
      </w:r>
      <w:r w:rsidR="21E1D3F1" w:rsidRPr="657D251E">
        <w:rPr>
          <w:rFonts w:ascii="Arial" w:hAnsi="Arial" w:cs="Arial"/>
          <w:b/>
          <w:bCs/>
          <w:sz w:val="20"/>
          <w:szCs w:val="20"/>
        </w:rPr>
        <w:t>previously</w:t>
      </w:r>
      <w:r w:rsidRPr="657D251E">
        <w:rPr>
          <w:rFonts w:ascii="Arial" w:hAnsi="Arial" w:cs="Arial"/>
          <w:b/>
          <w:bCs/>
          <w:sz w:val="20"/>
          <w:szCs w:val="20"/>
        </w:rPr>
        <w:t xml:space="preserve"> reported crystal and </w:t>
      </w:r>
      <w:r w:rsidR="72A58427" w:rsidRPr="657D251E">
        <w:rPr>
          <w:rFonts w:ascii="Arial" w:hAnsi="Arial" w:cs="Arial"/>
          <w:b/>
          <w:bCs/>
          <w:sz w:val="20"/>
          <w:szCs w:val="20"/>
        </w:rPr>
        <w:t>c</w:t>
      </w:r>
      <w:r w:rsidRPr="657D251E">
        <w:rPr>
          <w:rFonts w:ascii="Arial" w:hAnsi="Arial" w:cs="Arial"/>
          <w:b/>
          <w:bCs/>
          <w:sz w:val="20"/>
          <w:szCs w:val="20"/>
        </w:rPr>
        <w:t xml:space="preserve">ryoEM structures of </w:t>
      </w:r>
      <w:r w:rsidR="202AC84D" w:rsidRPr="657D251E">
        <w:rPr>
          <w:rFonts w:ascii="Arial" w:hAnsi="Arial" w:cs="Arial"/>
          <w:b/>
          <w:bCs/>
          <w:sz w:val="20"/>
          <w:szCs w:val="20"/>
        </w:rPr>
        <w:t xml:space="preserve">the </w:t>
      </w:r>
      <w:r w:rsidR="2215AE60" w:rsidRPr="657D251E">
        <w:rPr>
          <w:rFonts w:ascii="Arial" w:hAnsi="Arial" w:cs="Arial"/>
          <w:b/>
          <w:bCs/>
          <w:sz w:val="20"/>
          <w:szCs w:val="20"/>
        </w:rPr>
        <w:t xml:space="preserve">human </w:t>
      </w:r>
      <w:r w:rsidRPr="657D251E">
        <w:rPr>
          <w:rFonts w:ascii="Arial" w:hAnsi="Arial" w:cs="Arial"/>
          <w:b/>
          <w:bCs/>
          <w:sz w:val="20"/>
          <w:szCs w:val="20"/>
        </w:rPr>
        <w:t>apelin receptor.</w:t>
      </w:r>
      <w:r w:rsidR="2BEA6A60" w:rsidRPr="657D251E">
        <w:rPr>
          <w:rFonts w:ascii="Arial" w:hAnsi="Arial" w:cs="Arial"/>
          <w:b/>
          <w:bCs/>
          <w:sz w:val="20"/>
          <w:szCs w:val="20"/>
        </w:rPr>
        <w:t xml:space="preserve"> </w:t>
      </w:r>
      <w:r w:rsidR="2BEA6A60" w:rsidRPr="657D251E">
        <w:rPr>
          <w:rFonts w:ascii="Arial" w:eastAsia="Arial" w:hAnsi="Arial" w:cs="Arial"/>
          <w:b/>
          <w:bCs/>
          <w:color w:val="000000" w:themeColor="text1"/>
          <w:sz w:val="19"/>
          <w:szCs w:val="19"/>
        </w:rPr>
        <w:t>a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 </w:t>
      </w:r>
      <w:r w:rsidR="36198A54" w:rsidRPr="657D251E">
        <w:rPr>
          <w:rFonts w:ascii="Arial" w:eastAsia="Arial" w:hAnsi="Arial" w:cs="Arial"/>
          <w:color w:val="000000" w:themeColor="text1"/>
          <w:sz w:val="19"/>
          <w:szCs w:val="19"/>
        </w:rPr>
        <w:t>Cartoon representation of p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reviously reported </w:t>
      </w:r>
      <w:r w:rsidR="6F01B743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apelin receptor </w:t>
      </w:r>
      <w:r w:rsidR="7F7D3AE5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structures bound to </w:t>
      </w:r>
      <w:r w:rsidR="6F01B743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bound </w:t>
      </w:r>
      <w:r w:rsidR="789C6B4B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the synthetic agonist peptide 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>AMG3054 (</w:t>
      </w:r>
      <w:r w:rsidR="137C8684" w:rsidRPr="657D251E">
        <w:rPr>
          <w:rFonts w:ascii="Arial" w:eastAsia="Arial" w:hAnsi="Arial" w:cs="Arial"/>
          <w:color w:val="000000" w:themeColor="text1"/>
          <w:sz w:val="19"/>
          <w:szCs w:val="19"/>
        </w:rPr>
        <w:t>top left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>)</w:t>
      </w:r>
      <w:r w:rsidR="5ECFAD7E" w:rsidRPr="657D251E">
        <w:rPr>
          <w:rFonts w:ascii="Arial" w:eastAsia="Arial" w:hAnsi="Arial" w:cs="Arial"/>
          <w:color w:val="000000" w:themeColor="text1"/>
          <w:sz w:val="19"/>
          <w:szCs w:val="19"/>
        </w:rPr>
        <w:t>,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 </w:t>
      </w:r>
      <w:r w:rsidR="3B1F4C43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synthetic </w:t>
      </w:r>
      <w:r w:rsidR="426FBB50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antagonist </w:t>
      </w:r>
      <w:r w:rsidR="3B1F4C43" w:rsidRPr="657D251E">
        <w:rPr>
          <w:rFonts w:ascii="Arial" w:eastAsia="Arial" w:hAnsi="Arial" w:cs="Arial"/>
          <w:color w:val="000000" w:themeColor="text1"/>
          <w:sz w:val="19"/>
          <w:szCs w:val="19"/>
        </w:rPr>
        <w:t>antibody</w:t>
      </w:r>
      <w:r w:rsidR="1F712D12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 </w:t>
      </w:r>
      <w:r w:rsidR="1B3B5ED7" w:rsidRPr="657D251E">
        <w:rPr>
          <w:rFonts w:ascii="Arial" w:eastAsia="Arial" w:hAnsi="Arial" w:cs="Arial"/>
          <w:color w:val="000000" w:themeColor="text1"/>
          <w:sz w:val="19"/>
          <w:szCs w:val="19"/>
        </w:rPr>
        <w:t>JN</w:t>
      </w:r>
      <w:r w:rsidR="22DDD7BE" w:rsidRPr="657D251E">
        <w:rPr>
          <w:rFonts w:ascii="Arial" w:eastAsia="Arial" w:hAnsi="Arial" w:cs="Arial"/>
          <w:color w:val="000000" w:themeColor="text1"/>
          <w:sz w:val="19"/>
          <w:szCs w:val="19"/>
        </w:rPr>
        <w:t>241</w:t>
      </w:r>
      <w:r w:rsidR="1B3B5ED7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 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>(</w:t>
      </w:r>
      <w:r w:rsidR="653643E2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bottom 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>left)</w:t>
      </w:r>
      <w:r w:rsidR="661B293F" w:rsidRPr="657D251E">
        <w:rPr>
          <w:rFonts w:ascii="Arial" w:eastAsia="Arial" w:hAnsi="Arial" w:cs="Arial"/>
          <w:color w:val="000000" w:themeColor="text1"/>
          <w:sz w:val="19"/>
          <w:szCs w:val="19"/>
        </w:rPr>
        <w:t>,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 and </w:t>
      </w:r>
      <w:r w:rsidR="3A542335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to 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>ELA (</w:t>
      </w:r>
      <w:r w:rsidR="7CA238CF" w:rsidRPr="657D251E">
        <w:rPr>
          <w:rFonts w:ascii="Arial" w:eastAsia="Arial" w:hAnsi="Arial" w:cs="Arial"/>
          <w:color w:val="000000" w:themeColor="text1"/>
          <w:sz w:val="19"/>
          <w:szCs w:val="19"/>
        </w:rPr>
        <w:t>middle and right panels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>)</w:t>
      </w:r>
      <w:r w:rsidR="3719BB76" w:rsidRPr="657D251E">
        <w:rPr>
          <w:rFonts w:ascii="Arial" w:eastAsia="Arial" w:hAnsi="Arial" w:cs="Arial"/>
          <w:color w:val="000000" w:themeColor="text1"/>
          <w:sz w:val="19"/>
          <w:szCs w:val="19"/>
        </w:rPr>
        <w:t>;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 </w:t>
      </w:r>
      <w:r w:rsidR="2BEA6A60" w:rsidRPr="657D251E">
        <w:rPr>
          <w:rFonts w:ascii="Arial" w:eastAsia="Arial" w:hAnsi="Arial" w:cs="Arial"/>
          <w:b/>
          <w:bCs/>
          <w:color w:val="000000" w:themeColor="text1"/>
          <w:sz w:val="19"/>
          <w:szCs w:val="19"/>
        </w:rPr>
        <w:t>b</w:t>
      </w:r>
      <w:r w:rsidR="2BEA6A60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 </w:t>
      </w:r>
      <w:r w:rsidR="22B528B5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Cartoon representation of ELA </w:t>
      </w:r>
      <w:r w:rsidR="2814142B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engagement </w:t>
      </w:r>
      <w:r w:rsidR="22B528B5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to </w:t>
      </w:r>
      <w:r w:rsidR="4E942CF9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the </w:t>
      </w:r>
      <w:r w:rsidR="22B528B5" w:rsidRPr="657D251E">
        <w:rPr>
          <w:rFonts w:ascii="Arial" w:eastAsia="Arial" w:hAnsi="Arial" w:cs="Arial"/>
          <w:color w:val="000000" w:themeColor="text1"/>
          <w:sz w:val="19"/>
          <w:szCs w:val="19"/>
        </w:rPr>
        <w:t xml:space="preserve">apelin receptor in </w:t>
      </w:r>
      <w:r w:rsidR="0CD026F6" w:rsidRPr="657D251E">
        <w:rPr>
          <w:rFonts w:ascii="Arial" w:eastAsia="Arial" w:hAnsi="Arial" w:cs="Arial"/>
          <w:color w:val="000000" w:themeColor="text1"/>
          <w:sz w:val="19"/>
          <w:szCs w:val="19"/>
        </w:rPr>
        <w:t>7w0p</w:t>
      </w:r>
      <w:r w:rsidR="00935B10">
        <w:rPr>
          <w:rFonts w:ascii="Arial" w:eastAsia="Arial" w:hAnsi="Arial" w:cs="Arial"/>
          <w:color w:val="000000" w:themeColor="text1"/>
          <w:sz w:val="19"/>
          <w:szCs w:val="19"/>
        </w:rPr>
        <w:t>.</w:t>
      </w:r>
    </w:p>
    <w:p w14:paraId="3BE6E9C0" w14:textId="77777777" w:rsidR="00935B10" w:rsidRDefault="00935B10" w:rsidP="657D251E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19"/>
          <w:szCs w:val="19"/>
        </w:rPr>
      </w:pPr>
    </w:p>
    <w:p w14:paraId="7F92ED82" w14:textId="77777777" w:rsidR="00935B10" w:rsidRDefault="00935B10" w:rsidP="657D251E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19"/>
          <w:szCs w:val="19"/>
        </w:rPr>
      </w:pPr>
    </w:p>
    <w:p w14:paraId="3D4A9FAD" w14:textId="77777777" w:rsidR="00935B10" w:rsidRDefault="00935B10" w:rsidP="657D251E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19"/>
          <w:szCs w:val="19"/>
        </w:rPr>
      </w:pPr>
    </w:p>
    <w:p w14:paraId="104AA5BE" w14:textId="77777777" w:rsidR="00935B10" w:rsidRDefault="00935B10" w:rsidP="657D251E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19"/>
          <w:szCs w:val="19"/>
        </w:rPr>
      </w:pPr>
    </w:p>
    <w:p w14:paraId="1A3FA430" w14:textId="77777777" w:rsidR="00935B10" w:rsidRDefault="00935B10" w:rsidP="657D251E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19"/>
          <w:szCs w:val="19"/>
        </w:rPr>
      </w:pPr>
    </w:p>
    <w:p w14:paraId="5AD46917" w14:textId="77777777" w:rsidR="00935B10" w:rsidRPr="00181015" w:rsidRDefault="00935B10" w:rsidP="657D251E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19"/>
          <w:szCs w:val="19"/>
        </w:rPr>
      </w:pPr>
    </w:p>
    <w:p w14:paraId="2DFDE038" w14:textId="1A3861E2" w:rsidR="00AB1B7A" w:rsidRPr="00181015" w:rsidRDefault="00AB1B7A" w:rsidP="2951352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4080FD7" w14:textId="4380A72B" w:rsidR="7C86831B" w:rsidRDefault="7C86831B" w:rsidP="2951352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11F3210" w14:textId="7BA9F1CA" w:rsidR="00C9010B" w:rsidRDefault="00C9010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919FCE" w14:textId="3DE0CC73" w:rsidR="00C9010B" w:rsidRDefault="00C9010B" w:rsidP="7210E9F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2A737D8" w14:textId="1C20BA3A" w:rsidR="657D251E" w:rsidRDefault="657D251E" w:rsidP="657D25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99CFD6F" w14:textId="4E7A4A9C" w:rsidR="29513524" w:rsidRDefault="29513524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4A7798F" w14:textId="58741A4F" w:rsidR="29513524" w:rsidRDefault="29513524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7FE5EE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EDC18C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CBB1AC4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8DFC989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DE18195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A27867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5C7A8C0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11CFC2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B04CF5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6625FE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C847A3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3F123E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D1017A5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4BC5D4B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7D2F82A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2ADA2E1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E5C549B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364C4E7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EA19EA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C3902B5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DE57013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EC256DC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DF1CB2B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2B34AD5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20D79A3" w14:textId="6B030223" w:rsidR="005C33DF" w:rsidRPr="000E6A3C" w:rsidRDefault="0030735B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3328" behindDoc="0" locked="0" layoutInCell="1" allowOverlap="1" wp14:anchorId="24FF9D8F" wp14:editId="008E37E5">
            <wp:simplePos x="462337" y="1191802"/>
            <wp:positionH relativeFrom="margin">
              <wp:align>center</wp:align>
            </wp:positionH>
            <wp:positionV relativeFrom="margin">
              <wp:align>top</wp:align>
            </wp:positionV>
            <wp:extent cx="6645910" cy="3709670"/>
            <wp:effectExtent l="0" t="0" r="2540" b="5080"/>
            <wp:wrapSquare wrapText="bothSides"/>
            <wp:docPr id="11" name="Picture 11" descr="A close-up of several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lose-up of several image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09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33DF" w:rsidRPr="657D251E">
        <w:rPr>
          <w:rFonts w:ascii="Arial" w:hAnsi="Arial" w:cs="Arial"/>
          <w:b/>
          <w:bCs/>
          <w:sz w:val="20"/>
          <w:szCs w:val="20"/>
        </w:rPr>
        <w:t>Fig. S</w:t>
      </w:r>
      <w:r w:rsidR="00AB1B7A" w:rsidRPr="657D251E">
        <w:rPr>
          <w:rFonts w:ascii="Arial" w:hAnsi="Arial" w:cs="Arial"/>
          <w:b/>
          <w:bCs/>
          <w:sz w:val="20"/>
          <w:szCs w:val="20"/>
        </w:rPr>
        <w:t>3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 xml:space="preserve">: </w:t>
      </w:r>
      <w:r w:rsidR="2E1E7F0F" w:rsidRPr="657D251E">
        <w:rPr>
          <w:rFonts w:ascii="Arial" w:hAnsi="Arial" w:cs="Arial"/>
          <w:b/>
          <w:bCs/>
          <w:sz w:val="20"/>
          <w:szCs w:val="20"/>
        </w:rPr>
        <w:t>A</w:t>
      </w:r>
      <w:r w:rsidR="3158E6CE" w:rsidRPr="657D251E">
        <w:rPr>
          <w:rFonts w:ascii="Arial" w:hAnsi="Arial" w:cs="Arial"/>
          <w:b/>
          <w:bCs/>
          <w:sz w:val="20"/>
          <w:szCs w:val="20"/>
        </w:rPr>
        <w:t xml:space="preserve">pelin </w:t>
      </w:r>
      <w:r w:rsidR="4AC40CEB" w:rsidRPr="657D251E">
        <w:rPr>
          <w:rFonts w:ascii="Arial" w:hAnsi="Arial" w:cs="Arial"/>
          <w:b/>
          <w:bCs/>
          <w:sz w:val="20"/>
          <w:szCs w:val="20"/>
        </w:rPr>
        <w:t xml:space="preserve">receptor </w:t>
      </w:r>
      <w:r w:rsidR="3158E6CE" w:rsidRPr="657D251E">
        <w:rPr>
          <w:rFonts w:ascii="Arial" w:hAnsi="Arial" w:cs="Arial"/>
          <w:b/>
          <w:bCs/>
          <w:sz w:val="20"/>
          <w:szCs w:val="20"/>
        </w:rPr>
        <w:t xml:space="preserve">StaR </w:t>
      </w:r>
      <w:r w:rsidR="594FB83B" w:rsidRPr="657D251E">
        <w:rPr>
          <w:rFonts w:ascii="Arial" w:hAnsi="Arial" w:cs="Arial"/>
          <w:b/>
          <w:bCs/>
          <w:sz w:val="20"/>
          <w:szCs w:val="20"/>
        </w:rPr>
        <w:t>generat</w:t>
      </w:r>
      <w:r w:rsidR="1BF32027" w:rsidRPr="657D251E">
        <w:rPr>
          <w:rFonts w:ascii="Arial" w:hAnsi="Arial" w:cs="Arial"/>
          <w:b/>
          <w:bCs/>
          <w:sz w:val="20"/>
          <w:szCs w:val="20"/>
        </w:rPr>
        <w:t>ion</w:t>
      </w:r>
      <w:r w:rsidR="594FB83B" w:rsidRPr="657D251E">
        <w:rPr>
          <w:rFonts w:ascii="Arial" w:hAnsi="Arial" w:cs="Arial"/>
          <w:b/>
          <w:bCs/>
          <w:sz w:val="20"/>
          <w:szCs w:val="20"/>
        </w:rPr>
        <w:t xml:space="preserve"> </w:t>
      </w:r>
      <w:r w:rsidR="75E03041" w:rsidRPr="657D251E">
        <w:rPr>
          <w:rFonts w:ascii="Arial" w:hAnsi="Arial" w:cs="Arial"/>
          <w:b/>
          <w:bCs/>
          <w:sz w:val="20"/>
          <w:szCs w:val="20"/>
        </w:rPr>
        <w:t>to</w:t>
      </w:r>
      <w:r w:rsidR="3158E6CE" w:rsidRPr="657D251E">
        <w:rPr>
          <w:rFonts w:ascii="Arial" w:hAnsi="Arial" w:cs="Arial"/>
          <w:b/>
          <w:bCs/>
          <w:sz w:val="20"/>
          <w:szCs w:val="20"/>
        </w:rPr>
        <w:t xml:space="preserve"> </w:t>
      </w:r>
      <w:r w:rsidR="7F45D342" w:rsidRPr="657D251E">
        <w:rPr>
          <w:rFonts w:ascii="Arial" w:hAnsi="Arial" w:cs="Arial"/>
          <w:b/>
          <w:bCs/>
          <w:sz w:val="20"/>
          <w:szCs w:val="20"/>
        </w:rPr>
        <w:t>c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 xml:space="preserve">rystal structure of </w:t>
      </w:r>
      <w:r w:rsidR="592065C4" w:rsidRPr="657D251E">
        <w:rPr>
          <w:rFonts w:ascii="Arial" w:hAnsi="Arial" w:cs="Arial"/>
          <w:b/>
          <w:bCs/>
          <w:sz w:val="20"/>
          <w:szCs w:val="20"/>
        </w:rPr>
        <w:t xml:space="preserve">with the small synthetic G protein-biased agonist 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>CMF-019.</w:t>
      </w:r>
      <w:r w:rsidR="00617643" w:rsidRPr="657D251E">
        <w:rPr>
          <w:rFonts w:ascii="Arial" w:hAnsi="Arial" w:cs="Arial"/>
          <w:sz w:val="20"/>
          <w:szCs w:val="20"/>
        </w:rPr>
        <w:t xml:space="preserve"> 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>a</w:t>
      </w:r>
      <w:r w:rsidR="005C33DF" w:rsidRPr="657D251E">
        <w:rPr>
          <w:rFonts w:ascii="Arial" w:hAnsi="Arial" w:cs="Arial"/>
          <w:sz w:val="20"/>
          <w:szCs w:val="20"/>
        </w:rPr>
        <w:t xml:space="preserve"> Snake plot of the protein sequence of the apelin </w:t>
      </w:r>
      <w:r w:rsidR="7DD3537D" w:rsidRPr="657D251E">
        <w:rPr>
          <w:rFonts w:ascii="Arial" w:hAnsi="Arial" w:cs="Arial"/>
          <w:sz w:val="20"/>
          <w:szCs w:val="20"/>
        </w:rPr>
        <w:t xml:space="preserve">receptor </w:t>
      </w:r>
      <w:r w:rsidR="005C33DF" w:rsidRPr="657D251E">
        <w:rPr>
          <w:rFonts w:ascii="Arial" w:hAnsi="Arial" w:cs="Arial"/>
          <w:sz w:val="20"/>
          <w:szCs w:val="20"/>
        </w:rPr>
        <w:t xml:space="preserve">StaR </w:t>
      </w:r>
      <w:r w:rsidR="2B684972" w:rsidRPr="657D251E">
        <w:rPr>
          <w:rFonts w:ascii="Arial" w:hAnsi="Arial" w:cs="Arial"/>
          <w:sz w:val="20"/>
          <w:szCs w:val="20"/>
        </w:rPr>
        <w:t xml:space="preserve">used </w:t>
      </w:r>
      <w:r w:rsidR="005C33DF" w:rsidRPr="657D251E">
        <w:rPr>
          <w:rFonts w:ascii="Arial" w:hAnsi="Arial" w:cs="Arial"/>
          <w:sz w:val="20"/>
          <w:szCs w:val="20"/>
        </w:rPr>
        <w:t xml:space="preserve">for </w:t>
      </w:r>
      <w:r w:rsidR="7B11927F" w:rsidRPr="657D251E">
        <w:rPr>
          <w:rFonts w:ascii="Arial" w:hAnsi="Arial" w:cs="Arial"/>
          <w:sz w:val="20"/>
          <w:szCs w:val="20"/>
        </w:rPr>
        <w:t xml:space="preserve">the </w:t>
      </w:r>
      <w:r w:rsidR="635B3C19" w:rsidRPr="657D251E">
        <w:rPr>
          <w:rFonts w:ascii="Arial" w:hAnsi="Arial" w:cs="Arial"/>
          <w:sz w:val="20"/>
          <w:szCs w:val="20"/>
        </w:rPr>
        <w:t xml:space="preserve">crystal </w:t>
      </w:r>
      <w:r w:rsidR="005C33DF" w:rsidRPr="657D251E">
        <w:rPr>
          <w:rFonts w:ascii="Arial" w:hAnsi="Arial" w:cs="Arial"/>
          <w:sz w:val="20"/>
          <w:szCs w:val="20"/>
        </w:rPr>
        <w:t>structure determination</w:t>
      </w:r>
      <w:r w:rsidR="79E0BDBD" w:rsidRPr="657D251E">
        <w:rPr>
          <w:rFonts w:ascii="Arial" w:hAnsi="Arial" w:cs="Arial"/>
          <w:sz w:val="20"/>
          <w:szCs w:val="20"/>
        </w:rPr>
        <w:t xml:space="preserve"> </w:t>
      </w:r>
      <w:r w:rsidR="26D7C60D" w:rsidRPr="657D251E">
        <w:rPr>
          <w:rFonts w:ascii="Arial" w:hAnsi="Arial" w:cs="Arial"/>
          <w:sz w:val="20"/>
          <w:szCs w:val="20"/>
        </w:rPr>
        <w:t xml:space="preserve">as </w:t>
      </w:r>
      <w:r w:rsidR="79E0BDBD" w:rsidRPr="657D251E">
        <w:rPr>
          <w:rFonts w:ascii="Arial" w:hAnsi="Arial" w:cs="Arial"/>
          <w:sz w:val="20"/>
          <w:szCs w:val="20"/>
        </w:rPr>
        <w:t xml:space="preserve">generated </w:t>
      </w:r>
      <w:r w:rsidR="3E17DA7C" w:rsidRPr="657D251E">
        <w:rPr>
          <w:rFonts w:ascii="Arial" w:hAnsi="Arial" w:cs="Arial"/>
          <w:sz w:val="20"/>
          <w:szCs w:val="20"/>
        </w:rPr>
        <w:t>by</w:t>
      </w:r>
      <w:r w:rsidR="4BD6A36E" w:rsidRPr="657D251E">
        <w:rPr>
          <w:rFonts w:ascii="Arial" w:hAnsi="Arial" w:cs="Arial"/>
          <w:sz w:val="20"/>
          <w:szCs w:val="20"/>
        </w:rPr>
        <w:t xml:space="preserve"> </w:t>
      </w:r>
      <w:r w:rsidR="3A3C1A05" w:rsidRPr="657D251E">
        <w:rPr>
          <w:rFonts w:ascii="Arial" w:hAnsi="Arial" w:cs="Arial"/>
          <w:sz w:val="20"/>
          <w:szCs w:val="20"/>
        </w:rPr>
        <w:t>GPCRdb</w:t>
      </w:r>
      <w:r w:rsidR="4443194B" w:rsidRPr="657D251E">
        <w:rPr>
          <w:rFonts w:ascii="Arial" w:hAnsi="Arial" w:cs="Arial"/>
          <w:sz w:val="20"/>
          <w:szCs w:val="20"/>
        </w:rPr>
        <w:t xml:space="preserve"> </w:t>
      </w:r>
      <w:r w:rsidR="0E03E589" w:rsidRPr="657D251E">
        <w:rPr>
          <w:rFonts w:ascii="Arial" w:hAnsi="Arial" w:cs="Arial"/>
          <w:sz w:val="20"/>
          <w:szCs w:val="20"/>
        </w:rPr>
        <w:t>(</w:t>
      </w:r>
      <w:r w:rsidR="3A3C1A05" w:rsidRPr="657D251E">
        <w:rPr>
          <w:rFonts w:ascii="Arial" w:hAnsi="Arial" w:cs="Arial"/>
          <w:sz w:val="20"/>
          <w:szCs w:val="20"/>
        </w:rPr>
        <w:t>https//:gpcr</w:t>
      </w:r>
      <w:r w:rsidR="79E0BDBD" w:rsidRPr="657D251E">
        <w:rPr>
          <w:rFonts w:ascii="Arial" w:hAnsi="Arial" w:cs="Arial"/>
          <w:sz w:val="20"/>
          <w:szCs w:val="20"/>
        </w:rPr>
        <w:t>db.org</w:t>
      </w:r>
      <w:r w:rsidR="5F3F464C" w:rsidRPr="657D251E">
        <w:rPr>
          <w:rFonts w:ascii="Arial" w:hAnsi="Arial" w:cs="Arial"/>
          <w:sz w:val="20"/>
          <w:szCs w:val="20"/>
        </w:rPr>
        <w:t>)</w:t>
      </w:r>
      <w:r w:rsidR="005C33DF" w:rsidRPr="657D251E">
        <w:rPr>
          <w:rFonts w:ascii="Arial" w:hAnsi="Arial" w:cs="Arial"/>
          <w:sz w:val="20"/>
          <w:szCs w:val="20"/>
        </w:rPr>
        <w:t xml:space="preserve">. </w:t>
      </w:r>
      <w:r w:rsidR="4023CFE3" w:rsidRPr="657D251E">
        <w:rPr>
          <w:rFonts w:ascii="Arial" w:hAnsi="Arial" w:cs="Arial"/>
          <w:sz w:val="20"/>
          <w:szCs w:val="20"/>
        </w:rPr>
        <w:t>The 6 t</w:t>
      </w:r>
      <w:r w:rsidR="005C33DF" w:rsidRPr="657D251E">
        <w:rPr>
          <w:rFonts w:ascii="Arial" w:hAnsi="Arial" w:cs="Arial"/>
          <w:sz w:val="20"/>
          <w:szCs w:val="20"/>
        </w:rPr>
        <w:t xml:space="preserve">hermostabilising and </w:t>
      </w:r>
      <w:r w:rsidR="63ECB0CC" w:rsidRPr="657D251E">
        <w:rPr>
          <w:rFonts w:ascii="Arial" w:hAnsi="Arial" w:cs="Arial"/>
          <w:sz w:val="20"/>
          <w:szCs w:val="20"/>
        </w:rPr>
        <w:t xml:space="preserve">3 </w:t>
      </w:r>
      <w:r w:rsidR="005C33DF" w:rsidRPr="657D251E">
        <w:rPr>
          <w:rFonts w:ascii="Arial" w:hAnsi="Arial" w:cs="Arial"/>
          <w:sz w:val="20"/>
          <w:szCs w:val="20"/>
        </w:rPr>
        <w:t>post-translational modification removal mutations are highlighted in green and blue</w:t>
      </w:r>
      <w:r w:rsidR="3476DC59" w:rsidRPr="657D251E">
        <w:rPr>
          <w:rFonts w:ascii="Arial" w:hAnsi="Arial" w:cs="Arial"/>
          <w:sz w:val="20"/>
          <w:szCs w:val="20"/>
        </w:rPr>
        <w:t>,</w:t>
      </w:r>
      <w:r w:rsidR="005C33DF" w:rsidRPr="657D251E">
        <w:rPr>
          <w:rFonts w:ascii="Arial" w:hAnsi="Arial" w:cs="Arial"/>
          <w:sz w:val="20"/>
          <w:szCs w:val="20"/>
        </w:rPr>
        <w:t xml:space="preserve"> respectively. The </w:t>
      </w:r>
      <w:r w:rsidR="429A3566" w:rsidRPr="657D251E">
        <w:rPr>
          <w:rFonts w:ascii="Arial" w:hAnsi="Arial" w:cs="Arial"/>
          <w:sz w:val="20"/>
          <w:szCs w:val="20"/>
        </w:rPr>
        <w:t>two cysteine residues making a</w:t>
      </w:r>
      <w:r w:rsidR="005C33DF" w:rsidRPr="657D251E">
        <w:rPr>
          <w:rFonts w:ascii="Arial" w:hAnsi="Arial" w:cs="Arial"/>
          <w:sz w:val="20"/>
          <w:szCs w:val="20"/>
        </w:rPr>
        <w:t xml:space="preserve"> disulfide bond </w:t>
      </w:r>
      <w:r w:rsidR="2D752A5D" w:rsidRPr="657D251E">
        <w:rPr>
          <w:rFonts w:ascii="Arial" w:hAnsi="Arial" w:cs="Arial"/>
          <w:sz w:val="20"/>
          <w:szCs w:val="20"/>
        </w:rPr>
        <w:t>are linked</w:t>
      </w:r>
      <w:r w:rsidR="005C33DF" w:rsidRPr="657D251E">
        <w:rPr>
          <w:rFonts w:ascii="Arial" w:hAnsi="Arial" w:cs="Arial"/>
          <w:sz w:val="20"/>
          <w:szCs w:val="20"/>
        </w:rPr>
        <w:t xml:space="preserve"> with a solid yellow line. N- and C-terminal truncation and optimised </w:t>
      </w:r>
      <w:proofErr w:type="spellStart"/>
      <w:r w:rsidR="005C33DF" w:rsidRPr="657D251E">
        <w:rPr>
          <w:rFonts w:ascii="Arial" w:hAnsi="Arial" w:cs="Arial"/>
          <w:sz w:val="20"/>
          <w:szCs w:val="20"/>
        </w:rPr>
        <w:t>bRIL</w:t>
      </w:r>
      <w:proofErr w:type="spellEnd"/>
      <w:r w:rsidR="005C33DF" w:rsidRPr="657D251E">
        <w:rPr>
          <w:rFonts w:ascii="Arial" w:hAnsi="Arial" w:cs="Arial"/>
          <w:sz w:val="20"/>
          <w:szCs w:val="20"/>
        </w:rPr>
        <w:t xml:space="preserve"> fusion insertion points are highlighted with small red and cyan bars</w:t>
      </w:r>
      <w:r w:rsidR="79775905" w:rsidRPr="657D251E">
        <w:rPr>
          <w:rFonts w:ascii="Arial" w:hAnsi="Arial" w:cs="Arial"/>
          <w:sz w:val="20"/>
          <w:szCs w:val="20"/>
        </w:rPr>
        <w:t>,</w:t>
      </w:r>
      <w:r w:rsidR="005C33DF" w:rsidRPr="657D251E">
        <w:rPr>
          <w:rFonts w:ascii="Arial" w:hAnsi="Arial" w:cs="Arial"/>
          <w:sz w:val="20"/>
          <w:szCs w:val="20"/>
        </w:rPr>
        <w:t xml:space="preserve"> respectively. 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>b</w:t>
      </w:r>
      <w:r w:rsidR="005C33DF" w:rsidRPr="657D251E">
        <w:rPr>
          <w:rFonts w:ascii="Arial" w:hAnsi="Arial" w:cs="Arial"/>
          <w:sz w:val="20"/>
          <w:szCs w:val="20"/>
        </w:rPr>
        <w:t xml:space="preserve"> UV absorption profile at 280 nm of the elution crystallisation construct from a SEC200 Sephadex 10/300 column (left), and SDS-PAGE analysis of a sample used for crystallisation (S) along molecular weight markers (M), for which relevant values in </w:t>
      </w:r>
      <w:proofErr w:type="spellStart"/>
      <w:r w:rsidR="005C33DF" w:rsidRPr="657D251E">
        <w:rPr>
          <w:rFonts w:ascii="Arial" w:hAnsi="Arial" w:cs="Arial"/>
          <w:sz w:val="20"/>
          <w:szCs w:val="20"/>
        </w:rPr>
        <w:t>kDa</w:t>
      </w:r>
      <w:proofErr w:type="spellEnd"/>
      <w:r w:rsidR="005C33DF" w:rsidRPr="657D251E">
        <w:rPr>
          <w:rFonts w:ascii="Arial" w:hAnsi="Arial" w:cs="Arial"/>
          <w:sz w:val="20"/>
          <w:szCs w:val="20"/>
        </w:rPr>
        <w:t xml:space="preserve"> on the left (right). 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>c</w:t>
      </w:r>
      <w:r w:rsidR="005C33DF" w:rsidRPr="657D251E">
        <w:rPr>
          <w:rFonts w:ascii="Arial" w:hAnsi="Arial" w:cs="Arial"/>
          <w:sz w:val="20"/>
          <w:szCs w:val="20"/>
        </w:rPr>
        <w:t xml:space="preserve"> Bright-field image of a bolus of mesophase with crystals of the apelin</w:t>
      </w:r>
      <w:r w:rsidR="5D2C465C" w:rsidRPr="657D251E">
        <w:rPr>
          <w:rFonts w:ascii="Arial" w:hAnsi="Arial" w:cs="Arial"/>
          <w:sz w:val="20"/>
          <w:szCs w:val="20"/>
        </w:rPr>
        <w:t xml:space="preserve"> receptor</w:t>
      </w:r>
      <w:r w:rsidR="005C33DF" w:rsidRPr="657D251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C33DF" w:rsidRPr="657D251E">
        <w:rPr>
          <w:rFonts w:ascii="Arial" w:hAnsi="Arial" w:cs="Arial"/>
          <w:sz w:val="20"/>
          <w:szCs w:val="20"/>
        </w:rPr>
        <w:t>StaR</w:t>
      </w:r>
      <w:proofErr w:type="spellEnd"/>
      <w:r w:rsidR="005C33DF" w:rsidRPr="657D251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C33DF" w:rsidRPr="657D251E">
        <w:rPr>
          <w:rFonts w:ascii="Arial" w:hAnsi="Arial" w:cs="Arial"/>
          <w:sz w:val="20"/>
          <w:szCs w:val="20"/>
        </w:rPr>
        <w:t>bRIL</w:t>
      </w:r>
      <w:proofErr w:type="spellEnd"/>
      <w:r w:rsidR="005C33DF" w:rsidRPr="657D251E">
        <w:rPr>
          <w:rFonts w:ascii="Arial" w:hAnsi="Arial" w:cs="Arial"/>
          <w:sz w:val="20"/>
          <w:szCs w:val="20"/>
        </w:rPr>
        <w:t xml:space="preserve"> CMF-019 complex. 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 xml:space="preserve">d </w:t>
      </w:r>
      <w:r w:rsidR="005C33DF" w:rsidRPr="657D251E">
        <w:rPr>
          <w:rFonts w:ascii="Arial" w:hAnsi="Arial" w:cs="Arial"/>
          <w:sz w:val="20"/>
          <w:szCs w:val="20"/>
        </w:rPr>
        <w:t>Cartoon representation of the crystal structure of</w:t>
      </w:r>
      <w:r w:rsidR="1B7522C5" w:rsidRPr="657D251E">
        <w:rPr>
          <w:rFonts w:ascii="Arial" w:hAnsi="Arial" w:cs="Arial"/>
          <w:sz w:val="20"/>
          <w:szCs w:val="20"/>
        </w:rPr>
        <w:t xml:space="preserve"> the</w:t>
      </w:r>
      <w:r w:rsidR="005C33DF" w:rsidRPr="657D251E">
        <w:rPr>
          <w:rFonts w:ascii="Arial" w:hAnsi="Arial" w:cs="Arial"/>
          <w:sz w:val="20"/>
          <w:szCs w:val="20"/>
        </w:rPr>
        <w:t xml:space="preserve"> apelin</w:t>
      </w:r>
      <w:r w:rsidR="6C1E6DE4" w:rsidRPr="657D251E">
        <w:rPr>
          <w:rFonts w:ascii="Arial" w:hAnsi="Arial" w:cs="Arial"/>
          <w:sz w:val="20"/>
          <w:szCs w:val="20"/>
        </w:rPr>
        <w:t xml:space="preserve"> receptor</w:t>
      </w:r>
      <w:r w:rsidR="005C33DF" w:rsidRPr="657D251E">
        <w:rPr>
          <w:rFonts w:ascii="Arial" w:hAnsi="Arial" w:cs="Arial"/>
          <w:sz w:val="20"/>
          <w:szCs w:val="20"/>
        </w:rPr>
        <w:t xml:space="preserve"> StaR (rainbow) </w:t>
      </w:r>
      <w:r w:rsidR="4C9678BB" w:rsidRPr="657D251E">
        <w:rPr>
          <w:rFonts w:ascii="Arial" w:hAnsi="Arial" w:cs="Arial"/>
          <w:sz w:val="20"/>
          <w:szCs w:val="20"/>
        </w:rPr>
        <w:t xml:space="preserve">with the </w:t>
      </w:r>
      <w:proofErr w:type="spellStart"/>
      <w:r w:rsidR="005C33DF" w:rsidRPr="657D251E">
        <w:rPr>
          <w:rFonts w:ascii="Arial" w:hAnsi="Arial" w:cs="Arial"/>
          <w:sz w:val="20"/>
          <w:szCs w:val="20"/>
        </w:rPr>
        <w:t>bRIL</w:t>
      </w:r>
      <w:proofErr w:type="spellEnd"/>
      <w:r w:rsidR="005C33DF" w:rsidRPr="657D251E">
        <w:rPr>
          <w:rFonts w:ascii="Arial" w:hAnsi="Arial" w:cs="Arial"/>
          <w:sz w:val="20"/>
          <w:szCs w:val="20"/>
        </w:rPr>
        <w:t xml:space="preserve"> </w:t>
      </w:r>
      <w:r w:rsidR="3CE543B7" w:rsidRPr="657D251E">
        <w:rPr>
          <w:rFonts w:ascii="Arial" w:hAnsi="Arial" w:cs="Arial"/>
          <w:sz w:val="20"/>
          <w:szCs w:val="20"/>
        </w:rPr>
        <w:t xml:space="preserve">fusion </w:t>
      </w:r>
      <w:r w:rsidR="005C33DF" w:rsidRPr="657D251E">
        <w:rPr>
          <w:rFonts w:ascii="Arial" w:hAnsi="Arial" w:cs="Arial"/>
          <w:sz w:val="20"/>
          <w:szCs w:val="20"/>
        </w:rPr>
        <w:t xml:space="preserve">(green) in complex with CMF-019 (spheres). 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 xml:space="preserve">e </w:t>
      </w:r>
      <w:r w:rsidR="005C33DF" w:rsidRPr="657D251E">
        <w:rPr>
          <w:rFonts w:ascii="Arial" w:hAnsi="Arial" w:cs="Arial"/>
          <w:sz w:val="20"/>
          <w:szCs w:val="20"/>
        </w:rPr>
        <w:t>Residual 2</w:t>
      </w:r>
      <w:r w:rsidR="005C33DF" w:rsidRPr="657D251E">
        <w:rPr>
          <w:rFonts w:ascii="Arial" w:hAnsi="Arial" w:cs="Arial"/>
          <w:i/>
          <w:iCs/>
          <w:sz w:val="20"/>
          <w:szCs w:val="20"/>
        </w:rPr>
        <w:t>F</w:t>
      </w:r>
      <w:r w:rsidR="005C33DF" w:rsidRPr="657D251E">
        <w:rPr>
          <w:rFonts w:ascii="Arial" w:hAnsi="Arial" w:cs="Arial"/>
          <w:sz w:val="20"/>
          <w:szCs w:val="20"/>
        </w:rPr>
        <w:t>o-</w:t>
      </w:r>
      <w:r w:rsidR="005C33DF" w:rsidRPr="657D251E">
        <w:rPr>
          <w:rFonts w:ascii="Arial" w:hAnsi="Arial" w:cs="Arial"/>
          <w:i/>
          <w:iCs/>
          <w:sz w:val="20"/>
          <w:szCs w:val="20"/>
        </w:rPr>
        <w:t>F</w:t>
      </w:r>
      <w:r w:rsidR="005C33DF" w:rsidRPr="657D251E">
        <w:rPr>
          <w:rFonts w:ascii="Arial" w:hAnsi="Arial" w:cs="Arial"/>
          <w:sz w:val="20"/>
          <w:szCs w:val="20"/>
        </w:rPr>
        <w:t>c (blue mesh</w:t>
      </w:r>
      <w:r w:rsidR="42CCB7EA" w:rsidRPr="657D251E">
        <w:rPr>
          <w:rFonts w:ascii="Arial" w:hAnsi="Arial" w:cs="Arial"/>
          <w:sz w:val="20"/>
          <w:szCs w:val="20"/>
        </w:rPr>
        <w:t>, 1</w:t>
      </w:r>
      <w:r w:rsidR="2FF0FB94" w:rsidRPr="657D251E">
        <w:rPr>
          <w:rFonts w:ascii="Symbol" w:eastAsia="Symbol" w:hAnsi="Symbol" w:cs="Symbol"/>
        </w:rPr>
        <w:t>s</w:t>
      </w:r>
      <w:r w:rsidR="005C33DF" w:rsidRPr="657D251E">
        <w:rPr>
          <w:rFonts w:ascii="Arial" w:hAnsi="Arial" w:cs="Arial"/>
          <w:sz w:val="20"/>
          <w:szCs w:val="20"/>
        </w:rPr>
        <w:t xml:space="preserve">) and </w:t>
      </w:r>
      <w:proofErr w:type="spellStart"/>
      <w:r w:rsidR="005C33DF" w:rsidRPr="657D251E">
        <w:rPr>
          <w:rFonts w:ascii="Arial" w:hAnsi="Arial" w:cs="Arial"/>
          <w:i/>
          <w:iCs/>
          <w:sz w:val="20"/>
          <w:szCs w:val="20"/>
        </w:rPr>
        <w:t>F</w:t>
      </w:r>
      <w:r w:rsidR="005C33DF" w:rsidRPr="657D251E">
        <w:rPr>
          <w:rFonts w:ascii="Arial" w:hAnsi="Arial" w:cs="Arial"/>
          <w:sz w:val="20"/>
          <w:szCs w:val="20"/>
        </w:rPr>
        <w:t>o</w:t>
      </w:r>
      <w:proofErr w:type="spellEnd"/>
      <w:r w:rsidR="005C33DF" w:rsidRPr="657D251E">
        <w:rPr>
          <w:rFonts w:ascii="Arial" w:hAnsi="Arial" w:cs="Arial"/>
          <w:sz w:val="20"/>
          <w:szCs w:val="20"/>
        </w:rPr>
        <w:t>-</w:t>
      </w:r>
      <w:r w:rsidR="005C33DF" w:rsidRPr="657D251E">
        <w:rPr>
          <w:rFonts w:ascii="Arial" w:hAnsi="Arial" w:cs="Arial"/>
          <w:i/>
          <w:iCs/>
          <w:sz w:val="20"/>
          <w:szCs w:val="20"/>
        </w:rPr>
        <w:t>F</w:t>
      </w:r>
      <w:r w:rsidR="005C33DF" w:rsidRPr="657D251E">
        <w:rPr>
          <w:rFonts w:ascii="Arial" w:hAnsi="Arial" w:cs="Arial"/>
          <w:sz w:val="20"/>
          <w:szCs w:val="20"/>
        </w:rPr>
        <w:t>c (green mesh</w:t>
      </w:r>
      <w:r w:rsidR="7EB8B39D" w:rsidRPr="657D251E">
        <w:rPr>
          <w:rFonts w:ascii="Arial" w:hAnsi="Arial" w:cs="Arial"/>
          <w:sz w:val="20"/>
          <w:szCs w:val="20"/>
        </w:rPr>
        <w:t>, 3</w:t>
      </w:r>
      <w:r w:rsidR="7EB8B39D" w:rsidRPr="657D251E">
        <w:rPr>
          <w:rFonts w:ascii="Symbol" w:eastAsia="Symbol" w:hAnsi="Symbol" w:cs="Symbol"/>
        </w:rPr>
        <w:t>s</w:t>
      </w:r>
      <w:r w:rsidR="005C33DF" w:rsidRPr="657D251E">
        <w:rPr>
          <w:rFonts w:ascii="Arial" w:hAnsi="Arial" w:cs="Arial"/>
          <w:sz w:val="20"/>
          <w:szCs w:val="20"/>
        </w:rPr>
        <w:t xml:space="preserve">) electron density maps obtained after refinement of the apelin </w:t>
      </w:r>
      <w:r w:rsidR="2DEF7D24" w:rsidRPr="657D251E">
        <w:rPr>
          <w:rFonts w:ascii="Arial" w:hAnsi="Arial" w:cs="Arial"/>
          <w:sz w:val="20"/>
          <w:szCs w:val="20"/>
        </w:rPr>
        <w:t xml:space="preserve">receptor </w:t>
      </w:r>
      <w:proofErr w:type="spellStart"/>
      <w:r w:rsidR="005C33DF" w:rsidRPr="657D251E">
        <w:rPr>
          <w:rFonts w:ascii="Arial" w:hAnsi="Arial" w:cs="Arial"/>
          <w:sz w:val="20"/>
          <w:szCs w:val="20"/>
        </w:rPr>
        <w:t>StaR</w:t>
      </w:r>
      <w:proofErr w:type="spellEnd"/>
      <w:r w:rsidR="005C33DF" w:rsidRPr="657D251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C33DF" w:rsidRPr="657D251E">
        <w:rPr>
          <w:rFonts w:ascii="Arial" w:hAnsi="Arial" w:cs="Arial"/>
          <w:sz w:val="20"/>
          <w:szCs w:val="20"/>
        </w:rPr>
        <w:t>bRIL</w:t>
      </w:r>
      <w:proofErr w:type="spellEnd"/>
      <w:r w:rsidR="005C33DF" w:rsidRPr="657D251E">
        <w:rPr>
          <w:rFonts w:ascii="Arial" w:hAnsi="Arial" w:cs="Arial"/>
          <w:sz w:val="20"/>
          <w:szCs w:val="20"/>
        </w:rPr>
        <w:t xml:space="preserve"> chimera without (left) and with CMF-019 (right) on the refined pose of CMF-019 in stick representation. </w:t>
      </w:r>
      <w:r w:rsidR="005C33DF" w:rsidRPr="657D251E">
        <w:rPr>
          <w:rFonts w:ascii="Arial" w:hAnsi="Arial" w:cs="Arial"/>
          <w:b/>
          <w:bCs/>
          <w:sz w:val="20"/>
          <w:szCs w:val="20"/>
        </w:rPr>
        <w:t xml:space="preserve">f </w:t>
      </w:r>
      <w:r w:rsidR="005C33DF" w:rsidRPr="657D251E">
        <w:rPr>
          <w:rFonts w:ascii="Arial" w:hAnsi="Arial" w:cs="Arial"/>
          <w:sz w:val="20"/>
          <w:szCs w:val="20"/>
        </w:rPr>
        <w:t xml:space="preserve">Top view of the apelin </w:t>
      </w:r>
      <w:r w:rsidR="5F758B8A" w:rsidRPr="657D251E">
        <w:rPr>
          <w:rFonts w:ascii="Arial" w:hAnsi="Arial" w:cs="Arial"/>
          <w:sz w:val="20"/>
          <w:szCs w:val="20"/>
        </w:rPr>
        <w:t xml:space="preserve">receptor </w:t>
      </w:r>
      <w:r w:rsidR="005C33DF" w:rsidRPr="657D251E">
        <w:rPr>
          <w:rFonts w:ascii="Arial" w:hAnsi="Arial" w:cs="Arial"/>
          <w:sz w:val="20"/>
          <w:szCs w:val="20"/>
        </w:rPr>
        <w:t xml:space="preserve">StaR structure in cartoon representation with CMF-019 </w:t>
      </w:r>
      <w:r w:rsidR="38FF8E7B" w:rsidRPr="657D251E">
        <w:rPr>
          <w:rFonts w:ascii="Arial" w:hAnsi="Arial" w:cs="Arial"/>
          <w:sz w:val="20"/>
          <w:szCs w:val="20"/>
        </w:rPr>
        <w:t xml:space="preserve">(magenta) </w:t>
      </w:r>
      <w:r w:rsidR="005C33DF" w:rsidRPr="657D251E">
        <w:rPr>
          <w:rFonts w:ascii="Arial" w:hAnsi="Arial" w:cs="Arial"/>
          <w:sz w:val="20"/>
          <w:szCs w:val="20"/>
        </w:rPr>
        <w:t xml:space="preserve">and the molecule of oleic acid </w:t>
      </w:r>
      <w:r w:rsidR="5DF7ACF0" w:rsidRPr="657D251E">
        <w:rPr>
          <w:rFonts w:ascii="Arial" w:hAnsi="Arial" w:cs="Arial"/>
          <w:sz w:val="20"/>
          <w:szCs w:val="20"/>
        </w:rPr>
        <w:t>(yellow) represented as sticks,</w:t>
      </w:r>
      <w:r w:rsidR="005C33DF" w:rsidRPr="657D251E">
        <w:rPr>
          <w:rFonts w:ascii="Arial" w:hAnsi="Arial" w:cs="Arial"/>
          <w:sz w:val="20"/>
          <w:szCs w:val="20"/>
        </w:rPr>
        <w:t xml:space="preserve"> and 2</w:t>
      </w:r>
      <w:r w:rsidR="005C33DF" w:rsidRPr="657D251E">
        <w:rPr>
          <w:rFonts w:ascii="Arial" w:hAnsi="Arial" w:cs="Arial"/>
          <w:i/>
          <w:iCs/>
          <w:sz w:val="20"/>
          <w:szCs w:val="20"/>
        </w:rPr>
        <w:t>F</w:t>
      </w:r>
      <w:r w:rsidR="005C33DF" w:rsidRPr="657D251E">
        <w:rPr>
          <w:rFonts w:ascii="Arial" w:hAnsi="Arial" w:cs="Arial"/>
          <w:sz w:val="20"/>
          <w:szCs w:val="20"/>
        </w:rPr>
        <w:t>o-</w:t>
      </w:r>
      <w:r w:rsidR="005C33DF" w:rsidRPr="657D251E">
        <w:rPr>
          <w:rFonts w:ascii="Arial" w:hAnsi="Arial" w:cs="Arial"/>
          <w:i/>
          <w:iCs/>
          <w:sz w:val="20"/>
          <w:szCs w:val="20"/>
        </w:rPr>
        <w:t>F</w:t>
      </w:r>
      <w:r w:rsidR="005C33DF" w:rsidRPr="657D251E">
        <w:rPr>
          <w:rFonts w:ascii="Arial" w:hAnsi="Arial" w:cs="Arial"/>
          <w:sz w:val="20"/>
          <w:szCs w:val="20"/>
        </w:rPr>
        <w:t xml:space="preserve">c </w:t>
      </w:r>
      <w:r w:rsidR="1B8C68D3" w:rsidRPr="657D251E">
        <w:rPr>
          <w:rFonts w:ascii="Arial" w:hAnsi="Arial" w:cs="Arial"/>
          <w:sz w:val="20"/>
          <w:szCs w:val="20"/>
        </w:rPr>
        <w:t>(blue mesh, 1</w:t>
      </w:r>
      <w:r w:rsidR="1B8C68D3" w:rsidRPr="657D251E">
        <w:rPr>
          <w:rFonts w:ascii="Symbol" w:eastAsia="Symbol" w:hAnsi="Symbol" w:cs="Symbol"/>
        </w:rPr>
        <w:t>s)</w:t>
      </w:r>
      <w:r w:rsidR="1B8C68D3" w:rsidRPr="657D251E">
        <w:rPr>
          <w:rFonts w:ascii="Arial" w:hAnsi="Arial" w:cs="Arial"/>
          <w:sz w:val="20"/>
          <w:szCs w:val="20"/>
        </w:rPr>
        <w:t xml:space="preserve"> </w:t>
      </w:r>
      <w:r w:rsidR="005C33DF" w:rsidRPr="657D251E">
        <w:rPr>
          <w:rFonts w:ascii="Arial" w:hAnsi="Arial" w:cs="Arial"/>
          <w:sz w:val="20"/>
          <w:szCs w:val="20"/>
        </w:rPr>
        <w:t>electron density map</w:t>
      </w:r>
      <w:r w:rsidR="2C8EAC91" w:rsidRPr="657D251E">
        <w:rPr>
          <w:rFonts w:ascii="Arial" w:eastAsia="Arial" w:hAnsi="Arial" w:cs="Arial"/>
          <w:sz w:val="20"/>
          <w:szCs w:val="20"/>
        </w:rPr>
        <w:t xml:space="preserve"> </w:t>
      </w:r>
      <w:r w:rsidR="005C33DF" w:rsidRPr="657D251E">
        <w:rPr>
          <w:rFonts w:ascii="Arial" w:hAnsi="Arial" w:cs="Arial"/>
          <w:sz w:val="20"/>
          <w:szCs w:val="20"/>
        </w:rPr>
        <w:t>around the oleic acid molecule.</w:t>
      </w:r>
    </w:p>
    <w:p w14:paraId="727C9988" w14:textId="6236B022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70FEF00" w14:textId="7AA38CEF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6D93922" w14:textId="77777777" w:rsidR="00617643" w:rsidRDefault="00617643" w:rsidP="0071684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4CAB868" w14:textId="77777777" w:rsidR="00617643" w:rsidRDefault="00617643" w:rsidP="0071684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525B3EF" w14:textId="6C8D2A08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AA335F0" w14:textId="5116A414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6B8DB18" w14:textId="4961B668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147D0A7" w14:textId="2F37B418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80FA548" w14:textId="37FAF0E6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0877ED9" w14:textId="0BE9FCF3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2B36F78" w14:textId="7AADC75D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D65A585" w14:textId="7809E7AB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6B218C4" w14:textId="649A5F30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583C566" w14:textId="73DDCDA0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943CEB7" w14:textId="3E0A04D5" w:rsidR="00C020C4" w:rsidRP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3D0C23F" w14:textId="1BC2D62D" w:rsidR="00C020C4" w:rsidRDefault="00C020C4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E20031C" w14:textId="77777777" w:rsidR="00C674A0" w:rsidRDefault="00C674A0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F88CECC" w14:textId="77777777" w:rsidR="00C674A0" w:rsidRDefault="00C674A0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359FA34" w14:textId="77777777" w:rsidR="00C674A0" w:rsidRDefault="00C674A0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56CEB23" w14:textId="77777777" w:rsidR="00C674A0" w:rsidRDefault="00C674A0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B42D004" w14:textId="77777777" w:rsidR="00C674A0" w:rsidRDefault="00C674A0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875BCD1" w14:textId="77777777" w:rsidR="00C674A0" w:rsidRDefault="00C674A0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80EE119" w14:textId="77777777" w:rsidR="00C674A0" w:rsidRDefault="00C674A0" w:rsidP="3A1AD96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D5EDFF0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311CBBC" w14:textId="5C8F37DC" w:rsidR="005C33DF" w:rsidRPr="00935B10" w:rsidRDefault="03A149B4" w:rsidP="2951352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5376" behindDoc="0" locked="0" layoutInCell="1" allowOverlap="1" wp14:anchorId="27CC56B4" wp14:editId="45917392">
            <wp:simplePos x="462337" y="4664467"/>
            <wp:positionH relativeFrom="margin">
              <wp:align>center</wp:align>
            </wp:positionH>
            <wp:positionV relativeFrom="margin">
              <wp:align>top</wp:align>
            </wp:positionV>
            <wp:extent cx="6488580" cy="4136469"/>
            <wp:effectExtent l="0" t="0" r="7620" b="0"/>
            <wp:wrapSquare wrapText="bothSides"/>
            <wp:docPr id="970243864" name="Picture 970243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8580" cy="4136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6F48B9F7" w:rsidRPr="398F2F4B">
        <w:rPr>
          <w:rFonts w:ascii="Arial" w:eastAsia="Arial" w:hAnsi="Arial" w:cs="Arial"/>
          <w:b/>
          <w:bCs/>
          <w:sz w:val="20"/>
          <w:szCs w:val="20"/>
        </w:rPr>
        <w:t>Fig. S4: T</w:t>
      </w:r>
      <w:r w:rsidR="6F48B9F7" w:rsidRPr="398F2F4B">
        <w:rPr>
          <w:rFonts w:ascii="Arial" w:eastAsia="Arial" w:hAnsi="Arial" w:cs="Arial"/>
          <w:b/>
          <w:bCs/>
          <w:color w:val="333333"/>
          <w:sz w:val="20"/>
          <w:szCs w:val="20"/>
        </w:rPr>
        <w:t>wo-dimensional representation of the amino acid and</w:t>
      </w:r>
      <w:r w:rsidR="6F48B9F7" w:rsidRPr="398F2F4B">
        <w:rPr>
          <w:rFonts w:ascii="Arial" w:eastAsia="Arial" w:hAnsi="Arial" w:cs="Arial"/>
          <w:b/>
          <w:bCs/>
          <w:sz w:val="20"/>
          <w:szCs w:val="20"/>
        </w:rPr>
        <w:t xml:space="preserve"> small synthetic, G protein-biased CMF-019 interactions in the apelin </w:t>
      </w:r>
      <w:r w:rsidR="6376F302" w:rsidRPr="398F2F4B">
        <w:rPr>
          <w:rFonts w:ascii="Arial" w:eastAsia="Arial" w:hAnsi="Arial" w:cs="Arial"/>
          <w:b/>
          <w:bCs/>
          <w:sz w:val="20"/>
          <w:szCs w:val="20"/>
        </w:rPr>
        <w:t xml:space="preserve">receptor </w:t>
      </w:r>
      <w:r w:rsidR="3542C430" w:rsidRPr="398F2F4B">
        <w:rPr>
          <w:rFonts w:ascii="Arial" w:eastAsia="Arial" w:hAnsi="Arial" w:cs="Arial"/>
          <w:b/>
          <w:bCs/>
          <w:sz w:val="20"/>
          <w:szCs w:val="20"/>
        </w:rPr>
        <w:t>StaR crystal structure.</w:t>
      </w:r>
    </w:p>
    <w:p w14:paraId="78C1277D" w14:textId="0ECC9244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913F692" w14:textId="14B1005D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567A090" w14:textId="44DB10CD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206C81" w14:textId="33B62E34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1752EF" w14:textId="364BC762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42CB8DF" w14:textId="327AE409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8AF401" w14:textId="50D93C97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8F63CBB" w14:textId="78991B98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C4941A" w14:textId="0F5797CD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E673C03" w14:textId="5F16DCB1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B1D5390" w14:textId="509FB6C2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A3303F3" w14:textId="38E4AF12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81D1A49" w14:textId="271554F7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86950C8" w14:textId="77777777" w:rsidR="005C33DF" w:rsidRDefault="005C33DF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EC41B19" w14:textId="31B0F6EC" w:rsidR="00C9010B" w:rsidRDefault="00C9010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CFD99FE" w14:textId="711D64B8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ADECAB" w14:textId="1533875F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4DCF417" w14:textId="59E920FC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FA34B9F" w14:textId="53D1A6A2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CF267E0" w14:textId="52B743EC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836CE1A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281841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0E94DAB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A8C0678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0FC09A2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8DAF543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964CA6E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1769BB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0806598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68411F4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22677AA" w14:textId="77777777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3AA80B7" w14:textId="28B65361" w:rsidR="00935B10" w:rsidRDefault="00935B1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BB59EC2" w14:textId="456EF7EC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3A8E569" w14:textId="77777777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BB916E" w14:textId="3B5D83AA" w:rsidR="00C9010B" w:rsidRDefault="00C9010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D90F46A" w14:textId="412B9213" w:rsidR="00C9010B" w:rsidRDefault="00C9010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8FAEBB" w14:textId="4CF711BD" w:rsidR="00C9010B" w:rsidRDefault="00C9010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0877D6C" w14:textId="1EF83407" w:rsidR="00C9010B" w:rsidRDefault="00C9010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9E00967" w14:textId="1FBAFDD7" w:rsidR="00617643" w:rsidRDefault="00AB1B7A" w:rsidP="0071684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6400" behindDoc="0" locked="0" layoutInCell="1" allowOverlap="1" wp14:anchorId="63A8DE2C" wp14:editId="7A023276">
            <wp:simplePos x="462337" y="1479479"/>
            <wp:positionH relativeFrom="margin">
              <wp:align>center</wp:align>
            </wp:positionH>
            <wp:positionV relativeFrom="margin">
              <wp:align>top</wp:align>
            </wp:positionV>
            <wp:extent cx="4506949" cy="5260369"/>
            <wp:effectExtent l="0" t="0" r="8255" b="0"/>
            <wp:wrapSquare wrapText="bothSides"/>
            <wp:docPr id="7" name="Picture 7" descr="A collage of multiple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ollage of multiple images of different color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6949" cy="526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AA7579" w14:textId="55A4AEFD" w:rsidR="00617643" w:rsidRDefault="00617643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85FCB99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7F52C52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28E3F81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7379186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8F6908A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3E96AC4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7DA7841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D529F0E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E47B135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CD669F3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11DAA65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461488A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D5239D8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D944E3E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BC8DFF0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28CCE64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856504E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0567397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15DF648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76F4C40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10F585D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07A54A0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687E35B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44A7B8A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9CECF8A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D8D79F7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786D482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C9CAE98" w14:textId="77777777" w:rsidR="00935B10" w:rsidRDefault="00935B10" w:rsidP="7210E9F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FD8FD63" w14:textId="77777777" w:rsidR="00617643" w:rsidRDefault="00617643" w:rsidP="0071684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C919CF9" w14:textId="42AFBF97" w:rsidR="00A97C90" w:rsidRPr="00617643" w:rsidRDefault="00A97C90" w:rsidP="0071684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657D251E">
        <w:rPr>
          <w:rFonts w:ascii="Arial" w:hAnsi="Arial" w:cs="Arial"/>
          <w:b/>
          <w:bCs/>
          <w:sz w:val="20"/>
          <w:szCs w:val="20"/>
        </w:rPr>
        <w:t>Fig. S</w:t>
      </w:r>
      <w:r w:rsidR="2A74AB0F" w:rsidRPr="657D251E">
        <w:rPr>
          <w:rFonts w:ascii="Arial" w:hAnsi="Arial" w:cs="Arial"/>
          <w:b/>
          <w:bCs/>
          <w:sz w:val="20"/>
          <w:szCs w:val="20"/>
        </w:rPr>
        <w:t>5</w:t>
      </w:r>
      <w:r w:rsidRPr="657D251E">
        <w:rPr>
          <w:rFonts w:ascii="Arial" w:hAnsi="Arial" w:cs="Arial"/>
          <w:b/>
          <w:bCs/>
          <w:sz w:val="20"/>
          <w:szCs w:val="20"/>
        </w:rPr>
        <w:t xml:space="preserve">: Comparison of apelin receptor small </w:t>
      </w:r>
      <w:r w:rsidR="3EF1DB90" w:rsidRPr="657D251E">
        <w:rPr>
          <w:rFonts w:ascii="Arial" w:hAnsi="Arial" w:cs="Arial"/>
          <w:b/>
          <w:bCs/>
          <w:sz w:val="20"/>
          <w:szCs w:val="20"/>
        </w:rPr>
        <w:t xml:space="preserve">synthetic </w:t>
      </w:r>
      <w:r w:rsidRPr="657D251E">
        <w:rPr>
          <w:rFonts w:ascii="Arial" w:hAnsi="Arial" w:cs="Arial"/>
          <w:b/>
          <w:bCs/>
          <w:sz w:val="20"/>
          <w:szCs w:val="20"/>
        </w:rPr>
        <w:t>agonist crystal structures highlights the CMF-019 complex structure’s more active-like conformation.</w:t>
      </w:r>
      <w:r w:rsidR="00617643" w:rsidRPr="657D251E">
        <w:rPr>
          <w:rFonts w:ascii="Arial" w:hAnsi="Arial" w:cs="Arial"/>
          <w:b/>
          <w:bCs/>
          <w:sz w:val="20"/>
          <w:szCs w:val="20"/>
        </w:rPr>
        <w:t xml:space="preserve"> </w:t>
      </w:r>
      <w:r w:rsidRPr="657D251E">
        <w:rPr>
          <w:rFonts w:ascii="Arial" w:hAnsi="Arial" w:cs="Arial"/>
          <w:sz w:val="20"/>
          <w:szCs w:val="20"/>
        </w:rPr>
        <w:t>Views of an overlay of apelin</w:t>
      </w:r>
      <w:r w:rsidR="16D3C98A" w:rsidRPr="657D251E">
        <w:rPr>
          <w:rFonts w:ascii="Arial" w:hAnsi="Arial" w:cs="Arial"/>
          <w:sz w:val="20"/>
          <w:szCs w:val="20"/>
        </w:rPr>
        <w:t xml:space="preserve"> receptor</w:t>
      </w:r>
      <w:r w:rsidRPr="657D251E">
        <w:rPr>
          <w:rFonts w:ascii="Arial" w:hAnsi="Arial" w:cs="Arial"/>
          <w:sz w:val="20"/>
          <w:szCs w:val="20"/>
        </w:rPr>
        <w:t xml:space="preserve"> StaR crystal structure (orange) in complex with CMF-019 (</w:t>
      </w:r>
      <w:r w:rsidR="18AD460B" w:rsidRPr="657D251E">
        <w:rPr>
          <w:rFonts w:ascii="Arial" w:hAnsi="Arial" w:cs="Arial"/>
          <w:sz w:val="20"/>
          <w:szCs w:val="20"/>
        </w:rPr>
        <w:t>magenta</w:t>
      </w:r>
      <w:r w:rsidRPr="657D251E">
        <w:rPr>
          <w:rFonts w:ascii="Arial" w:hAnsi="Arial" w:cs="Arial"/>
          <w:sz w:val="20"/>
          <w:szCs w:val="20"/>
        </w:rPr>
        <w:t>), with the cmpd644 crystal structure (</w:t>
      </w:r>
      <w:r w:rsidR="578D923F" w:rsidRPr="657D251E">
        <w:rPr>
          <w:rFonts w:ascii="Arial" w:hAnsi="Arial" w:cs="Arial"/>
          <w:sz w:val="20"/>
          <w:szCs w:val="20"/>
        </w:rPr>
        <w:t>cyan or green</w:t>
      </w:r>
      <w:r w:rsidRPr="657D251E">
        <w:rPr>
          <w:rFonts w:ascii="Arial" w:hAnsi="Arial" w:cs="Arial"/>
          <w:sz w:val="20"/>
          <w:szCs w:val="20"/>
        </w:rPr>
        <w:t>) in cartoon representation. Small molecule agonists and relevant amino acid side chains are represented as sticks. Left panels show top-down and side views, with close-up view (right panels) of TM6-TM7 interface</w:t>
      </w:r>
      <w:r w:rsidR="161CF1E5" w:rsidRPr="657D251E">
        <w:rPr>
          <w:rFonts w:ascii="Arial" w:hAnsi="Arial" w:cs="Arial"/>
          <w:sz w:val="20"/>
          <w:szCs w:val="20"/>
        </w:rPr>
        <w:t>,</w:t>
      </w:r>
      <w:r w:rsidRPr="657D251E">
        <w:rPr>
          <w:rFonts w:ascii="Arial" w:hAnsi="Arial" w:cs="Arial"/>
          <w:sz w:val="20"/>
          <w:szCs w:val="20"/>
        </w:rPr>
        <w:t xml:space="preserve"> and cmpd644 binding poses (top-right) in previous crystal </w:t>
      </w:r>
      <w:r w:rsidR="07A24A38" w:rsidRPr="657D251E">
        <w:rPr>
          <w:rFonts w:ascii="Arial" w:hAnsi="Arial" w:cs="Arial"/>
          <w:sz w:val="20"/>
          <w:szCs w:val="20"/>
        </w:rPr>
        <w:t xml:space="preserve">and </w:t>
      </w:r>
      <w:r w:rsidRPr="657D251E">
        <w:rPr>
          <w:rFonts w:ascii="Arial" w:hAnsi="Arial" w:cs="Arial"/>
          <w:sz w:val="20"/>
          <w:szCs w:val="20"/>
        </w:rPr>
        <w:t>cryoEM structures.</w:t>
      </w:r>
    </w:p>
    <w:p w14:paraId="61BB85F1" w14:textId="1CBC53D6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E8F4E8" w14:textId="66C1E607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A29534" w14:textId="6ACC5237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BE0E6D" w14:textId="65311847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10501BD" w14:textId="77777777" w:rsidR="00C020C4" w:rsidRDefault="00C020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22445A9" w14:textId="717F9B3A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72E419" w14:textId="0E33C23D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2AF5D66" w14:textId="3BB82DDF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183902" w14:textId="2B3B42FA" w:rsidR="00617643" w:rsidRDefault="00617643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9ED8355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D7590DC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2597FB2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2D7A67E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5248B08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8E9CEC8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4043BFC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250D75B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AA3CD27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FC64519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AF3748B" w14:textId="77777777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39D55C" w14:textId="1C6EDAB0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ED8A1EA" w14:textId="40CCD602" w:rsidR="00935B10" w:rsidRDefault="00935B10" w:rsidP="00C020C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697F5BA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621009E" w14:textId="719B8706" w:rsidR="00A97C90" w:rsidRPr="00935B10" w:rsidRDefault="00935B10" w:rsidP="29513524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C020C4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43392" behindDoc="0" locked="0" layoutInCell="1" allowOverlap="1" wp14:anchorId="774CB31C" wp14:editId="61A4543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645910" cy="4298315"/>
            <wp:effectExtent l="0" t="0" r="0" b="6985"/>
            <wp:wrapSquare wrapText="bothSides"/>
            <wp:docPr id="10" name="Picture 10" descr="A picture containing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5FCC364-3376-4168-B236-5A959BDED6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A picture containing diagram&#10;&#10;Description automatically generated">
                      <a:extLst>
                        <a:ext uri="{FF2B5EF4-FFF2-40B4-BE49-F238E27FC236}">
                          <a16:creationId xmlns:a16="http://schemas.microsoft.com/office/drawing/2014/main" id="{E5FCC364-3376-4168-B236-5A959BDED6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160E4DC7" w:rsidRPr="29513524">
        <w:rPr>
          <w:rFonts w:ascii="Arial" w:eastAsia="Arial" w:hAnsi="Arial" w:cs="Arial"/>
          <w:b/>
          <w:bCs/>
          <w:sz w:val="20"/>
          <w:szCs w:val="20"/>
        </w:rPr>
        <w:t>Fig. S6. T</w:t>
      </w:r>
      <w:r w:rsidR="160E4DC7" w:rsidRPr="29513524">
        <w:rPr>
          <w:rFonts w:ascii="Arial" w:eastAsia="Arial" w:hAnsi="Arial" w:cs="Arial"/>
          <w:b/>
          <w:bCs/>
          <w:color w:val="333333"/>
          <w:sz w:val="20"/>
          <w:szCs w:val="20"/>
        </w:rPr>
        <w:t>wo-dimensional representation of the amino acid and</w:t>
      </w:r>
      <w:r w:rsidR="160E4DC7" w:rsidRPr="29513524">
        <w:rPr>
          <w:rFonts w:ascii="Arial" w:eastAsia="Arial" w:hAnsi="Arial" w:cs="Arial"/>
          <w:b/>
          <w:bCs/>
          <w:sz w:val="20"/>
          <w:szCs w:val="20"/>
        </w:rPr>
        <w:t xml:space="preserve"> apelin peptide interactions in </w:t>
      </w:r>
      <w:r w:rsidR="54B332F8" w:rsidRPr="29513524">
        <w:rPr>
          <w:rFonts w:ascii="Arial" w:eastAsia="Arial" w:hAnsi="Arial" w:cs="Arial"/>
          <w:b/>
          <w:bCs/>
          <w:sz w:val="20"/>
          <w:szCs w:val="20"/>
        </w:rPr>
        <w:t xml:space="preserve">our </w:t>
      </w:r>
      <w:r w:rsidR="160E4DC7" w:rsidRPr="29513524">
        <w:rPr>
          <w:rFonts w:ascii="Arial" w:eastAsia="Arial" w:hAnsi="Arial" w:cs="Arial"/>
          <w:b/>
          <w:bCs/>
          <w:sz w:val="20"/>
          <w:szCs w:val="20"/>
        </w:rPr>
        <w:t>A</w:t>
      </w:r>
      <w:r w:rsidR="1FB720FA" w:rsidRPr="29513524">
        <w:rPr>
          <w:rFonts w:ascii="Arial" w:eastAsia="Arial" w:hAnsi="Arial" w:cs="Arial"/>
          <w:b/>
          <w:bCs/>
          <w:sz w:val="20"/>
          <w:szCs w:val="20"/>
        </w:rPr>
        <w:t xml:space="preserve">lphaFold2 </w:t>
      </w:r>
      <w:r w:rsidR="160E4DC7" w:rsidRPr="29513524">
        <w:rPr>
          <w:rFonts w:ascii="Arial" w:eastAsia="Arial" w:hAnsi="Arial" w:cs="Arial"/>
          <w:b/>
          <w:bCs/>
          <w:sz w:val="20"/>
          <w:szCs w:val="20"/>
        </w:rPr>
        <w:t xml:space="preserve">apelin receptor </w:t>
      </w:r>
      <w:r w:rsidR="122A7798" w:rsidRPr="29513524">
        <w:rPr>
          <w:rFonts w:ascii="Arial" w:eastAsia="Arial" w:hAnsi="Arial" w:cs="Arial"/>
          <w:b/>
          <w:bCs/>
          <w:sz w:val="20"/>
          <w:szCs w:val="20"/>
        </w:rPr>
        <w:t xml:space="preserve">apelin </w:t>
      </w:r>
      <w:r w:rsidR="30BDD563" w:rsidRPr="29513524">
        <w:rPr>
          <w:rFonts w:ascii="Arial" w:eastAsia="Arial" w:hAnsi="Arial" w:cs="Arial"/>
          <w:b/>
          <w:bCs/>
          <w:sz w:val="20"/>
          <w:szCs w:val="20"/>
        </w:rPr>
        <w:t>peptide complex model</w:t>
      </w:r>
      <w:r w:rsidR="160E4DC7" w:rsidRPr="29513524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4E21428A" w14:textId="43EF8002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0E9674" w14:textId="73237ECF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3C4C27C" w14:textId="149FCD26" w:rsidR="00A97C90" w:rsidRDefault="00A97C9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2FEF599" w14:textId="451B4AB1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30D4FC7" w14:textId="26A7EDAE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355E157" w14:textId="189D95D3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39FEE64" w14:textId="2B0E5A38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0A7F161" w14:textId="004CAB2D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2365AA6" w14:textId="172139F0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0B87C95" w14:textId="328F5FEB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CEC3450" w14:textId="12FD6D8D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60684E" w14:textId="4ECCA54B" w:rsidR="00A97C90" w:rsidRDefault="00A97C9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BEDFD13" w14:textId="542814AB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0ADC96D" w14:textId="3187C423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07C48A8" w14:textId="42A5F4BF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3AB0FD0" w14:textId="5E5123DA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9D94F5D" w14:textId="4CBD9D65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4C08AE" w14:textId="4054BC4C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DC87D63" w14:textId="40ED9843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5F72B63" w14:textId="18FCD00E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5C66388" w14:textId="70FA5756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F56EEF" w14:textId="6F6CFAF6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2E49485" w14:textId="01182C7A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76EEDE9" w14:textId="606379BC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3421343" w14:textId="5F419EAB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370ED85" w14:textId="34481D9F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A5345A" w14:textId="3E86F159" w:rsidR="0030735B" w:rsidRDefault="0030735B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02089BA" w14:textId="77777777" w:rsidR="00EF1CC4" w:rsidRDefault="00EF1CC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07B2F0" w14:textId="7A531073" w:rsidR="00617643" w:rsidRDefault="00617643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FAB0349" w14:textId="77777777" w:rsidR="00617643" w:rsidRDefault="00617643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40B5CA9" w14:textId="096BE889" w:rsidR="657D251E" w:rsidRDefault="657D251E" w:rsidP="657D25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235C97D" w14:textId="0CC8848A" w:rsidR="00264D65" w:rsidRDefault="0030735B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7424" behindDoc="0" locked="0" layoutInCell="1" allowOverlap="1" wp14:anchorId="0391546A" wp14:editId="04C80B8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154295" cy="5558155"/>
            <wp:effectExtent l="0" t="0" r="8255" b="0"/>
            <wp:wrapSquare wrapText="bothSides"/>
            <wp:docPr id="12" name="Picture 12" descr="A black and white image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black and white image of a molecule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4295" cy="5558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7FA318" w14:textId="7FAF1B64" w:rsidR="00264D65" w:rsidRDefault="00264D65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33FC5EA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5F93851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A2C2386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B6A15C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A69335D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1C21E1F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2222B27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C5CEB4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12D949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1F91266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750890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2F604DE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AB9708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C33DD4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707ED42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C9C1E94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BAB740B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8A3A8C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6132E73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BB9A3A1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73A2CF8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98F212B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9DE7F4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37FC2E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56E3358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85B6F7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A203075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9FE7E55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3DE47E8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E5A470B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525A424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167EF70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2E1A37F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98FBF41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1CD8CBE" w14:textId="77777777" w:rsidR="00935B10" w:rsidRDefault="00935B10" w:rsidP="00264D6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85AF972" w14:textId="77777777" w:rsidR="00935B10" w:rsidRDefault="00935B10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EF64047" w14:textId="14AC815F" w:rsidR="00F07528" w:rsidRDefault="2BBB386F" w:rsidP="2951352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657D251E">
        <w:rPr>
          <w:rFonts w:ascii="Arial" w:hAnsi="Arial" w:cs="Arial"/>
          <w:b/>
          <w:bCs/>
          <w:sz w:val="20"/>
          <w:szCs w:val="20"/>
        </w:rPr>
        <w:t>Fig. S</w:t>
      </w:r>
      <w:r w:rsidR="006E32DF">
        <w:rPr>
          <w:rFonts w:ascii="Arial" w:hAnsi="Arial" w:cs="Arial"/>
          <w:b/>
          <w:bCs/>
          <w:sz w:val="20"/>
          <w:szCs w:val="20"/>
        </w:rPr>
        <w:t>7</w:t>
      </w:r>
      <w:r w:rsidRPr="657D251E">
        <w:rPr>
          <w:rFonts w:ascii="Arial" w:hAnsi="Arial" w:cs="Arial"/>
          <w:b/>
          <w:bCs/>
          <w:sz w:val="20"/>
          <w:szCs w:val="20"/>
        </w:rPr>
        <w:t xml:space="preserve">: Chemical structures of </w:t>
      </w:r>
      <w:r w:rsidR="00F473DA" w:rsidRPr="657D251E">
        <w:rPr>
          <w:rFonts w:ascii="Arial" w:hAnsi="Arial" w:cs="Arial"/>
          <w:b/>
          <w:bCs/>
          <w:sz w:val="20"/>
          <w:szCs w:val="20"/>
        </w:rPr>
        <w:t xml:space="preserve">the small synthetic agonists AMG-986 and BMS-986224, and </w:t>
      </w:r>
      <w:r w:rsidR="009E6941" w:rsidRPr="657D251E">
        <w:rPr>
          <w:rFonts w:ascii="Arial" w:hAnsi="Arial" w:cs="Arial"/>
          <w:b/>
          <w:bCs/>
          <w:sz w:val="20"/>
          <w:szCs w:val="20"/>
        </w:rPr>
        <w:t>of HTL0026992</w:t>
      </w:r>
      <w:r w:rsidR="00A14051" w:rsidRPr="657D251E">
        <w:rPr>
          <w:rFonts w:ascii="Arial" w:hAnsi="Arial" w:cs="Arial"/>
          <w:b/>
          <w:bCs/>
          <w:sz w:val="20"/>
          <w:szCs w:val="20"/>
        </w:rPr>
        <w:t xml:space="preserve">, </w:t>
      </w:r>
      <w:r w:rsidRPr="657D251E">
        <w:rPr>
          <w:rFonts w:ascii="Arial" w:hAnsi="Arial" w:cs="Arial"/>
          <w:b/>
          <w:bCs/>
          <w:sz w:val="20"/>
          <w:szCs w:val="20"/>
        </w:rPr>
        <w:t>the chimer</w:t>
      </w:r>
      <w:r w:rsidR="009E6941" w:rsidRPr="657D251E">
        <w:rPr>
          <w:rFonts w:ascii="Arial" w:hAnsi="Arial" w:cs="Arial"/>
          <w:b/>
          <w:bCs/>
          <w:sz w:val="20"/>
          <w:szCs w:val="20"/>
        </w:rPr>
        <w:t>a</w:t>
      </w:r>
      <w:r w:rsidR="3F94CBEF" w:rsidRPr="657D251E">
        <w:rPr>
          <w:rFonts w:ascii="Arial" w:hAnsi="Arial" w:cs="Arial"/>
          <w:b/>
          <w:bCs/>
          <w:sz w:val="20"/>
          <w:szCs w:val="20"/>
        </w:rPr>
        <w:t xml:space="preserve"> </w:t>
      </w:r>
      <w:r w:rsidR="00A14051" w:rsidRPr="657D251E">
        <w:rPr>
          <w:rFonts w:ascii="Arial" w:hAnsi="Arial" w:cs="Arial"/>
          <w:b/>
          <w:bCs/>
          <w:sz w:val="20"/>
          <w:szCs w:val="20"/>
        </w:rPr>
        <w:t xml:space="preserve">of the </w:t>
      </w:r>
      <w:r w:rsidR="3F94CBEF" w:rsidRPr="657D251E">
        <w:rPr>
          <w:rFonts w:ascii="Arial" w:hAnsi="Arial" w:cs="Arial"/>
          <w:b/>
          <w:bCs/>
          <w:sz w:val="20"/>
          <w:szCs w:val="20"/>
        </w:rPr>
        <w:t>apelin and E</w:t>
      </w:r>
      <w:r w:rsidR="5A912AD5" w:rsidRPr="657D251E">
        <w:rPr>
          <w:rFonts w:ascii="Arial" w:hAnsi="Arial" w:cs="Arial"/>
          <w:b/>
          <w:bCs/>
          <w:sz w:val="20"/>
          <w:szCs w:val="20"/>
        </w:rPr>
        <w:t>LA</w:t>
      </w:r>
      <w:r w:rsidRPr="657D251E">
        <w:rPr>
          <w:rFonts w:ascii="Arial" w:hAnsi="Arial" w:cs="Arial"/>
          <w:b/>
          <w:bCs/>
          <w:sz w:val="20"/>
          <w:szCs w:val="20"/>
        </w:rPr>
        <w:t xml:space="preserve"> peptid</w:t>
      </w:r>
      <w:r w:rsidR="007F001C" w:rsidRPr="657D251E">
        <w:rPr>
          <w:rFonts w:ascii="Arial" w:hAnsi="Arial" w:cs="Arial"/>
          <w:b/>
          <w:bCs/>
          <w:sz w:val="20"/>
          <w:szCs w:val="20"/>
        </w:rPr>
        <w:t>es</w:t>
      </w:r>
      <w:r w:rsidR="3E629E9B" w:rsidRPr="657D251E">
        <w:rPr>
          <w:rFonts w:ascii="Arial" w:hAnsi="Arial" w:cs="Arial"/>
          <w:b/>
          <w:bCs/>
          <w:sz w:val="20"/>
          <w:szCs w:val="20"/>
        </w:rPr>
        <w:t xml:space="preserve"> used in SPR experiments</w:t>
      </w:r>
      <w:r w:rsidR="6A8187D0" w:rsidRPr="657D251E">
        <w:rPr>
          <w:rFonts w:ascii="Arial" w:hAnsi="Arial" w:cs="Arial"/>
          <w:b/>
          <w:bCs/>
          <w:sz w:val="20"/>
          <w:szCs w:val="20"/>
        </w:rPr>
        <w:t>.</w:t>
      </w:r>
    </w:p>
    <w:p w14:paraId="172C9A73" w14:textId="782F05D3" w:rsidR="00F07528" w:rsidRDefault="00F07528" w:rsidP="295135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1E0EC70" w14:textId="57170C33" w:rsidR="00264D65" w:rsidRDefault="00264D65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CDFC396" w14:textId="77777777" w:rsidR="00F473DA" w:rsidRDefault="00F473DA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748BC8A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8EDFE2" w14:textId="34B212DD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DE2CF0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A9FBE3A" w14:textId="48F973B6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25CB450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BD3218D" w14:textId="79E7A25D" w:rsidR="00F473DA" w:rsidRDefault="00F473DA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DB20763" w14:textId="061449D7" w:rsidR="00F473DA" w:rsidRDefault="00F473DA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55797A1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5605954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6CD015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5AECC7B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11B8FF5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ECD86E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99EEB88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F6311B3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E7B2A1F" w14:textId="48D492AB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50721F" w14:textId="1F02AE5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C3105D9" w14:textId="17058CC1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266CFC2" w14:textId="4BFA6A16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AC047F8" w14:textId="27D624E1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CA486C" w14:textId="4AF5815C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54426">
        <w:rPr>
          <w:noProof/>
        </w:rPr>
        <w:lastRenderedPageBreak/>
        <w:drawing>
          <wp:anchor distT="0" distB="0" distL="114300" distR="114300" simplePos="0" relativeHeight="251681280" behindDoc="0" locked="0" layoutInCell="1" allowOverlap="1" wp14:anchorId="0827522A" wp14:editId="4782E4B4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102400" cy="30168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400" cy="301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328542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0212982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52E882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D60B526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CDC3BF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50339A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ACF619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6A0226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63CDA3D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1284CEA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F8A4263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18A577B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9CE2D3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0E1AF89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C57AF9B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211C25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526E3BF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27B07C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996E50D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51713FB" w14:textId="77777777" w:rsidR="00006F70" w:rsidRDefault="00006F70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40FAA17" w14:textId="77777777" w:rsidR="005B4281" w:rsidRDefault="005B4281" w:rsidP="003A41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A8B9D75" w14:textId="43F5E16F" w:rsidR="003A41AC" w:rsidRPr="00EF1CC4" w:rsidRDefault="003A41AC" w:rsidP="003A41AC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Fig. S</w:t>
      </w:r>
      <w:r w:rsidR="00F3062D">
        <w:rPr>
          <w:rFonts w:ascii="Arial" w:hAnsi="Arial" w:cs="Arial"/>
          <w:b/>
          <w:sz w:val="20"/>
          <w:szCs w:val="20"/>
        </w:rPr>
        <w:t>8</w:t>
      </w:r>
      <w:r w:rsidRPr="00854426">
        <w:rPr>
          <w:rFonts w:ascii="Arial" w:hAnsi="Arial" w:cs="Arial"/>
          <w:b/>
          <w:sz w:val="20"/>
          <w:szCs w:val="20"/>
        </w:rPr>
        <w:t>: Thy1 (fibroblast marker) expression in R/H168</w:t>
      </w:r>
      <w:r w:rsidRPr="00854426">
        <w:rPr>
          <w:rFonts w:ascii="Arial" w:hAnsi="Arial" w:cs="Arial"/>
          <w:b/>
          <w:sz w:val="20"/>
          <w:szCs w:val="20"/>
          <w:vertAlign w:val="superscript"/>
        </w:rPr>
        <w:t>4.64</w:t>
      </w:r>
      <w:r w:rsidRPr="00854426">
        <w:rPr>
          <w:rFonts w:ascii="Arial" w:hAnsi="Arial" w:cs="Arial"/>
          <w:b/>
          <w:sz w:val="20"/>
          <w:szCs w:val="20"/>
        </w:rPr>
        <w:t xml:space="preserve"> variant hESC-CMs</w:t>
      </w:r>
      <w:r w:rsidR="00EF1CC4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Bar chart</w:t>
      </w:r>
      <w:r w:rsidRPr="004567AA">
        <w:rPr>
          <w:rFonts w:ascii="Arial" w:hAnsi="Arial" w:cs="Arial"/>
          <w:sz w:val="20"/>
          <w:szCs w:val="20"/>
        </w:rPr>
        <w:t xml:space="preserve"> show</w:t>
      </w:r>
      <w:r>
        <w:rPr>
          <w:rFonts w:ascii="Arial" w:hAnsi="Arial" w:cs="Arial"/>
          <w:sz w:val="20"/>
          <w:szCs w:val="20"/>
        </w:rPr>
        <w:t>s</w:t>
      </w:r>
      <w:r w:rsidRPr="004567A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% hESC-CM population</w:t>
      </w:r>
      <w:r w:rsidRPr="004567AA">
        <w:rPr>
          <w:rFonts w:ascii="Arial" w:hAnsi="Arial" w:cs="Arial"/>
          <w:sz w:val="20"/>
          <w:szCs w:val="20"/>
        </w:rPr>
        <w:t xml:space="preserve"> staining positive for</w:t>
      </w:r>
      <w:r>
        <w:rPr>
          <w:rFonts w:ascii="Arial" w:hAnsi="Arial" w:cs="Arial"/>
          <w:sz w:val="20"/>
          <w:szCs w:val="20"/>
        </w:rPr>
        <w:t xml:space="preserve"> the fibroblast marker Thy1.</w:t>
      </w:r>
    </w:p>
    <w:p w14:paraId="1DDCAA7A" w14:textId="77777777" w:rsidR="00350426" w:rsidRDefault="00350426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6DE82B3" w14:textId="0DD12C7F" w:rsidR="00350426" w:rsidRDefault="00350426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0DB5196" w14:textId="77777777" w:rsidR="00350426" w:rsidRDefault="00350426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C6F99BB" w14:textId="77777777" w:rsidR="00350426" w:rsidRDefault="00350426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F22BAFA" w14:textId="7A9490A2" w:rsidR="00350426" w:rsidRDefault="00350426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3865549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293AC89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42C4552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F5F93D5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E78AE65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2D35E1E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340F6A2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A1F85BB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2A84D37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18A0894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0637125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05C8753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472927D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9C4F0E4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9BCB219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B4D52FB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A4CD762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29E9614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A4FB5B1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D602D8A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79EF0B1C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6730E8AD" w14:textId="77777777" w:rsidR="005B4281" w:rsidRDefault="005B4281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7B60789" w14:textId="77777777" w:rsidR="00350426" w:rsidRDefault="00350426" w:rsidP="00264D6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C35FD21" w14:textId="77EC1795" w:rsidR="00645AF1" w:rsidRDefault="00645AF1" w:rsidP="7210E9F3">
      <w:pPr>
        <w:spacing w:after="0" w:line="240" w:lineRule="auto"/>
        <w:jc w:val="both"/>
      </w:pPr>
    </w:p>
    <w:p w14:paraId="40314138" w14:textId="54F469F0" w:rsidR="00645AF1" w:rsidRDefault="00645AF1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F7D3542" w14:textId="65CB8A53" w:rsidR="6565C75F" w:rsidRDefault="6565C75F" w:rsidP="6565C75F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529ECBB" w14:textId="04ACD7EE" w:rsidR="6565C75F" w:rsidRDefault="6565C75F" w:rsidP="6565C75F">
      <w:pPr>
        <w:spacing w:after="0" w:line="240" w:lineRule="auto"/>
        <w:jc w:val="both"/>
      </w:pPr>
    </w:p>
    <w:p w14:paraId="40AFE041" w14:textId="43EFB436" w:rsidR="3C90A194" w:rsidRDefault="3C90A194" w:rsidP="2720310B">
      <w:pPr>
        <w:spacing w:after="0" w:line="240" w:lineRule="auto"/>
        <w:jc w:val="both"/>
      </w:pPr>
    </w:p>
    <w:p w14:paraId="7846E94D" w14:textId="77777777" w:rsidR="00935B10" w:rsidRDefault="00935B10" w:rsidP="2720310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83B076A" w14:textId="7AB38EA1" w:rsidR="00645AF1" w:rsidRPr="000A62CE" w:rsidRDefault="00645AF1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BB4FD5F" w14:textId="509002FC" w:rsidR="6565C75F" w:rsidRDefault="6565C75F" w:rsidP="6565C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EB86063" w14:textId="1F82D1BF" w:rsidR="6565C75F" w:rsidRDefault="6565C75F" w:rsidP="6565C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7D1B01" w14:textId="5A01D891" w:rsidR="6565C75F" w:rsidRDefault="6565C75F" w:rsidP="6565C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8ABE8A" w14:textId="0971764C" w:rsidR="6565C75F" w:rsidRDefault="6565C75F" w:rsidP="6565C75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F9EDB0" w14:textId="5E4D569D" w:rsidR="00645AF1" w:rsidRDefault="00645AF1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10553FE" w14:textId="77777777" w:rsidR="00B1221E" w:rsidRDefault="00B1221E" w:rsidP="006E32DF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9CBA4AA" w14:textId="5E7CB908" w:rsidR="006E32DF" w:rsidRPr="000A62CE" w:rsidRDefault="006E32DF" w:rsidP="006E32DF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2720310B">
        <w:rPr>
          <w:rFonts w:ascii="Arial" w:hAnsi="Arial" w:cs="Arial"/>
          <w:b/>
          <w:bCs/>
          <w:sz w:val="20"/>
          <w:szCs w:val="20"/>
        </w:rPr>
        <w:t>Table S</w:t>
      </w:r>
      <w:r>
        <w:rPr>
          <w:rFonts w:ascii="Arial" w:hAnsi="Arial" w:cs="Arial"/>
          <w:b/>
          <w:bCs/>
          <w:sz w:val="20"/>
          <w:szCs w:val="20"/>
        </w:rPr>
        <w:t>1</w:t>
      </w:r>
      <w:r w:rsidRPr="2720310B">
        <w:rPr>
          <w:rFonts w:ascii="Arial" w:hAnsi="Arial" w:cs="Arial"/>
          <w:b/>
          <w:bCs/>
          <w:sz w:val="20"/>
          <w:szCs w:val="20"/>
        </w:rPr>
        <w:t xml:space="preserve">: Summary of apelin receptor residues that interact </w:t>
      </w:r>
      <w:r w:rsidR="00ED482D">
        <w:rPr>
          <w:rFonts w:ascii="Arial" w:hAnsi="Arial" w:cs="Arial"/>
          <w:b/>
          <w:bCs/>
          <w:sz w:val="20"/>
          <w:szCs w:val="20"/>
        </w:rPr>
        <w:t xml:space="preserve">with </w:t>
      </w:r>
      <w:r w:rsidRPr="2720310B">
        <w:rPr>
          <w:rFonts w:ascii="Arial" w:hAnsi="Arial" w:cs="Arial"/>
          <w:b/>
          <w:bCs/>
          <w:sz w:val="20"/>
          <w:szCs w:val="20"/>
        </w:rPr>
        <w:t>the small synthetic agonists CMF-019 and cmpd644, and the endogenous peptides apelin and ELA.</w:t>
      </w:r>
    </w:p>
    <w:p w14:paraId="5800AC0F" w14:textId="5E5E8842" w:rsidR="00645AF1" w:rsidRDefault="00645AF1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526E46E" w14:textId="3E5ABE1F" w:rsidR="00645AF1" w:rsidRDefault="00645AF1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8FDF48E" w14:textId="77777777" w:rsidR="00987409" w:rsidRDefault="0098740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A731F36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8CF5221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7E8A0C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6B4C05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09A799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5AA3DD" w14:textId="543839A0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83A6093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4E2A1EB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1DEED4F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23F6B25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879D9DE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15B3776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E666B67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480017A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576AC97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BCA9D39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CFF0006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5919A36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2A06460" w14:textId="4030EDB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8448" behindDoc="0" locked="0" layoutInCell="1" allowOverlap="1" wp14:anchorId="69E32C6E" wp14:editId="2C1D117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668770" cy="1514475"/>
            <wp:effectExtent l="0" t="0" r="0" b="0"/>
            <wp:wrapSquare wrapText="bothSides"/>
            <wp:docPr id="1296256530" name="Picture 1296256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877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0018F6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7E33EE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8EE056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66792EC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28D17D0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5BFAAEC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8EFC634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331FB78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93388B4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8F1DAD7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193D31F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DD42FA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BA1BD1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98118B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B77E8C2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817EDC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9920DFA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568F4F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2153995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019274D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B456CC8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7A41B6E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EFF9E33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377DB0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77E20AF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06F4D3B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DF44E33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190C158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AC2403F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D6C2E76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A9D8BD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C0BA6BE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41F2D2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0E0F15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62C0F20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BAE2D13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674D58A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F9B193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9116705" w14:textId="77777777" w:rsidR="00987409" w:rsidRDefault="0098740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3E0AF6D" w14:textId="77777777" w:rsidR="00987409" w:rsidRDefault="0098740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D46E5B" w14:textId="77777777" w:rsidR="00987409" w:rsidRDefault="00987409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86E239F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62D05D4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0E71A1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9C92C43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AF4D47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FFDF87B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60555A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B6F76C5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4E5D1CD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61EEB0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4C51F1D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40765B7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A225D20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0A5385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4F0B8FE" w14:textId="77777777" w:rsidR="005D3CA4" w:rsidRDefault="005D3CA4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28F7041" w14:textId="77777777" w:rsidR="00704974" w:rsidRDefault="00704974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71F6852" w14:textId="3D59A158" w:rsidR="00645AF1" w:rsidRPr="006E32DF" w:rsidRDefault="005D3CA4" w:rsidP="2406FFA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4352" behindDoc="0" locked="0" layoutInCell="1" allowOverlap="1" wp14:anchorId="630D8C93" wp14:editId="11BC8688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818580" cy="3819978"/>
            <wp:effectExtent l="0" t="0" r="127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8580" cy="3819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45AF1" w:rsidRPr="2406FFAC">
        <w:rPr>
          <w:rFonts w:ascii="Arial" w:hAnsi="Arial" w:cs="Arial"/>
          <w:b/>
          <w:bCs/>
          <w:sz w:val="20"/>
          <w:szCs w:val="20"/>
        </w:rPr>
        <w:t>Table S</w:t>
      </w:r>
      <w:r w:rsidR="006E32DF">
        <w:rPr>
          <w:rFonts w:ascii="Arial" w:hAnsi="Arial" w:cs="Arial"/>
          <w:b/>
          <w:bCs/>
          <w:sz w:val="20"/>
          <w:szCs w:val="20"/>
        </w:rPr>
        <w:t>2</w:t>
      </w:r>
      <w:r w:rsidR="00645AF1" w:rsidRPr="2406FFAC">
        <w:rPr>
          <w:rFonts w:ascii="Arial" w:hAnsi="Arial" w:cs="Arial"/>
          <w:b/>
          <w:bCs/>
          <w:sz w:val="20"/>
          <w:szCs w:val="20"/>
        </w:rPr>
        <w:t xml:space="preserve">: </w:t>
      </w:r>
      <w:r w:rsidR="00362692">
        <w:rPr>
          <w:rFonts w:ascii="Arial" w:hAnsi="Arial" w:cs="Arial"/>
          <w:b/>
          <w:bCs/>
          <w:sz w:val="20"/>
          <w:szCs w:val="20"/>
        </w:rPr>
        <w:t>Summary t</w:t>
      </w:r>
      <w:r w:rsidR="00645AF1" w:rsidRPr="2406FFAC">
        <w:rPr>
          <w:rFonts w:ascii="Arial" w:hAnsi="Arial" w:cs="Arial"/>
          <w:b/>
          <w:bCs/>
          <w:sz w:val="20"/>
          <w:szCs w:val="20"/>
        </w:rPr>
        <w:t xml:space="preserve">able of SPR data for the apelin </w:t>
      </w:r>
      <w:r w:rsidR="2F4AFD86" w:rsidRPr="2406FFAC">
        <w:rPr>
          <w:rFonts w:ascii="Arial" w:hAnsi="Arial" w:cs="Arial"/>
          <w:b/>
          <w:bCs/>
          <w:sz w:val="20"/>
          <w:szCs w:val="20"/>
        </w:rPr>
        <w:t xml:space="preserve">receptor </w:t>
      </w:r>
      <w:r w:rsidR="00645AF1" w:rsidRPr="2406FFAC">
        <w:rPr>
          <w:rFonts w:ascii="Arial" w:hAnsi="Arial" w:cs="Arial"/>
          <w:b/>
          <w:bCs/>
          <w:sz w:val="20"/>
          <w:szCs w:val="20"/>
        </w:rPr>
        <w:t xml:space="preserve">StaR </w:t>
      </w:r>
      <w:r w:rsidR="00362692">
        <w:rPr>
          <w:rFonts w:ascii="Arial" w:hAnsi="Arial" w:cs="Arial"/>
          <w:b/>
          <w:bCs/>
          <w:sz w:val="20"/>
          <w:szCs w:val="20"/>
        </w:rPr>
        <w:t xml:space="preserve">and R168H variant binding to </w:t>
      </w:r>
      <w:r w:rsidR="00645AF1" w:rsidRPr="2406FFAC">
        <w:rPr>
          <w:rFonts w:ascii="Arial" w:hAnsi="Arial" w:cs="Arial"/>
          <w:b/>
          <w:bCs/>
          <w:sz w:val="20"/>
          <w:szCs w:val="20"/>
        </w:rPr>
        <w:t>apelin, chimeric peptide HTL002</w:t>
      </w:r>
      <w:r w:rsidR="008407D9" w:rsidRPr="2406FFAC">
        <w:rPr>
          <w:rFonts w:ascii="Arial" w:hAnsi="Arial" w:cs="Arial"/>
          <w:b/>
          <w:bCs/>
          <w:sz w:val="20"/>
          <w:szCs w:val="20"/>
        </w:rPr>
        <w:t>6</w:t>
      </w:r>
      <w:r w:rsidR="00645AF1" w:rsidRPr="2406FFAC">
        <w:rPr>
          <w:rFonts w:ascii="Arial" w:hAnsi="Arial" w:cs="Arial"/>
          <w:b/>
          <w:bCs/>
          <w:sz w:val="20"/>
          <w:szCs w:val="20"/>
        </w:rPr>
        <w:t>992, tool ligand HTL</w:t>
      </w:r>
      <w:r w:rsidR="008407D9" w:rsidRPr="2406FFAC">
        <w:rPr>
          <w:rFonts w:ascii="Arial" w:hAnsi="Arial" w:cs="Arial"/>
          <w:b/>
          <w:bCs/>
          <w:sz w:val="20"/>
          <w:szCs w:val="20"/>
        </w:rPr>
        <w:t>00</w:t>
      </w:r>
      <w:r w:rsidR="00645AF1" w:rsidRPr="2406FFAC">
        <w:rPr>
          <w:rFonts w:ascii="Arial" w:hAnsi="Arial" w:cs="Arial"/>
          <w:b/>
          <w:bCs/>
          <w:sz w:val="20"/>
          <w:szCs w:val="20"/>
        </w:rPr>
        <w:t>25870, and CMF-019</w:t>
      </w:r>
      <w:r w:rsidR="00362692">
        <w:rPr>
          <w:rFonts w:ascii="Arial" w:hAnsi="Arial" w:cs="Arial"/>
          <w:b/>
          <w:bCs/>
          <w:sz w:val="20"/>
          <w:szCs w:val="20"/>
        </w:rPr>
        <w:t>, tested at pH 7.5 and 6.0.</w:t>
      </w:r>
    </w:p>
    <w:p w14:paraId="002620E4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462DF59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32F87E1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3BDD4E0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5290BB1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C2485D9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4026229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89D68A0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CDC2B96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21A5222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2625FCD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45134B5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81BA08B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5CD0F84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D7EA9C5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488D016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91B802D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ED98F9A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1801695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A1FDC1E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D411780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54DBA6E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AA36787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2265971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81F9E64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2F87C4D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FF1BE34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2D530F2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D2EA6D7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FBD5327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8EE53EB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13AE402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BC5F066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C8853F7" w14:textId="77777777" w:rsidR="00935B10" w:rsidRDefault="00935B10" w:rsidP="00935B10"/>
    <w:tbl>
      <w:tblPr>
        <w:tblW w:w="4678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 w:firstRow="1" w:lastRow="0" w:firstColumn="1" w:lastColumn="0" w:noHBand="0" w:noVBand="0"/>
      </w:tblPr>
      <w:tblGrid>
        <w:gridCol w:w="1869"/>
        <w:gridCol w:w="2809"/>
      </w:tblGrid>
      <w:tr w:rsidR="00935B10" w14:paraId="3634DF83" w14:textId="77777777" w:rsidTr="00306068">
        <w:trPr>
          <w:trHeight w:val="180"/>
        </w:trPr>
        <w:tc>
          <w:tcPr>
            <w:tcW w:w="1869" w:type="dxa"/>
            <w:tcBorders>
              <w:bottom w:val="single" w:sz="6" w:space="0" w:color="008000"/>
            </w:tcBorders>
          </w:tcPr>
          <w:p w14:paraId="250A0E2A" w14:textId="77777777" w:rsidR="00935B10" w:rsidRDefault="00935B10" w:rsidP="00306068">
            <w:pPr>
              <w:spacing w:after="0"/>
              <w:rPr>
                <w:sz w:val="20"/>
              </w:rPr>
            </w:pPr>
          </w:p>
        </w:tc>
        <w:tc>
          <w:tcPr>
            <w:tcW w:w="2809" w:type="dxa"/>
            <w:tcBorders>
              <w:bottom w:val="single" w:sz="6" w:space="0" w:color="008000"/>
            </w:tcBorders>
          </w:tcPr>
          <w:p w14:paraId="0DCE1629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b/>
                <w:sz w:val="20"/>
              </w:rPr>
              <w:t>StaR-CMF-019</w:t>
            </w:r>
            <w:r>
              <w:rPr>
                <w:sz w:val="20"/>
              </w:rPr>
              <w:t xml:space="preserve"> </w:t>
            </w:r>
          </w:p>
        </w:tc>
      </w:tr>
      <w:tr w:rsidR="00935B10" w14:paraId="635ADC31" w14:textId="77777777" w:rsidTr="00306068">
        <w:trPr>
          <w:trHeight w:val="301"/>
        </w:trPr>
        <w:tc>
          <w:tcPr>
            <w:tcW w:w="1869" w:type="dxa"/>
            <w:tcBorders>
              <w:top w:val="single" w:sz="6" w:space="0" w:color="008000"/>
              <w:bottom w:val="nil"/>
            </w:tcBorders>
          </w:tcPr>
          <w:p w14:paraId="256F7C68" w14:textId="77777777" w:rsidR="00935B10" w:rsidRDefault="00935B10" w:rsidP="00306068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Data collection</w:t>
            </w:r>
          </w:p>
        </w:tc>
        <w:tc>
          <w:tcPr>
            <w:tcW w:w="2809" w:type="dxa"/>
            <w:tcBorders>
              <w:top w:val="single" w:sz="6" w:space="0" w:color="008000"/>
              <w:bottom w:val="nil"/>
            </w:tcBorders>
          </w:tcPr>
          <w:p w14:paraId="41047720" w14:textId="77777777" w:rsidR="00935B10" w:rsidRDefault="00935B10" w:rsidP="00306068">
            <w:pPr>
              <w:spacing w:after="0"/>
              <w:rPr>
                <w:sz w:val="20"/>
              </w:rPr>
            </w:pPr>
          </w:p>
        </w:tc>
      </w:tr>
      <w:tr w:rsidR="00935B10" w14:paraId="2067BA5E" w14:textId="77777777" w:rsidTr="00306068">
        <w:trPr>
          <w:trHeight w:val="301"/>
        </w:trPr>
        <w:tc>
          <w:tcPr>
            <w:tcW w:w="1869" w:type="dxa"/>
            <w:tcBorders>
              <w:top w:val="nil"/>
            </w:tcBorders>
          </w:tcPr>
          <w:p w14:paraId="2FBE2E46" w14:textId="77777777" w:rsidR="00935B10" w:rsidRPr="003A7C9D" w:rsidRDefault="00935B10" w:rsidP="00306068">
            <w:pPr>
              <w:spacing w:after="0"/>
              <w:rPr>
                <w:bCs/>
                <w:sz w:val="20"/>
              </w:rPr>
            </w:pPr>
            <w:r w:rsidRPr="003A7C9D">
              <w:rPr>
                <w:bCs/>
                <w:sz w:val="20"/>
              </w:rPr>
              <w:t>Number of crystals</w:t>
            </w:r>
          </w:p>
        </w:tc>
        <w:tc>
          <w:tcPr>
            <w:tcW w:w="2809" w:type="dxa"/>
            <w:tcBorders>
              <w:top w:val="nil"/>
            </w:tcBorders>
          </w:tcPr>
          <w:p w14:paraId="2E02118B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935B10" w14:paraId="4047DB10" w14:textId="77777777" w:rsidTr="00306068">
        <w:trPr>
          <w:trHeight w:val="146"/>
        </w:trPr>
        <w:tc>
          <w:tcPr>
            <w:tcW w:w="1869" w:type="dxa"/>
          </w:tcPr>
          <w:p w14:paraId="46657CD1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Space group</w:t>
            </w:r>
          </w:p>
        </w:tc>
        <w:tc>
          <w:tcPr>
            <w:tcW w:w="2809" w:type="dxa"/>
          </w:tcPr>
          <w:p w14:paraId="3E724182" w14:textId="77777777" w:rsidR="00935B10" w:rsidRDefault="00935B10" w:rsidP="00306068">
            <w:pPr>
              <w:spacing w:after="0"/>
              <w:rPr>
                <w:sz w:val="20"/>
              </w:rPr>
            </w:pPr>
            <w:r w:rsidRPr="00FB6D5B">
              <w:rPr>
                <w:i/>
                <w:sz w:val="20"/>
              </w:rPr>
              <w:t>C</w:t>
            </w:r>
            <w:r>
              <w:rPr>
                <w:sz w:val="20"/>
              </w:rPr>
              <w:t>222</w:t>
            </w:r>
            <w:r w:rsidRPr="00FB6D5B">
              <w:rPr>
                <w:sz w:val="20"/>
                <w:vertAlign w:val="subscript"/>
              </w:rPr>
              <w:t>1</w:t>
            </w:r>
          </w:p>
        </w:tc>
      </w:tr>
      <w:tr w:rsidR="00935B10" w14:paraId="3BA74E77" w14:textId="77777777" w:rsidTr="00306068">
        <w:trPr>
          <w:trHeight w:val="307"/>
        </w:trPr>
        <w:tc>
          <w:tcPr>
            <w:tcW w:w="1869" w:type="dxa"/>
          </w:tcPr>
          <w:p w14:paraId="1FABCF8E" w14:textId="77777777" w:rsidR="00935B10" w:rsidRDefault="00935B10" w:rsidP="00306068">
            <w:pPr>
              <w:spacing w:after="0"/>
              <w:rPr>
                <w:rFonts w:ascii="Symbol" w:hAnsi="Symbol"/>
                <w:sz w:val="20"/>
              </w:rPr>
            </w:pPr>
            <w:r>
              <w:rPr>
                <w:sz w:val="20"/>
              </w:rPr>
              <w:t>Cell dimensions</w:t>
            </w:r>
          </w:p>
          <w:p w14:paraId="1D462CCA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rFonts w:ascii="Symbol" w:hAnsi="Symbol"/>
                <w:sz w:val="20"/>
              </w:rPr>
              <w:t xml:space="preserve">       </w:t>
            </w:r>
            <w:r>
              <w:rPr>
                <w:i/>
                <w:sz w:val="20"/>
              </w:rPr>
              <w:t>a</w:t>
            </w:r>
            <w:r>
              <w:rPr>
                <w:sz w:val="20"/>
              </w:rPr>
              <w:t xml:space="preserve">, </w:t>
            </w: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 xml:space="preserve">, </w:t>
            </w:r>
            <w:r>
              <w:rPr>
                <w:i/>
                <w:sz w:val="20"/>
              </w:rPr>
              <w:t>c</w:t>
            </w:r>
            <w:r>
              <w:rPr>
                <w:sz w:val="20"/>
              </w:rPr>
              <w:t xml:space="preserve"> (Å)</w:t>
            </w:r>
          </w:p>
        </w:tc>
        <w:tc>
          <w:tcPr>
            <w:tcW w:w="2809" w:type="dxa"/>
          </w:tcPr>
          <w:p w14:paraId="28310FAF" w14:textId="77777777" w:rsidR="00935B10" w:rsidRDefault="00935B10" w:rsidP="00306068">
            <w:pPr>
              <w:spacing w:after="0"/>
              <w:rPr>
                <w:sz w:val="20"/>
              </w:rPr>
            </w:pPr>
          </w:p>
          <w:p w14:paraId="7D337F4B" w14:textId="77777777" w:rsidR="00935B10" w:rsidRPr="002D366F" w:rsidRDefault="00935B10" w:rsidP="00306068">
            <w:pPr>
              <w:spacing w:after="0"/>
              <w:rPr>
                <w:sz w:val="20"/>
              </w:rPr>
            </w:pPr>
            <w:r w:rsidRPr="002D366F">
              <w:rPr>
                <w:sz w:val="20"/>
              </w:rPr>
              <w:t>65.8</w:t>
            </w:r>
            <w:r>
              <w:rPr>
                <w:sz w:val="20"/>
              </w:rPr>
              <w:t xml:space="preserve">2, </w:t>
            </w:r>
            <w:r w:rsidRPr="002D366F">
              <w:rPr>
                <w:sz w:val="20"/>
              </w:rPr>
              <w:t>153.9</w:t>
            </w:r>
            <w:r>
              <w:rPr>
                <w:sz w:val="20"/>
              </w:rPr>
              <w:t xml:space="preserve">5, </w:t>
            </w:r>
            <w:r w:rsidRPr="002D366F">
              <w:rPr>
                <w:sz w:val="20"/>
              </w:rPr>
              <w:t>111.6</w:t>
            </w:r>
            <w:r>
              <w:rPr>
                <w:sz w:val="20"/>
              </w:rPr>
              <w:t>5</w:t>
            </w:r>
          </w:p>
        </w:tc>
      </w:tr>
      <w:tr w:rsidR="00935B10" w14:paraId="082AB93B" w14:textId="77777777" w:rsidTr="00306068">
        <w:trPr>
          <w:trHeight w:val="301"/>
        </w:trPr>
        <w:tc>
          <w:tcPr>
            <w:tcW w:w="1869" w:type="dxa"/>
          </w:tcPr>
          <w:p w14:paraId="1C7A0C91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</w:t>
            </w:r>
            <w:r>
              <w:rPr>
                <w:rFonts w:ascii="Symbol" w:hAnsi="Symbol"/>
                <w:sz w:val="20"/>
              </w:rPr>
              <w:t></w:t>
            </w:r>
            <w:r w:rsidRPr="00BD1381">
              <w:rPr>
                <w:rFonts w:ascii="Symbol" w:hAnsi="Symbol"/>
                <w:i/>
                <w:sz w:val="20"/>
              </w:rPr>
              <w:t></w:t>
            </w:r>
            <w:r w:rsidRPr="00BD1381">
              <w:rPr>
                <w:rFonts w:ascii="Symbol" w:hAnsi="Symbol"/>
                <w:i/>
                <w:sz w:val="20"/>
              </w:rPr>
              <w:t></w:t>
            </w:r>
            <w:r w:rsidRPr="00BD1381">
              <w:rPr>
                <w:rFonts w:ascii="Symbol" w:hAnsi="Symbol"/>
                <w:i/>
                <w:sz w:val="20"/>
              </w:rPr>
              <w:t></w:t>
            </w:r>
            <w:r w:rsidRPr="00BD1381">
              <w:rPr>
                <w:rFonts w:ascii="Symbol" w:hAnsi="Symbol"/>
                <w:i/>
                <w:sz w:val="20"/>
              </w:rPr>
              <w:t></w:t>
            </w:r>
            <w:r w:rsidRPr="00BD1381">
              <w:rPr>
                <w:rFonts w:ascii="Symbol" w:hAnsi="Symbol"/>
                <w:i/>
                <w:sz w:val="20"/>
              </w:rPr>
              <w:t></w:t>
            </w:r>
            <w:r w:rsidRPr="00BD1381">
              <w:rPr>
                <w:rFonts w:ascii="Symbol" w:hAnsi="Symbol"/>
                <w:i/>
                <w:sz w:val="20"/>
              </w:rPr>
              <w:t></w:t>
            </w:r>
            <w:r w:rsidRPr="00BD1381">
              <w:rPr>
                <w:rFonts w:ascii="Symbol" w:hAnsi="Symbol"/>
                <w:i/>
                <w:sz w:val="20"/>
              </w:rPr>
              <w:t></w:t>
            </w:r>
            <w:r w:rsidRPr="00D376BD">
              <w:rPr>
                <w:sz w:val="20"/>
              </w:rPr>
              <w:t xml:space="preserve"> (</w:t>
            </w:r>
            <w:r w:rsidRPr="00D376BD">
              <w:rPr>
                <w:rFonts w:ascii="Symbol" w:eastAsia="Symbol" w:hAnsi="Symbol" w:cs="Symbol"/>
                <w:sz w:val="20"/>
              </w:rPr>
              <w:t>°</w:t>
            </w:r>
            <w:r w:rsidRPr="00D376BD">
              <w:rPr>
                <w:sz w:val="20"/>
              </w:rPr>
              <w:t>)</w:t>
            </w:r>
          </w:p>
          <w:p w14:paraId="1140C848" w14:textId="77777777" w:rsidR="00935B10" w:rsidRDefault="00935B10" w:rsidP="00306068">
            <w:pPr>
              <w:spacing w:after="0"/>
              <w:rPr>
                <w:rFonts w:ascii="Wingdings" w:hAnsi="Wingdings"/>
                <w:sz w:val="20"/>
              </w:rPr>
            </w:pPr>
          </w:p>
        </w:tc>
        <w:tc>
          <w:tcPr>
            <w:tcW w:w="2809" w:type="dxa"/>
          </w:tcPr>
          <w:p w14:paraId="7D502F12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90, 90, 90</w:t>
            </w:r>
          </w:p>
        </w:tc>
      </w:tr>
      <w:tr w:rsidR="00935B10" w14:paraId="409AE887" w14:textId="77777777" w:rsidTr="00306068">
        <w:trPr>
          <w:trHeight w:val="450"/>
        </w:trPr>
        <w:tc>
          <w:tcPr>
            <w:tcW w:w="1869" w:type="dxa"/>
            <w:tcBorders>
              <w:top w:val="nil"/>
            </w:tcBorders>
          </w:tcPr>
          <w:p w14:paraId="6A10D14A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Resolution (Å)</w:t>
            </w:r>
          </w:p>
          <w:p w14:paraId="223A0151" w14:textId="77777777" w:rsidR="00935B10" w:rsidRPr="001A0844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No. reflections</w:t>
            </w:r>
          </w:p>
        </w:tc>
        <w:tc>
          <w:tcPr>
            <w:tcW w:w="2809" w:type="dxa"/>
            <w:tcBorders>
              <w:top w:val="nil"/>
            </w:tcBorders>
          </w:tcPr>
          <w:p w14:paraId="26513673" w14:textId="77777777" w:rsidR="00935B10" w:rsidRDefault="00935B10" w:rsidP="00306068">
            <w:pPr>
              <w:spacing w:after="0"/>
              <w:rPr>
                <w:sz w:val="20"/>
                <w:szCs w:val="20"/>
              </w:rPr>
            </w:pPr>
            <w:r w:rsidRPr="30676CE6">
              <w:rPr>
                <w:sz w:val="20"/>
                <w:szCs w:val="20"/>
              </w:rPr>
              <w:t>76.97-2.58 (3.03-2.</w:t>
            </w:r>
            <w:bookmarkStart w:id="0" w:name="_Int_A4vwLc55"/>
            <w:r w:rsidRPr="30676CE6">
              <w:rPr>
                <w:sz w:val="20"/>
                <w:szCs w:val="20"/>
              </w:rPr>
              <w:t>58)</w:t>
            </w:r>
            <w:r w:rsidRPr="30676CE6">
              <w:rPr>
                <w:sz w:val="20"/>
                <w:szCs w:val="20"/>
                <w:vertAlign w:val="superscript"/>
              </w:rPr>
              <w:t>*</w:t>
            </w:r>
            <w:bookmarkEnd w:id="0"/>
          </w:p>
          <w:p w14:paraId="14A2B232" w14:textId="77777777" w:rsidR="00935B10" w:rsidRPr="000F0211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9698 (223)</w:t>
            </w:r>
            <w:r>
              <w:rPr>
                <w:sz w:val="20"/>
                <w:vertAlign w:val="superscript"/>
              </w:rPr>
              <w:t>*</w:t>
            </w:r>
          </w:p>
        </w:tc>
      </w:tr>
      <w:tr w:rsidR="00935B10" w14:paraId="043D88AF" w14:textId="77777777" w:rsidTr="00306068">
        <w:trPr>
          <w:trHeight w:val="146"/>
        </w:trPr>
        <w:tc>
          <w:tcPr>
            <w:tcW w:w="1869" w:type="dxa"/>
          </w:tcPr>
          <w:p w14:paraId="11D75E02" w14:textId="77777777" w:rsidR="00935B10" w:rsidRPr="008A1C1E" w:rsidRDefault="00935B10" w:rsidP="00306068">
            <w:pPr>
              <w:spacing w:after="0"/>
              <w:rPr>
                <w:sz w:val="20"/>
              </w:rPr>
            </w:pPr>
            <w:proofErr w:type="spellStart"/>
            <w:r w:rsidRPr="00F319A9">
              <w:rPr>
                <w:i/>
                <w:sz w:val="20"/>
                <w:szCs w:val="20"/>
              </w:rPr>
              <w:t>R</w:t>
            </w:r>
            <w:r w:rsidRPr="00F319A9">
              <w:rPr>
                <w:sz w:val="20"/>
                <w:szCs w:val="20"/>
                <w:vertAlign w:val="subscript"/>
              </w:rPr>
              <w:t>pim</w:t>
            </w:r>
            <w:proofErr w:type="spellEnd"/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8A1C1E">
              <w:rPr>
                <w:sz w:val="20"/>
                <w:szCs w:val="20"/>
              </w:rPr>
              <w:t>(all I</w:t>
            </w:r>
            <w:r w:rsidRPr="008A1C1E">
              <w:rPr>
                <w:sz w:val="20"/>
                <w:szCs w:val="20"/>
                <w:vertAlign w:val="superscript"/>
              </w:rPr>
              <w:t>+</w:t>
            </w:r>
            <w:r w:rsidRPr="008A1C1E">
              <w:rPr>
                <w:sz w:val="20"/>
                <w:szCs w:val="20"/>
              </w:rPr>
              <w:t xml:space="preserve"> &amp; I</w:t>
            </w:r>
            <w:r w:rsidRPr="008A1C1E">
              <w:rPr>
                <w:sz w:val="20"/>
                <w:szCs w:val="20"/>
                <w:vertAlign w:val="superscript"/>
              </w:rPr>
              <w:t>-</w:t>
            </w:r>
            <w:r w:rsidRPr="008A1C1E">
              <w:rPr>
                <w:sz w:val="20"/>
                <w:szCs w:val="20"/>
              </w:rPr>
              <w:t>)</w:t>
            </w:r>
          </w:p>
        </w:tc>
        <w:tc>
          <w:tcPr>
            <w:tcW w:w="2809" w:type="dxa"/>
          </w:tcPr>
          <w:p w14:paraId="0E3E39D6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0.029 (0.145)</w:t>
            </w:r>
            <w:r>
              <w:rPr>
                <w:sz w:val="20"/>
                <w:vertAlign w:val="superscript"/>
              </w:rPr>
              <w:t>*</w:t>
            </w:r>
          </w:p>
        </w:tc>
      </w:tr>
      <w:tr w:rsidR="00935B10" w14:paraId="4B8CD5D4" w14:textId="77777777" w:rsidTr="00306068">
        <w:trPr>
          <w:trHeight w:val="160"/>
        </w:trPr>
        <w:tc>
          <w:tcPr>
            <w:tcW w:w="1869" w:type="dxa"/>
          </w:tcPr>
          <w:p w14:paraId="47B14F0E" w14:textId="77777777" w:rsidR="00935B10" w:rsidRPr="00F319A9" w:rsidRDefault="00935B10" w:rsidP="00306068">
            <w:pPr>
              <w:spacing w:after="0"/>
              <w:rPr>
                <w:sz w:val="20"/>
              </w:rPr>
            </w:pPr>
            <w:r w:rsidRPr="00F319A9">
              <w:rPr>
                <w:i/>
                <w:iCs/>
                <w:sz w:val="20"/>
              </w:rPr>
              <w:t>I</w:t>
            </w:r>
            <w:r w:rsidRPr="00F319A9">
              <w:rPr>
                <w:i/>
                <w:sz w:val="20"/>
              </w:rPr>
              <w:t>/</w:t>
            </w:r>
            <w:r w:rsidRPr="00F319A9">
              <w:rPr>
                <w:rFonts w:ascii="Symbol" w:hAnsi="Symbol"/>
                <w:sz w:val="20"/>
              </w:rPr>
              <w:t></w:t>
            </w:r>
            <w:r w:rsidRPr="00F319A9">
              <w:rPr>
                <w:sz w:val="20"/>
              </w:rPr>
              <w:t>(</w:t>
            </w:r>
            <w:r w:rsidRPr="00F319A9">
              <w:rPr>
                <w:i/>
                <w:iCs/>
                <w:sz w:val="20"/>
              </w:rPr>
              <w:t>I</w:t>
            </w:r>
            <w:r w:rsidRPr="00F319A9">
              <w:rPr>
                <w:iCs/>
                <w:sz w:val="20"/>
              </w:rPr>
              <w:t>)</w:t>
            </w:r>
          </w:p>
        </w:tc>
        <w:tc>
          <w:tcPr>
            <w:tcW w:w="2809" w:type="dxa"/>
          </w:tcPr>
          <w:p w14:paraId="7832AFBD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7.1 (1.5)</w:t>
            </w:r>
            <w:r>
              <w:rPr>
                <w:sz w:val="20"/>
                <w:vertAlign w:val="superscript"/>
              </w:rPr>
              <w:t>*</w:t>
            </w:r>
          </w:p>
        </w:tc>
      </w:tr>
      <w:tr w:rsidR="00935B10" w14:paraId="6124BF6A" w14:textId="77777777" w:rsidTr="00306068">
        <w:trPr>
          <w:trHeight w:val="146"/>
        </w:trPr>
        <w:tc>
          <w:tcPr>
            <w:tcW w:w="1869" w:type="dxa"/>
          </w:tcPr>
          <w:p w14:paraId="74F3FCB4" w14:textId="77777777" w:rsidR="00935B10" w:rsidRPr="00F319A9" w:rsidRDefault="00935B10" w:rsidP="00306068">
            <w:pPr>
              <w:spacing w:after="0"/>
              <w:rPr>
                <w:sz w:val="20"/>
                <w:vertAlign w:val="superscript"/>
              </w:rPr>
            </w:pPr>
            <w:r w:rsidRPr="00F319A9">
              <w:rPr>
                <w:i/>
                <w:sz w:val="20"/>
              </w:rPr>
              <w:t>CC</w:t>
            </w:r>
            <w:r w:rsidRPr="00F319A9">
              <w:rPr>
                <w:sz w:val="20"/>
                <w:vertAlign w:val="subscript"/>
              </w:rPr>
              <w:t>1/2</w:t>
            </w:r>
          </w:p>
        </w:tc>
        <w:tc>
          <w:tcPr>
            <w:tcW w:w="2809" w:type="dxa"/>
          </w:tcPr>
          <w:p w14:paraId="4F328BA9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0.923 (0.497)</w:t>
            </w:r>
            <w:r>
              <w:rPr>
                <w:sz w:val="20"/>
                <w:vertAlign w:val="superscript"/>
              </w:rPr>
              <w:t>*</w:t>
            </w:r>
          </w:p>
        </w:tc>
      </w:tr>
      <w:tr w:rsidR="00935B10" w14:paraId="5B0C28AE" w14:textId="77777777" w:rsidTr="00306068">
        <w:trPr>
          <w:trHeight w:val="301"/>
        </w:trPr>
        <w:tc>
          <w:tcPr>
            <w:tcW w:w="1869" w:type="dxa"/>
          </w:tcPr>
          <w:p w14:paraId="59D02A5C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Completeness (%)</w:t>
            </w:r>
          </w:p>
          <w:p w14:paraId="21F5F7FF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    spherical</w:t>
            </w:r>
          </w:p>
          <w:p w14:paraId="7437ACAD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    ellipsoidal</w:t>
            </w:r>
          </w:p>
        </w:tc>
        <w:tc>
          <w:tcPr>
            <w:tcW w:w="2809" w:type="dxa"/>
          </w:tcPr>
          <w:p w14:paraId="16E86E26" w14:textId="77777777" w:rsidR="00935B10" w:rsidRDefault="00935B10" w:rsidP="00306068">
            <w:pPr>
              <w:spacing w:after="0"/>
              <w:rPr>
                <w:sz w:val="20"/>
              </w:rPr>
            </w:pPr>
          </w:p>
          <w:p w14:paraId="6DD660AC" w14:textId="77777777" w:rsidR="00935B10" w:rsidRDefault="00935B10" w:rsidP="00306068">
            <w:pPr>
              <w:spacing w:after="0"/>
              <w:rPr>
                <w:sz w:val="20"/>
                <w:vertAlign w:val="superscript"/>
              </w:rPr>
            </w:pPr>
            <w:r>
              <w:rPr>
                <w:sz w:val="20"/>
              </w:rPr>
              <w:t>54.5 (4.3)</w:t>
            </w:r>
            <w:r>
              <w:rPr>
                <w:sz w:val="20"/>
                <w:vertAlign w:val="superscript"/>
              </w:rPr>
              <w:t>*</w:t>
            </w:r>
          </w:p>
          <w:p w14:paraId="5447A184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90.1 (38.6)</w:t>
            </w:r>
            <w:r>
              <w:rPr>
                <w:sz w:val="20"/>
                <w:vertAlign w:val="superscript"/>
              </w:rPr>
              <w:t>*</w:t>
            </w:r>
          </w:p>
        </w:tc>
      </w:tr>
      <w:tr w:rsidR="00935B10" w14:paraId="2E22C868" w14:textId="77777777" w:rsidTr="00306068">
        <w:trPr>
          <w:trHeight w:val="153"/>
        </w:trPr>
        <w:tc>
          <w:tcPr>
            <w:tcW w:w="1869" w:type="dxa"/>
          </w:tcPr>
          <w:p w14:paraId="7C819258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Redundancy</w:t>
            </w:r>
          </w:p>
        </w:tc>
        <w:tc>
          <w:tcPr>
            <w:tcW w:w="2809" w:type="dxa"/>
          </w:tcPr>
          <w:p w14:paraId="11D832D5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14.8 (18.4)</w:t>
            </w:r>
            <w:r>
              <w:rPr>
                <w:sz w:val="20"/>
                <w:vertAlign w:val="superscript"/>
              </w:rPr>
              <w:t>*</w:t>
            </w:r>
          </w:p>
        </w:tc>
      </w:tr>
      <w:tr w:rsidR="00935B10" w14:paraId="267D5EAA" w14:textId="77777777" w:rsidTr="00306068">
        <w:trPr>
          <w:trHeight w:val="146"/>
        </w:trPr>
        <w:tc>
          <w:tcPr>
            <w:tcW w:w="1869" w:type="dxa"/>
          </w:tcPr>
          <w:p w14:paraId="076F0C03" w14:textId="77777777" w:rsidR="00935B10" w:rsidRPr="002D366F" w:rsidRDefault="00935B10" w:rsidP="00306068">
            <w:pPr>
              <w:spacing w:after="0"/>
              <w:rPr>
                <w:b/>
                <w:bCs/>
                <w:sz w:val="20"/>
              </w:rPr>
            </w:pPr>
          </w:p>
        </w:tc>
        <w:tc>
          <w:tcPr>
            <w:tcW w:w="2809" w:type="dxa"/>
          </w:tcPr>
          <w:p w14:paraId="4A2C747B" w14:textId="77777777" w:rsidR="00935B10" w:rsidRDefault="00935B10" w:rsidP="00306068">
            <w:pPr>
              <w:spacing w:after="0"/>
              <w:rPr>
                <w:sz w:val="20"/>
              </w:rPr>
            </w:pPr>
          </w:p>
        </w:tc>
      </w:tr>
      <w:tr w:rsidR="00935B10" w14:paraId="6BB514B4" w14:textId="77777777" w:rsidTr="00306068">
        <w:trPr>
          <w:trHeight w:val="153"/>
        </w:trPr>
        <w:tc>
          <w:tcPr>
            <w:tcW w:w="1869" w:type="dxa"/>
          </w:tcPr>
          <w:p w14:paraId="32A55A47" w14:textId="77777777" w:rsidR="00935B10" w:rsidRDefault="00935B10" w:rsidP="00306068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Refinement</w:t>
            </w:r>
          </w:p>
        </w:tc>
        <w:tc>
          <w:tcPr>
            <w:tcW w:w="2809" w:type="dxa"/>
          </w:tcPr>
          <w:p w14:paraId="0C852A51" w14:textId="77777777" w:rsidR="00935B10" w:rsidRDefault="00935B10" w:rsidP="00306068">
            <w:pPr>
              <w:spacing w:after="0"/>
              <w:rPr>
                <w:sz w:val="20"/>
              </w:rPr>
            </w:pPr>
          </w:p>
        </w:tc>
      </w:tr>
      <w:tr w:rsidR="00935B10" w14:paraId="0DE46480" w14:textId="77777777" w:rsidTr="00306068">
        <w:trPr>
          <w:trHeight w:val="146"/>
        </w:trPr>
        <w:tc>
          <w:tcPr>
            <w:tcW w:w="1869" w:type="dxa"/>
          </w:tcPr>
          <w:p w14:paraId="1CE82ED6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Resolution (Å)</w:t>
            </w:r>
          </w:p>
        </w:tc>
        <w:tc>
          <w:tcPr>
            <w:tcW w:w="2809" w:type="dxa"/>
          </w:tcPr>
          <w:p w14:paraId="12597B85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76.97-2.58</w:t>
            </w:r>
          </w:p>
        </w:tc>
      </w:tr>
      <w:tr w:rsidR="00935B10" w14:paraId="7978CCE4" w14:textId="77777777" w:rsidTr="00306068">
        <w:trPr>
          <w:trHeight w:val="146"/>
        </w:trPr>
        <w:tc>
          <w:tcPr>
            <w:tcW w:w="1869" w:type="dxa"/>
          </w:tcPr>
          <w:p w14:paraId="0DF04B69" w14:textId="77777777" w:rsidR="00935B10" w:rsidRDefault="00935B10" w:rsidP="00306068">
            <w:pPr>
              <w:spacing w:after="0"/>
              <w:rPr>
                <w:sz w:val="20"/>
              </w:rPr>
            </w:pPr>
            <w:proofErr w:type="spellStart"/>
            <w:r>
              <w:rPr>
                <w:i/>
                <w:iCs/>
                <w:sz w:val="20"/>
              </w:rPr>
              <w:t>R</w:t>
            </w:r>
            <w:r>
              <w:rPr>
                <w:sz w:val="20"/>
                <w:vertAlign w:val="subscript"/>
              </w:rPr>
              <w:t>work</w:t>
            </w:r>
            <w:proofErr w:type="spellEnd"/>
            <w:r>
              <w:rPr>
                <w:sz w:val="20"/>
              </w:rPr>
              <w:t xml:space="preserve"> / </w:t>
            </w:r>
            <w:proofErr w:type="spellStart"/>
            <w:r>
              <w:rPr>
                <w:i/>
                <w:iCs/>
                <w:sz w:val="20"/>
              </w:rPr>
              <w:t>R</w:t>
            </w:r>
            <w:r>
              <w:rPr>
                <w:sz w:val="20"/>
                <w:vertAlign w:val="subscript"/>
              </w:rPr>
              <w:t>free</w:t>
            </w:r>
            <w:proofErr w:type="spellEnd"/>
          </w:p>
        </w:tc>
        <w:tc>
          <w:tcPr>
            <w:tcW w:w="2809" w:type="dxa"/>
          </w:tcPr>
          <w:p w14:paraId="5689A481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0.224/0.278</w:t>
            </w:r>
          </w:p>
        </w:tc>
      </w:tr>
      <w:tr w:rsidR="00935B10" w14:paraId="3892046F" w14:textId="77777777" w:rsidTr="00306068">
        <w:trPr>
          <w:trHeight w:val="146"/>
        </w:trPr>
        <w:tc>
          <w:tcPr>
            <w:tcW w:w="1869" w:type="dxa"/>
          </w:tcPr>
          <w:p w14:paraId="2A59337A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No. atoms</w:t>
            </w:r>
          </w:p>
        </w:tc>
        <w:tc>
          <w:tcPr>
            <w:tcW w:w="2809" w:type="dxa"/>
          </w:tcPr>
          <w:p w14:paraId="3B18917C" w14:textId="77777777" w:rsidR="00935B10" w:rsidRDefault="00935B10" w:rsidP="00306068">
            <w:pPr>
              <w:spacing w:after="0"/>
              <w:rPr>
                <w:sz w:val="20"/>
              </w:rPr>
            </w:pPr>
          </w:p>
        </w:tc>
      </w:tr>
      <w:tr w:rsidR="00935B10" w14:paraId="2E9C0F92" w14:textId="77777777" w:rsidTr="00306068">
        <w:trPr>
          <w:trHeight w:val="153"/>
        </w:trPr>
        <w:tc>
          <w:tcPr>
            <w:tcW w:w="1869" w:type="dxa"/>
          </w:tcPr>
          <w:p w14:paraId="54C0ED9D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Protein</w:t>
            </w:r>
          </w:p>
        </w:tc>
        <w:tc>
          <w:tcPr>
            <w:tcW w:w="2809" w:type="dxa"/>
          </w:tcPr>
          <w:p w14:paraId="08689155" w14:textId="77777777" w:rsidR="00935B10" w:rsidRDefault="00935B10" w:rsidP="00306068">
            <w:pPr>
              <w:spacing w:after="0"/>
              <w:rPr>
                <w:sz w:val="20"/>
                <w:szCs w:val="20"/>
              </w:rPr>
            </w:pPr>
            <w:r w:rsidRPr="30676CE6">
              <w:rPr>
                <w:sz w:val="20"/>
                <w:szCs w:val="20"/>
              </w:rPr>
              <w:t>3016</w:t>
            </w:r>
          </w:p>
        </w:tc>
      </w:tr>
      <w:tr w:rsidR="00935B10" w14:paraId="4D504111" w14:textId="77777777" w:rsidTr="00306068">
        <w:trPr>
          <w:trHeight w:val="146"/>
        </w:trPr>
        <w:tc>
          <w:tcPr>
            <w:tcW w:w="1869" w:type="dxa"/>
          </w:tcPr>
          <w:p w14:paraId="340E1587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Ligand</w:t>
            </w:r>
          </w:p>
        </w:tc>
        <w:tc>
          <w:tcPr>
            <w:tcW w:w="2809" w:type="dxa"/>
          </w:tcPr>
          <w:p w14:paraId="1B5CAC72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</w:tr>
      <w:tr w:rsidR="00935B10" w14:paraId="5E48B9B6" w14:textId="77777777" w:rsidTr="00306068">
        <w:trPr>
          <w:trHeight w:val="153"/>
        </w:trPr>
        <w:tc>
          <w:tcPr>
            <w:tcW w:w="1869" w:type="dxa"/>
          </w:tcPr>
          <w:p w14:paraId="1ADD1719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Other</w:t>
            </w:r>
          </w:p>
        </w:tc>
        <w:tc>
          <w:tcPr>
            <w:tcW w:w="2809" w:type="dxa"/>
          </w:tcPr>
          <w:p w14:paraId="2ECBDF78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</w:tr>
      <w:tr w:rsidR="00935B10" w14:paraId="65F4BAA2" w14:textId="77777777" w:rsidTr="00306068">
        <w:trPr>
          <w:trHeight w:val="146"/>
        </w:trPr>
        <w:tc>
          <w:tcPr>
            <w:tcW w:w="1869" w:type="dxa"/>
          </w:tcPr>
          <w:p w14:paraId="27096106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 xml:space="preserve"> factors</w:t>
            </w:r>
          </w:p>
        </w:tc>
        <w:tc>
          <w:tcPr>
            <w:tcW w:w="2809" w:type="dxa"/>
          </w:tcPr>
          <w:p w14:paraId="2DDBD7DB" w14:textId="77777777" w:rsidR="00935B10" w:rsidRDefault="00935B10" w:rsidP="00306068">
            <w:pPr>
              <w:spacing w:after="0"/>
              <w:rPr>
                <w:sz w:val="16"/>
              </w:rPr>
            </w:pPr>
          </w:p>
        </w:tc>
      </w:tr>
      <w:tr w:rsidR="00935B10" w14:paraId="57399BC2" w14:textId="77777777" w:rsidTr="00306068">
        <w:trPr>
          <w:trHeight w:val="153"/>
        </w:trPr>
        <w:tc>
          <w:tcPr>
            <w:tcW w:w="1869" w:type="dxa"/>
          </w:tcPr>
          <w:p w14:paraId="78A8BD07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Protein</w:t>
            </w:r>
          </w:p>
        </w:tc>
        <w:tc>
          <w:tcPr>
            <w:tcW w:w="2809" w:type="dxa"/>
          </w:tcPr>
          <w:p w14:paraId="7C68B01F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66.75</w:t>
            </w:r>
          </w:p>
        </w:tc>
      </w:tr>
      <w:tr w:rsidR="00935B10" w14:paraId="4F77D9D9" w14:textId="77777777" w:rsidTr="00306068">
        <w:trPr>
          <w:trHeight w:val="146"/>
        </w:trPr>
        <w:tc>
          <w:tcPr>
            <w:tcW w:w="1869" w:type="dxa"/>
          </w:tcPr>
          <w:p w14:paraId="58193D1D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Ligand</w:t>
            </w:r>
          </w:p>
        </w:tc>
        <w:tc>
          <w:tcPr>
            <w:tcW w:w="2809" w:type="dxa"/>
          </w:tcPr>
          <w:p w14:paraId="5B4A60FE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45.56</w:t>
            </w:r>
          </w:p>
        </w:tc>
      </w:tr>
      <w:tr w:rsidR="00935B10" w14:paraId="1FEBA0C0" w14:textId="77777777" w:rsidTr="00306068">
        <w:trPr>
          <w:trHeight w:val="153"/>
        </w:trPr>
        <w:tc>
          <w:tcPr>
            <w:tcW w:w="1869" w:type="dxa"/>
          </w:tcPr>
          <w:p w14:paraId="43ED310C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Other</w:t>
            </w:r>
          </w:p>
        </w:tc>
        <w:tc>
          <w:tcPr>
            <w:tcW w:w="2809" w:type="dxa"/>
          </w:tcPr>
          <w:p w14:paraId="7D7F83AE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43.65</w:t>
            </w:r>
          </w:p>
        </w:tc>
      </w:tr>
      <w:tr w:rsidR="00935B10" w14:paraId="4B7488F2" w14:textId="77777777" w:rsidTr="00306068">
        <w:trPr>
          <w:trHeight w:val="295"/>
        </w:trPr>
        <w:tc>
          <w:tcPr>
            <w:tcW w:w="1869" w:type="dxa"/>
          </w:tcPr>
          <w:p w14:paraId="2D82A704" w14:textId="77777777" w:rsidR="00935B10" w:rsidRDefault="00935B10" w:rsidP="00306068">
            <w:pPr>
              <w:spacing w:after="0"/>
              <w:rPr>
                <w:sz w:val="20"/>
              </w:rPr>
            </w:pPr>
            <w:proofErr w:type="spellStart"/>
            <w:r>
              <w:rPr>
                <w:sz w:val="20"/>
              </w:rPr>
              <w:t>R.m.s.</w:t>
            </w:r>
            <w:proofErr w:type="spellEnd"/>
            <w:r>
              <w:rPr>
                <w:sz w:val="20"/>
              </w:rPr>
              <w:t xml:space="preserve"> deviations</w:t>
            </w:r>
          </w:p>
          <w:p w14:paraId="084DFFF3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Bond lengths (Å)</w:t>
            </w:r>
          </w:p>
        </w:tc>
        <w:tc>
          <w:tcPr>
            <w:tcW w:w="2809" w:type="dxa"/>
          </w:tcPr>
          <w:p w14:paraId="3360C94C" w14:textId="77777777" w:rsidR="00935B10" w:rsidRDefault="00935B10" w:rsidP="00306068">
            <w:pPr>
              <w:spacing w:after="0"/>
              <w:rPr>
                <w:sz w:val="20"/>
              </w:rPr>
            </w:pPr>
          </w:p>
          <w:p w14:paraId="23172F0B" w14:textId="77777777" w:rsidR="00935B10" w:rsidRDefault="00935B10" w:rsidP="00306068">
            <w:pPr>
              <w:spacing w:after="0"/>
              <w:rPr>
                <w:sz w:val="20"/>
                <w:szCs w:val="20"/>
              </w:rPr>
            </w:pPr>
            <w:r w:rsidRPr="30676CE6">
              <w:rPr>
                <w:sz w:val="20"/>
                <w:szCs w:val="20"/>
              </w:rPr>
              <w:t>0.01</w:t>
            </w:r>
          </w:p>
        </w:tc>
      </w:tr>
      <w:tr w:rsidR="00935B10" w14:paraId="0C653CB4" w14:textId="77777777" w:rsidTr="00306068">
        <w:trPr>
          <w:trHeight w:val="301"/>
        </w:trPr>
        <w:tc>
          <w:tcPr>
            <w:tcW w:w="1869" w:type="dxa"/>
          </w:tcPr>
          <w:p w14:paraId="50B67E7C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Bond angles (</w:t>
            </w:r>
            <w:r>
              <w:rPr>
                <w:rFonts w:ascii="Symbol" w:eastAsia="Symbol" w:hAnsi="Symbol" w:cs="Symbol"/>
                <w:sz w:val="20"/>
              </w:rPr>
              <w:t>°</w:t>
            </w:r>
            <w:r>
              <w:rPr>
                <w:sz w:val="20"/>
              </w:rPr>
              <w:t>)</w:t>
            </w:r>
          </w:p>
          <w:p w14:paraId="041F3B55" w14:textId="77777777" w:rsidR="00935B10" w:rsidRDefault="00935B10" w:rsidP="00306068">
            <w:pPr>
              <w:spacing w:after="0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</w:p>
        </w:tc>
        <w:tc>
          <w:tcPr>
            <w:tcW w:w="2809" w:type="dxa"/>
          </w:tcPr>
          <w:p w14:paraId="3D33EF04" w14:textId="77777777" w:rsidR="00935B10" w:rsidRDefault="00935B10" w:rsidP="00306068">
            <w:pPr>
              <w:spacing w:after="0"/>
              <w:rPr>
                <w:sz w:val="20"/>
                <w:szCs w:val="20"/>
              </w:rPr>
            </w:pPr>
            <w:r w:rsidRPr="30676CE6">
              <w:rPr>
                <w:sz w:val="20"/>
                <w:szCs w:val="20"/>
              </w:rPr>
              <w:t>1.05</w:t>
            </w:r>
          </w:p>
        </w:tc>
      </w:tr>
    </w:tbl>
    <w:p w14:paraId="22D68D79" w14:textId="77777777" w:rsidR="00935B10" w:rsidRDefault="00935B10" w:rsidP="00935B10">
      <w:pPr>
        <w:rPr>
          <w:sz w:val="20"/>
        </w:rPr>
      </w:pPr>
      <w:r>
        <w:rPr>
          <w:sz w:val="20"/>
          <w:vertAlign w:val="superscript"/>
        </w:rPr>
        <w:t xml:space="preserve">* </w:t>
      </w:r>
      <w:r w:rsidRPr="00EC565E">
        <w:rPr>
          <w:sz w:val="20"/>
        </w:rPr>
        <w:t xml:space="preserve">Values in parentheses are </w:t>
      </w:r>
      <w:r>
        <w:rPr>
          <w:sz w:val="20"/>
        </w:rPr>
        <w:t xml:space="preserve">the </w:t>
      </w:r>
      <w:r w:rsidRPr="00EC565E">
        <w:rPr>
          <w:sz w:val="20"/>
        </w:rPr>
        <w:t>for high</w:t>
      </w:r>
      <w:r>
        <w:rPr>
          <w:sz w:val="20"/>
        </w:rPr>
        <w:t>est-</w:t>
      </w:r>
      <w:r w:rsidRPr="00EC565E">
        <w:rPr>
          <w:sz w:val="20"/>
        </w:rPr>
        <w:t>resolution shell.</w:t>
      </w:r>
    </w:p>
    <w:p w14:paraId="2B6F932C" w14:textId="77777777" w:rsidR="00935B10" w:rsidRDefault="00935B10" w:rsidP="00935B10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0E8C7BD" w14:textId="4D43570E" w:rsidR="00935B10" w:rsidRDefault="00935B10" w:rsidP="00935B10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29513524">
        <w:rPr>
          <w:rFonts w:ascii="Arial" w:hAnsi="Arial" w:cs="Arial"/>
          <w:b/>
          <w:bCs/>
          <w:sz w:val="20"/>
          <w:szCs w:val="20"/>
        </w:rPr>
        <w:t>Table S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29513524">
        <w:rPr>
          <w:rFonts w:ascii="Arial" w:hAnsi="Arial" w:cs="Arial"/>
          <w:b/>
          <w:bCs/>
          <w:sz w:val="20"/>
          <w:szCs w:val="20"/>
        </w:rPr>
        <w:t>: Crystallographic X-ray data collection &amp; structure refinement statistics.</w:t>
      </w:r>
    </w:p>
    <w:p w14:paraId="1BFE2AC2" w14:textId="77777777" w:rsidR="00935B10" w:rsidRDefault="00935B10" w:rsidP="00935B10">
      <w:pPr>
        <w:rPr>
          <w:b/>
          <w:bCs/>
          <w:sz w:val="20"/>
        </w:rPr>
      </w:pPr>
    </w:p>
    <w:p w14:paraId="351E94A7" w14:textId="77777777" w:rsidR="00935B10" w:rsidRDefault="00935B10" w:rsidP="2406FFA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AF1EABB" w14:textId="77777777" w:rsidR="00645AF1" w:rsidRDefault="00645AF1" w:rsidP="00645AF1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DC6D2B6" w14:textId="2EF926FD" w:rsidR="00645AF1" w:rsidRPr="00434F99" w:rsidRDefault="00645AF1" w:rsidP="00645AF1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F8E7499" w14:textId="77777777" w:rsidR="00645AF1" w:rsidRDefault="00645AF1" w:rsidP="0064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71BDB4F" w14:textId="77777777" w:rsidR="00645AF1" w:rsidRDefault="00645AF1" w:rsidP="0064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95DEC08" w14:textId="77777777" w:rsidR="00645AF1" w:rsidRDefault="00645AF1" w:rsidP="0071684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645AF1" w:rsidSect="00935B10">
      <w:footerReference w:type="default" r:id="rId2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DC4BD" w14:textId="77777777" w:rsidR="00B47EC0" w:rsidRDefault="00B47EC0" w:rsidP="00821D37">
      <w:pPr>
        <w:spacing w:after="0" w:line="240" w:lineRule="auto"/>
      </w:pPr>
      <w:r>
        <w:separator/>
      </w:r>
    </w:p>
  </w:endnote>
  <w:endnote w:type="continuationSeparator" w:id="0">
    <w:p w14:paraId="4F271F74" w14:textId="77777777" w:rsidR="00B47EC0" w:rsidRDefault="00B47EC0" w:rsidP="00821D37">
      <w:pPr>
        <w:spacing w:after="0" w:line="240" w:lineRule="auto"/>
      </w:pPr>
      <w:r>
        <w:continuationSeparator/>
      </w:r>
    </w:p>
  </w:endnote>
  <w:endnote w:type="continuationNotice" w:id="1">
    <w:p w14:paraId="19736167" w14:textId="77777777" w:rsidR="00B47EC0" w:rsidRDefault="00B47EC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20"/>
        <w:szCs w:val="20"/>
      </w:rPr>
      <w:id w:val="-3711569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27E0E6" w14:textId="5854647D" w:rsidR="003D6483" w:rsidRPr="00821D37" w:rsidRDefault="003D6483">
        <w:pPr>
          <w:pStyle w:val="Footer"/>
          <w:jc w:val="center"/>
          <w:rPr>
            <w:rFonts w:ascii="Arial" w:hAnsi="Arial" w:cs="Arial"/>
            <w:sz w:val="20"/>
            <w:szCs w:val="20"/>
          </w:rPr>
        </w:pPr>
        <w:r w:rsidRPr="00821D37">
          <w:rPr>
            <w:rFonts w:ascii="Arial" w:hAnsi="Arial" w:cs="Arial"/>
            <w:sz w:val="20"/>
            <w:szCs w:val="20"/>
          </w:rPr>
          <w:fldChar w:fldCharType="begin"/>
        </w:r>
        <w:r w:rsidRPr="00821D37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821D37">
          <w:rPr>
            <w:rFonts w:ascii="Arial" w:hAnsi="Arial" w:cs="Arial"/>
            <w:sz w:val="20"/>
            <w:szCs w:val="20"/>
          </w:rPr>
          <w:fldChar w:fldCharType="separate"/>
        </w:r>
        <w:r w:rsidR="00D10E98">
          <w:rPr>
            <w:rFonts w:ascii="Arial" w:hAnsi="Arial" w:cs="Arial"/>
            <w:noProof/>
            <w:sz w:val="20"/>
            <w:szCs w:val="20"/>
          </w:rPr>
          <w:t>2</w:t>
        </w:r>
        <w:r w:rsidRPr="00821D37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  <w:p w14:paraId="1DEB9E4A" w14:textId="77777777" w:rsidR="003D6483" w:rsidRDefault="003D64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497FD" w14:textId="77777777" w:rsidR="00B47EC0" w:rsidRDefault="00B47EC0" w:rsidP="00821D37">
      <w:pPr>
        <w:spacing w:after="0" w:line="240" w:lineRule="auto"/>
      </w:pPr>
      <w:r>
        <w:separator/>
      </w:r>
    </w:p>
  </w:footnote>
  <w:footnote w:type="continuationSeparator" w:id="0">
    <w:p w14:paraId="6B5AA76F" w14:textId="77777777" w:rsidR="00B47EC0" w:rsidRDefault="00B47EC0" w:rsidP="00821D37">
      <w:pPr>
        <w:spacing w:after="0" w:line="240" w:lineRule="auto"/>
      </w:pPr>
      <w:r>
        <w:continuationSeparator/>
      </w:r>
    </w:p>
  </w:footnote>
  <w:footnote w:type="continuationNotice" w:id="1">
    <w:p w14:paraId="29D697E6" w14:textId="77777777" w:rsidR="00B47EC0" w:rsidRDefault="00B47EC0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4756CF"/>
    <w:multiLevelType w:val="hybridMultilevel"/>
    <w:tmpl w:val="28CED9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00A48"/>
    <w:multiLevelType w:val="hybridMultilevel"/>
    <w:tmpl w:val="5B94B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433093"/>
    <w:multiLevelType w:val="hybridMultilevel"/>
    <w:tmpl w:val="83F6D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F30BB"/>
    <w:multiLevelType w:val="hybridMultilevel"/>
    <w:tmpl w:val="6FD83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9683B"/>
    <w:multiLevelType w:val="hybridMultilevel"/>
    <w:tmpl w:val="F4B8D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D37"/>
    <w:rsid w:val="000055E3"/>
    <w:rsid w:val="00005786"/>
    <w:rsid w:val="000065A5"/>
    <w:rsid w:val="00006F70"/>
    <w:rsid w:val="0001457F"/>
    <w:rsid w:val="000222DA"/>
    <w:rsid w:val="0003345D"/>
    <w:rsid w:val="000378F4"/>
    <w:rsid w:val="00040D76"/>
    <w:rsid w:val="00045ABF"/>
    <w:rsid w:val="00047A3F"/>
    <w:rsid w:val="000510BA"/>
    <w:rsid w:val="0006203E"/>
    <w:rsid w:val="000668C8"/>
    <w:rsid w:val="00074BC3"/>
    <w:rsid w:val="00085E3E"/>
    <w:rsid w:val="00086DAA"/>
    <w:rsid w:val="00097F4B"/>
    <w:rsid w:val="000A184E"/>
    <w:rsid w:val="000A62CE"/>
    <w:rsid w:val="000B0B9B"/>
    <w:rsid w:val="000B0FFB"/>
    <w:rsid w:val="000B5185"/>
    <w:rsid w:val="000C47F7"/>
    <w:rsid w:val="000D3A97"/>
    <w:rsid w:val="000E0D62"/>
    <w:rsid w:val="000E138E"/>
    <w:rsid w:val="000E153C"/>
    <w:rsid w:val="000E6A3C"/>
    <w:rsid w:val="000F5297"/>
    <w:rsid w:val="000F7A53"/>
    <w:rsid w:val="00101EBE"/>
    <w:rsid w:val="001051A9"/>
    <w:rsid w:val="001124B8"/>
    <w:rsid w:val="001141DC"/>
    <w:rsid w:val="00122AEE"/>
    <w:rsid w:val="001333ED"/>
    <w:rsid w:val="001407EF"/>
    <w:rsid w:val="00145287"/>
    <w:rsid w:val="00153772"/>
    <w:rsid w:val="001574E4"/>
    <w:rsid w:val="001A4FF4"/>
    <w:rsid w:val="001C7E7C"/>
    <w:rsid w:val="001D075A"/>
    <w:rsid w:val="001D30A5"/>
    <w:rsid w:val="001D3124"/>
    <w:rsid w:val="001F00BD"/>
    <w:rsid w:val="001F0198"/>
    <w:rsid w:val="001F12DB"/>
    <w:rsid w:val="001F7ADE"/>
    <w:rsid w:val="002107A2"/>
    <w:rsid w:val="00213C1B"/>
    <w:rsid w:val="0021444B"/>
    <w:rsid w:val="00214C4B"/>
    <w:rsid w:val="00216982"/>
    <w:rsid w:val="00221842"/>
    <w:rsid w:val="0022290F"/>
    <w:rsid w:val="00223ADA"/>
    <w:rsid w:val="00226A72"/>
    <w:rsid w:val="00227FB7"/>
    <w:rsid w:val="002317D5"/>
    <w:rsid w:val="00232E37"/>
    <w:rsid w:val="002379BB"/>
    <w:rsid w:val="0024161B"/>
    <w:rsid w:val="00241E3E"/>
    <w:rsid w:val="00242EC4"/>
    <w:rsid w:val="00250078"/>
    <w:rsid w:val="00250767"/>
    <w:rsid w:val="002564AD"/>
    <w:rsid w:val="00260F52"/>
    <w:rsid w:val="00264D65"/>
    <w:rsid w:val="00267BB0"/>
    <w:rsid w:val="00273998"/>
    <w:rsid w:val="00275641"/>
    <w:rsid w:val="00291686"/>
    <w:rsid w:val="00292486"/>
    <w:rsid w:val="0029710D"/>
    <w:rsid w:val="002A73E8"/>
    <w:rsid w:val="002B2C5D"/>
    <w:rsid w:val="002C4ED6"/>
    <w:rsid w:val="002F0FCF"/>
    <w:rsid w:val="002F7160"/>
    <w:rsid w:val="00305089"/>
    <w:rsid w:val="0030735B"/>
    <w:rsid w:val="00320A90"/>
    <w:rsid w:val="0032619E"/>
    <w:rsid w:val="00350426"/>
    <w:rsid w:val="00354921"/>
    <w:rsid w:val="00361033"/>
    <w:rsid w:val="00362692"/>
    <w:rsid w:val="003702A3"/>
    <w:rsid w:val="00372588"/>
    <w:rsid w:val="00391238"/>
    <w:rsid w:val="0039356D"/>
    <w:rsid w:val="003A0B18"/>
    <w:rsid w:val="003A1891"/>
    <w:rsid w:val="003A41AC"/>
    <w:rsid w:val="003A4EA5"/>
    <w:rsid w:val="003A65D1"/>
    <w:rsid w:val="003A6B50"/>
    <w:rsid w:val="003B649E"/>
    <w:rsid w:val="003C1E64"/>
    <w:rsid w:val="003C209B"/>
    <w:rsid w:val="003C5B6A"/>
    <w:rsid w:val="003C5E99"/>
    <w:rsid w:val="003D0576"/>
    <w:rsid w:val="003D6483"/>
    <w:rsid w:val="003E0CE8"/>
    <w:rsid w:val="003E176B"/>
    <w:rsid w:val="003E446F"/>
    <w:rsid w:val="003E4DCC"/>
    <w:rsid w:val="003E5D0A"/>
    <w:rsid w:val="00417840"/>
    <w:rsid w:val="00422BFF"/>
    <w:rsid w:val="00430D13"/>
    <w:rsid w:val="00434F99"/>
    <w:rsid w:val="00441A3B"/>
    <w:rsid w:val="0044212A"/>
    <w:rsid w:val="004462E7"/>
    <w:rsid w:val="004505AB"/>
    <w:rsid w:val="004511DA"/>
    <w:rsid w:val="004535AA"/>
    <w:rsid w:val="004567AA"/>
    <w:rsid w:val="00482D96"/>
    <w:rsid w:val="0048442C"/>
    <w:rsid w:val="004915DF"/>
    <w:rsid w:val="00495B21"/>
    <w:rsid w:val="004A2FD3"/>
    <w:rsid w:val="004B3489"/>
    <w:rsid w:val="004B57A5"/>
    <w:rsid w:val="004B6974"/>
    <w:rsid w:val="004C700C"/>
    <w:rsid w:val="004C7FC5"/>
    <w:rsid w:val="004D22DE"/>
    <w:rsid w:val="004D4A8C"/>
    <w:rsid w:val="004D7584"/>
    <w:rsid w:val="004E0E32"/>
    <w:rsid w:val="004E5286"/>
    <w:rsid w:val="004E5CE6"/>
    <w:rsid w:val="004E65BA"/>
    <w:rsid w:val="004F1B8C"/>
    <w:rsid w:val="00514071"/>
    <w:rsid w:val="00535CF3"/>
    <w:rsid w:val="005363AB"/>
    <w:rsid w:val="005402C9"/>
    <w:rsid w:val="00555307"/>
    <w:rsid w:val="00556150"/>
    <w:rsid w:val="00556427"/>
    <w:rsid w:val="00562F25"/>
    <w:rsid w:val="00573C07"/>
    <w:rsid w:val="005748DD"/>
    <w:rsid w:val="00584B5E"/>
    <w:rsid w:val="00586323"/>
    <w:rsid w:val="00591A51"/>
    <w:rsid w:val="005950A9"/>
    <w:rsid w:val="005A215D"/>
    <w:rsid w:val="005B05FA"/>
    <w:rsid w:val="005B4281"/>
    <w:rsid w:val="005B5C26"/>
    <w:rsid w:val="005C09FD"/>
    <w:rsid w:val="005C33DF"/>
    <w:rsid w:val="005D3CA4"/>
    <w:rsid w:val="005E0696"/>
    <w:rsid w:val="005F0433"/>
    <w:rsid w:val="005F60B4"/>
    <w:rsid w:val="005F6A85"/>
    <w:rsid w:val="006044B9"/>
    <w:rsid w:val="006172A2"/>
    <w:rsid w:val="00617643"/>
    <w:rsid w:val="00623163"/>
    <w:rsid w:val="00626835"/>
    <w:rsid w:val="00632A4C"/>
    <w:rsid w:val="00645AF1"/>
    <w:rsid w:val="00671711"/>
    <w:rsid w:val="0068477A"/>
    <w:rsid w:val="00694C39"/>
    <w:rsid w:val="006B533B"/>
    <w:rsid w:val="006C7DAC"/>
    <w:rsid w:val="006E32DF"/>
    <w:rsid w:val="006F3AC0"/>
    <w:rsid w:val="00704974"/>
    <w:rsid w:val="00711920"/>
    <w:rsid w:val="0071684C"/>
    <w:rsid w:val="00717ACA"/>
    <w:rsid w:val="00721BA7"/>
    <w:rsid w:val="00722B2E"/>
    <w:rsid w:val="00732CDD"/>
    <w:rsid w:val="007343F6"/>
    <w:rsid w:val="00734EBC"/>
    <w:rsid w:val="00765984"/>
    <w:rsid w:val="00771736"/>
    <w:rsid w:val="0079566C"/>
    <w:rsid w:val="007A5387"/>
    <w:rsid w:val="007A5825"/>
    <w:rsid w:val="007B39F4"/>
    <w:rsid w:val="007C7CFC"/>
    <w:rsid w:val="007D038D"/>
    <w:rsid w:val="007E5933"/>
    <w:rsid w:val="007F001C"/>
    <w:rsid w:val="007F3C06"/>
    <w:rsid w:val="00807CC8"/>
    <w:rsid w:val="00816995"/>
    <w:rsid w:val="00821D37"/>
    <w:rsid w:val="00824EE1"/>
    <w:rsid w:val="0082691E"/>
    <w:rsid w:val="00830228"/>
    <w:rsid w:val="008407D9"/>
    <w:rsid w:val="008408EC"/>
    <w:rsid w:val="00846859"/>
    <w:rsid w:val="00847367"/>
    <w:rsid w:val="008517E4"/>
    <w:rsid w:val="00854426"/>
    <w:rsid w:val="00854B34"/>
    <w:rsid w:val="008612A2"/>
    <w:rsid w:val="00871A27"/>
    <w:rsid w:val="00872547"/>
    <w:rsid w:val="0087728D"/>
    <w:rsid w:val="00880871"/>
    <w:rsid w:val="0088527F"/>
    <w:rsid w:val="0088608E"/>
    <w:rsid w:val="00896D0F"/>
    <w:rsid w:val="008A6097"/>
    <w:rsid w:val="008A73A8"/>
    <w:rsid w:val="008B0F2A"/>
    <w:rsid w:val="008C4536"/>
    <w:rsid w:val="008D6E12"/>
    <w:rsid w:val="008E4DCB"/>
    <w:rsid w:val="008F7E6C"/>
    <w:rsid w:val="00913CCA"/>
    <w:rsid w:val="009159F6"/>
    <w:rsid w:val="00924F26"/>
    <w:rsid w:val="00935B10"/>
    <w:rsid w:val="00936992"/>
    <w:rsid w:val="009404F6"/>
    <w:rsid w:val="00941780"/>
    <w:rsid w:val="00951B67"/>
    <w:rsid w:val="00954765"/>
    <w:rsid w:val="0095631A"/>
    <w:rsid w:val="00973663"/>
    <w:rsid w:val="00987409"/>
    <w:rsid w:val="009903D2"/>
    <w:rsid w:val="009A39E3"/>
    <w:rsid w:val="009A3D65"/>
    <w:rsid w:val="009A7B6A"/>
    <w:rsid w:val="009D02DE"/>
    <w:rsid w:val="009D3236"/>
    <w:rsid w:val="009D5828"/>
    <w:rsid w:val="009D7031"/>
    <w:rsid w:val="009E28E7"/>
    <w:rsid w:val="009E5750"/>
    <w:rsid w:val="009E6941"/>
    <w:rsid w:val="009F473E"/>
    <w:rsid w:val="00A133D8"/>
    <w:rsid w:val="00A14051"/>
    <w:rsid w:val="00A166DC"/>
    <w:rsid w:val="00A26A8F"/>
    <w:rsid w:val="00A26E89"/>
    <w:rsid w:val="00A36CBB"/>
    <w:rsid w:val="00A440C5"/>
    <w:rsid w:val="00A54584"/>
    <w:rsid w:val="00A55245"/>
    <w:rsid w:val="00A558ED"/>
    <w:rsid w:val="00A631D6"/>
    <w:rsid w:val="00A67BDA"/>
    <w:rsid w:val="00A67ED7"/>
    <w:rsid w:val="00A70C0B"/>
    <w:rsid w:val="00A75301"/>
    <w:rsid w:val="00A83ED0"/>
    <w:rsid w:val="00A847E5"/>
    <w:rsid w:val="00A84F99"/>
    <w:rsid w:val="00A850B7"/>
    <w:rsid w:val="00A85ACA"/>
    <w:rsid w:val="00A8693D"/>
    <w:rsid w:val="00A92FC6"/>
    <w:rsid w:val="00A97C90"/>
    <w:rsid w:val="00AA5D32"/>
    <w:rsid w:val="00AA6C8C"/>
    <w:rsid w:val="00AB1B7A"/>
    <w:rsid w:val="00AB23DD"/>
    <w:rsid w:val="00AB3A86"/>
    <w:rsid w:val="00AB671F"/>
    <w:rsid w:val="00AB7252"/>
    <w:rsid w:val="00AD4440"/>
    <w:rsid w:val="00AD5430"/>
    <w:rsid w:val="00AE0AD4"/>
    <w:rsid w:val="00AE4713"/>
    <w:rsid w:val="00AF6527"/>
    <w:rsid w:val="00AF7E42"/>
    <w:rsid w:val="00B1221E"/>
    <w:rsid w:val="00B12A81"/>
    <w:rsid w:val="00B17B4A"/>
    <w:rsid w:val="00B261A9"/>
    <w:rsid w:val="00B3213C"/>
    <w:rsid w:val="00B3219F"/>
    <w:rsid w:val="00B32A58"/>
    <w:rsid w:val="00B32DBE"/>
    <w:rsid w:val="00B415D6"/>
    <w:rsid w:val="00B47EC0"/>
    <w:rsid w:val="00B50561"/>
    <w:rsid w:val="00B579C5"/>
    <w:rsid w:val="00B60423"/>
    <w:rsid w:val="00B6281A"/>
    <w:rsid w:val="00B62EF9"/>
    <w:rsid w:val="00B7009D"/>
    <w:rsid w:val="00B73701"/>
    <w:rsid w:val="00B93414"/>
    <w:rsid w:val="00BA490F"/>
    <w:rsid w:val="00BC26BD"/>
    <w:rsid w:val="00BC7CB0"/>
    <w:rsid w:val="00BD459C"/>
    <w:rsid w:val="00BE0256"/>
    <w:rsid w:val="00BE6A35"/>
    <w:rsid w:val="00BF7FBC"/>
    <w:rsid w:val="00C020C4"/>
    <w:rsid w:val="00C047E8"/>
    <w:rsid w:val="00C05132"/>
    <w:rsid w:val="00C05EEA"/>
    <w:rsid w:val="00C06BD0"/>
    <w:rsid w:val="00C11081"/>
    <w:rsid w:val="00C157CF"/>
    <w:rsid w:val="00C40060"/>
    <w:rsid w:val="00C4067A"/>
    <w:rsid w:val="00C5455D"/>
    <w:rsid w:val="00C55056"/>
    <w:rsid w:val="00C63362"/>
    <w:rsid w:val="00C655A6"/>
    <w:rsid w:val="00C66BD6"/>
    <w:rsid w:val="00C674A0"/>
    <w:rsid w:val="00C84F40"/>
    <w:rsid w:val="00C9010B"/>
    <w:rsid w:val="00C91B56"/>
    <w:rsid w:val="00C92D88"/>
    <w:rsid w:val="00CA6DF2"/>
    <w:rsid w:val="00CC121E"/>
    <w:rsid w:val="00CD14F5"/>
    <w:rsid w:val="00CD1C69"/>
    <w:rsid w:val="00CD6019"/>
    <w:rsid w:val="00CD6DAF"/>
    <w:rsid w:val="00CE0D0C"/>
    <w:rsid w:val="00CF7F89"/>
    <w:rsid w:val="00D10E98"/>
    <w:rsid w:val="00D246BA"/>
    <w:rsid w:val="00D27135"/>
    <w:rsid w:val="00D345B3"/>
    <w:rsid w:val="00D3647A"/>
    <w:rsid w:val="00D40C76"/>
    <w:rsid w:val="00D72FB2"/>
    <w:rsid w:val="00D90AC2"/>
    <w:rsid w:val="00D91864"/>
    <w:rsid w:val="00DA046F"/>
    <w:rsid w:val="00DB51D3"/>
    <w:rsid w:val="00DB58CD"/>
    <w:rsid w:val="00DC030F"/>
    <w:rsid w:val="00DC343C"/>
    <w:rsid w:val="00DE0AA7"/>
    <w:rsid w:val="00DE38D4"/>
    <w:rsid w:val="00DE5EE4"/>
    <w:rsid w:val="00DF168B"/>
    <w:rsid w:val="00DF2F99"/>
    <w:rsid w:val="00DF5DD2"/>
    <w:rsid w:val="00E02864"/>
    <w:rsid w:val="00E03EAB"/>
    <w:rsid w:val="00E109B0"/>
    <w:rsid w:val="00E15F87"/>
    <w:rsid w:val="00E1614C"/>
    <w:rsid w:val="00E25A7B"/>
    <w:rsid w:val="00E26B8B"/>
    <w:rsid w:val="00E323B7"/>
    <w:rsid w:val="00E414AA"/>
    <w:rsid w:val="00E42426"/>
    <w:rsid w:val="00E426E7"/>
    <w:rsid w:val="00E43106"/>
    <w:rsid w:val="00E47F34"/>
    <w:rsid w:val="00E70A1D"/>
    <w:rsid w:val="00E70ED0"/>
    <w:rsid w:val="00E72D72"/>
    <w:rsid w:val="00E75475"/>
    <w:rsid w:val="00E7609B"/>
    <w:rsid w:val="00E80A57"/>
    <w:rsid w:val="00E848F1"/>
    <w:rsid w:val="00E92A21"/>
    <w:rsid w:val="00E96549"/>
    <w:rsid w:val="00EA3C27"/>
    <w:rsid w:val="00EB52F5"/>
    <w:rsid w:val="00EB5FD1"/>
    <w:rsid w:val="00EC4CBC"/>
    <w:rsid w:val="00ED01A9"/>
    <w:rsid w:val="00ED3B56"/>
    <w:rsid w:val="00ED482D"/>
    <w:rsid w:val="00ED6EF1"/>
    <w:rsid w:val="00EE411E"/>
    <w:rsid w:val="00EE4D1B"/>
    <w:rsid w:val="00EF0C69"/>
    <w:rsid w:val="00EF1CC4"/>
    <w:rsid w:val="00F05C8E"/>
    <w:rsid w:val="00F06D88"/>
    <w:rsid w:val="00F07528"/>
    <w:rsid w:val="00F103D3"/>
    <w:rsid w:val="00F20F77"/>
    <w:rsid w:val="00F260E1"/>
    <w:rsid w:val="00F3062D"/>
    <w:rsid w:val="00F321FD"/>
    <w:rsid w:val="00F473DA"/>
    <w:rsid w:val="00F47DC2"/>
    <w:rsid w:val="00F530E2"/>
    <w:rsid w:val="00F57520"/>
    <w:rsid w:val="00F57A59"/>
    <w:rsid w:val="00F63EE6"/>
    <w:rsid w:val="00F72C18"/>
    <w:rsid w:val="00F744B9"/>
    <w:rsid w:val="00F7499B"/>
    <w:rsid w:val="00F7679B"/>
    <w:rsid w:val="00F84B70"/>
    <w:rsid w:val="00F84C54"/>
    <w:rsid w:val="00F86309"/>
    <w:rsid w:val="00F86B9C"/>
    <w:rsid w:val="00F905B9"/>
    <w:rsid w:val="00FA222A"/>
    <w:rsid w:val="00FA7B8A"/>
    <w:rsid w:val="00FB2BD1"/>
    <w:rsid w:val="00FB4847"/>
    <w:rsid w:val="00FB79BC"/>
    <w:rsid w:val="00FD5212"/>
    <w:rsid w:val="00FE36C9"/>
    <w:rsid w:val="00FF608F"/>
    <w:rsid w:val="00FF7B22"/>
    <w:rsid w:val="01419D5F"/>
    <w:rsid w:val="026DB153"/>
    <w:rsid w:val="02C3283D"/>
    <w:rsid w:val="03A149B4"/>
    <w:rsid w:val="03B8A414"/>
    <w:rsid w:val="03ECBBD5"/>
    <w:rsid w:val="04EE1080"/>
    <w:rsid w:val="05543BA4"/>
    <w:rsid w:val="0599365D"/>
    <w:rsid w:val="05ABFC82"/>
    <w:rsid w:val="07A24A38"/>
    <w:rsid w:val="08E34487"/>
    <w:rsid w:val="08F5E5EF"/>
    <w:rsid w:val="093269C1"/>
    <w:rsid w:val="0A1127A4"/>
    <w:rsid w:val="0A91B650"/>
    <w:rsid w:val="0AB511C5"/>
    <w:rsid w:val="0B5F4487"/>
    <w:rsid w:val="0BFC4D38"/>
    <w:rsid w:val="0CD026F6"/>
    <w:rsid w:val="0E03E589"/>
    <w:rsid w:val="0E4812C7"/>
    <w:rsid w:val="0E78BEEB"/>
    <w:rsid w:val="0F7E86FE"/>
    <w:rsid w:val="0FC2FD96"/>
    <w:rsid w:val="10129A03"/>
    <w:rsid w:val="109D982C"/>
    <w:rsid w:val="115F7612"/>
    <w:rsid w:val="1197AA2B"/>
    <w:rsid w:val="122A7798"/>
    <w:rsid w:val="12D67D99"/>
    <w:rsid w:val="137C8684"/>
    <w:rsid w:val="146DF849"/>
    <w:rsid w:val="147D465C"/>
    <w:rsid w:val="14859D2F"/>
    <w:rsid w:val="1568DF5B"/>
    <w:rsid w:val="160E4DC7"/>
    <w:rsid w:val="161CF1E5"/>
    <w:rsid w:val="1662647A"/>
    <w:rsid w:val="167F848F"/>
    <w:rsid w:val="169A0D31"/>
    <w:rsid w:val="16D3C98A"/>
    <w:rsid w:val="17707086"/>
    <w:rsid w:val="17B4E71E"/>
    <w:rsid w:val="18AD460B"/>
    <w:rsid w:val="19189AB1"/>
    <w:rsid w:val="1950B77F"/>
    <w:rsid w:val="19E31EC8"/>
    <w:rsid w:val="1A292CA4"/>
    <w:rsid w:val="1A3C507E"/>
    <w:rsid w:val="1A6E2431"/>
    <w:rsid w:val="1AB46B12"/>
    <w:rsid w:val="1B1B0E61"/>
    <w:rsid w:val="1B3B5ED7"/>
    <w:rsid w:val="1B7522C5"/>
    <w:rsid w:val="1B8C68D3"/>
    <w:rsid w:val="1BC88437"/>
    <w:rsid w:val="1BF32027"/>
    <w:rsid w:val="1C7C7173"/>
    <w:rsid w:val="1C885841"/>
    <w:rsid w:val="1D17E5E2"/>
    <w:rsid w:val="1F4F1183"/>
    <w:rsid w:val="1F712D12"/>
    <w:rsid w:val="1FB720FA"/>
    <w:rsid w:val="1FF03963"/>
    <w:rsid w:val="202AC84D"/>
    <w:rsid w:val="20ACF2C8"/>
    <w:rsid w:val="21D6A7D6"/>
    <w:rsid w:val="21E1D3F1"/>
    <w:rsid w:val="2215AE60"/>
    <w:rsid w:val="222F7C22"/>
    <w:rsid w:val="223154AB"/>
    <w:rsid w:val="22805317"/>
    <w:rsid w:val="22B528B5"/>
    <w:rsid w:val="22D4A461"/>
    <w:rsid w:val="22DDD7BE"/>
    <w:rsid w:val="23BA6DBF"/>
    <w:rsid w:val="2406FFAC"/>
    <w:rsid w:val="247A055B"/>
    <w:rsid w:val="249BEE71"/>
    <w:rsid w:val="24A8C84A"/>
    <w:rsid w:val="250AE4E4"/>
    <w:rsid w:val="26D7C60D"/>
    <w:rsid w:val="2720310B"/>
    <w:rsid w:val="27DDAC26"/>
    <w:rsid w:val="2814142B"/>
    <w:rsid w:val="28CC82EF"/>
    <w:rsid w:val="29513524"/>
    <w:rsid w:val="2A1627A4"/>
    <w:rsid w:val="2A3AACB1"/>
    <w:rsid w:val="2A4175DF"/>
    <w:rsid w:val="2A74AB0F"/>
    <w:rsid w:val="2A7AAC24"/>
    <w:rsid w:val="2B684972"/>
    <w:rsid w:val="2BBB386F"/>
    <w:rsid w:val="2BEA6A60"/>
    <w:rsid w:val="2C8EAC91"/>
    <w:rsid w:val="2CA247D7"/>
    <w:rsid w:val="2CC8DF3F"/>
    <w:rsid w:val="2D44557D"/>
    <w:rsid w:val="2D752A5D"/>
    <w:rsid w:val="2DEF7D24"/>
    <w:rsid w:val="2E1E7F0F"/>
    <w:rsid w:val="2E7FA726"/>
    <w:rsid w:val="2F4AFD86"/>
    <w:rsid w:val="2FEE0968"/>
    <w:rsid w:val="2FF0E359"/>
    <w:rsid w:val="2FF0FB94"/>
    <w:rsid w:val="30A25DFE"/>
    <w:rsid w:val="30BDD563"/>
    <w:rsid w:val="3158E6CE"/>
    <w:rsid w:val="31A7F8B4"/>
    <w:rsid w:val="31CF151E"/>
    <w:rsid w:val="33DDD946"/>
    <w:rsid w:val="3476DC59"/>
    <w:rsid w:val="3542C430"/>
    <w:rsid w:val="36198A54"/>
    <w:rsid w:val="36E2A58C"/>
    <w:rsid w:val="3719BB76"/>
    <w:rsid w:val="3773B6A7"/>
    <w:rsid w:val="3792A080"/>
    <w:rsid w:val="379FDDA6"/>
    <w:rsid w:val="37E57E12"/>
    <w:rsid w:val="3830A163"/>
    <w:rsid w:val="38FF8E7B"/>
    <w:rsid w:val="392E70E1"/>
    <w:rsid w:val="397FEC2C"/>
    <w:rsid w:val="398F2F4B"/>
    <w:rsid w:val="3A053056"/>
    <w:rsid w:val="3A1AD969"/>
    <w:rsid w:val="3A3C1A05"/>
    <w:rsid w:val="3A446FAA"/>
    <w:rsid w:val="3A542335"/>
    <w:rsid w:val="3ACA4142"/>
    <w:rsid w:val="3AFA6D96"/>
    <w:rsid w:val="3B1F4C43"/>
    <w:rsid w:val="3BFB5790"/>
    <w:rsid w:val="3C0CB09F"/>
    <w:rsid w:val="3C90A194"/>
    <w:rsid w:val="3CC37DC7"/>
    <w:rsid w:val="3CE543B7"/>
    <w:rsid w:val="3D2C42D7"/>
    <w:rsid w:val="3D4CD42D"/>
    <w:rsid w:val="3D9727F1"/>
    <w:rsid w:val="3E17DA7C"/>
    <w:rsid w:val="3E392E27"/>
    <w:rsid w:val="3E629E9B"/>
    <w:rsid w:val="3EF1DB90"/>
    <w:rsid w:val="3F94CBEF"/>
    <w:rsid w:val="4002D93E"/>
    <w:rsid w:val="4023CFE3"/>
    <w:rsid w:val="40CEC8B3"/>
    <w:rsid w:val="4107BEEC"/>
    <w:rsid w:val="41205A69"/>
    <w:rsid w:val="426FBB50"/>
    <w:rsid w:val="429A3566"/>
    <w:rsid w:val="42CCB7EA"/>
    <w:rsid w:val="433F5A12"/>
    <w:rsid w:val="434B5AC8"/>
    <w:rsid w:val="4443194B"/>
    <w:rsid w:val="45029974"/>
    <w:rsid w:val="45891179"/>
    <w:rsid w:val="459F6D67"/>
    <w:rsid w:val="47E95C85"/>
    <w:rsid w:val="4AC40CEB"/>
    <w:rsid w:val="4BC391D9"/>
    <w:rsid w:val="4BD6A36E"/>
    <w:rsid w:val="4BF2CCCE"/>
    <w:rsid w:val="4C9678BB"/>
    <w:rsid w:val="4CC0148D"/>
    <w:rsid w:val="4CECF7F8"/>
    <w:rsid w:val="4D36050D"/>
    <w:rsid w:val="4DA4191F"/>
    <w:rsid w:val="4E942CF9"/>
    <w:rsid w:val="4EABA9DA"/>
    <w:rsid w:val="500F64CA"/>
    <w:rsid w:val="5023B6B2"/>
    <w:rsid w:val="50A4695E"/>
    <w:rsid w:val="533A0523"/>
    <w:rsid w:val="5387EBCD"/>
    <w:rsid w:val="543DBE7C"/>
    <w:rsid w:val="548B66AD"/>
    <w:rsid w:val="54B332F8"/>
    <w:rsid w:val="572F38BA"/>
    <w:rsid w:val="578D923F"/>
    <w:rsid w:val="57EEAC24"/>
    <w:rsid w:val="58D6276C"/>
    <w:rsid w:val="592065C4"/>
    <w:rsid w:val="594FB83B"/>
    <w:rsid w:val="59AA680A"/>
    <w:rsid w:val="5A912AD5"/>
    <w:rsid w:val="5AB3A491"/>
    <w:rsid w:val="5AE8050C"/>
    <w:rsid w:val="5C564232"/>
    <w:rsid w:val="5D2C465C"/>
    <w:rsid w:val="5D33007A"/>
    <w:rsid w:val="5DF7ACF0"/>
    <w:rsid w:val="5DFC23CB"/>
    <w:rsid w:val="5ECFAD7E"/>
    <w:rsid w:val="5F3F464C"/>
    <w:rsid w:val="5F758B8A"/>
    <w:rsid w:val="5F97F42C"/>
    <w:rsid w:val="60CE0682"/>
    <w:rsid w:val="60DA875D"/>
    <w:rsid w:val="62F56F33"/>
    <w:rsid w:val="635B3C19"/>
    <w:rsid w:val="6376F302"/>
    <w:rsid w:val="63DCFF9A"/>
    <w:rsid w:val="63ECB0CC"/>
    <w:rsid w:val="64C22313"/>
    <w:rsid w:val="650DF3BA"/>
    <w:rsid w:val="653643E2"/>
    <w:rsid w:val="6565C75F"/>
    <w:rsid w:val="657D251E"/>
    <w:rsid w:val="661B293F"/>
    <w:rsid w:val="665DF374"/>
    <w:rsid w:val="676A8FBA"/>
    <w:rsid w:val="6898A926"/>
    <w:rsid w:val="6A8187D0"/>
    <w:rsid w:val="6AD10DB0"/>
    <w:rsid w:val="6AD47FB5"/>
    <w:rsid w:val="6B316497"/>
    <w:rsid w:val="6B490E74"/>
    <w:rsid w:val="6C1E6DE4"/>
    <w:rsid w:val="6E4BFC9D"/>
    <w:rsid w:val="6E8EA126"/>
    <w:rsid w:val="6F01B743"/>
    <w:rsid w:val="6F48B9F7"/>
    <w:rsid w:val="7038E13A"/>
    <w:rsid w:val="705EA967"/>
    <w:rsid w:val="70661E60"/>
    <w:rsid w:val="70AEB40F"/>
    <w:rsid w:val="7210E9F3"/>
    <w:rsid w:val="7282BE77"/>
    <w:rsid w:val="729CB6A4"/>
    <w:rsid w:val="72A58427"/>
    <w:rsid w:val="73964A29"/>
    <w:rsid w:val="74EB4BE3"/>
    <w:rsid w:val="755C23AF"/>
    <w:rsid w:val="75DCB7AE"/>
    <w:rsid w:val="75E03041"/>
    <w:rsid w:val="7605F785"/>
    <w:rsid w:val="789C6B4B"/>
    <w:rsid w:val="793D9847"/>
    <w:rsid w:val="79775905"/>
    <w:rsid w:val="79A07BF5"/>
    <w:rsid w:val="79E0BDBD"/>
    <w:rsid w:val="7A11A718"/>
    <w:rsid w:val="7A6C3E50"/>
    <w:rsid w:val="7AD968A8"/>
    <w:rsid w:val="7B11927F"/>
    <w:rsid w:val="7BEE5B38"/>
    <w:rsid w:val="7C753909"/>
    <w:rsid w:val="7C86831B"/>
    <w:rsid w:val="7CA238CF"/>
    <w:rsid w:val="7CBF2826"/>
    <w:rsid w:val="7CC10943"/>
    <w:rsid w:val="7DD3537D"/>
    <w:rsid w:val="7EB8B39D"/>
    <w:rsid w:val="7EE9DD98"/>
    <w:rsid w:val="7F45D342"/>
    <w:rsid w:val="7F7D3AE5"/>
    <w:rsid w:val="7FACD9CB"/>
    <w:rsid w:val="7FD3990E"/>
    <w:rsid w:val="7FD78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EFDCE"/>
  <w15:chartTrackingRefBased/>
  <w15:docId w15:val="{AA479DC9-3E7B-45AD-A598-5D144747B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D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21D37"/>
  </w:style>
  <w:style w:type="paragraph" w:styleId="Header">
    <w:name w:val="header"/>
    <w:basedOn w:val="Normal"/>
    <w:link w:val="HeaderChar"/>
    <w:uiPriority w:val="99"/>
    <w:unhideWhenUsed/>
    <w:rsid w:val="00821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D37"/>
  </w:style>
  <w:style w:type="paragraph" w:styleId="Footer">
    <w:name w:val="footer"/>
    <w:basedOn w:val="Normal"/>
    <w:link w:val="FooterChar"/>
    <w:uiPriority w:val="99"/>
    <w:unhideWhenUsed/>
    <w:rsid w:val="00821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D37"/>
  </w:style>
  <w:style w:type="table" w:styleId="ListTable1Light">
    <w:name w:val="List Table 1 Light"/>
    <w:basedOn w:val="TableNormal"/>
    <w:uiPriority w:val="46"/>
    <w:rsid w:val="006847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E80A5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168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AB7252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emf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microsoft.com/office/2020/10/relationships/intelligence" Target="intelligence2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0CCAF41E8C8D429B0341C07094FBEC" ma:contentTypeVersion="5" ma:contentTypeDescription="Create a new document." ma:contentTypeScope="" ma:versionID="f1bc85d771a45dfb719a13c367c186dd">
  <xsd:schema xmlns:xsd="http://www.w3.org/2001/XMLSchema" xmlns:xs="http://www.w3.org/2001/XMLSchema" xmlns:p="http://schemas.microsoft.com/office/2006/metadata/properties" xmlns:ns2="220eb529-22af-4128-81fd-6cd4790d986b" targetNamespace="http://schemas.microsoft.com/office/2006/metadata/properties" ma:root="true" ma:fieldsID="8565985d87269b7caecb2b9a884d8221" ns2:_="">
    <xsd:import namespace="220eb529-22af-4128-81fd-6cd4790d98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0eb529-22af-4128-81fd-6cd4790d98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B6DB8D-1A54-425D-BECB-6B7956B54E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679356-2D40-495A-B590-89AF10B5428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F729948-0ECD-4E20-B722-E5529BE293F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633309-2789-462C-92A7-C923326A89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0eb529-22af-4128-81fd-6cd4790d98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1057</Words>
  <Characters>6026</Characters>
  <Application>Microsoft Office Word</Application>
  <DocSecurity>0</DocSecurity>
  <Lines>50</Lines>
  <Paragraphs>14</Paragraphs>
  <ScaleCrop>false</ScaleCrop>
  <Company>Clinical School Computing Service</Company>
  <LinksUpToDate>false</LinksUpToDate>
  <CharactersWithSpaces>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Williams</dc:creator>
  <cp:keywords/>
  <dc:description/>
  <cp:lastModifiedBy>Tom</cp:lastModifiedBy>
  <cp:revision>3</cp:revision>
  <dcterms:created xsi:type="dcterms:W3CDTF">2023-10-27T10:31:00Z</dcterms:created>
  <dcterms:modified xsi:type="dcterms:W3CDTF">2023-10-30T08:49:00Z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0x010100830CCAF41E8C8D429B0341C07094FBEC</vt:lpwstr>
  </property>
</Properties>
</file>