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D96B8B" w14:textId="01B7F9AA" w:rsidR="00B05C73" w:rsidRPr="00343E4F" w:rsidRDefault="00B05C73" w:rsidP="00B05C73">
      <w:pPr>
        <w:spacing w:before="24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754190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Supplementary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information</w:t>
      </w:r>
    </w:p>
    <w:p w14:paraId="3DFF8E76" w14:textId="77777777" w:rsidR="00B05C73" w:rsidRDefault="00B05C73" w:rsidP="00B05C73">
      <w:pPr>
        <w:keepNext/>
        <w:spacing w:before="240" w:line="480" w:lineRule="auto"/>
        <w:jc w:val="both"/>
      </w:pPr>
      <w:r>
        <w:rPr>
          <w:rFonts w:ascii="Arial" w:hAnsi="Arial" w:cs="Arial"/>
          <w:b/>
          <w:bCs/>
          <w:noProof/>
          <w:lang w:val="en-US"/>
        </w:rPr>
        <w:drawing>
          <wp:inline distT="0" distB="0" distL="0" distR="0" wp14:anchorId="4604BF8E" wp14:editId="55D1257D">
            <wp:extent cx="5057400" cy="6683778"/>
            <wp:effectExtent l="0" t="0" r="0" b="3175"/>
            <wp:docPr id="609123211" name="Picture 609123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123211" name="Picture 60912321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57400" cy="6683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90BFA" w14:textId="7C4083AF" w:rsidR="00B05C73" w:rsidRPr="00DD2137" w:rsidRDefault="00B05C73" w:rsidP="00DD2137">
      <w:pPr>
        <w:pStyle w:val="Caption"/>
        <w:spacing w:line="480" w:lineRule="auto"/>
        <w:jc w:val="both"/>
        <w:rPr>
          <w:rFonts w:ascii="Times New Roman" w:hAnsi="Times New Roman" w:cs="Times New Roman"/>
          <w:b/>
          <w:bCs/>
          <w:i w:val="0"/>
          <w:iCs w:val="0"/>
          <w:sz w:val="20"/>
          <w:szCs w:val="20"/>
          <w:lang w:val="en-US"/>
        </w:rPr>
      </w:pP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Supplementary Figure 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fldChar w:fldCharType="begin"/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instrText xml:space="preserve"> SEQ Supplementary_Figure \* ARABIC </w:instrTex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fldChar w:fldCharType="separate"/>
      </w:r>
      <w:r w:rsidR="006C5DEC">
        <w:rPr>
          <w:rFonts w:ascii="Times New Roman" w:hAnsi="Times New Roman" w:cs="Times New Roman"/>
          <w:b/>
          <w:bCs/>
          <w:i w:val="0"/>
          <w:iCs w:val="0"/>
          <w:noProof/>
          <w:sz w:val="20"/>
          <w:szCs w:val="20"/>
        </w:rPr>
        <w:t>1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fldChar w:fldCharType="end"/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. Bathymetric survey of Lake Lakssjøen.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 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a: 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MS-based alignment of the paired Lakssjøen gravity and piston cores. 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b: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 bathymetric map of Lake Lakssjøen, showing our coring location. 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c: S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>W-NE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 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>trending bathymetric profile that crosses coring locations (dots).</w:t>
      </w:r>
    </w:p>
    <w:p w14:paraId="461D37C2" w14:textId="77777777" w:rsidR="00B05C73" w:rsidRDefault="00B05C73" w:rsidP="00B05C73">
      <w:pPr>
        <w:keepNext/>
        <w:spacing w:before="240" w:line="480" w:lineRule="auto"/>
        <w:jc w:val="both"/>
      </w:pPr>
      <w:r>
        <w:rPr>
          <w:rFonts w:ascii="Arial" w:hAnsi="Arial" w:cs="Arial"/>
          <w:noProof/>
          <w:lang w:val="en-US"/>
        </w:rPr>
        <w:lastRenderedPageBreak/>
        <w:drawing>
          <wp:inline distT="0" distB="0" distL="0" distR="0" wp14:anchorId="023D45C0" wp14:editId="4CC3E85A">
            <wp:extent cx="3210041" cy="4829815"/>
            <wp:effectExtent l="0" t="0" r="9525" b="8890"/>
            <wp:docPr id="1828227489" name="Picture 1828227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227489" name="Picture 182822748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10041" cy="482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0E152" w14:textId="777C0DC3" w:rsidR="00B05C73" w:rsidRPr="00DD2137" w:rsidRDefault="00B05C73" w:rsidP="00B05C73">
      <w:pPr>
        <w:pStyle w:val="Caption"/>
        <w:spacing w:line="480" w:lineRule="auto"/>
        <w:jc w:val="both"/>
        <w:rPr>
          <w:rFonts w:ascii="Times New Roman" w:hAnsi="Times New Roman" w:cs="Times New Roman"/>
          <w:i w:val="0"/>
          <w:iCs w:val="0"/>
          <w:sz w:val="20"/>
          <w:szCs w:val="20"/>
        </w:rPr>
      </w:pP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Supplementary Figure 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fldChar w:fldCharType="begin"/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instrText xml:space="preserve"> SEQ Supplementary_Figure \* ARABIC </w:instrTex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fldChar w:fldCharType="separate"/>
      </w:r>
      <w:r w:rsidR="006C5DEC">
        <w:rPr>
          <w:rFonts w:ascii="Times New Roman" w:hAnsi="Times New Roman" w:cs="Times New Roman"/>
          <w:b/>
          <w:bCs/>
          <w:i w:val="0"/>
          <w:iCs w:val="0"/>
          <w:noProof/>
          <w:sz w:val="20"/>
          <w:szCs w:val="20"/>
        </w:rPr>
        <w:t>2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fldChar w:fldCharType="end"/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. Lakssjøen chronology.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 The black stippled line shows the weighted mean, while grey shading delimits the 95% confidence limits of our model. On the far left, we show optical image and CT imagery, as well as a log with unit divisions. 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  <w:vertAlign w:val="superscript"/>
        </w:rPr>
        <w:t>14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C sample age distributions are color-coded according to the units. Dashed lines mark the extent of an event deposit. Modelled accumulation rates are plotted on the right. </w:t>
      </w:r>
    </w:p>
    <w:p w14:paraId="5900EA71" w14:textId="1D562C47" w:rsidR="00B05C73" w:rsidRDefault="006C5DEC" w:rsidP="00B05C73">
      <w:pPr>
        <w:keepNext/>
        <w:spacing w:before="240" w:line="480" w:lineRule="auto"/>
        <w:jc w:val="both"/>
      </w:pPr>
      <w:r>
        <w:rPr>
          <w:noProof/>
        </w:rPr>
        <w:lastRenderedPageBreak/>
        <w:drawing>
          <wp:inline distT="0" distB="0" distL="0" distR="0" wp14:anchorId="0DED651B" wp14:editId="0AB0315D">
            <wp:extent cx="3942088" cy="4404369"/>
            <wp:effectExtent l="0" t="0" r="1270" b="0"/>
            <wp:docPr id="20799025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902573" name="Picture 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42088" cy="4404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EE139" w14:textId="1740E7FE" w:rsidR="00B05C73" w:rsidRPr="00DD2137" w:rsidRDefault="00B05C73" w:rsidP="00B05C73">
      <w:pPr>
        <w:pStyle w:val="Caption"/>
        <w:spacing w:line="480" w:lineRule="auto"/>
        <w:jc w:val="both"/>
        <w:rPr>
          <w:rFonts w:ascii="Times New Roman" w:hAnsi="Times New Roman" w:cs="Times New Roman"/>
          <w:i w:val="0"/>
          <w:iCs w:val="0"/>
          <w:sz w:val="20"/>
          <w:szCs w:val="20"/>
          <w:lang w:val="en-US"/>
        </w:rPr>
      </w:pP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Supplementary Figure 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fldChar w:fldCharType="begin"/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instrText xml:space="preserve"> SEQ Supplementary_Figure \* ARABIC </w:instrTex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fldChar w:fldCharType="separate"/>
      </w:r>
      <w:r w:rsidR="006C5DEC">
        <w:rPr>
          <w:rFonts w:ascii="Times New Roman" w:hAnsi="Times New Roman" w:cs="Times New Roman"/>
          <w:b/>
          <w:bCs/>
          <w:i w:val="0"/>
          <w:iCs w:val="0"/>
          <w:noProof/>
          <w:sz w:val="20"/>
          <w:szCs w:val="20"/>
        </w:rPr>
        <w:t>3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fldChar w:fldCharType="end"/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. Lakssjøen stratigraphy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. 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a: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 From left to right - optical and CT imagery of the sedimentary record, (sub)units classification and depth placement of 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  <w:vertAlign w:val="superscript"/>
        </w:rPr>
        <w:t>14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>C dating samples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. b: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 organic content—reflected by Loss on Ignition (LOI) % and XRF incoherent/coherent scattering (Inc./Coh.) ratios, minerogenic indicators – MS and Titanium (Ti) counts, density - reflected by Dry Bulk Density (DBD) values (bottom) and CT greyscale values (top), and provenance indicator Calcium (Ca).</w:t>
      </w:r>
    </w:p>
    <w:p w14:paraId="0882F7F7" w14:textId="2730AEC5" w:rsidR="00B05C73" w:rsidRDefault="00B05C73" w:rsidP="00B05C73">
      <w:pPr>
        <w:keepNext/>
        <w:spacing w:before="240" w:line="480" w:lineRule="auto"/>
        <w:jc w:val="both"/>
      </w:pPr>
    </w:p>
    <w:p w14:paraId="055AAE7B" w14:textId="77777777" w:rsidR="00B05C73" w:rsidRDefault="00B05C73" w:rsidP="00B05C73">
      <w:pPr>
        <w:keepNext/>
      </w:pPr>
      <w:r>
        <w:rPr>
          <w:noProof/>
        </w:rPr>
        <w:drawing>
          <wp:inline distT="0" distB="0" distL="0" distR="0" wp14:anchorId="2A9F6813" wp14:editId="7198D391">
            <wp:extent cx="3791404" cy="5533222"/>
            <wp:effectExtent l="0" t="0" r="0" b="0"/>
            <wp:docPr id="1791028152" name="Picture 1791028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028152" name="Picture 179102815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91404" cy="5533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462CE" w14:textId="279DC5B4" w:rsidR="00B05C73" w:rsidRPr="00DD2137" w:rsidRDefault="00B05C73" w:rsidP="00B05C73">
      <w:pPr>
        <w:pStyle w:val="Caption"/>
        <w:spacing w:line="480" w:lineRule="auto"/>
        <w:rPr>
          <w:rFonts w:ascii="Times New Roman" w:hAnsi="Times New Roman" w:cs="Times New Roman"/>
          <w:i w:val="0"/>
          <w:iCs w:val="0"/>
          <w:sz w:val="20"/>
          <w:szCs w:val="20"/>
        </w:rPr>
      </w:pP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Supplementary Figure</w:t>
      </w:r>
      <w:r w:rsidR="004A023E"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 4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. Berglivatnet cluster analysis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>. Dendrogram showing the relationship between samples and their separation into (sub)units.</w:t>
      </w:r>
    </w:p>
    <w:p w14:paraId="0EAF1C35" w14:textId="77777777" w:rsidR="00B05C73" w:rsidRDefault="00B05C73" w:rsidP="00B05C73">
      <w:pPr>
        <w:keepNext/>
      </w:pPr>
      <w:r>
        <w:rPr>
          <w:noProof/>
        </w:rPr>
        <w:lastRenderedPageBreak/>
        <w:drawing>
          <wp:inline distT="0" distB="0" distL="0" distR="0" wp14:anchorId="0250C72D" wp14:editId="0E5DFB63">
            <wp:extent cx="5738892" cy="7269614"/>
            <wp:effectExtent l="0" t="0" r="0" b="7620"/>
            <wp:docPr id="1534386154" name="Picture 1534386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386154" name="Picture 153438615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8892" cy="7269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9C68A" w14:textId="7349BCEB" w:rsidR="00B05C73" w:rsidRPr="00DD2137" w:rsidRDefault="00B05C73" w:rsidP="003D2DDA">
      <w:pPr>
        <w:pStyle w:val="Caption"/>
        <w:spacing w:line="480" w:lineRule="auto"/>
        <w:jc w:val="both"/>
        <w:rPr>
          <w:rFonts w:ascii="Times New Roman" w:hAnsi="Times New Roman" w:cs="Times New Roman"/>
          <w:i w:val="0"/>
          <w:iCs w:val="0"/>
          <w:sz w:val="20"/>
          <w:szCs w:val="20"/>
        </w:rPr>
      </w:pP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Supplementary Figure </w:t>
      </w:r>
      <w:r w:rsidR="004A023E"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5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. Berglivatnet - detailed view of grain size EMMA results and CT </w:t>
      </w:r>
      <w:r w:rsidR="00B06849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close-ups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 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a: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 Grain size distribution of relevant end members. 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b: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 Cumulative coefficients of determination (R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  <w:vertAlign w:val="superscript"/>
        </w:rPr>
        <w:t>2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>: goodness-of-fit) for the 10 EM model that we ran, highlighting the three significant EMs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. c: 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Grain size distribution of catchment samples. 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d: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 Grain size distributions of samples from each unit, colour coded accordingly. 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E: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 From left to right – 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lastRenderedPageBreak/>
        <w:t xml:space="preserve">optical imagery, (sub)units classification of the sedimentary record and downcore EMMA results. 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F: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 Zoomed-in images of our CT scans in sections representative for each unit.</w:t>
      </w:r>
    </w:p>
    <w:p w14:paraId="33A29033" w14:textId="77777777" w:rsidR="00B05C73" w:rsidRDefault="00B05C73" w:rsidP="00B05C73">
      <w:pPr>
        <w:keepNext/>
      </w:pPr>
      <w:r>
        <w:rPr>
          <w:noProof/>
        </w:rPr>
        <w:drawing>
          <wp:inline distT="0" distB="0" distL="0" distR="0" wp14:anchorId="3F90B0E4" wp14:editId="77855021">
            <wp:extent cx="4571998" cy="2589171"/>
            <wp:effectExtent l="0" t="0" r="635" b="1905"/>
            <wp:docPr id="941150998" name="Picture 941150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150998" name="Picture 94115099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71998" cy="2589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2B5F0" w14:textId="2D205C56" w:rsidR="00B05C73" w:rsidRPr="00DD2137" w:rsidRDefault="00B05C73" w:rsidP="00DD2137">
      <w:pPr>
        <w:pStyle w:val="Caption"/>
        <w:spacing w:line="480" w:lineRule="auto"/>
        <w:jc w:val="both"/>
        <w:rPr>
          <w:rFonts w:ascii="Times New Roman" w:hAnsi="Times New Roman" w:cs="Times New Roman"/>
          <w:i w:val="0"/>
          <w:iCs w:val="0"/>
          <w:sz w:val="20"/>
          <w:szCs w:val="20"/>
        </w:rPr>
      </w:pP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Supplementary Figure </w:t>
      </w:r>
      <w:r w:rsidR="004A023E"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6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. Comparison between percentages and log-ratios for </w:t>
      </w:r>
      <w:r w:rsidR="00BC642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Berglivatnet 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GS </w:t>
      </w:r>
      <w:r w:rsidR="00BC642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EMMA output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. 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>Coloured shading highlights the analytical uncertainty (2σ) of measurements. Vertical stippled lines mark the location of identified change points.</w:t>
      </w:r>
    </w:p>
    <w:p w14:paraId="778AA7FA" w14:textId="77777777" w:rsidR="00B05C73" w:rsidRDefault="00B05C73" w:rsidP="00B05C73">
      <w:pPr>
        <w:keepNext/>
      </w:pPr>
      <w:r>
        <w:rPr>
          <w:noProof/>
        </w:rPr>
        <w:drawing>
          <wp:inline distT="0" distB="0" distL="0" distR="0" wp14:anchorId="7E746BC6" wp14:editId="0AFC691C">
            <wp:extent cx="2296672" cy="3636905"/>
            <wp:effectExtent l="0" t="0" r="8890" b="1905"/>
            <wp:docPr id="1207992439" name="Picture 1207992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992439" name="Picture 12079924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96672" cy="363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B2253" w14:textId="1185BE28" w:rsidR="00B05C73" w:rsidRPr="00DD2137" w:rsidRDefault="00B05C73" w:rsidP="00B05C73">
      <w:pPr>
        <w:pStyle w:val="Caption"/>
        <w:spacing w:line="480" w:lineRule="auto"/>
        <w:jc w:val="both"/>
        <w:rPr>
          <w:rFonts w:ascii="Times New Roman" w:hAnsi="Times New Roman" w:cs="Times New Roman"/>
          <w:i w:val="0"/>
          <w:iCs w:val="0"/>
          <w:sz w:val="20"/>
          <w:szCs w:val="20"/>
        </w:rPr>
      </w:pP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Supplementary Figure </w:t>
      </w:r>
      <w:r w:rsidR="004A023E"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7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. Berglivatnet ordination diagram on log-transformed samples.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 Down-core samples and 95% prediction ellipses are coded in colors matching those of the unit subdivision shown in Figs 4 &amp; 5. The 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lastRenderedPageBreak/>
        <w:t>vectors (arrows) reflect the confidence scores of selected variables on the two principal components (PCs) with the greatest explanatory power (PC1 &amp; PC2).</w:t>
      </w:r>
    </w:p>
    <w:tbl>
      <w:tblPr>
        <w:tblW w:w="9923" w:type="dxa"/>
        <w:tblInd w:w="-289" w:type="dxa"/>
        <w:tblLook w:val="04A0" w:firstRow="1" w:lastRow="0" w:firstColumn="1" w:lastColumn="0" w:noHBand="0" w:noVBand="1"/>
      </w:tblPr>
      <w:tblGrid>
        <w:gridCol w:w="988"/>
        <w:gridCol w:w="1139"/>
        <w:gridCol w:w="992"/>
        <w:gridCol w:w="979"/>
        <w:gridCol w:w="735"/>
        <w:gridCol w:w="1121"/>
        <w:gridCol w:w="851"/>
        <w:gridCol w:w="850"/>
        <w:gridCol w:w="851"/>
        <w:gridCol w:w="1417"/>
      </w:tblGrid>
      <w:tr w:rsidR="004F5B20" w:rsidRPr="0031728A" w14:paraId="457697C2" w14:textId="77777777" w:rsidTr="00E03949">
        <w:trPr>
          <w:trHeight w:val="493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5E484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Core</w:t>
            </w:r>
          </w:p>
        </w:tc>
        <w:tc>
          <w:tcPr>
            <w:tcW w:w="11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C6634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Lab code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9D951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Dry weight (mg)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2DF27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Composite depth (cm)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7B621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δ13C‰ V-PDB</w:t>
            </w:r>
          </w:p>
        </w:tc>
        <w:tc>
          <w:tcPr>
            <w:tcW w:w="11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2FD76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vertAlign w:val="superscript"/>
                <w:lang w:eastAsia="en-GB"/>
                <w14:ligatures w14:val="none"/>
              </w:rPr>
              <w:t>14</w:t>
            </w:r>
            <w:r w:rsidRPr="0031728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C age (uncal.)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259CE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Min. age (cal. BP)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C07AF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Max. age (cal. BP)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F81DE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Fit      (cal. BP)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5EB74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Material</w:t>
            </w:r>
          </w:p>
        </w:tc>
      </w:tr>
      <w:tr w:rsidR="004F5B20" w:rsidRPr="0031728A" w14:paraId="148DFA40" w14:textId="77777777" w:rsidTr="00E03949">
        <w:trPr>
          <w:trHeight w:val="561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8C66A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602-21-10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0C1A6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Ua-75619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1E1EF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1.2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56590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14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63A0E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-26.1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DDE6A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143 ± 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A4C3E" w14:textId="7538D338" w:rsidR="004F5B20" w:rsidRPr="0031728A" w:rsidRDefault="00374C9F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BC827" w14:textId="6B893096" w:rsidR="004F5B20" w:rsidRPr="0031728A" w:rsidRDefault="00374C9F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A7403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132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143AC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Terrestrial leaf fragments</w:t>
            </w:r>
          </w:p>
        </w:tc>
      </w:tr>
      <w:tr w:rsidR="004F5B20" w:rsidRPr="0031728A" w14:paraId="515CAEB8" w14:textId="77777777" w:rsidTr="00E03949">
        <w:trPr>
          <w:trHeight w:val="397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617C8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602-21-10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B25C7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Poz-157382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52021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2.8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E6DD9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70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91232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N/A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BE55F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400 ± 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B6C37" w14:textId="4C098B83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3</w:t>
            </w:r>
            <w:r w:rsidR="00374C9F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359BD" w14:textId="42FF6CEE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5</w:t>
            </w:r>
            <w:r w:rsidR="00374C9F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686BF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471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C141F" w14:textId="5EC96B76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Betula fragments &amp; terrestrial leaf fragments</w:t>
            </w:r>
          </w:p>
        </w:tc>
      </w:tr>
      <w:tr w:rsidR="004F5B20" w:rsidRPr="0031728A" w14:paraId="4932D39C" w14:textId="77777777" w:rsidTr="00E03949">
        <w:trPr>
          <w:trHeight w:val="529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7B14B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602-21-11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96C08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Poz-157383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22407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D186E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103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EFF6B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N/A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95BF9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945 ± 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A50D3" w14:textId="6EAC91C2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7</w:t>
            </w:r>
            <w:r w:rsidR="00374C9F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8</w:t>
            </w: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B81AC" w14:textId="52B78AF1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9</w:t>
            </w:r>
            <w:r w:rsidR="00374C9F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A8736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850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219C0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Aquatic moss</w:t>
            </w:r>
          </w:p>
        </w:tc>
      </w:tr>
      <w:tr w:rsidR="004F5B20" w:rsidRPr="0031728A" w14:paraId="153BB387" w14:textId="77777777" w:rsidTr="00E03949">
        <w:trPr>
          <w:trHeight w:val="529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CE0FD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602-21-11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0112B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Poz-157384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F6E7F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2.4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EC9BE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103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E3C11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N/A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831AF0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990 ± 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D3CF5" w14:textId="2B74ECBF" w:rsidR="004F5B20" w:rsidRPr="0031728A" w:rsidRDefault="00374C9F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794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85FB1" w14:textId="2FD0DF8F" w:rsidR="004F5B20" w:rsidRPr="0031728A" w:rsidRDefault="00374C9F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956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BD73A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868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CA251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Betula leaves</w:t>
            </w:r>
          </w:p>
        </w:tc>
      </w:tr>
      <w:tr w:rsidR="004F5B20" w:rsidRPr="0031728A" w14:paraId="77435805" w14:textId="77777777" w:rsidTr="00E03949">
        <w:trPr>
          <w:trHeight w:val="529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2FB11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602-21-10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6776C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Ua-75620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01F35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2.7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A1E35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104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8584BD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-25.6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203F4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1005 ± 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9E7173" w14:textId="5A7F43D3" w:rsidR="004F5B20" w:rsidRPr="0031728A" w:rsidRDefault="00374C9F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798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2F907" w14:textId="1396A528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95</w:t>
            </w:r>
            <w:r w:rsidR="00374C9F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880D9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920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03CFAF" w14:textId="702C800E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 xml:space="preserve"> Betula leaf &amp; fragments</w:t>
            </w:r>
          </w:p>
        </w:tc>
      </w:tr>
      <w:tr w:rsidR="004F5B20" w:rsidRPr="0031728A" w14:paraId="0500A3D6" w14:textId="77777777" w:rsidTr="00E03949">
        <w:trPr>
          <w:trHeight w:val="529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4A3C9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602-21-10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C4C7A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Ua-75621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EEB44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1.2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46ECA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109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B021D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-26.6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CFE5B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1444 ± 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6D182" w14:textId="776B4C5A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297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04A29" w14:textId="24A853CD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13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78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9C9E1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1333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2A569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Betula fragments</w:t>
            </w:r>
          </w:p>
        </w:tc>
      </w:tr>
      <w:tr w:rsidR="004F5B20" w:rsidRPr="0031728A" w14:paraId="33D483A9" w14:textId="77777777" w:rsidTr="00E03949">
        <w:trPr>
          <w:trHeight w:val="529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9F16F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602-21-11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FD4A4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Ua-75622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D5C96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1.4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5CB7E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109.5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C9B47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-26.3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DF253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1402 ± 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613A0" w14:textId="460E13E2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12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83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BA0D1" w14:textId="2643B905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13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53489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1313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D57F8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Betula fragments</w:t>
            </w:r>
          </w:p>
        </w:tc>
      </w:tr>
      <w:tr w:rsidR="004F5B20" w:rsidRPr="0031728A" w14:paraId="0E039C7D" w14:textId="77777777" w:rsidTr="00E03949">
        <w:trPr>
          <w:trHeight w:val="529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BB791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602-21-11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E3952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Ua-79068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A0488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3.9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CDE73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133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EC429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-27.9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81F53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3577 ± 33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6A977" w14:textId="62A14F9D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3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727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00CE0" w14:textId="441652EC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39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77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AD4A0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3878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BE380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Betula fragments</w:t>
            </w:r>
          </w:p>
        </w:tc>
      </w:tr>
      <w:tr w:rsidR="004F5B20" w:rsidRPr="0031728A" w14:paraId="61A6107E" w14:textId="77777777" w:rsidTr="00E03949">
        <w:trPr>
          <w:trHeight w:val="529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72BF8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602-21-11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EAAA7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Poz-157385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58F2C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4.1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28844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178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26728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N/A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C23D3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6510 ± 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73BA1" w14:textId="1A4594F3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73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77180" w14:textId="12159F21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7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506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9DF17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7408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059E9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Betula fragments</w:t>
            </w:r>
          </w:p>
        </w:tc>
      </w:tr>
      <w:tr w:rsidR="004F5B20" w:rsidRPr="0031728A" w14:paraId="272A9805" w14:textId="77777777" w:rsidTr="00E03949">
        <w:trPr>
          <w:trHeight w:val="529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38B3D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602-21-11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1785A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Ua-75623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302B1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2.9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B0CA8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215.5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14008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-26.6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232D3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8488 ± 35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479CF" w14:textId="347581FB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94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1B3AB" w14:textId="10ECFAA2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95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38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68D2C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9503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2BA1B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Terrestrial leaf fragments</w:t>
            </w:r>
          </w:p>
        </w:tc>
      </w:tr>
      <w:tr w:rsidR="004F5B20" w:rsidRPr="0031728A" w14:paraId="6B1D6117" w14:textId="77777777" w:rsidTr="00E03949">
        <w:trPr>
          <w:trHeight w:val="529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6B52F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602-21-11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19CDA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Poz-157339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B0354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2.1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B86D5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222.5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9060A2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N/A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81D16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9380 ± 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0C71C" w14:textId="3F229192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10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306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34938" w14:textId="76127EA8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1060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CF78F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10604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1F980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Terrestrial leaf fragments</w:t>
            </w:r>
          </w:p>
        </w:tc>
      </w:tr>
      <w:tr w:rsidR="004F5B20" w:rsidRPr="0031728A" w14:paraId="005981F3" w14:textId="77777777" w:rsidTr="00E03949">
        <w:trPr>
          <w:trHeight w:val="529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29508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602-21-11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C407B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Ua-75624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269B9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1.3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EE382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236.5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AAB19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-22.3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2B2C0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10261 ± 57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05355" w14:textId="2BC31082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11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757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9A6B6" w14:textId="7566786E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12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455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D9538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11985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25DEA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Terrestrial leaf fragments</w:t>
            </w:r>
          </w:p>
        </w:tc>
      </w:tr>
      <w:tr w:rsidR="004F5B20" w:rsidRPr="0031728A" w14:paraId="7DF51929" w14:textId="77777777" w:rsidTr="00E03949">
        <w:trPr>
          <w:trHeight w:val="529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AF3A4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602-21-11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17C12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Ua-75625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1AE2B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0.7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38356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248.5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23A4F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N/A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3A7CA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11377±283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8C7FA" w14:textId="1300EEF2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12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751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C8242" w14:textId="6254583B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13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792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1DFFE8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13273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F50A1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Terrestrial leaf fragments</w:t>
            </w:r>
          </w:p>
        </w:tc>
      </w:tr>
      <w:tr w:rsidR="004F5B20" w:rsidRPr="0031728A" w14:paraId="5F78548D" w14:textId="77777777" w:rsidTr="00E03949">
        <w:trPr>
          <w:trHeight w:val="529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33095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602-21-4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B932E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Ua-75615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A1764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1.3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01C57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7.5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BF43F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-25.7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5E909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1709 ± 31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9BC88" w14:textId="32D1ADDC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15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2AB71" w14:textId="1C8E398A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16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33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7AF3F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1597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AC947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Terrestrial leaf fragments</w:t>
            </w:r>
          </w:p>
        </w:tc>
      </w:tr>
      <w:tr w:rsidR="004F5B20" w:rsidRPr="0031728A" w14:paraId="48D92D91" w14:textId="77777777" w:rsidTr="00E03949">
        <w:trPr>
          <w:trHeight w:val="529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08210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602-21-4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A554F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Ua-75616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7AC10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0BF18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56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00164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-26.6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234F8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8102 ± 34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6C730" w14:textId="606CE422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8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813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46603" w14:textId="71F86E0C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9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254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A584F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9030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A92A9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Betula fragments</w:t>
            </w:r>
          </w:p>
        </w:tc>
      </w:tr>
      <w:tr w:rsidR="004F5B20" w:rsidRPr="0031728A" w14:paraId="16974919" w14:textId="77777777" w:rsidTr="00E03949">
        <w:trPr>
          <w:trHeight w:val="529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5FB27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602-21-4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0DB17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Ua-75618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C59E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1.2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70415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187.5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4709F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-28.7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1592E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10709 ± 285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7163F" w14:textId="23CA2C52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1652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D553D" w14:textId="041FED1D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13</w:t>
            </w:r>
            <w:r w:rsidR="00CB5084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224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BE3A5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12572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E90CA7" w14:textId="77777777" w:rsidR="004F5B20" w:rsidRPr="0031728A" w:rsidRDefault="004F5B20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</w:pPr>
            <w:r w:rsidRPr="0031728A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:lang w:eastAsia="en-GB"/>
                <w14:ligatures w14:val="none"/>
              </w:rPr>
              <w:t>Terrestrial leaf fragments</w:t>
            </w:r>
          </w:p>
        </w:tc>
      </w:tr>
    </w:tbl>
    <w:p w14:paraId="64173904" w14:textId="28EF09DA" w:rsidR="00B05C73" w:rsidRPr="00DD2137" w:rsidRDefault="00B05C73" w:rsidP="004F5B20">
      <w:pPr>
        <w:pStyle w:val="Caption"/>
        <w:spacing w:before="240" w:line="480" w:lineRule="auto"/>
        <w:jc w:val="both"/>
        <w:rPr>
          <w:rFonts w:ascii="Times New Roman" w:hAnsi="Times New Roman" w:cs="Times New Roman"/>
          <w:i w:val="0"/>
          <w:iCs w:val="0"/>
          <w:sz w:val="20"/>
          <w:szCs w:val="20"/>
        </w:rPr>
      </w:pP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Supplementary Table 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fldChar w:fldCharType="begin"/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instrText xml:space="preserve"> SEQ Supplementary_Table \* ARABIC </w:instrTex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fldChar w:fldCharType="separate"/>
      </w:r>
      <w:r w:rsidR="006C5DEC">
        <w:rPr>
          <w:rFonts w:ascii="Times New Roman" w:hAnsi="Times New Roman" w:cs="Times New Roman"/>
          <w:b/>
          <w:bCs/>
          <w:i w:val="0"/>
          <w:iCs w:val="0"/>
          <w:noProof/>
          <w:sz w:val="20"/>
          <w:szCs w:val="20"/>
        </w:rPr>
        <w:t>1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fldChar w:fldCharType="end"/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. Radiocarbon sample overview</w:t>
      </w:r>
      <w:r w:rsidR="00B06849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.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 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The table shows all 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  <w:vertAlign w:val="superscript"/>
        </w:rPr>
        <w:t>14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>C samples extracted from the Berglivatnet and Lakssjøen records. The laboratory number of each sample indicat</w:t>
      </w:r>
      <w:r w:rsidR="00BC642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es 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>where the samples were analysed (Ua – Uppsala Tandem Laboratory, Poz – Poznan Laboratory). Where available, measured δ13C values are also displayed.</w:t>
      </w:r>
      <w:r w:rsidR="002C41C3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 Minimum and maximum calibrated ages rep</w:t>
      </w:r>
      <w:r w:rsidR="00BC1F3D">
        <w:rPr>
          <w:rFonts w:ascii="Times New Roman" w:hAnsi="Times New Roman" w:cs="Times New Roman"/>
          <w:i w:val="0"/>
          <w:iCs w:val="0"/>
          <w:sz w:val="20"/>
          <w:szCs w:val="20"/>
        </w:rPr>
        <w:t>re</w:t>
      </w:r>
      <w:r w:rsidR="002C41C3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sent the 95% confidence ranges </w:t>
      </w:r>
      <w:r w:rsidR="00BC6427">
        <w:rPr>
          <w:rFonts w:ascii="Times New Roman" w:hAnsi="Times New Roman" w:cs="Times New Roman"/>
          <w:i w:val="0"/>
          <w:iCs w:val="0"/>
          <w:sz w:val="20"/>
          <w:szCs w:val="20"/>
        </w:rPr>
        <w:t>of the respective age-depth models.</w:t>
      </w:r>
    </w:p>
    <w:p w14:paraId="7508F4E9" w14:textId="77777777" w:rsidR="00C14C1A" w:rsidRDefault="00C14C1A" w:rsidP="00C14C1A"/>
    <w:p w14:paraId="23159CD2" w14:textId="77777777" w:rsidR="00C14C1A" w:rsidRDefault="00C14C1A" w:rsidP="00C14C1A"/>
    <w:p w14:paraId="206CE39D" w14:textId="77777777" w:rsidR="00C14C1A" w:rsidRDefault="00C14C1A" w:rsidP="00C14C1A"/>
    <w:tbl>
      <w:tblPr>
        <w:tblW w:w="9774" w:type="dxa"/>
        <w:tblInd w:w="-289" w:type="dxa"/>
        <w:tblLook w:val="04A0" w:firstRow="1" w:lastRow="0" w:firstColumn="1" w:lastColumn="0" w:noHBand="0" w:noVBand="1"/>
      </w:tblPr>
      <w:tblGrid>
        <w:gridCol w:w="1555"/>
        <w:gridCol w:w="848"/>
        <w:gridCol w:w="850"/>
        <w:gridCol w:w="851"/>
        <w:gridCol w:w="827"/>
        <w:gridCol w:w="732"/>
        <w:gridCol w:w="711"/>
        <w:gridCol w:w="848"/>
        <w:gridCol w:w="851"/>
        <w:gridCol w:w="827"/>
        <w:gridCol w:w="874"/>
      </w:tblGrid>
      <w:tr w:rsidR="00C14C1A" w:rsidRPr="00F91E94" w14:paraId="62C8A86D" w14:textId="77777777" w:rsidTr="00C14C1A">
        <w:trPr>
          <w:trHeight w:val="600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0BDA2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Unit</w:t>
            </w:r>
          </w:p>
        </w:tc>
        <w:tc>
          <w:tcPr>
            <w:tcW w:w="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7DFDE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Unit 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436C4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Unit 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5E56E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Subunit 3b</w:t>
            </w:r>
          </w:p>
        </w:tc>
        <w:tc>
          <w:tcPr>
            <w:tcW w:w="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F79D7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Subunit 3a</w:t>
            </w:r>
          </w:p>
        </w:tc>
        <w:tc>
          <w:tcPr>
            <w:tcW w:w="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1EE86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Unit 2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82DBF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Unit 1</w:t>
            </w:r>
          </w:p>
        </w:tc>
        <w:tc>
          <w:tcPr>
            <w:tcW w:w="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FD287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Subunit 1c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C59DD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Subunit 1b</w:t>
            </w:r>
          </w:p>
        </w:tc>
        <w:tc>
          <w:tcPr>
            <w:tcW w:w="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03E71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Subunit 1a</w:t>
            </w:r>
          </w:p>
        </w:tc>
        <w:tc>
          <w:tcPr>
            <w:tcW w:w="8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82FA6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All units (1-4)</w:t>
            </w:r>
          </w:p>
        </w:tc>
      </w:tr>
      <w:tr w:rsidR="00C14C1A" w:rsidRPr="00F91E94" w14:paraId="47557580" w14:textId="77777777" w:rsidTr="00C14C1A">
        <w:trPr>
          <w:trHeight w:val="499"/>
        </w:trPr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2557C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Eigenvalue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64180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1.860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BA1F8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4.812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1721A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5.029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2FC1B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4.999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9E552C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3.176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6701F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3.298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827E9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4.371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FD688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3.843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604CA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2.407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263A4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4.906</w:t>
            </w:r>
          </w:p>
        </w:tc>
      </w:tr>
      <w:tr w:rsidR="00C14C1A" w:rsidRPr="00F91E94" w14:paraId="399B299B" w14:textId="77777777" w:rsidTr="00C14C1A">
        <w:trPr>
          <w:trHeight w:val="499"/>
        </w:trPr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9910F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Variance %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EB2F6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23.251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437EC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60.147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2272F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62.859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616BC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62.481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2E9EA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39.695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471A7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41.231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8DD9F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54.643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B0151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48.041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E5120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30.093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B0426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61.326</w:t>
            </w:r>
          </w:p>
        </w:tc>
      </w:tr>
      <w:tr w:rsidR="00C14C1A" w:rsidRPr="00F91E94" w14:paraId="23AE3BE5" w14:textId="77777777" w:rsidTr="00C14C1A">
        <w:trPr>
          <w:trHeight w:val="499"/>
        </w:trPr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7E645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Cummulative %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99911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23.251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1FD44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60.147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DD63F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62.859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0FFBD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62.481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FA8C4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39.695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A1608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41.231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C1EE6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54.643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A5045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48.041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6446D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30.093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BEFDF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61.326</w:t>
            </w:r>
          </w:p>
        </w:tc>
      </w:tr>
      <w:tr w:rsidR="00C14C1A" w:rsidRPr="00F91E94" w14:paraId="5E4733C8" w14:textId="77777777" w:rsidTr="00C14C1A">
        <w:trPr>
          <w:trHeight w:val="499"/>
        </w:trPr>
        <w:tc>
          <w:tcPr>
            <w:tcW w:w="15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3C79A9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142E73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46B48A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88E5E8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E8AB9B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0C273D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49FF09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C9FF18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4C28E4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C97F40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23C4F2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</w:tr>
      <w:tr w:rsidR="00C14C1A" w:rsidRPr="00F91E94" w14:paraId="5F59FA3C" w14:textId="77777777" w:rsidTr="00C14C1A">
        <w:trPr>
          <w:trHeight w:val="495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A5E83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Factor loadings</w:t>
            </w:r>
          </w:p>
        </w:tc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28C624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464B57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C5109D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1B1FDD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A25068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F36792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D911F2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925CD0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FF609E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2A6B0E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8"/>
                <w:szCs w:val="18"/>
                <w:lang w:eastAsia="en-GB"/>
                <w14:ligatures w14:val="none"/>
              </w:rPr>
            </w:pPr>
          </w:p>
        </w:tc>
      </w:tr>
      <w:tr w:rsidR="00C14C1A" w:rsidRPr="00F91E94" w14:paraId="4D42BA30" w14:textId="77777777" w:rsidTr="00C14C1A">
        <w:trPr>
          <w:trHeight w:val="499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1BD45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Ca</w:t>
            </w:r>
          </w:p>
        </w:tc>
        <w:tc>
          <w:tcPr>
            <w:tcW w:w="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6C202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0.690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D7435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0.867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FF8E8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0.868</w:t>
            </w:r>
          </w:p>
        </w:tc>
        <w:tc>
          <w:tcPr>
            <w:tcW w:w="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CCC73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0.879</w:t>
            </w:r>
          </w:p>
        </w:tc>
        <w:tc>
          <w:tcPr>
            <w:tcW w:w="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C2E78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0.795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F9181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0.660</w:t>
            </w:r>
          </w:p>
        </w:tc>
        <w:tc>
          <w:tcPr>
            <w:tcW w:w="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DC885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0.798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227B2B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0.764</w:t>
            </w:r>
          </w:p>
        </w:tc>
        <w:tc>
          <w:tcPr>
            <w:tcW w:w="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C0D31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0.665</w:t>
            </w:r>
          </w:p>
        </w:tc>
        <w:tc>
          <w:tcPr>
            <w:tcW w:w="8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2F235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0.485</w:t>
            </w:r>
          </w:p>
        </w:tc>
      </w:tr>
      <w:tr w:rsidR="00C14C1A" w:rsidRPr="00F91E94" w14:paraId="107E9116" w14:textId="77777777" w:rsidTr="00C14C1A">
        <w:trPr>
          <w:trHeight w:val="499"/>
        </w:trPr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DA299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Ti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39549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0.830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2D2DC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0.797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00462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0.694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501DC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0.931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54217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0.885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55F26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0.752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FF2C6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0.789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151B8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0.859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8FE18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0.807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8E179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0.729</w:t>
            </w:r>
          </w:p>
        </w:tc>
      </w:tr>
      <w:tr w:rsidR="00C14C1A" w:rsidRPr="00F91E94" w14:paraId="5DC294B6" w14:textId="77777777" w:rsidTr="00C14C1A">
        <w:trPr>
          <w:trHeight w:val="499"/>
        </w:trPr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0C052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Mn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2F06FE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-0.612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C2C1F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0.651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55FAC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0.849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45574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0.834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F024D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0.476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E848E4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0.575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15C06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0.765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41C23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0.796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828E8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-0.154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61CFA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0.528</w:t>
            </w:r>
          </w:p>
        </w:tc>
      </w:tr>
      <w:tr w:rsidR="00C14C1A" w:rsidRPr="00F91E94" w14:paraId="4C2CA44B" w14:textId="77777777" w:rsidTr="00C14C1A">
        <w:trPr>
          <w:trHeight w:val="499"/>
        </w:trPr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FE78E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Fe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2F978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-0.258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943FD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0.863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2211D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0.939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D5E6D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0.547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C7668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0.855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74276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0.802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D51B4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-0.956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44001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0.822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8497E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0.759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84C87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0.919</w:t>
            </w:r>
          </w:p>
        </w:tc>
      </w:tr>
      <w:tr w:rsidR="00C14C1A" w:rsidRPr="00F91E94" w14:paraId="50AAAD50" w14:textId="77777777" w:rsidTr="00C14C1A">
        <w:trPr>
          <w:trHeight w:val="499"/>
        </w:trPr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7B580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Ni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ACAB1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-0.062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E9DF2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-0.411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E4F37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-0.475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1C606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-0.307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6B43D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-0.314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D5CC1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-0.375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C34B9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0.608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F8A86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-0.324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2377C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-0.074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74CD1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-0.721</w:t>
            </w:r>
          </w:p>
        </w:tc>
      </w:tr>
      <w:tr w:rsidR="00C14C1A" w:rsidRPr="00F91E94" w14:paraId="589DB7A6" w14:textId="77777777" w:rsidTr="00C14C1A">
        <w:trPr>
          <w:trHeight w:val="499"/>
        </w:trPr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7C987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Cu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8B165D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-0.456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5AADB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-0.859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84875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-0.890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0937C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-0.813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6D3DE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-0.127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A9AA0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-0.356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AE80E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0.679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54BB6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-0.229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64ACD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-0.195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07176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-0.882</w:t>
            </w:r>
          </w:p>
        </w:tc>
      </w:tr>
      <w:tr w:rsidR="00C14C1A" w:rsidRPr="00F91E94" w14:paraId="6237E602" w14:textId="77777777" w:rsidTr="00C14C1A">
        <w:trPr>
          <w:trHeight w:val="499"/>
        </w:trPr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B37D8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Inc/Coh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A1976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-0.086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F7BFD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-0.962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474A0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-0.968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2ADE30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-0.934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ABCE4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-0.821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D4E91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-0.843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CC056A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0.849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88D32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-0.868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DA142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-0.779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068F9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-0.967</w:t>
            </w:r>
          </w:p>
        </w:tc>
      </w:tr>
      <w:tr w:rsidR="00C14C1A" w:rsidRPr="00F91E94" w14:paraId="586850E5" w14:textId="77777777" w:rsidTr="00C14C1A">
        <w:trPr>
          <w:trHeight w:val="499"/>
        </w:trPr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FB47E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CTGrayscale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C107A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0.184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0F5D5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0.652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3BA3B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0.485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C38B4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0.860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85856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0.124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1BA53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0.587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5EF40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-0.248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82FB5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0.549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B1B34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0.252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EF7BAD" w14:textId="77777777" w:rsidR="00C14C1A" w:rsidRPr="00F91E94" w:rsidRDefault="00C14C1A" w:rsidP="002673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</w:pPr>
            <w:r w:rsidRPr="00F91E94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GB"/>
                <w14:ligatures w14:val="none"/>
              </w:rPr>
              <w:t>0.886</w:t>
            </w:r>
          </w:p>
        </w:tc>
      </w:tr>
    </w:tbl>
    <w:p w14:paraId="382173A3" w14:textId="5847190E" w:rsidR="00582BA5" w:rsidRPr="00DD2137" w:rsidRDefault="00B05C73" w:rsidP="00216E19">
      <w:pPr>
        <w:pStyle w:val="Caption"/>
        <w:suppressLineNumbers/>
        <w:spacing w:before="240" w:line="480" w:lineRule="auto"/>
        <w:rPr>
          <w:rFonts w:ascii="Times New Roman" w:hAnsi="Times New Roman" w:cs="Times New Roman"/>
          <w:i w:val="0"/>
          <w:iCs w:val="0"/>
          <w:sz w:val="20"/>
          <w:szCs w:val="20"/>
        </w:rPr>
      </w:pP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Supplementary Table 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fldChar w:fldCharType="begin"/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instrText xml:space="preserve"> SEQ Supplementary_Table \* ARABIC </w:instrTex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fldChar w:fldCharType="separate"/>
      </w:r>
      <w:r w:rsidR="006C5DEC">
        <w:rPr>
          <w:rFonts w:ascii="Times New Roman" w:hAnsi="Times New Roman" w:cs="Times New Roman"/>
          <w:b/>
          <w:bCs/>
          <w:i w:val="0"/>
          <w:iCs w:val="0"/>
          <w:noProof/>
          <w:sz w:val="20"/>
          <w:szCs w:val="20"/>
        </w:rPr>
        <w:t>2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fldChar w:fldCharType="end"/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.  PCA </w:t>
      </w:r>
      <w:r w:rsidR="00BC642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output 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of </w:t>
      </w:r>
      <w:r w:rsidR="00B06849"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Berglivatnet 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>scanning data</w:t>
      </w:r>
      <w:r w:rsidR="00B06849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. 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Eigenvalues and factor loadings are shown for the </w:t>
      </w:r>
      <w:r w:rsidR="00B06849">
        <w:rPr>
          <w:rFonts w:ascii="Times New Roman" w:hAnsi="Times New Roman" w:cs="Times New Roman"/>
          <w:i w:val="0"/>
          <w:iCs w:val="0"/>
          <w:sz w:val="20"/>
          <w:szCs w:val="20"/>
        </w:rPr>
        <w:t>most significant (61.3%)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 xml:space="preserve"> principal component (PC1)</w:t>
      </w:r>
      <w:r w:rsidRPr="00DD2137">
        <w:rPr>
          <w:rFonts w:ascii="Times New Roman" w:hAnsi="Times New Roman" w:cs="Times New Roman"/>
          <w:b/>
          <w:bCs/>
          <w:i w:val="0"/>
          <w:iCs w:val="0"/>
          <w:sz w:val="20"/>
          <w:szCs w:val="20"/>
        </w:rPr>
        <w:t xml:space="preserve"> 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>and split into (sub)units.</w:t>
      </w:r>
      <w:r w:rsidRPr="00DD2137">
        <w:rPr>
          <w:rFonts w:ascii="Times New Roman" w:hAnsi="Times New Roman" w:cs="Times New Roman"/>
          <w:i w:val="0"/>
          <w:iCs w:val="0"/>
          <w:sz w:val="20"/>
          <w:szCs w:val="20"/>
        </w:rPr>
        <w:tab/>
      </w:r>
    </w:p>
    <w:sectPr w:rsidR="00582BA5" w:rsidRPr="00DD2137" w:rsidSect="00D9312B">
      <w:footerReference w:type="default" r:id="rId13"/>
      <w:pgSz w:w="11906" w:h="16838"/>
      <w:pgMar w:top="1276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93CC97" w14:textId="77777777" w:rsidR="00D9312B" w:rsidRDefault="00D9312B" w:rsidP="004F5B20">
      <w:pPr>
        <w:spacing w:after="0" w:line="240" w:lineRule="auto"/>
      </w:pPr>
      <w:r>
        <w:separator/>
      </w:r>
    </w:p>
  </w:endnote>
  <w:endnote w:type="continuationSeparator" w:id="0">
    <w:p w14:paraId="509F24DB" w14:textId="77777777" w:rsidR="00D9312B" w:rsidRDefault="00D9312B" w:rsidP="004F5B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4609701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20C2E97" w14:textId="1861DAC2" w:rsidR="00CF7D23" w:rsidRDefault="00CF7D23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E94D5B4" w14:textId="77777777" w:rsidR="00CF7D23" w:rsidRDefault="00CF7D2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B54612" w14:textId="77777777" w:rsidR="00D9312B" w:rsidRDefault="00D9312B" w:rsidP="004F5B20">
      <w:pPr>
        <w:spacing w:after="0" w:line="240" w:lineRule="auto"/>
      </w:pPr>
      <w:r>
        <w:separator/>
      </w:r>
    </w:p>
  </w:footnote>
  <w:footnote w:type="continuationSeparator" w:id="0">
    <w:p w14:paraId="3AD28739" w14:textId="77777777" w:rsidR="00D9312B" w:rsidRDefault="00D9312B" w:rsidP="004F5B2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5C73"/>
    <w:rsid w:val="0000467C"/>
    <w:rsid w:val="00037645"/>
    <w:rsid w:val="000A5BCE"/>
    <w:rsid w:val="001054D3"/>
    <w:rsid w:val="001D2639"/>
    <w:rsid w:val="00216E19"/>
    <w:rsid w:val="002C41C3"/>
    <w:rsid w:val="00310E38"/>
    <w:rsid w:val="00374C9F"/>
    <w:rsid w:val="003B69D1"/>
    <w:rsid w:val="003C46E6"/>
    <w:rsid w:val="003D2DDA"/>
    <w:rsid w:val="00492691"/>
    <w:rsid w:val="004A023E"/>
    <w:rsid w:val="004B65A8"/>
    <w:rsid w:val="004D6DD1"/>
    <w:rsid w:val="004F5B20"/>
    <w:rsid w:val="00582BA5"/>
    <w:rsid w:val="005F4302"/>
    <w:rsid w:val="006C5DEC"/>
    <w:rsid w:val="00792DAC"/>
    <w:rsid w:val="007E6278"/>
    <w:rsid w:val="0082685C"/>
    <w:rsid w:val="00911F4C"/>
    <w:rsid w:val="009B276A"/>
    <w:rsid w:val="009D1CF7"/>
    <w:rsid w:val="00B05C73"/>
    <w:rsid w:val="00B06849"/>
    <w:rsid w:val="00BA2270"/>
    <w:rsid w:val="00BB7005"/>
    <w:rsid w:val="00BC1F3D"/>
    <w:rsid w:val="00BC6427"/>
    <w:rsid w:val="00C01EB7"/>
    <w:rsid w:val="00C14C1A"/>
    <w:rsid w:val="00C30F09"/>
    <w:rsid w:val="00CB5084"/>
    <w:rsid w:val="00CF7D23"/>
    <w:rsid w:val="00D9312B"/>
    <w:rsid w:val="00DC4B6E"/>
    <w:rsid w:val="00DD2137"/>
    <w:rsid w:val="00E039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306BE8D"/>
  <w14:defaultImageDpi w14:val="32767"/>
  <w15:chartTrackingRefBased/>
  <w15:docId w15:val="{D6E85A3B-6416-4403-8C24-3118EBF1DD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05C7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B05C73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CF7D2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F7D23"/>
  </w:style>
  <w:style w:type="paragraph" w:styleId="Footer">
    <w:name w:val="footer"/>
    <w:basedOn w:val="Normal"/>
    <w:link w:val="FooterChar"/>
    <w:uiPriority w:val="99"/>
    <w:unhideWhenUsed/>
    <w:rsid w:val="00CF7D2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F7D2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</TotalTime>
  <Pages>8</Pages>
  <Words>873</Words>
  <Characters>4982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Andreea-Gabriela Auer</dc:creator>
  <cp:keywords/>
  <dc:description/>
  <cp:lastModifiedBy>Andreea-Gabriela Auer</cp:lastModifiedBy>
  <cp:revision>23</cp:revision>
  <cp:lastPrinted>2024-02-19T12:08:00Z</cp:lastPrinted>
  <dcterms:created xsi:type="dcterms:W3CDTF">2024-02-16T07:38:00Z</dcterms:created>
  <dcterms:modified xsi:type="dcterms:W3CDTF">2024-02-19T12:25:00Z</dcterms:modified>
</cp:coreProperties>
</file>