
<file path=[Content_Types].xml><?xml version="1.0" encoding="utf-8"?>
<Types xmlns="http://schemas.openxmlformats.org/package/2006/content-types">
  <Default Extension="bin" ContentType="application/vnd.openxmlformats-officedocument.oleObject"/>
  <Default Extension="jpeg" ContentType="image/jpeg"/>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FC14FF" w14:textId="243C0CFF" w:rsidR="00A348A1" w:rsidRPr="00990BA7" w:rsidRDefault="00990BA7" w:rsidP="00990BA7">
      <w:pPr>
        <w:jc w:val="center"/>
        <w:rPr>
          <w:b/>
          <w:bCs/>
          <w:sz w:val="30"/>
          <w:szCs w:val="30"/>
        </w:rPr>
      </w:pPr>
      <w:r w:rsidRPr="00990BA7">
        <w:rPr>
          <w:b/>
          <w:bCs/>
          <w:sz w:val="30"/>
          <w:szCs w:val="30"/>
        </w:rPr>
        <w:t>Supporting Information</w:t>
      </w:r>
    </w:p>
    <w:p w14:paraId="0117181B" w14:textId="77777777" w:rsidR="00F760C8" w:rsidRDefault="00F760C8" w:rsidP="00F760C8">
      <w:pPr>
        <w:jc w:val="left"/>
        <w:rPr>
          <w:b/>
          <w:bCs/>
          <w:sz w:val="28"/>
          <w:szCs w:val="28"/>
        </w:rPr>
      </w:pPr>
      <w:r w:rsidRPr="00AB7C8A">
        <w:rPr>
          <w:b/>
          <w:bCs/>
          <w:sz w:val="28"/>
          <w:szCs w:val="28"/>
        </w:rPr>
        <w:t xml:space="preserve">Rapid degradation of methyl p-hydroxybenzoate by dielectric barrier discharge synergized with persulfate: </w:t>
      </w:r>
      <w:r w:rsidRPr="003F35B1">
        <w:rPr>
          <w:b/>
          <w:bCs/>
          <w:sz w:val="28"/>
          <w:szCs w:val="28"/>
        </w:rPr>
        <w:t>Performance, mechanism, pathway and toxicity assessment</w:t>
      </w:r>
    </w:p>
    <w:p w14:paraId="54A8EDD6" w14:textId="77777777" w:rsidR="00DE0862" w:rsidRPr="00DE0862" w:rsidRDefault="00DE0862" w:rsidP="00DE0862">
      <w:pPr>
        <w:spacing w:line="480" w:lineRule="auto"/>
        <w:jc w:val="left"/>
        <w:rPr>
          <w:sz w:val="24"/>
          <w:szCs w:val="24"/>
        </w:rPr>
      </w:pPr>
      <w:r w:rsidRPr="00DE0862">
        <w:rPr>
          <w:rFonts w:hint="eastAsia"/>
          <w:sz w:val="24"/>
          <w:szCs w:val="24"/>
        </w:rPr>
        <w:t>Y</w:t>
      </w:r>
      <w:r w:rsidRPr="00DE0862">
        <w:rPr>
          <w:sz w:val="24"/>
          <w:szCs w:val="24"/>
        </w:rPr>
        <w:t>u Duan</w:t>
      </w:r>
      <w:r w:rsidRPr="00DE0862">
        <w:rPr>
          <w:sz w:val="24"/>
          <w:szCs w:val="24"/>
          <w:vertAlign w:val="superscript"/>
        </w:rPr>
        <w:t>a</w:t>
      </w:r>
      <w:r w:rsidRPr="00DE0862">
        <w:rPr>
          <w:sz w:val="24"/>
          <w:szCs w:val="24"/>
        </w:rPr>
        <w:t>, Bingyan Dong*</w:t>
      </w:r>
      <w:r w:rsidRPr="00DE0862">
        <w:rPr>
          <w:sz w:val="24"/>
          <w:szCs w:val="24"/>
          <w:vertAlign w:val="superscript"/>
        </w:rPr>
        <w:t>,a</w:t>
      </w:r>
      <w:r w:rsidRPr="00DE0862">
        <w:rPr>
          <w:sz w:val="24"/>
          <w:szCs w:val="24"/>
        </w:rPr>
        <w:t>, Zhendong Li</w:t>
      </w:r>
      <w:r w:rsidRPr="00DE0862">
        <w:rPr>
          <w:sz w:val="24"/>
          <w:szCs w:val="24"/>
          <w:vertAlign w:val="superscript"/>
        </w:rPr>
        <w:t>b</w:t>
      </w:r>
      <w:r w:rsidRPr="00DE0862">
        <w:rPr>
          <w:sz w:val="24"/>
          <w:szCs w:val="24"/>
        </w:rPr>
        <w:t>, Peixiang Wang</w:t>
      </w:r>
      <w:r w:rsidRPr="00DE0862">
        <w:rPr>
          <w:sz w:val="24"/>
          <w:szCs w:val="24"/>
          <w:vertAlign w:val="superscript"/>
        </w:rPr>
        <w:t>b</w:t>
      </w:r>
      <w:r w:rsidRPr="00DE0862">
        <w:rPr>
          <w:sz w:val="24"/>
          <w:szCs w:val="24"/>
        </w:rPr>
        <w:t>, Yanwen Tan</w:t>
      </w:r>
      <w:r w:rsidRPr="00DE0862">
        <w:rPr>
          <w:sz w:val="24"/>
          <w:szCs w:val="24"/>
          <w:vertAlign w:val="superscript"/>
        </w:rPr>
        <w:t>a</w:t>
      </w:r>
      <w:r w:rsidRPr="00DE0862">
        <w:rPr>
          <w:sz w:val="24"/>
          <w:szCs w:val="24"/>
        </w:rPr>
        <w:t>, Qin Zhang</w:t>
      </w:r>
      <w:r w:rsidRPr="00DE0862">
        <w:rPr>
          <w:sz w:val="24"/>
          <w:szCs w:val="24"/>
          <w:vertAlign w:val="superscript"/>
        </w:rPr>
        <w:t>a</w:t>
      </w:r>
    </w:p>
    <w:p w14:paraId="6FB90960" w14:textId="77777777" w:rsidR="00DE0862" w:rsidRPr="00DE0862" w:rsidRDefault="00DE0862" w:rsidP="00DE0862">
      <w:pPr>
        <w:spacing w:line="480" w:lineRule="auto"/>
        <w:rPr>
          <w:color w:val="000000"/>
          <w:sz w:val="24"/>
          <w:szCs w:val="24"/>
        </w:rPr>
      </w:pPr>
      <w:r w:rsidRPr="00DE0862">
        <w:rPr>
          <w:color w:val="000000"/>
          <w:sz w:val="24"/>
          <w:szCs w:val="24"/>
          <w:vertAlign w:val="superscript"/>
        </w:rPr>
        <w:t>a</w:t>
      </w:r>
      <w:r w:rsidRPr="00DE0862">
        <w:rPr>
          <w:color w:val="000000"/>
          <w:sz w:val="24"/>
          <w:szCs w:val="24"/>
        </w:rPr>
        <w:t>Jiangxi University of Science and Technology, College of Emergency Management and Safety Engineering, Ganzhou, 341000, P.R. China</w:t>
      </w:r>
    </w:p>
    <w:p w14:paraId="28A99187" w14:textId="77777777" w:rsidR="00DE0862" w:rsidRPr="00DE0862" w:rsidRDefault="00DE0862" w:rsidP="00DE0862">
      <w:pPr>
        <w:spacing w:line="480" w:lineRule="auto"/>
        <w:rPr>
          <w:color w:val="000000" w:themeColor="text1"/>
          <w:sz w:val="24"/>
          <w:szCs w:val="24"/>
        </w:rPr>
      </w:pPr>
      <w:r w:rsidRPr="00DE0862">
        <w:rPr>
          <w:color w:val="000000"/>
          <w:sz w:val="24"/>
          <w:szCs w:val="24"/>
          <w:vertAlign w:val="superscript"/>
        </w:rPr>
        <w:t>b</w:t>
      </w:r>
      <w:r w:rsidRPr="00DE0862">
        <w:rPr>
          <w:color w:val="000000"/>
          <w:sz w:val="24"/>
          <w:szCs w:val="24"/>
        </w:rPr>
        <w:t>Jiangxi University of Science and Technology, School of Resources Environmental Engineering, Ganzhou, 341000, P.R. China</w:t>
      </w:r>
    </w:p>
    <w:p w14:paraId="3D2687CC" w14:textId="77777777" w:rsidR="00A348A1" w:rsidRPr="00DE0862" w:rsidRDefault="00A348A1"/>
    <w:p w14:paraId="2BD4BFEF" w14:textId="77777777" w:rsidR="002E73E0" w:rsidRDefault="002E73E0"/>
    <w:p w14:paraId="1B41C6B5" w14:textId="0F029381" w:rsidR="002E73E0" w:rsidRDefault="00E0165D">
      <w:r>
        <w:t>*</w:t>
      </w:r>
      <w:r w:rsidRPr="00E0165D">
        <w:t>Corresponding author. E-mail address:dongbingyan1@sina.com</w:t>
      </w:r>
    </w:p>
    <w:p w14:paraId="0CA25AF4" w14:textId="77777777" w:rsidR="002E73E0" w:rsidRDefault="002E73E0"/>
    <w:p w14:paraId="3A60229B" w14:textId="77777777" w:rsidR="002E73E0" w:rsidRDefault="002E73E0"/>
    <w:p w14:paraId="02081638" w14:textId="77777777" w:rsidR="00E0165D" w:rsidRDefault="00E0165D">
      <w:pPr>
        <w:sectPr w:rsidR="00E0165D" w:rsidSect="00D36B89">
          <w:pgSz w:w="11906" w:h="16838"/>
          <w:pgMar w:top="1418" w:right="1304" w:bottom="1304" w:left="1304" w:header="851" w:footer="992" w:gutter="0"/>
          <w:lnNumType w:countBy="1" w:restart="continuous"/>
          <w:cols w:space="425"/>
          <w:docGrid w:type="lines" w:linePitch="312"/>
        </w:sectPr>
      </w:pPr>
    </w:p>
    <w:p w14:paraId="7D96CF36" w14:textId="7743F85B" w:rsidR="00EF7848" w:rsidRPr="00F23DF6" w:rsidRDefault="00F23DF6" w:rsidP="00F23DF6">
      <w:pPr>
        <w:spacing w:line="480" w:lineRule="auto"/>
        <w:jc w:val="left"/>
        <w:rPr>
          <w:b/>
          <w:bCs/>
          <w:sz w:val="28"/>
          <w:szCs w:val="28"/>
        </w:rPr>
      </w:pPr>
      <w:r w:rsidRPr="00F23DF6">
        <w:rPr>
          <w:rFonts w:hint="eastAsia"/>
          <w:b/>
          <w:bCs/>
          <w:sz w:val="28"/>
          <w:szCs w:val="28"/>
        </w:rPr>
        <w:lastRenderedPageBreak/>
        <w:t>Text.</w:t>
      </w:r>
      <w:r w:rsidRPr="00F23DF6">
        <w:rPr>
          <w:b/>
          <w:bCs/>
          <w:sz w:val="28"/>
          <w:szCs w:val="28"/>
        </w:rPr>
        <w:t xml:space="preserve">1 </w:t>
      </w:r>
      <w:r w:rsidR="00EF7848" w:rsidRPr="00F23DF6">
        <w:rPr>
          <w:b/>
          <w:bCs/>
          <w:sz w:val="28"/>
          <w:szCs w:val="28"/>
        </w:rPr>
        <w:t>Reactor structural parameters</w:t>
      </w:r>
    </w:p>
    <w:p w14:paraId="0D27D842" w14:textId="43C1D1B4" w:rsidR="006600EF" w:rsidRPr="00EF7848" w:rsidRDefault="006600EF" w:rsidP="00EF7848">
      <w:pPr>
        <w:spacing w:line="480" w:lineRule="auto"/>
        <w:ind w:firstLineChars="200" w:firstLine="420"/>
        <w:rPr>
          <w:b/>
          <w:bCs/>
          <w:sz w:val="28"/>
          <w:szCs w:val="28"/>
        </w:rPr>
      </w:pPr>
      <w:r w:rsidRPr="006600EF">
        <w:t>DBD reactor consists of inner and outer double-layer quartz media electrode and column tank, threaded rod (diameter 8mm, length 250mm) as the high voltage electrode, the inner layer of media (length 200mm, thickness 1mm, inner diameter 8mm) placed outside the threaded electrode, the outer layer of media (length 200mm, thickness 1mm, inner diameter 14mm) at the top of the open air holes (diameter 6mm). The tank (height 170mm, thickness 5mm, inner diameter 80mm) is made of Plexiglas. The amount of MeP solution added for the experiment was 500 mL. The lower right side was passed through the tank bolt (long 15 mm, diameter 4 mm) as a grounding electrode. Electrodes and media coaxial to the center of the tank, plasma generated by the air gap between the two media, through the gas through the bottom of the tank into the solution to produce a large number of bubbles, so that the active substance in the bubbles and the full contact with the solution.</w:t>
      </w:r>
    </w:p>
    <w:p w14:paraId="3811C8EE" w14:textId="2BB458E3" w:rsidR="002E73E0" w:rsidRPr="00F23DF6" w:rsidRDefault="00F23DF6" w:rsidP="00F23DF6">
      <w:pPr>
        <w:rPr>
          <w:b/>
          <w:bCs/>
          <w:sz w:val="28"/>
          <w:szCs w:val="28"/>
        </w:rPr>
      </w:pPr>
      <w:r>
        <w:rPr>
          <w:b/>
          <w:bCs/>
          <w:sz w:val="28"/>
          <w:szCs w:val="28"/>
        </w:rPr>
        <w:t xml:space="preserve">Text.2 </w:t>
      </w:r>
      <w:r w:rsidR="002E73E0" w:rsidRPr="00F23DF6">
        <w:rPr>
          <w:rFonts w:hint="eastAsia"/>
          <w:b/>
          <w:bCs/>
          <w:sz w:val="28"/>
          <w:szCs w:val="28"/>
        </w:rPr>
        <w:t>DFT</w:t>
      </w:r>
      <w:r w:rsidR="003A5359" w:rsidRPr="00F23DF6">
        <w:rPr>
          <w:b/>
          <w:bCs/>
          <w:sz w:val="28"/>
          <w:szCs w:val="28"/>
        </w:rPr>
        <w:t xml:space="preserve"> calculation</w:t>
      </w:r>
    </w:p>
    <w:p w14:paraId="184B8AE5" w14:textId="6C73E51C" w:rsidR="00A348A1" w:rsidRPr="00433010" w:rsidRDefault="00EF0F9C" w:rsidP="00433010">
      <w:pPr>
        <w:spacing w:line="480" w:lineRule="auto"/>
        <w:ind w:firstLineChars="200" w:firstLine="480"/>
        <w:rPr>
          <w:rFonts w:eastAsia="宋体" w:cs="Times New Roman"/>
          <w:sz w:val="24"/>
          <w:szCs w:val="24"/>
        </w:rPr>
      </w:pPr>
      <w:r w:rsidRPr="00433010">
        <w:rPr>
          <w:rFonts w:eastAsia="宋体" w:cs="Times New Roman"/>
          <w:sz w:val="24"/>
          <w:szCs w:val="24"/>
        </w:rPr>
        <w:t>The Fukui function is an important concept in conceptual density functional theory and has been widely used for the prediction of reactive sites.</w:t>
      </w:r>
      <w:r w:rsidRPr="00433010">
        <w:rPr>
          <w:rFonts w:cs="Times New Roman"/>
        </w:rPr>
        <w:t xml:space="preserve"> </w:t>
      </w:r>
      <w:r w:rsidRPr="00433010">
        <w:rPr>
          <w:rFonts w:eastAsia="宋体" w:cs="Times New Roman"/>
          <w:sz w:val="24"/>
          <w:szCs w:val="24"/>
        </w:rPr>
        <w:t>In general, the larger the Fukui function, the greater the corresponding reactivity. The Fukui function is defined as:</w:t>
      </w:r>
    </w:p>
    <w:p w14:paraId="77489854" w14:textId="2C916046" w:rsidR="00446AD0" w:rsidRDefault="00446AD0" w:rsidP="00446AD0">
      <w:pPr>
        <w:pStyle w:val="AMDisplayEquation"/>
      </w:pPr>
      <w:r>
        <w:tab/>
      </w:r>
      <w:r w:rsidR="00CF207D" w:rsidRPr="00446AD0">
        <w:rPr>
          <w:position w:val="-29"/>
        </w:rPr>
        <w:object w:dxaOrig="3389" w:dyaOrig="696" w14:anchorId="676D4E9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9.2pt;height:34.8pt" o:ole="">
            <v:imagedata r:id="rId8" o:title=""/>
          </v:shape>
          <o:OLEObject Type="Embed" ProgID="Equation.AxMath" ShapeID="_x0000_i1025" DrawAspect="Content" ObjectID="_1768314232" r:id="rId9"/>
        </w:object>
      </w:r>
    </w:p>
    <w:p w14:paraId="16A1F006" w14:textId="77777777" w:rsidR="00EF0F9C" w:rsidRPr="00433010" w:rsidRDefault="00EF0F9C" w:rsidP="00433010">
      <w:pPr>
        <w:spacing w:line="480" w:lineRule="auto"/>
        <w:ind w:firstLineChars="200" w:firstLine="480"/>
        <w:rPr>
          <w:rFonts w:cs="Times New Roman"/>
          <w:sz w:val="24"/>
          <w:szCs w:val="24"/>
        </w:rPr>
      </w:pPr>
      <w:r w:rsidRPr="00433010">
        <w:rPr>
          <w:rFonts w:cs="Times New Roman"/>
          <w:sz w:val="24"/>
          <w:szCs w:val="24"/>
        </w:rPr>
        <w:t>where N represents the number of electrons in the current system, and μ is the chemical potential of the system. ν(r) represents the potential of attraction of the nucleus to the electrons, determined by the geometry of the system.</w:t>
      </w:r>
    </w:p>
    <w:p w14:paraId="2A0940B0" w14:textId="7958251E" w:rsidR="00CF207D" w:rsidRPr="00433010" w:rsidRDefault="00EF0F9C" w:rsidP="00433010">
      <w:pPr>
        <w:spacing w:line="480" w:lineRule="auto"/>
        <w:ind w:firstLineChars="200" w:firstLine="480"/>
        <w:rPr>
          <w:rFonts w:cs="Times New Roman"/>
          <w:sz w:val="24"/>
          <w:szCs w:val="24"/>
        </w:rPr>
      </w:pPr>
      <w:r w:rsidRPr="00433010">
        <w:rPr>
          <w:rFonts w:cs="Times New Roman"/>
          <w:sz w:val="24"/>
          <w:szCs w:val="24"/>
        </w:rPr>
        <w:t>Atoms that are covered to a greater extent by the Fukui function's equivalence surface,</w:t>
      </w:r>
      <w:r w:rsidRPr="00433010">
        <w:rPr>
          <w:rFonts w:cs="Times New Roman"/>
        </w:rPr>
        <w:t xml:space="preserve"> </w:t>
      </w:r>
      <w:r w:rsidRPr="00433010">
        <w:rPr>
          <w:rFonts w:cs="Times New Roman"/>
          <w:sz w:val="24"/>
          <w:szCs w:val="24"/>
        </w:rPr>
        <w:t>the more likely it is that the corresponding type of reaction will occur.</w:t>
      </w:r>
      <w:r w:rsidRPr="00433010">
        <w:rPr>
          <w:rFonts w:cs="Times New Roman"/>
        </w:rPr>
        <w:t xml:space="preserve"> </w:t>
      </w:r>
      <w:r w:rsidRPr="00433010">
        <w:rPr>
          <w:rFonts w:cs="Times New Roman"/>
          <w:sz w:val="24"/>
          <w:szCs w:val="24"/>
        </w:rPr>
        <w:t>The so-called Condensed Fukui Function (CFF) is a contraction of the Fukui function to atoms.</w:t>
      </w:r>
      <w:r w:rsidR="00CF207D" w:rsidRPr="00433010">
        <w:rPr>
          <w:rFonts w:cs="Times New Roman"/>
          <w:sz w:val="24"/>
          <w:szCs w:val="24"/>
        </w:rPr>
        <w:t xml:space="preserve"> </w:t>
      </w:r>
      <w:r w:rsidR="00433010" w:rsidRPr="00433010">
        <w:rPr>
          <w:rFonts w:cs="Times New Roman"/>
          <w:sz w:val="24"/>
          <w:szCs w:val="24"/>
        </w:rPr>
        <w:t xml:space="preserve">In this way, each atom has an exact value, which facilitates comparison of the magnitude of the Fukui function at different sites </w:t>
      </w:r>
      <w:r w:rsidR="00433010" w:rsidRPr="00433010">
        <w:rPr>
          <w:rFonts w:cs="Times New Roman"/>
          <w:sz w:val="24"/>
          <w:szCs w:val="24"/>
        </w:rPr>
        <w:lastRenderedPageBreak/>
        <w:t>at a quantitative level.</w:t>
      </w:r>
      <w:r w:rsidR="00CF207D" w:rsidRPr="00433010">
        <w:rPr>
          <w:rFonts w:cs="Times New Roman"/>
          <w:sz w:val="24"/>
          <w:szCs w:val="24"/>
        </w:rPr>
        <w:t xml:space="preserve"> </w:t>
      </w:r>
      <w:r w:rsidR="00433010" w:rsidRPr="00433010">
        <w:rPr>
          <w:rFonts w:cs="Times New Roman"/>
          <w:sz w:val="24"/>
          <w:szCs w:val="24"/>
        </w:rPr>
        <w:t>Therefore, CFF can be calculated based on atomic charge (Hirshfeld).</w:t>
      </w:r>
    </w:p>
    <w:p w14:paraId="04FC77B8" w14:textId="1757E06D" w:rsidR="00CF207D" w:rsidRDefault="00EC42C3" w:rsidP="00EC42C3">
      <w:pPr>
        <w:pStyle w:val="AMDisplayEquation"/>
        <w:jc w:val="left"/>
      </w:pPr>
      <w:r>
        <w:rPr>
          <w:rFonts w:ascii="Times New Roman" w:hAnsi="Times New Roman" w:cs="Times New Roman"/>
        </w:rPr>
        <w:t>E</w:t>
      </w:r>
      <w:r w:rsidR="00433010" w:rsidRPr="00EC42C3">
        <w:rPr>
          <w:rFonts w:ascii="Times New Roman" w:hAnsi="Times New Roman" w:cs="Times New Roman"/>
        </w:rPr>
        <w:t>lectrophilic reaction:</w:t>
      </w:r>
      <w:r>
        <w:tab/>
      </w:r>
      <w:r w:rsidR="00CF207D" w:rsidRPr="00CF207D">
        <w:rPr>
          <w:position w:val="-12"/>
        </w:rPr>
        <w:object w:dxaOrig="1694" w:dyaOrig="362" w14:anchorId="5F3F4615">
          <v:shape id="_x0000_i1026" type="#_x0000_t75" style="width:85.2pt;height:18pt" o:ole="">
            <v:imagedata r:id="rId10" o:title=""/>
          </v:shape>
          <o:OLEObject Type="Embed" ProgID="Equation.AxMath" ShapeID="_x0000_i1026" DrawAspect="Content" ObjectID="_1768314233" r:id="rId11"/>
        </w:object>
      </w:r>
    </w:p>
    <w:p w14:paraId="2EE645D9" w14:textId="1E9D5CCD" w:rsidR="00CF207D" w:rsidRDefault="00433010" w:rsidP="00CF207D">
      <w:pPr>
        <w:pStyle w:val="AMDisplayEquation"/>
      </w:pPr>
      <w:r w:rsidRPr="00EC42C3">
        <w:rPr>
          <w:rFonts w:ascii="Times New Roman" w:hAnsi="Times New Roman" w:cs="Times New Roman"/>
        </w:rPr>
        <w:t>Nucleophilic reactions:</w:t>
      </w:r>
      <w:r w:rsidR="00EC42C3">
        <w:tab/>
      </w:r>
      <w:r w:rsidR="00CF207D" w:rsidRPr="00CF207D">
        <w:rPr>
          <w:position w:val="-12"/>
        </w:rPr>
        <w:object w:dxaOrig="1694" w:dyaOrig="362" w14:anchorId="007B3E9D">
          <v:shape id="_x0000_i1027" type="#_x0000_t75" style="width:85.2pt;height:18pt" o:ole="">
            <v:imagedata r:id="rId12" o:title=""/>
          </v:shape>
          <o:OLEObject Type="Embed" ProgID="Equation.AxMath" ShapeID="_x0000_i1027" DrawAspect="Content" ObjectID="_1768314234" r:id="rId13"/>
        </w:object>
      </w:r>
    </w:p>
    <w:p w14:paraId="5522E1CD" w14:textId="6F88AAF0" w:rsidR="00CF207D" w:rsidRDefault="00433010" w:rsidP="00CF207D">
      <w:pPr>
        <w:pStyle w:val="AMDisplayEquation"/>
      </w:pPr>
      <w:r w:rsidRPr="00EC42C3">
        <w:rPr>
          <w:rFonts w:ascii="Times New Roman" w:hAnsi="Times New Roman" w:cs="Times New Roman"/>
        </w:rPr>
        <w:t>Free radical reactions:</w:t>
      </w:r>
      <w:r w:rsidR="00EC42C3">
        <w:tab/>
      </w:r>
      <w:r w:rsidR="00CF207D" w:rsidRPr="00CF207D">
        <w:rPr>
          <w:position w:val="-13"/>
        </w:rPr>
        <w:object w:dxaOrig="2354" w:dyaOrig="376" w14:anchorId="6B45A0E3">
          <v:shape id="_x0000_i1028" type="#_x0000_t75" style="width:118.2pt;height:18pt" o:ole="">
            <v:imagedata r:id="rId14" o:title=""/>
          </v:shape>
          <o:OLEObject Type="Embed" ProgID="Equation.AxMath" ShapeID="_x0000_i1028" DrawAspect="Content" ObjectID="_1768314235" r:id="rId15"/>
        </w:object>
      </w:r>
    </w:p>
    <w:p w14:paraId="62C263BD" w14:textId="77777777" w:rsidR="00F23DF6" w:rsidRDefault="00F23DF6" w:rsidP="00F23DF6"/>
    <w:p w14:paraId="010F11FB" w14:textId="7B38CE7A" w:rsidR="00F23DF6" w:rsidRDefault="00F23DF6" w:rsidP="00F23DF6">
      <w:pPr>
        <w:rPr>
          <w:b/>
          <w:bCs/>
          <w:sz w:val="28"/>
          <w:szCs w:val="28"/>
        </w:rPr>
      </w:pPr>
      <w:r w:rsidRPr="00F760C8">
        <w:rPr>
          <w:rFonts w:hint="eastAsia"/>
          <w:b/>
          <w:bCs/>
          <w:sz w:val="28"/>
          <w:szCs w:val="28"/>
        </w:rPr>
        <w:t>T</w:t>
      </w:r>
      <w:r w:rsidRPr="00F760C8">
        <w:rPr>
          <w:b/>
          <w:bCs/>
          <w:sz w:val="28"/>
          <w:szCs w:val="28"/>
        </w:rPr>
        <w:t xml:space="preserve">ext.3 </w:t>
      </w:r>
    </w:p>
    <w:p w14:paraId="59705764" w14:textId="77777777" w:rsidR="00430F51" w:rsidRDefault="00430F51" w:rsidP="00430F51">
      <w:pPr>
        <w:spacing w:line="480" w:lineRule="auto"/>
        <w:ind w:firstLineChars="200" w:firstLine="420"/>
      </w:pPr>
      <w:r>
        <w:t>Quantitative Structure Activity Relationships (QSARs) are mathematical models that are used to predict measures of toxicity from physical characteristics of the structure of chemicals (known as molecular descriptors). Acute toxicity levels (such as the concentration at which 50% of exposed fish die) are one example of toxicity measures, which may be predicted from QSARs. Simple QSAR models calculate the toxicity of chemicals using a simple linear function of molecular descriptors:</w:t>
      </w:r>
    </w:p>
    <w:p w14:paraId="45D577D6" w14:textId="1FA1FFBA" w:rsidR="00430F51" w:rsidRDefault="00430F51" w:rsidP="00430F51">
      <w:pPr>
        <w:spacing w:line="480" w:lineRule="auto"/>
        <w:ind w:firstLineChars="200" w:firstLine="420"/>
      </w:pPr>
      <m:oMathPara>
        <m:oMath>
          <m:r>
            <w:rPr>
              <w:rFonts w:ascii="Cambria Math" w:hAnsi="Cambria Math"/>
            </w:rPr>
            <m:t>Toxicity=a</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+b</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+c</m:t>
          </m:r>
        </m:oMath>
      </m:oMathPara>
    </w:p>
    <w:p w14:paraId="296324C9" w14:textId="77777777" w:rsidR="00430F51" w:rsidRDefault="00430F51" w:rsidP="00430F51">
      <w:pPr>
        <w:spacing w:line="480" w:lineRule="auto"/>
        <w:ind w:firstLineChars="200" w:firstLine="420"/>
      </w:pPr>
      <w:r>
        <w:t xml:space="preserve">where </w:t>
      </w:r>
      <m:oMath>
        <m:sSub>
          <m:sSubPr>
            <m:ctrlPr>
              <w:rPr>
                <w:rFonts w:ascii="Cambria Math" w:hAnsi="Cambria Math"/>
                <w:i/>
              </w:rPr>
            </m:ctrlPr>
          </m:sSubPr>
          <m:e>
            <m:r>
              <w:rPr>
                <w:rFonts w:ascii="Cambria Math" w:hAnsi="Cambria Math"/>
              </w:rPr>
              <m:t>x</m:t>
            </m:r>
          </m:e>
          <m:sub>
            <m:r>
              <w:rPr>
                <w:rFonts w:ascii="Cambria Math" w:hAnsi="Cambria Math"/>
              </w:rPr>
              <m:t>1</m:t>
            </m:r>
          </m:sub>
        </m:sSub>
      </m:oMath>
      <w:r>
        <w:rPr>
          <w:i/>
          <w:iCs/>
        </w:rPr>
        <w:t xml:space="preserve"> </w:t>
      </w:r>
      <w:r>
        <w:t xml:space="preserve">and </w:t>
      </w:r>
      <m:oMath>
        <m:sSub>
          <m:sSubPr>
            <m:ctrlPr>
              <w:rPr>
                <w:rFonts w:ascii="Cambria Math" w:hAnsi="Cambria Math"/>
                <w:i/>
              </w:rPr>
            </m:ctrlPr>
          </m:sSubPr>
          <m:e>
            <m:r>
              <w:rPr>
                <w:rFonts w:ascii="Cambria Math" w:hAnsi="Cambria Math"/>
              </w:rPr>
              <m:t>x</m:t>
            </m:r>
          </m:e>
          <m:sub>
            <m:r>
              <w:rPr>
                <w:rFonts w:ascii="Cambria Math" w:hAnsi="Cambria Math"/>
              </w:rPr>
              <m:t>2</m:t>
            </m:r>
          </m:sub>
        </m:sSub>
      </m:oMath>
      <w:r>
        <w:t xml:space="preserve"> are the independent descriptor variables and </w:t>
      </w:r>
      <w:r>
        <w:rPr>
          <w:i/>
          <w:iCs/>
        </w:rPr>
        <w:t>a</w:t>
      </w:r>
      <w:r>
        <w:t xml:space="preserve">, </w:t>
      </w:r>
      <w:r>
        <w:rPr>
          <w:i/>
          <w:iCs/>
        </w:rPr>
        <w:t>b</w:t>
      </w:r>
      <w:r>
        <w:t xml:space="preserve">, and </w:t>
      </w:r>
      <w:r>
        <w:rPr>
          <w:i/>
          <w:iCs/>
        </w:rPr>
        <w:t xml:space="preserve">c </w:t>
      </w:r>
      <w:r>
        <w:t>are fitted parameters. The molecular weight and the octanol-water partition coefficient are examples of molecular descriptors.</w:t>
      </w:r>
    </w:p>
    <w:p w14:paraId="5B86F6E7" w14:textId="1D645823" w:rsidR="00430F51" w:rsidRDefault="00430F51" w:rsidP="00430F51">
      <w:pPr>
        <w:spacing w:line="480" w:lineRule="auto"/>
        <w:ind w:firstLineChars="200" w:firstLine="420"/>
      </w:pPr>
      <w:r>
        <w:t>In this research, the value for several toxicity endpoints were calculated based on QSARs using consensus method on Toxicity Estimation Software Tool (version 5.1.</w:t>
      </w:r>
      <w:r>
        <w:t>2</w:t>
      </w:r>
      <w:r>
        <w:t>.0). The toxicity endpoints and QSAR methodologies mentioned in this paper were described as follows.</w:t>
      </w:r>
    </w:p>
    <w:p w14:paraId="0D2C42DA" w14:textId="7A77D6CF" w:rsidR="00430F51" w:rsidRDefault="00430F51" w:rsidP="00430F51">
      <w:pPr>
        <w:spacing w:line="480" w:lineRule="auto"/>
        <w:ind w:firstLine="482"/>
      </w:pPr>
      <w:r>
        <w:rPr>
          <w:rFonts w:hint="eastAsia"/>
        </w:rPr>
        <w:t>(</w:t>
      </w:r>
      <w:r>
        <w:t xml:space="preserve">1) </w:t>
      </w:r>
      <w:r>
        <w:t>Oral rat LD</w:t>
      </w:r>
      <w:r>
        <w:rPr>
          <w:vertAlign w:val="subscript"/>
        </w:rPr>
        <w:t>50</w:t>
      </w:r>
      <w:r>
        <w:t xml:space="preserve"> (amount of chemical in mg/kg body weight that is lethal to 50% of rats after oral ingestion) </w:t>
      </w:r>
    </w:p>
    <w:p w14:paraId="760D6CC0" w14:textId="7C3C9BE6" w:rsidR="00430F51" w:rsidRDefault="00430F51" w:rsidP="00430F51">
      <w:pPr>
        <w:spacing w:line="480" w:lineRule="auto"/>
        <w:ind w:firstLine="482"/>
      </w:pPr>
      <w:r>
        <w:t>(</w:t>
      </w:r>
      <w:r>
        <w:rPr>
          <w:rFonts w:hint="eastAsia"/>
        </w:rPr>
        <w:t>2</w:t>
      </w:r>
      <w:r>
        <w:t xml:space="preserve">) </w:t>
      </w:r>
      <w:r>
        <w:t xml:space="preserve">Developmental toxicity (binary indication of whether or not a chemical can interfere with normal development of humans or animals) </w:t>
      </w:r>
    </w:p>
    <w:p w14:paraId="53EDE959" w14:textId="77777777" w:rsidR="00430F51" w:rsidRPr="00430F51" w:rsidRDefault="00430F51" w:rsidP="00430F51">
      <w:pPr>
        <w:spacing w:line="480" w:lineRule="auto"/>
        <w:ind w:firstLineChars="200" w:firstLine="420"/>
      </w:pPr>
    </w:p>
    <w:p w14:paraId="5B03E429" w14:textId="77777777" w:rsidR="00430F51" w:rsidRPr="00430F51" w:rsidRDefault="00430F51" w:rsidP="00F23DF6">
      <w:pPr>
        <w:rPr>
          <w:rFonts w:hint="eastAsia"/>
          <w:b/>
          <w:bCs/>
          <w:sz w:val="28"/>
          <w:szCs w:val="28"/>
        </w:rPr>
      </w:pPr>
    </w:p>
    <w:p w14:paraId="19628201" w14:textId="47958F2A" w:rsidR="00E0165D" w:rsidRDefault="00E0165D">
      <w:r>
        <w:br w:type="page"/>
      </w:r>
    </w:p>
    <w:p w14:paraId="4FA2115A" w14:textId="77777777" w:rsidR="00A348A1" w:rsidRDefault="00A348A1"/>
    <w:tbl>
      <w:tblPr>
        <w:tblStyle w:val="a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26"/>
      </w:tblGrid>
      <w:tr w:rsidR="00AA3244" w14:paraId="54DED682" w14:textId="77777777" w:rsidTr="00E0165D">
        <w:trPr>
          <w:jc w:val="center"/>
        </w:trPr>
        <w:tc>
          <w:tcPr>
            <w:tcW w:w="0" w:type="auto"/>
            <w:vAlign w:val="center"/>
          </w:tcPr>
          <w:p w14:paraId="4560C5D3" w14:textId="77777777" w:rsidR="00A96D02" w:rsidRDefault="00A96D02" w:rsidP="00AA3244">
            <w:pPr>
              <w:jc w:val="center"/>
              <w:rPr>
                <w:noProof/>
              </w:rPr>
            </w:pPr>
          </w:p>
          <w:p w14:paraId="62A23114" w14:textId="77777777" w:rsidR="00AA3244" w:rsidRDefault="00AA3244" w:rsidP="00AA3244">
            <w:pPr>
              <w:jc w:val="center"/>
            </w:pPr>
            <w:r>
              <w:rPr>
                <w:noProof/>
              </w:rPr>
              <w:drawing>
                <wp:inline distT="0" distB="0" distL="0" distR="0" wp14:anchorId="3B4DE2EF" wp14:editId="2F489AB1">
                  <wp:extent cx="2419350" cy="2843072"/>
                  <wp:effectExtent l="0" t="0" r="0" b="0"/>
                  <wp:docPr id="176830139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8301392" name="图片 1768301392"/>
                          <pic:cNvPicPr/>
                        </pic:nvPicPr>
                        <pic:blipFill rotWithShape="1">
                          <a:blip r:embed="rId16" cstate="print">
                            <a:extLst>
                              <a:ext uri="{28A0092B-C50C-407E-A947-70E740481C1C}">
                                <a14:useLocalDpi xmlns:a14="http://schemas.microsoft.com/office/drawing/2010/main" val="0"/>
                              </a:ext>
                            </a:extLst>
                          </a:blip>
                          <a:srcRect l="17570" t="18821" r="16826" b="23361"/>
                          <a:stretch/>
                        </pic:blipFill>
                        <pic:spPr bwMode="auto">
                          <a:xfrm>
                            <a:off x="0" y="0"/>
                            <a:ext cx="2436095" cy="2862750"/>
                          </a:xfrm>
                          <a:prstGeom prst="rect">
                            <a:avLst/>
                          </a:prstGeom>
                          <a:ln>
                            <a:noFill/>
                          </a:ln>
                          <a:extLst>
                            <a:ext uri="{53640926-AAD7-44D8-BBD7-CCE9431645EC}">
                              <a14:shadowObscured xmlns:a14="http://schemas.microsoft.com/office/drawing/2010/main"/>
                            </a:ext>
                          </a:extLst>
                        </pic:spPr>
                      </pic:pic>
                    </a:graphicData>
                  </a:graphic>
                </wp:inline>
              </w:drawing>
            </w:r>
          </w:p>
          <w:p w14:paraId="76131378" w14:textId="4FE6C50C" w:rsidR="006757E6" w:rsidRDefault="006757E6" w:rsidP="00AA3244">
            <w:pPr>
              <w:jc w:val="center"/>
            </w:pPr>
            <w:r>
              <w:rPr>
                <w:rFonts w:hint="eastAsia"/>
              </w:rPr>
              <w:t>S1</w:t>
            </w:r>
          </w:p>
        </w:tc>
      </w:tr>
    </w:tbl>
    <w:p w14:paraId="254C2994" w14:textId="154EC9F4" w:rsidR="00C85915" w:rsidRDefault="00CF6CB1" w:rsidP="00990BA7">
      <w:pPr>
        <w:jc w:val="center"/>
      </w:pPr>
      <w:r>
        <w:rPr>
          <w:rFonts w:hint="eastAsia"/>
        </w:rPr>
        <w:t>F</w:t>
      </w:r>
      <w:r>
        <w:t>ig.S1</w:t>
      </w:r>
      <w:r w:rsidR="00990BA7">
        <w:t xml:space="preserve"> </w:t>
      </w:r>
      <w:r w:rsidR="00990BA7" w:rsidRPr="00990BA7">
        <w:t>Photographs of the discharge process</w:t>
      </w:r>
    </w:p>
    <w:p w14:paraId="14E6AE36" w14:textId="77777777" w:rsidR="00990BA7" w:rsidRDefault="00990BA7"/>
    <w:p w14:paraId="5C3861CE" w14:textId="77777777" w:rsidR="00990BA7" w:rsidRDefault="00990BA7"/>
    <w:tbl>
      <w:tblPr>
        <w:tblStyle w:val="a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91"/>
      </w:tblGrid>
      <w:tr w:rsidR="009C162A" w14:paraId="412AEA33" w14:textId="77777777" w:rsidTr="00E0165D">
        <w:trPr>
          <w:jc w:val="center"/>
        </w:trPr>
        <w:tc>
          <w:tcPr>
            <w:tcW w:w="0" w:type="auto"/>
            <w:vAlign w:val="center"/>
          </w:tcPr>
          <w:p w14:paraId="5E997BB0" w14:textId="7439B31A" w:rsidR="009C162A" w:rsidRDefault="009C162A" w:rsidP="00E0165D">
            <w:pPr>
              <w:jc w:val="center"/>
            </w:pPr>
            <w:r w:rsidRPr="009C162A">
              <w:rPr>
                <w:noProof/>
              </w:rPr>
              <w:drawing>
                <wp:inline distT="0" distB="0" distL="0" distR="0" wp14:anchorId="6498E3F4" wp14:editId="0691B37A">
                  <wp:extent cx="3413705" cy="2486506"/>
                  <wp:effectExtent l="0" t="0" r="0" b="0"/>
                  <wp:docPr id="38" name="图片 37">
                    <a:extLst xmlns:a="http://schemas.openxmlformats.org/drawingml/2006/main">
                      <a:ext uri="{FF2B5EF4-FFF2-40B4-BE49-F238E27FC236}">
                        <a16:creationId xmlns:a16="http://schemas.microsoft.com/office/drawing/2014/main" id="{7E0A8639-038B-3414-FFC0-B0DF6823E8B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7">
                            <a:extLst>
                              <a:ext uri="{FF2B5EF4-FFF2-40B4-BE49-F238E27FC236}">
                                <a16:creationId xmlns:a16="http://schemas.microsoft.com/office/drawing/2014/main" id="{7E0A8639-038B-3414-FFC0-B0DF6823E8B7}"/>
                              </a:ext>
                            </a:extLst>
                          </pic:cNvPr>
                          <pic:cNvPicPr>
                            <a:picLocks noChangeAspect="1"/>
                          </pic:cNvPicPr>
                        </pic:nvPicPr>
                        <pic:blipFill rotWithShape="1">
                          <a:blip r:embed="rId17">
                            <a:extLst>
                              <a:ext uri="{28A0092B-C50C-407E-A947-70E740481C1C}">
                                <a14:useLocalDpi xmlns:a14="http://schemas.microsoft.com/office/drawing/2010/main" val="0"/>
                              </a:ext>
                            </a:extLst>
                          </a:blip>
                          <a:srcRect t="13724" r="19000" b="10510"/>
                          <a:stretch/>
                        </pic:blipFill>
                        <pic:spPr>
                          <a:xfrm>
                            <a:off x="0" y="0"/>
                            <a:ext cx="3425809" cy="2495323"/>
                          </a:xfrm>
                          <a:prstGeom prst="rect">
                            <a:avLst/>
                          </a:prstGeom>
                        </pic:spPr>
                      </pic:pic>
                    </a:graphicData>
                  </a:graphic>
                </wp:inline>
              </w:drawing>
            </w:r>
          </w:p>
        </w:tc>
      </w:tr>
    </w:tbl>
    <w:p w14:paraId="1409AA61" w14:textId="35ECF013" w:rsidR="00B31B56" w:rsidRDefault="009C162A" w:rsidP="00990BA7">
      <w:pPr>
        <w:jc w:val="center"/>
      </w:pPr>
      <w:r>
        <w:rPr>
          <w:rFonts w:hint="eastAsia"/>
        </w:rPr>
        <w:t>Fig</w:t>
      </w:r>
      <w:r>
        <w:t>. S2</w:t>
      </w:r>
      <w:r w:rsidR="00A348A1">
        <w:t xml:space="preserve"> </w:t>
      </w:r>
      <w:r w:rsidR="00990BA7" w:rsidRPr="00990BA7">
        <w:t>Current-Voltage Waveform</w:t>
      </w:r>
    </w:p>
    <w:p w14:paraId="07215C5D" w14:textId="20B17BD4" w:rsidR="00E0165D" w:rsidRDefault="00E0165D">
      <w:r>
        <w:br w:type="page"/>
      </w:r>
    </w:p>
    <w:p w14:paraId="53E82B76" w14:textId="77777777" w:rsidR="00A348A1" w:rsidRDefault="00A348A1"/>
    <w:p w14:paraId="45C2D2A2" w14:textId="5E176A8A" w:rsidR="00A348A1" w:rsidRPr="00A348A1" w:rsidRDefault="0059441B" w:rsidP="00A348A1">
      <w:pPr>
        <w:jc w:val="center"/>
        <w:rPr>
          <w:szCs w:val="21"/>
        </w:rPr>
      </w:pPr>
      <w:r w:rsidRPr="00A348A1">
        <w:rPr>
          <w:rFonts w:hint="eastAsia"/>
          <w:szCs w:val="21"/>
        </w:rPr>
        <w:t>Table</w:t>
      </w:r>
      <w:r w:rsidR="00C551F3" w:rsidRPr="00A348A1">
        <w:rPr>
          <w:szCs w:val="21"/>
        </w:rPr>
        <w:t xml:space="preserve"> </w:t>
      </w:r>
      <w:r w:rsidR="009C162A" w:rsidRPr="00A348A1">
        <w:rPr>
          <w:szCs w:val="21"/>
        </w:rPr>
        <w:t>S</w:t>
      </w:r>
      <w:r w:rsidRPr="00A348A1">
        <w:rPr>
          <w:rFonts w:hint="eastAsia"/>
          <w:szCs w:val="21"/>
        </w:rPr>
        <w:t>1</w:t>
      </w:r>
      <w:r w:rsidR="00A348A1" w:rsidRPr="00A348A1">
        <w:rPr>
          <w:szCs w:val="21"/>
        </w:rPr>
        <w:t xml:space="preserve"> Energy efficiency, kinetic constants and synergy factors under different conditions</w:t>
      </w:r>
    </w:p>
    <w:tbl>
      <w:tblPr>
        <w:tblStyle w:val="a3"/>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5"/>
        <w:gridCol w:w="1307"/>
        <w:gridCol w:w="1051"/>
        <w:gridCol w:w="1318"/>
        <w:gridCol w:w="1406"/>
        <w:gridCol w:w="906"/>
        <w:gridCol w:w="913"/>
        <w:gridCol w:w="1292"/>
      </w:tblGrid>
      <w:tr w:rsidR="00A1369F" w14:paraId="4F8637FB" w14:textId="77777777" w:rsidTr="002A2561">
        <w:tc>
          <w:tcPr>
            <w:tcW w:w="594" w:type="pct"/>
            <w:tcBorders>
              <w:top w:val="single" w:sz="12" w:space="0" w:color="auto"/>
              <w:bottom w:val="single" w:sz="4" w:space="0" w:color="auto"/>
            </w:tcBorders>
            <w:vAlign w:val="center"/>
          </w:tcPr>
          <w:p w14:paraId="6F6DC40A" w14:textId="3F18A806" w:rsidR="002177E3" w:rsidRPr="00362E55" w:rsidRDefault="00A1369F" w:rsidP="009B7BA7">
            <w:pPr>
              <w:jc w:val="center"/>
              <w:rPr>
                <w:rFonts w:eastAsia="宋体" w:cs="Times New Roman"/>
                <w:szCs w:val="21"/>
              </w:rPr>
            </w:pPr>
            <w:r>
              <w:rPr>
                <w:rFonts w:eastAsia="宋体" w:cs="Times New Roman" w:hint="eastAsia"/>
                <w:szCs w:val="21"/>
              </w:rPr>
              <w:t>s</w:t>
            </w:r>
            <w:r>
              <w:rPr>
                <w:rFonts w:eastAsia="宋体" w:cs="Times New Roman"/>
                <w:szCs w:val="21"/>
              </w:rPr>
              <w:t>ystem</w:t>
            </w:r>
          </w:p>
        </w:tc>
        <w:tc>
          <w:tcPr>
            <w:tcW w:w="1268" w:type="pct"/>
            <w:gridSpan w:val="2"/>
            <w:tcBorders>
              <w:top w:val="single" w:sz="12" w:space="0" w:color="auto"/>
              <w:bottom w:val="single" w:sz="4" w:space="0" w:color="auto"/>
            </w:tcBorders>
            <w:vAlign w:val="center"/>
          </w:tcPr>
          <w:p w14:paraId="6106A825" w14:textId="4D350C2B" w:rsidR="002177E3" w:rsidRPr="00362E55" w:rsidRDefault="002177E3" w:rsidP="00362E55">
            <w:pPr>
              <w:jc w:val="center"/>
              <w:rPr>
                <w:rFonts w:eastAsia="宋体" w:cs="Times New Roman"/>
                <w:szCs w:val="21"/>
              </w:rPr>
            </w:pPr>
            <w:r w:rsidRPr="00362E55">
              <w:rPr>
                <w:rFonts w:eastAsia="宋体" w:cs="Times New Roman"/>
                <w:szCs w:val="21"/>
              </w:rPr>
              <w:t>different conditions</w:t>
            </w:r>
          </w:p>
        </w:tc>
        <w:tc>
          <w:tcPr>
            <w:tcW w:w="709" w:type="pct"/>
            <w:tcBorders>
              <w:top w:val="single" w:sz="12" w:space="0" w:color="auto"/>
              <w:bottom w:val="single" w:sz="4" w:space="0" w:color="auto"/>
            </w:tcBorders>
            <w:vAlign w:val="center"/>
          </w:tcPr>
          <w:p w14:paraId="1EA116D4" w14:textId="0558F3AE" w:rsidR="002177E3" w:rsidRPr="00362E55" w:rsidRDefault="002177E3" w:rsidP="009B7BA7">
            <w:pPr>
              <w:jc w:val="center"/>
              <w:rPr>
                <w:rFonts w:eastAsia="宋体" w:cs="Times New Roman"/>
                <w:szCs w:val="21"/>
              </w:rPr>
            </w:pPr>
            <w:r w:rsidRPr="002177E3">
              <w:rPr>
                <w:rFonts w:eastAsia="宋体" w:cs="Times New Roman"/>
                <w:szCs w:val="21"/>
              </w:rPr>
              <w:t>degradation</w:t>
            </w:r>
            <w:r w:rsidRPr="00362E55">
              <w:rPr>
                <w:rFonts w:eastAsia="宋体" w:cs="Times New Roman"/>
                <w:szCs w:val="21"/>
              </w:rPr>
              <w:t>（</w:t>
            </w:r>
            <w:r w:rsidRPr="00362E55">
              <w:rPr>
                <w:rFonts w:eastAsia="宋体" w:cs="Times New Roman"/>
                <w:szCs w:val="21"/>
              </w:rPr>
              <w:t>%</w:t>
            </w:r>
            <w:r w:rsidRPr="00362E55">
              <w:rPr>
                <w:rFonts w:eastAsia="宋体" w:cs="Times New Roman"/>
                <w:szCs w:val="21"/>
              </w:rPr>
              <w:t>）</w:t>
            </w:r>
          </w:p>
        </w:tc>
        <w:tc>
          <w:tcPr>
            <w:tcW w:w="756" w:type="pct"/>
            <w:tcBorders>
              <w:top w:val="single" w:sz="12" w:space="0" w:color="auto"/>
              <w:bottom w:val="single" w:sz="4" w:space="0" w:color="auto"/>
            </w:tcBorders>
            <w:vAlign w:val="center"/>
          </w:tcPr>
          <w:p w14:paraId="24F5790A" w14:textId="7CB8C9B0" w:rsidR="002177E3" w:rsidRPr="00362E55" w:rsidRDefault="002177E3" w:rsidP="009B7BA7">
            <w:pPr>
              <w:jc w:val="center"/>
              <w:rPr>
                <w:rFonts w:eastAsia="宋体" w:cs="Times New Roman"/>
                <w:szCs w:val="21"/>
              </w:rPr>
            </w:pPr>
            <w:r w:rsidRPr="002177E3">
              <w:rPr>
                <w:rFonts w:eastAsia="宋体" w:cs="Times New Roman"/>
                <w:szCs w:val="21"/>
              </w:rPr>
              <w:t>energy efficiency</w:t>
            </w:r>
            <w:r w:rsidRPr="00362E55">
              <w:rPr>
                <w:rFonts w:eastAsia="宋体" w:cs="Times New Roman"/>
                <w:szCs w:val="21"/>
              </w:rPr>
              <w:t>（</w:t>
            </w:r>
            <w:r w:rsidRPr="00362E55">
              <w:rPr>
                <w:rFonts w:eastAsia="宋体" w:cs="Times New Roman"/>
                <w:szCs w:val="21"/>
              </w:rPr>
              <w:t>g/kWh</w:t>
            </w:r>
            <w:r w:rsidRPr="00362E55">
              <w:rPr>
                <w:rFonts w:eastAsia="宋体" w:cs="Times New Roman"/>
                <w:szCs w:val="21"/>
              </w:rPr>
              <w:t>）</w:t>
            </w:r>
          </w:p>
        </w:tc>
        <w:tc>
          <w:tcPr>
            <w:tcW w:w="487" w:type="pct"/>
            <w:tcBorders>
              <w:top w:val="single" w:sz="12" w:space="0" w:color="auto"/>
              <w:bottom w:val="single" w:sz="4" w:space="0" w:color="auto"/>
            </w:tcBorders>
            <w:vAlign w:val="center"/>
          </w:tcPr>
          <w:p w14:paraId="21A11967" w14:textId="77777777" w:rsidR="002A2561" w:rsidRDefault="002A2561" w:rsidP="009B7BA7">
            <w:pPr>
              <w:jc w:val="center"/>
              <w:rPr>
                <w:rFonts w:eastAsia="宋体" w:cs="Times New Roman"/>
                <w:i/>
                <w:iCs/>
                <w:szCs w:val="21"/>
              </w:rPr>
            </w:pPr>
            <w:r>
              <w:rPr>
                <w:rFonts w:eastAsia="宋体" w:cs="Times New Roman"/>
                <w:i/>
                <w:iCs/>
                <w:szCs w:val="21"/>
              </w:rPr>
              <w:t>k</w:t>
            </w:r>
          </w:p>
          <w:p w14:paraId="78314D0C" w14:textId="6833ADD8" w:rsidR="002177E3" w:rsidRPr="0003288D" w:rsidRDefault="002A2561" w:rsidP="009B7BA7">
            <w:pPr>
              <w:jc w:val="center"/>
              <w:rPr>
                <w:rFonts w:eastAsia="宋体" w:cs="Times New Roman"/>
                <w:i/>
                <w:iCs/>
                <w:szCs w:val="21"/>
              </w:rPr>
            </w:pPr>
            <w:r>
              <w:rPr>
                <w:rFonts w:eastAsia="宋体" w:cs="Times New Roman"/>
                <w:i/>
                <w:iCs/>
                <w:szCs w:val="21"/>
              </w:rPr>
              <w:t>(min</w:t>
            </w:r>
            <w:r w:rsidRPr="002A2561">
              <w:rPr>
                <w:rFonts w:eastAsia="宋体" w:cs="Times New Roman"/>
                <w:i/>
                <w:iCs/>
                <w:szCs w:val="21"/>
                <w:vertAlign w:val="superscript"/>
              </w:rPr>
              <w:t>-1</w:t>
            </w:r>
            <w:r>
              <w:rPr>
                <w:rFonts w:eastAsia="宋体" w:cs="Times New Roman"/>
                <w:i/>
                <w:iCs/>
                <w:szCs w:val="21"/>
              </w:rPr>
              <w:t>)</w:t>
            </w:r>
          </w:p>
        </w:tc>
        <w:tc>
          <w:tcPr>
            <w:tcW w:w="491" w:type="pct"/>
            <w:tcBorders>
              <w:top w:val="single" w:sz="12" w:space="0" w:color="auto"/>
              <w:bottom w:val="single" w:sz="4" w:space="0" w:color="auto"/>
            </w:tcBorders>
            <w:vAlign w:val="center"/>
          </w:tcPr>
          <w:p w14:paraId="1665AC17" w14:textId="31AB94E1" w:rsidR="002177E3" w:rsidRPr="00362E55" w:rsidRDefault="0003288D" w:rsidP="009B7BA7">
            <w:pPr>
              <w:jc w:val="center"/>
              <w:rPr>
                <w:rFonts w:eastAsia="宋体" w:cs="Times New Roman"/>
                <w:szCs w:val="21"/>
              </w:rPr>
            </w:pPr>
            <w:r w:rsidRPr="0003288D">
              <w:rPr>
                <w:rFonts w:eastAsia="宋体" w:cs="Times New Roman" w:hint="eastAsia"/>
                <w:i/>
                <w:iCs/>
                <w:szCs w:val="21"/>
              </w:rPr>
              <w:t>R</w:t>
            </w:r>
            <w:r w:rsidRPr="0003288D">
              <w:rPr>
                <w:rFonts w:eastAsia="宋体" w:cs="Times New Roman" w:hint="eastAsia"/>
                <w:szCs w:val="21"/>
                <w:vertAlign w:val="superscript"/>
              </w:rPr>
              <w:t>2</w:t>
            </w:r>
          </w:p>
        </w:tc>
        <w:tc>
          <w:tcPr>
            <w:tcW w:w="695" w:type="pct"/>
            <w:tcBorders>
              <w:top w:val="single" w:sz="12" w:space="0" w:color="auto"/>
              <w:bottom w:val="single" w:sz="4" w:space="0" w:color="auto"/>
            </w:tcBorders>
            <w:vAlign w:val="center"/>
          </w:tcPr>
          <w:p w14:paraId="5587A307" w14:textId="4627BBDD" w:rsidR="002177E3" w:rsidRPr="00362E55" w:rsidRDefault="002177E3" w:rsidP="009B7BA7">
            <w:pPr>
              <w:jc w:val="center"/>
              <w:rPr>
                <w:rFonts w:eastAsia="宋体" w:cs="Times New Roman"/>
                <w:szCs w:val="21"/>
              </w:rPr>
            </w:pPr>
            <w:r w:rsidRPr="002177E3">
              <w:rPr>
                <w:rFonts w:eastAsia="宋体" w:cs="Times New Roman"/>
                <w:szCs w:val="21"/>
              </w:rPr>
              <w:t>synergistic factor</w:t>
            </w:r>
          </w:p>
        </w:tc>
      </w:tr>
      <w:tr w:rsidR="001F63F0" w14:paraId="47DA1CE1" w14:textId="77777777" w:rsidTr="002A2561">
        <w:tc>
          <w:tcPr>
            <w:tcW w:w="594" w:type="pct"/>
            <w:tcBorders>
              <w:top w:val="single" w:sz="4" w:space="0" w:color="auto"/>
            </w:tcBorders>
            <w:vAlign w:val="center"/>
          </w:tcPr>
          <w:p w14:paraId="02E0721B" w14:textId="0CB715AB" w:rsidR="002177E3" w:rsidRPr="00362E55" w:rsidRDefault="002177E3" w:rsidP="002177E3">
            <w:pPr>
              <w:jc w:val="center"/>
              <w:rPr>
                <w:rFonts w:eastAsia="宋体" w:cs="Times New Roman"/>
                <w:szCs w:val="21"/>
              </w:rPr>
            </w:pPr>
            <w:r w:rsidRPr="00362E55">
              <w:rPr>
                <w:rFonts w:eastAsia="宋体" w:cs="Times New Roman"/>
                <w:szCs w:val="21"/>
              </w:rPr>
              <w:t>PS</w:t>
            </w:r>
          </w:p>
        </w:tc>
        <w:tc>
          <w:tcPr>
            <w:tcW w:w="703" w:type="pct"/>
            <w:tcBorders>
              <w:top w:val="single" w:sz="4" w:space="0" w:color="auto"/>
            </w:tcBorders>
          </w:tcPr>
          <w:p w14:paraId="12988789" w14:textId="77777777" w:rsidR="002177E3" w:rsidRPr="00362E55" w:rsidRDefault="002177E3" w:rsidP="002177E3">
            <w:pPr>
              <w:jc w:val="center"/>
              <w:rPr>
                <w:rFonts w:eastAsia="宋体" w:cs="Times New Roman"/>
                <w:szCs w:val="21"/>
              </w:rPr>
            </w:pPr>
          </w:p>
        </w:tc>
        <w:tc>
          <w:tcPr>
            <w:tcW w:w="565" w:type="pct"/>
            <w:tcBorders>
              <w:top w:val="single" w:sz="4" w:space="0" w:color="auto"/>
            </w:tcBorders>
            <w:vAlign w:val="center"/>
          </w:tcPr>
          <w:p w14:paraId="778614FA" w14:textId="67237E3A" w:rsidR="002177E3" w:rsidRPr="00362E55" w:rsidRDefault="002177E3" w:rsidP="002177E3">
            <w:pPr>
              <w:jc w:val="center"/>
              <w:rPr>
                <w:rFonts w:eastAsia="宋体" w:cs="Times New Roman"/>
                <w:szCs w:val="21"/>
              </w:rPr>
            </w:pPr>
          </w:p>
        </w:tc>
        <w:tc>
          <w:tcPr>
            <w:tcW w:w="709" w:type="pct"/>
            <w:tcBorders>
              <w:top w:val="single" w:sz="4" w:space="0" w:color="auto"/>
            </w:tcBorders>
            <w:vAlign w:val="center"/>
          </w:tcPr>
          <w:p w14:paraId="3892DAD3" w14:textId="2B0E19C3" w:rsidR="002177E3" w:rsidRPr="00362E55" w:rsidRDefault="002177E3" w:rsidP="002177E3">
            <w:pPr>
              <w:jc w:val="center"/>
              <w:rPr>
                <w:rFonts w:eastAsia="宋体" w:cs="Times New Roman"/>
                <w:szCs w:val="21"/>
              </w:rPr>
            </w:pPr>
            <w:r w:rsidRPr="00362E55">
              <w:rPr>
                <w:rFonts w:eastAsia="宋体" w:cs="Times New Roman"/>
                <w:szCs w:val="21"/>
              </w:rPr>
              <w:t>5.55</w:t>
            </w:r>
          </w:p>
        </w:tc>
        <w:tc>
          <w:tcPr>
            <w:tcW w:w="756" w:type="pct"/>
            <w:tcBorders>
              <w:top w:val="single" w:sz="4" w:space="0" w:color="auto"/>
            </w:tcBorders>
            <w:vAlign w:val="center"/>
          </w:tcPr>
          <w:p w14:paraId="74E1A372" w14:textId="1AFC458B" w:rsidR="002177E3" w:rsidRPr="002177E3" w:rsidRDefault="002177E3" w:rsidP="002177E3">
            <w:pPr>
              <w:jc w:val="center"/>
              <w:rPr>
                <w:rFonts w:eastAsia="宋体" w:cs="Times New Roman"/>
                <w:szCs w:val="21"/>
              </w:rPr>
            </w:pPr>
            <w:r w:rsidRPr="002177E3">
              <w:rPr>
                <w:rFonts w:eastAsia="等线" w:cs="Times New Roman"/>
                <w:color w:val="000000"/>
                <w:sz w:val="22"/>
              </w:rPr>
              <w:t xml:space="preserve">0.03 </w:t>
            </w:r>
          </w:p>
        </w:tc>
        <w:tc>
          <w:tcPr>
            <w:tcW w:w="487" w:type="pct"/>
            <w:tcBorders>
              <w:top w:val="single" w:sz="4" w:space="0" w:color="auto"/>
            </w:tcBorders>
            <w:vAlign w:val="center"/>
          </w:tcPr>
          <w:p w14:paraId="0F48419B" w14:textId="2E1CF802" w:rsidR="002177E3" w:rsidRPr="00362E55" w:rsidRDefault="00DB78F9" w:rsidP="002177E3">
            <w:pPr>
              <w:jc w:val="center"/>
              <w:rPr>
                <w:rFonts w:eastAsia="宋体" w:cs="Times New Roman"/>
                <w:szCs w:val="21"/>
              </w:rPr>
            </w:pPr>
            <w:r>
              <w:rPr>
                <w:rFonts w:eastAsia="宋体" w:cs="Times New Roman"/>
                <w:szCs w:val="21"/>
              </w:rPr>
              <w:t>0.0031</w:t>
            </w:r>
          </w:p>
        </w:tc>
        <w:tc>
          <w:tcPr>
            <w:tcW w:w="491" w:type="pct"/>
            <w:tcBorders>
              <w:top w:val="single" w:sz="4" w:space="0" w:color="auto"/>
            </w:tcBorders>
            <w:vAlign w:val="center"/>
          </w:tcPr>
          <w:p w14:paraId="62098E14" w14:textId="42590FC5" w:rsidR="002177E3" w:rsidRPr="00362E55" w:rsidRDefault="00DB78F9" w:rsidP="002177E3">
            <w:pPr>
              <w:jc w:val="center"/>
              <w:rPr>
                <w:rFonts w:eastAsia="宋体" w:cs="Times New Roman"/>
                <w:szCs w:val="21"/>
              </w:rPr>
            </w:pPr>
            <w:r>
              <w:rPr>
                <w:rFonts w:eastAsia="宋体" w:cs="Times New Roman" w:hint="eastAsia"/>
                <w:szCs w:val="21"/>
              </w:rPr>
              <w:t>0</w:t>
            </w:r>
            <w:r>
              <w:rPr>
                <w:rFonts w:eastAsia="宋体" w:cs="Times New Roman"/>
                <w:szCs w:val="21"/>
              </w:rPr>
              <w:t>.9938</w:t>
            </w:r>
          </w:p>
        </w:tc>
        <w:tc>
          <w:tcPr>
            <w:tcW w:w="695" w:type="pct"/>
            <w:tcBorders>
              <w:top w:val="single" w:sz="4" w:space="0" w:color="auto"/>
            </w:tcBorders>
            <w:vAlign w:val="center"/>
          </w:tcPr>
          <w:p w14:paraId="239C8D01" w14:textId="77777777" w:rsidR="002177E3" w:rsidRPr="00362E55" w:rsidRDefault="002177E3" w:rsidP="002177E3">
            <w:pPr>
              <w:jc w:val="center"/>
              <w:rPr>
                <w:rFonts w:eastAsia="宋体" w:cs="Times New Roman"/>
                <w:szCs w:val="21"/>
              </w:rPr>
            </w:pPr>
          </w:p>
        </w:tc>
      </w:tr>
      <w:tr w:rsidR="001F63F0" w14:paraId="2D4CADC7" w14:textId="77777777" w:rsidTr="002A2561">
        <w:tc>
          <w:tcPr>
            <w:tcW w:w="594" w:type="pct"/>
            <w:vAlign w:val="center"/>
          </w:tcPr>
          <w:p w14:paraId="7AF4CB4E" w14:textId="3E475F71" w:rsidR="002177E3" w:rsidRPr="00362E55" w:rsidRDefault="002177E3" w:rsidP="002177E3">
            <w:pPr>
              <w:jc w:val="center"/>
              <w:rPr>
                <w:rFonts w:eastAsia="宋体" w:cs="Times New Roman"/>
                <w:szCs w:val="21"/>
              </w:rPr>
            </w:pPr>
            <w:r w:rsidRPr="00362E55">
              <w:rPr>
                <w:rFonts w:eastAsia="宋体" w:cs="Times New Roman"/>
                <w:szCs w:val="21"/>
              </w:rPr>
              <w:t>DBD</w:t>
            </w:r>
          </w:p>
        </w:tc>
        <w:tc>
          <w:tcPr>
            <w:tcW w:w="703" w:type="pct"/>
          </w:tcPr>
          <w:p w14:paraId="52FBB4B2" w14:textId="77777777" w:rsidR="002177E3" w:rsidRPr="00362E55" w:rsidRDefault="002177E3" w:rsidP="002177E3">
            <w:pPr>
              <w:jc w:val="center"/>
              <w:rPr>
                <w:rFonts w:eastAsia="宋体" w:cs="Times New Roman"/>
                <w:szCs w:val="21"/>
              </w:rPr>
            </w:pPr>
          </w:p>
        </w:tc>
        <w:tc>
          <w:tcPr>
            <w:tcW w:w="565" w:type="pct"/>
            <w:vAlign w:val="center"/>
          </w:tcPr>
          <w:p w14:paraId="1C286FD7" w14:textId="57AE6870" w:rsidR="002177E3" w:rsidRPr="00362E55" w:rsidRDefault="002177E3" w:rsidP="002177E3">
            <w:pPr>
              <w:jc w:val="center"/>
              <w:rPr>
                <w:rFonts w:eastAsia="宋体" w:cs="Times New Roman"/>
                <w:szCs w:val="21"/>
              </w:rPr>
            </w:pPr>
          </w:p>
        </w:tc>
        <w:tc>
          <w:tcPr>
            <w:tcW w:w="709" w:type="pct"/>
            <w:vAlign w:val="center"/>
          </w:tcPr>
          <w:p w14:paraId="6EFF89A8" w14:textId="2962F32E" w:rsidR="002177E3" w:rsidRPr="00362E55" w:rsidRDefault="002177E3" w:rsidP="002177E3">
            <w:pPr>
              <w:jc w:val="center"/>
              <w:rPr>
                <w:rFonts w:eastAsia="宋体" w:cs="Times New Roman"/>
                <w:szCs w:val="21"/>
              </w:rPr>
            </w:pPr>
            <w:r w:rsidRPr="00362E55">
              <w:rPr>
                <w:rFonts w:eastAsia="宋体" w:cs="Times New Roman"/>
                <w:szCs w:val="21"/>
              </w:rPr>
              <w:t>81.26</w:t>
            </w:r>
          </w:p>
        </w:tc>
        <w:tc>
          <w:tcPr>
            <w:tcW w:w="756" w:type="pct"/>
            <w:vAlign w:val="center"/>
          </w:tcPr>
          <w:p w14:paraId="5C50E3FF" w14:textId="5B049719" w:rsidR="002177E3" w:rsidRPr="002177E3" w:rsidRDefault="002177E3" w:rsidP="002177E3">
            <w:pPr>
              <w:jc w:val="center"/>
              <w:rPr>
                <w:rFonts w:eastAsia="宋体" w:cs="Times New Roman"/>
                <w:szCs w:val="21"/>
              </w:rPr>
            </w:pPr>
            <w:r w:rsidRPr="002177E3">
              <w:rPr>
                <w:rFonts w:eastAsia="等线" w:cs="Times New Roman"/>
                <w:color w:val="000000"/>
                <w:sz w:val="22"/>
              </w:rPr>
              <w:t xml:space="preserve">0.47 </w:t>
            </w:r>
          </w:p>
        </w:tc>
        <w:tc>
          <w:tcPr>
            <w:tcW w:w="487" w:type="pct"/>
            <w:vAlign w:val="center"/>
          </w:tcPr>
          <w:p w14:paraId="2647921E" w14:textId="31268730" w:rsidR="002177E3" w:rsidRPr="00362E55" w:rsidRDefault="00DB78F9" w:rsidP="002177E3">
            <w:pPr>
              <w:jc w:val="center"/>
              <w:rPr>
                <w:rFonts w:eastAsia="宋体" w:cs="Times New Roman"/>
                <w:szCs w:val="21"/>
              </w:rPr>
            </w:pPr>
            <w:r>
              <w:rPr>
                <w:rFonts w:eastAsia="宋体" w:cs="Times New Roman" w:hint="eastAsia"/>
                <w:szCs w:val="21"/>
              </w:rPr>
              <w:t>0</w:t>
            </w:r>
            <w:r>
              <w:rPr>
                <w:rFonts w:eastAsia="宋体" w:cs="Times New Roman"/>
                <w:szCs w:val="21"/>
              </w:rPr>
              <w:t>.0885</w:t>
            </w:r>
          </w:p>
        </w:tc>
        <w:tc>
          <w:tcPr>
            <w:tcW w:w="491" w:type="pct"/>
            <w:vAlign w:val="center"/>
          </w:tcPr>
          <w:p w14:paraId="22BD52A1" w14:textId="57B04BAA" w:rsidR="002177E3" w:rsidRPr="00362E55" w:rsidRDefault="00DB78F9" w:rsidP="002177E3">
            <w:pPr>
              <w:jc w:val="center"/>
              <w:rPr>
                <w:rFonts w:eastAsia="宋体" w:cs="Times New Roman"/>
                <w:szCs w:val="21"/>
              </w:rPr>
            </w:pPr>
            <w:r>
              <w:rPr>
                <w:rFonts w:eastAsia="宋体" w:cs="Times New Roman" w:hint="eastAsia"/>
                <w:szCs w:val="21"/>
              </w:rPr>
              <w:t>0</w:t>
            </w:r>
            <w:r>
              <w:rPr>
                <w:rFonts w:eastAsia="宋体" w:cs="Times New Roman"/>
                <w:szCs w:val="21"/>
              </w:rPr>
              <w:t>.9899</w:t>
            </w:r>
          </w:p>
        </w:tc>
        <w:tc>
          <w:tcPr>
            <w:tcW w:w="695" w:type="pct"/>
            <w:vAlign w:val="center"/>
          </w:tcPr>
          <w:p w14:paraId="5417BA23" w14:textId="77777777" w:rsidR="002177E3" w:rsidRPr="00362E55" w:rsidRDefault="002177E3" w:rsidP="002177E3">
            <w:pPr>
              <w:jc w:val="center"/>
              <w:rPr>
                <w:rFonts w:eastAsia="宋体" w:cs="Times New Roman"/>
                <w:szCs w:val="21"/>
              </w:rPr>
            </w:pPr>
          </w:p>
        </w:tc>
      </w:tr>
      <w:tr w:rsidR="001F63F0" w14:paraId="72EB4F8C" w14:textId="77777777" w:rsidTr="002A2561">
        <w:tc>
          <w:tcPr>
            <w:tcW w:w="594" w:type="pct"/>
            <w:vAlign w:val="center"/>
          </w:tcPr>
          <w:p w14:paraId="3671DFA9" w14:textId="7DE8CF6B" w:rsidR="001F63F0" w:rsidRPr="00362E55" w:rsidRDefault="001F63F0" w:rsidP="001F63F0">
            <w:pPr>
              <w:jc w:val="center"/>
              <w:rPr>
                <w:rFonts w:eastAsia="宋体" w:cs="Times New Roman"/>
                <w:szCs w:val="21"/>
              </w:rPr>
            </w:pPr>
            <w:r w:rsidRPr="00362E55">
              <w:rPr>
                <w:rFonts w:eastAsia="宋体" w:cs="Times New Roman"/>
                <w:szCs w:val="21"/>
              </w:rPr>
              <w:t>DBD+PS</w:t>
            </w:r>
          </w:p>
        </w:tc>
        <w:tc>
          <w:tcPr>
            <w:tcW w:w="703" w:type="pct"/>
            <w:tcBorders>
              <w:bottom w:val="single" w:sz="4" w:space="0" w:color="auto"/>
            </w:tcBorders>
          </w:tcPr>
          <w:p w14:paraId="2056D7CF" w14:textId="77777777" w:rsidR="001F63F0" w:rsidRPr="00362E55" w:rsidRDefault="001F63F0" w:rsidP="001F63F0">
            <w:pPr>
              <w:jc w:val="center"/>
              <w:rPr>
                <w:rFonts w:eastAsia="宋体" w:cs="Times New Roman"/>
                <w:szCs w:val="21"/>
              </w:rPr>
            </w:pPr>
          </w:p>
        </w:tc>
        <w:tc>
          <w:tcPr>
            <w:tcW w:w="565" w:type="pct"/>
            <w:tcBorders>
              <w:bottom w:val="single" w:sz="4" w:space="0" w:color="auto"/>
            </w:tcBorders>
            <w:vAlign w:val="center"/>
          </w:tcPr>
          <w:p w14:paraId="499E16AF" w14:textId="0CA2FA7D" w:rsidR="001F63F0" w:rsidRPr="00362E55" w:rsidRDefault="001F63F0" w:rsidP="001F63F0">
            <w:pPr>
              <w:jc w:val="center"/>
              <w:rPr>
                <w:rFonts w:eastAsia="宋体" w:cs="Times New Roman"/>
                <w:szCs w:val="21"/>
              </w:rPr>
            </w:pPr>
          </w:p>
        </w:tc>
        <w:tc>
          <w:tcPr>
            <w:tcW w:w="709" w:type="pct"/>
            <w:tcBorders>
              <w:bottom w:val="single" w:sz="4" w:space="0" w:color="auto"/>
            </w:tcBorders>
            <w:vAlign w:val="center"/>
          </w:tcPr>
          <w:p w14:paraId="319DAB45" w14:textId="5BC02B32" w:rsidR="001F63F0" w:rsidRPr="00362E55" w:rsidRDefault="001F63F0" w:rsidP="001F63F0">
            <w:pPr>
              <w:jc w:val="center"/>
              <w:rPr>
                <w:rFonts w:eastAsia="宋体" w:cs="Times New Roman"/>
                <w:szCs w:val="21"/>
              </w:rPr>
            </w:pPr>
            <w:r w:rsidRPr="00362E55">
              <w:rPr>
                <w:rFonts w:eastAsia="宋体" w:cs="Times New Roman"/>
                <w:szCs w:val="21"/>
              </w:rPr>
              <w:t>95.76</w:t>
            </w:r>
          </w:p>
        </w:tc>
        <w:tc>
          <w:tcPr>
            <w:tcW w:w="756" w:type="pct"/>
            <w:tcBorders>
              <w:bottom w:val="single" w:sz="4" w:space="0" w:color="auto"/>
            </w:tcBorders>
            <w:vAlign w:val="center"/>
          </w:tcPr>
          <w:p w14:paraId="08C037A2" w14:textId="5A257D5C" w:rsidR="001F63F0" w:rsidRPr="002177E3" w:rsidRDefault="001F63F0" w:rsidP="001F63F0">
            <w:pPr>
              <w:jc w:val="center"/>
              <w:rPr>
                <w:rFonts w:eastAsia="宋体" w:cs="Times New Roman"/>
                <w:szCs w:val="21"/>
              </w:rPr>
            </w:pPr>
            <w:r w:rsidRPr="002177E3">
              <w:rPr>
                <w:rFonts w:eastAsia="等线" w:cs="Times New Roman"/>
                <w:color w:val="000000"/>
                <w:sz w:val="22"/>
              </w:rPr>
              <w:t xml:space="preserve">0.55 </w:t>
            </w:r>
          </w:p>
        </w:tc>
        <w:tc>
          <w:tcPr>
            <w:tcW w:w="487" w:type="pct"/>
            <w:tcBorders>
              <w:bottom w:val="single" w:sz="4" w:space="0" w:color="auto"/>
            </w:tcBorders>
            <w:vAlign w:val="center"/>
          </w:tcPr>
          <w:p w14:paraId="5122F2DB" w14:textId="0EFC5B5B" w:rsidR="001F63F0" w:rsidRPr="00362E55" w:rsidRDefault="001F63F0" w:rsidP="001F63F0">
            <w:pPr>
              <w:jc w:val="center"/>
              <w:rPr>
                <w:rFonts w:eastAsia="宋体" w:cs="Times New Roman"/>
                <w:szCs w:val="21"/>
              </w:rPr>
            </w:pPr>
            <w:r>
              <w:rPr>
                <w:rFonts w:eastAsia="宋体" w:cs="Times New Roman" w:hint="eastAsia"/>
                <w:szCs w:val="21"/>
              </w:rPr>
              <w:t>0</w:t>
            </w:r>
            <w:r>
              <w:rPr>
                <w:rFonts w:eastAsia="宋体" w:cs="Times New Roman"/>
                <w:szCs w:val="21"/>
              </w:rPr>
              <w:t>.1685</w:t>
            </w:r>
          </w:p>
        </w:tc>
        <w:tc>
          <w:tcPr>
            <w:tcW w:w="491" w:type="pct"/>
            <w:tcBorders>
              <w:bottom w:val="single" w:sz="4" w:space="0" w:color="auto"/>
            </w:tcBorders>
            <w:vAlign w:val="center"/>
          </w:tcPr>
          <w:p w14:paraId="44CB8D75" w14:textId="2DC564B9" w:rsidR="001F63F0" w:rsidRPr="00362E55" w:rsidRDefault="001F63F0" w:rsidP="001F63F0">
            <w:pPr>
              <w:jc w:val="center"/>
              <w:rPr>
                <w:rFonts w:eastAsia="宋体" w:cs="Times New Roman"/>
                <w:szCs w:val="21"/>
              </w:rPr>
            </w:pPr>
            <w:r>
              <w:rPr>
                <w:rFonts w:eastAsia="宋体" w:cs="Times New Roman" w:hint="eastAsia"/>
                <w:szCs w:val="21"/>
              </w:rPr>
              <w:t>0</w:t>
            </w:r>
            <w:r>
              <w:rPr>
                <w:rFonts w:eastAsia="宋体" w:cs="Times New Roman"/>
                <w:szCs w:val="21"/>
              </w:rPr>
              <w:t>.9946</w:t>
            </w:r>
          </w:p>
        </w:tc>
        <w:tc>
          <w:tcPr>
            <w:tcW w:w="695" w:type="pct"/>
            <w:tcBorders>
              <w:bottom w:val="single" w:sz="4" w:space="0" w:color="auto"/>
            </w:tcBorders>
            <w:vAlign w:val="center"/>
          </w:tcPr>
          <w:p w14:paraId="4FFE896F" w14:textId="36558001" w:rsidR="001F63F0" w:rsidRPr="001F63F0" w:rsidRDefault="001F63F0" w:rsidP="001F63F0">
            <w:pPr>
              <w:jc w:val="center"/>
              <w:rPr>
                <w:rFonts w:eastAsia="宋体" w:cs="Times New Roman"/>
                <w:szCs w:val="21"/>
              </w:rPr>
            </w:pPr>
            <w:r w:rsidRPr="001F63F0">
              <w:rPr>
                <w:rFonts w:eastAsia="等线" w:cs="Times New Roman"/>
                <w:color w:val="000000"/>
                <w:sz w:val="22"/>
              </w:rPr>
              <w:t xml:space="preserve">1.84 </w:t>
            </w:r>
          </w:p>
        </w:tc>
      </w:tr>
      <w:tr w:rsidR="001F63F0" w14:paraId="550292E7" w14:textId="77777777" w:rsidTr="002A2561">
        <w:tc>
          <w:tcPr>
            <w:tcW w:w="594" w:type="pct"/>
            <w:vMerge w:val="restart"/>
            <w:vAlign w:val="center"/>
          </w:tcPr>
          <w:p w14:paraId="0A9C8172" w14:textId="08B5DD15" w:rsidR="001F63F0" w:rsidRPr="00362E55" w:rsidRDefault="001F63F0" w:rsidP="001F63F0">
            <w:pPr>
              <w:jc w:val="center"/>
              <w:rPr>
                <w:rFonts w:eastAsia="宋体" w:cs="Times New Roman"/>
                <w:szCs w:val="21"/>
              </w:rPr>
            </w:pPr>
            <w:r w:rsidRPr="00362E55">
              <w:rPr>
                <w:rFonts w:eastAsia="宋体" w:cs="Times New Roman"/>
                <w:szCs w:val="21"/>
              </w:rPr>
              <w:t>DBD+PS</w:t>
            </w:r>
          </w:p>
        </w:tc>
        <w:tc>
          <w:tcPr>
            <w:tcW w:w="703" w:type="pct"/>
            <w:vMerge w:val="restart"/>
            <w:tcBorders>
              <w:top w:val="single" w:sz="4" w:space="0" w:color="auto"/>
            </w:tcBorders>
            <w:vAlign w:val="center"/>
          </w:tcPr>
          <w:p w14:paraId="63562D98" w14:textId="499BCDBE" w:rsidR="001F63F0" w:rsidRPr="00362E55" w:rsidRDefault="001F63F0" w:rsidP="001F63F0">
            <w:pPr>
              <w:jc w:val="center"/>
              <w:rPr>
                <w:rFonts w:eastAsia="宋体" w:cs="Times New Roman"/>
                <w:szCs w:val="21"/>
              </w:rPr>
            </w:pPr>
            <w:r w:rsidRPr="00362E55">
              <w:rPr>
                <w:rFonts w:eastAsia="宋体" w:cs="Times New Roman"/>
                <w:szCs w:val="21"/>
              </w:rPr>
              <w:t>PS additions</w:t>
            </w:r>
          </w:p>
        </w:tc>
        <w:tc>
          <w:tcPr>
            <w:tcW w:w="565" w:type="pct"/>
            <w:tcBorders>
              <w:top w:val="single" w:sz="4" w:space="0" w:color="auto"/>
            </w:tcBorders>
            <w:vAlign w:val="center"/>
          </w:tcPr>
          <w:p w14:paraId="311EACEF" w14:textId="28EB5C7A" w:rsidR="001F63F0" w:rsidRPr="00362E55" w:rsidRDefault="001F63F0" w:rsidP="001F63F0">
            <w:pPr>
              <w:jc w:val="center"/>
              <w:rPr>
                <w:rFonts w:eastAsia="宋体" w:cs="Times New Roman"/>
                <w:szCs w:val="21"/>
              </w:rPr>
            </w:pPr>
            <w:r w:rsidRPr="00362E55">
              <w:rPr>
                <w:rFonts w:eastAsia="宋体" w:cs="Times New Roman"/>
                <w:szCs w:val="21"/>
              </w:rPr>
              <w:t>1 mM</w:t>
            </w:r>
          </w:p>
        </w:tc>
        <w:tc>
          <w:tcPr>
            <w:tcW w:w="709" w:type="pct"/>
            <w:tcBorders>
              <w:top w:val="single" w:sz="4" w:space="0" w:color="auto"/>
            </w:tcBorders>
            <w:vAlign w:val="center"/>
          </w:tcPr>
          <w:p w14:paraId="3E55029D" w14:textId="60A128E0" w:rsidR="001F63F0" w:rsidRPr="00362E55" w:rsidRDefault="001F63F0" w:rsidP="001F63F0">
            <w:pPr>
              <w:jc w:val="center"/>
              <w:rPr>
                <w:rFonts w:eastAsia="宋体" w:cs="Times New Roman"/>
                <w:szCs w:val="21"/>
              </w:rPr>
            </w:pPr>
            <w:r w:rsidRPr="00362E55">
              <w:rPr>
                <w:rFonts w:eastAsia="宋体" w:cs="Times New Roman"/>
                <w:szCs w:val="21"/>
              </w:rPr>
              <w:t>81.26</w:t>
            </w:r>
          </w:p>
        </w:tc>
        <w:tc>
          <w:tcPr>
            <w:tcW w:w="756" w:type="pct"/>
            <w:tcBorders>
              <w:top w:val="single" w:sz="4" w:space="0" w:color="auto"/>
            </w:tcBorders>
            <w:vAlign w:val="center"/>
          </w:tcPr>
          <w:p w14:paraId="5E520C1D" w14:textId="6B47261C" w:rsidR="001F63F0" w:rsidRPr="002177E3" w:rsidRDefault="001F63F0" w:rsidP="001F63F0">
            <w:pPr>
              <w:jc w:val="center"/>
              <w:rPr>
                <w:rFonts w:eastAsia="宋体" w:cs="Times New Roman"/>
                <w:szCs w:val="21"/>
              </w:rPr>
            </w:pPr>
            <w:r w:rsidRPr="002177E3">
              <w:rPr>
                <w:rFonts w:eastAsia="等线" w:cs="Times New Roman"/>
                <w:color w:val="000000"/>
                <w:sz w:val="22"/>
              </w:rPr>
              <w:t xml:space="preserve">0.47 </w:t>
            </w:r>
          </w:p>
        </w:tc>
        <w:tc>
          <w:tcPr>
            <w:tcW w:w="487" w:type="pct"/>
            <w:tcBorders>
              <w:top w:val="single" w:sz="4" w:space="0" w:color="auto"/>
            </w:tcBorders>
            <w:vAlign w:val="center"/>
          </w:tcPr>
          <w:p w14:paraId="0CA799FE" w14:textId="3DC9390A" w:rsidR="001F63F0" w:rsidRPr="00362E55" w:rsidRDefault="001F63F0" w:rsidP="001F63F0">
            <w:pPr>
              <w:jc w:val="center"/>
              <w:rPr>
                <w:rFonts w:eastAsia="宋体" w:cs="Times New Roman"/>
                <w:szCs w:val="21"/>
              </w:rPr>
            </w:pPr>
            <w:r>
              <w:rPr>
                <w:rFonts w:eastAsia="宋体" w:cs="Times New Roman" w:hint="eastAsia"/>
                <w:szCs w:val="21"/>
              </w:rPr>
              <w:t>0</w:t>
            </w:r>
            <w:r>
              <w:rPr>
                <w:rFonts w:eastAsia="宋体" w:cs="Times New Roman"/>
                <w:szCs w:val="21"/>
              </w:rPr>
              <w:t>.0985</w:t>
            </w:r>
          </w:p>
        </w:tc>
        <w:tc>
          <w:tcPr>
            <w:tcW w:w="491" w:type="pct"/>
            <w:tcBorders>
              <w:top w:val="single" w:sz="4" w:space="0" w:color="auto"/>
            </w:tcBorders>
            <w:vAlign w:val="center"/>
          </w:tcPr>
          <w:p w14:paraId="14CB5681" w14:textId="68B4CB92" w:rsidR="001F63F0" w:rsidRPr="00362E55" w:rsidRDefault="001F63F0" w:rsidP="001F63F0">
            <w:pPr>
              <w:jc w:val="center"/>
              <w:rPr>
                <w:rFonts w:eastAsia="宋体" w:cs="Times New Roman"/>
                <w:szCs w:val="21"/>
              </w:rPr>
            </w:pPr>
            <w:r>
              <w:rPr>
                <w:rFonts w:eastAsia="宋体" w:cs="Times New Roman" w:hint="eastAsia"/>
                <w:szCs w:val="21"/>
              </w:rPr>
              <w:t>0</w:t>
            </w:r>
            <w:r>
              <w:rPr>
                <w:rFonts w:eastAsia="宋体" w:cs="Times New Roman"/>
                <w:szCs w:val="21"/>
              </w:rPr>
              <w:t>.9992</w:t>
            </w:r>
          </w:p>
        </w:tc>
        <w:tc>
          <w:tcPr>
            <w:tcW w:w="695" w:type="pct"/>
            <w:tcBorders>
              <w:top w:val="single" w:sz="4" w:space="0" w:color="auto"/>
            </w:tcBorders>
            <w:vAlign w:val="center"/>
          </w:tcPr>
          <w:p w14:paraId="57C2534D" w14:textId="091C6A8D" w:rsidR="001F63F0" w:rsidRPr="001F63F0" w:rsidRDefault="001F63F0" w:rsidP="001F63F0">
            <w:pPr>
              <w:jc w:val="center"/>
              <w:rPr>
                <w:rFonts w:eastAsia="宋体" w:cs="Times New Roman"/>
                <w:szCs w:val="21"/>
              </w:rPr>
            </w:pPr>
            <w:r w:rsidRPr="001F63F0">
              <w:rPr>
                <w:rFonts w:eastAsia="等线" w:cs="Times New Roman"/>
                <w:color w:val="000000"/>
                <w:sz w:val="22"/>
              </w:rPr>
              <w:t xml:space="preserve">1.08 </w:t>
            </w:r>
          </w:p>
        </w:tc>
      </w:tr>
      <w:tr w:rsidR="001F63F0" w14:paraId="6F94B30A" w14:textId="77777777" w:rsidTr="002A2561">
        <w:tc>
          <w:tcPr>
            <w:tcW w:w="594" w:type="pct"/>
            <w:vMerge/>
            <w:vAlign w:val="center"/>
          </w:tcPr>
          <w:p w14:paraId="065B7B42" w14:textId="77777777" w:rsidR="001F63F0" w:rsidRPr="00362E55" w:rsidRDefault="001F63F0" w:rsidP="001F63F0">
            <w:pPr>
              <w:jc w:val="center"/>
              <w:rPr>
                <w:rFonts w:eastAsia="宋体" w:cs="Times New Roman"/>
                <w:szCs w:val="21"/>
              </w:rPr>
            </w:pPr>
          </w:p>
        </w:tc>
        <w:tc>
          <w:tcPr>
            <w:tcW w:w="703" w:type="pct"/>
            <w:vMerge/>
          </w:tcPr>
          <w:p w14:paraId="72727B7D" w14:textId="77777777" w:rsidR="001F63F0" w:rsidRPr="00362E55" w:rsidRDefault="001F63F0" w:rsidP="001F63F0">
            <w:pPr>
              <w:jc w:val="center"/>
              <w:rPr>
                <w:rFonts w:eastAsia="宋体" w:cs="Times New Roman"/>
                <w:szCs w:val="21"/>
              </w:rPr>
            </w:pPr>
          </w:p>
        </w:tc>
        <w:tc>
          <w:tcPr>
            <w:tcW w:w="565" w:type="pct"/>
            <w:vAlign w:val="center"/>
          </w:tcPr>
          <w:p w14:paraId="7E944A0C" w14:textId="2CEED161" w:rsidR="001F63F0" w:rsidRPr="00362E55" w:rsidRDefault="001F63F0" w:rsidP="001F63F0">
            <w:pPr>
              <w:jc w:val="center"/>
              <w:rPr>
                <w:rFonts w:eastAsia="宋体" w:cs="Times New Roman"/>
                <w:szCs w:val="21"/>
              </w:rPr>
            </w:pPr>
            <w:r w:rsidRPr="00362E55">
              <w:rPr>
                <w:rFonts w:eastAsia="宋体" w:cs="Times New Roman"/>
                <w:szCs w:val="21"/>
              </w:rPr>
              <w:t>3 mM</w:t>
            </w:r>
          </w:p>
        </w:tc>
        <w:tc>
          <w:tcPr>
            <w:tcW w:w="709" w:type="pct"/>
            <w:vAlign w:val="center"/>
          </w:tcPr>
          <w:p w14:paraId="32035CDB" w14:textId="102E0852" w:rsidR="001F63F0" w:rsidRPr="00362E55" w:rsidRDefault="001F63F0" w:rsidP="001F63F0">
            <w:pPr>
              <w:jc w:val="center"/>
              <w:rPr>
                <w:rFonts w:eastAsia="宋体" w:cs="Times New Roman"/>
                <w:szCs w:val="21"/>
              </w:rPr>
            </w:pPr>
            <w:r w:rsidRPr="00362E55">
              <w:rPr>
                <w:rFonts w:eastAsia="宋体" w:cs="Times New Roman"/>
                <w:szCs w:val="21"/>
              </w:rPr>
              <w:t>85.42</w:t>
            </w:r>
          </w:p>
        </w:tc>
        <w:tc>
          <w:tcPr>
            <w:tcW w:w="756" w:type="pct"/>
            <w:vAlign w:val="center"/>
          </w:tcPr>
          <w:p w14:paraId="460E0557" w14:textId="238DEB65" w:rsidR="001F63F0" w:rsidRPr="002177E3" w:rsidRDefault="001F63F0" w:rsidP="001F63F0">
            <w:pPr>
              <w:jc w:val="center"/>
              <w:rPr>
                <w:rFonts w:eastAsia="宋体" w:cs="Times New Roman"/>
                <w:szCs w:val="21"/>
              </w:rPr>
            </w:pPr>
            <w:r w:rsidRPr="002177E3">
              <w:rPr>
                <w:rFonts w:eastAsia="等线" w:cs="Times New Roman"/>
                <w:color w:val="000000"/>
                <w:sz w:val="22"/>
              </w:rPr>
              <w:t xml:space="preserve">0.50 </w:t>
            </w:r>
          </w:p>
        </w:tc>
        <w:tc>
          <w:tcPr>
            <w:tcW w:w="487" w:type="pct"/>
            <w:vAlign w:val="center"/>
          </w:tcPr>
          <w:p w14:paraId="22EFB4E5" w14:textId="0C095798" w:rsidR="001F63F0" w:rsidRPr="00362E55" w:rsidRDefault="001F63F0" w:rsidP="001F63F0">
            <w:pPr>
              <w:jc w:val="center"/>
              <w:rPr>
                <w:rFonts w:eastAsia="宋体" w:cs="Times New Roman"/>
                <w:szCs w:val="21"/>
              </w:rPr>
            </w:pPr>
            <w:r>
              <w:rPr>
                <w:rFonts w:eastAsia="宋体" w:cs="Times New Roman" w:hint="eastAsia"/>
                <w:szCs w:val="21"/>
              </w:rPr>
              <w:t>0</w:t>
            </w:r>
            <w:r>
              <w:rPr>
                <w:rFonts w:eastAsia="宋体" w:cs="Times New Roman"/>
                <w:szCs w:val="21"/>
              </w:rPr>
              <w:t>.1226</w:t>
            </w:r>
          </w:p>
        </w:tc>
        <w:tc>
          <w:tcPr>
            <w:tcW w:w="491" w:type="pct"/>
            <w:vAlign w:val="center"/>
          </w:tcPr>
          <w:p w14:paraId="60FB8A4F" w14:textId="4389C4F1" w:rsidR="001F63F0" w:rsidRPr="00362E55" w:rsidRDefault="001F63F0" w:rsidP="001F63F0">
            <w:pPr>
              <w:jc w:val="center"/>
              <w:rPr>
                <w:rFonts w:eastAsia="宋体" w:cs="Times New Roman"/>
                <w:szCs w:val="21"/>
              </w:rPr>
            </w:pPr>
            <w:r>
              <w:rPr>
                <w:rFonts w:eastAsia="宋体" w:cs="Times New Roman" w:hint="eastAsia"/>
                <w:szCs w:val="21"/>
              </w:rPr>
              <w:t>0</w:t>
            </w:r>
            <w:r>
              <w:rPr>
                <w:rFonts w:eastAsia="宋体" w:cs="Times New Roman"/>
                <w:szCs w:val="21"/>
              </w:rPr>
              <w:t>.9975</w:t>
            </w:r>
          </w:p>
        </w:tc>
        <w:tc>
          <w:tcPr>
            <w:tcW w:w="695" w:type="pct"/>
            <w:vAlign w:val="center"/>
          </w:tcPr>
          <w:p w14:paraId="2CF5DFBA" w14:textId="223061F1" w:rsidR="001F63F0" w:rsidRPr="001F63F0" w:rsidRDefault="001F63F0" w:rsidP="001F63F0">
            <w:pPr>
              <w:jc w:val="center"/>
              <w:rPr>
                <w:rFonts w:eastAsia="宋体" w:cs="Times New Roman"/>
                <w:szCs w:val="21"/>
              </w:rPr>
            </w:pPr>
            <w:r w:rsidRPr="001F63F0">
              <w:rPr>
                <w:rFonts w:eastAsia="等线" w:cs="Times New Roman"/>
                <w:color w:val="000000"/>
                <w:sz w:val="22"/>
              </w:rPr>
              <w:t xml:space="preserve">1.34 </w:t>
            </w:r>
          </w:p>
        </w:tc>
      </w:tr>
      <w:tr w:rsidR="001F63F0" w14:paraId="219A0B97" w14:textId="77777777" w:rsidTr="002A2561">
        <w:tc>
          <w:tcPr>
            <w:tcW w:w="594" w:type="pct"/>
            <w:vMerge/>
            <w:vAlign w:val="center"/>
          </w:tcPr>
          <w:p w14:paraId="7E45E08E" w14:textId="77777777" w:rsidR="001F63F0" w:rsidRPr="00362E55" w:rsidRDefault="001F63F0" w:rsidP="001F63F0">
            <w:pPr>
              <w:jc w:val="center"/>
              <w:rPr>
                <w:rFonts w:eastAsia="宋体" w:cs="Times New Roman"/>
                <w:szCs w:val="21"/>
              </w:rPr>
            </w:pPr>
          </w:p>
        </w:tc>
        <w:tc>
          <w:tcPr>
            <w:tcW w:w="703" w:type="pct"/>
            <w:vMerge/>
          </w:tcPr>
          <w:p w14:paraId="4F1F31CD" w14:textId="77777777" w:rsidR="001F63F0" w:rsidRPr="00362E55" w:rsidRDefault="001F63F0" w:rsidP="001F63F0">
            <w:pPr>
              <w:jc w:val="center"/>
              <w:rPr>
                <w:rFonts w:eastAsia="宋体" w:cs="Times New Roman"/>
                <w:szCs w:val="21"/>
              </w:rPr>
            </w:pPr>
          </w:p>
        </w:tc>
        <w:tc>
          <w:tcPr>
            <w:tcW w:w="565" w:type="pct"/>
            <w:vAlign w:val="center"/>
          </w:tcPr>
          <w:p w14:paraId="59C49EB8" w14:textId="19E6A66F" w:rsidR="001F63F0" w:rsidRPr="00362E55" w:rsidRDefault="001F63F0" w:rsidP="001F63F0">
            <w:pPr>
              <w:jc w:val="center"/>
              <w:rPr>
                <w:rFonts w:eastAsia="宋体" w:cs="Times New Roman"/>
                <w:szCs w:val="21"/>
              </w:rPr>
            </w:pPr>
            <w:r w:rsidRPr="00362E55">
              <w:rPr>
                <w:rFonts w:eastAsia="宋体" w:cs="Times New Roman"/>
                <w:szCs w:val="21"/>
              </w:rPr>
              <w:t>5 mM</w:t>
            </w:r>
          </w:p>
        </w:tc>
        <w:tc>
          <w:tcPr>
            <w:tcW w:w="709" w:type="pct"/>
            <w:vAlign w:val="center"/>
          </w:tcPr>
          <w:p w14:paraId="03901F73" w14:textId="48C55A51" w:rsidR="001F63F0" w:rsidRPr="00362E55" w:rsidRDefault="001F63F0" w:rsidP="001F63F0">
            <w:pPr>
              <w:jc w:val="center"/>
              <w:rPr>
                <w:rFonts w:eastAsia="宋体" w:cs="Times New Roman"/>
                <w:szCs w:val="21"/>
              </w:rPr>
            </w:pPr>
            <w:r w:rsidRPr="00362E55">
              <w:rPr>
                <w:rFonts w:eastAsia="宋体" w:cs="Times New Roman"/>
                <w:szCs w:val="21"/>
              </w:rPr>
              <w:t>89.73</w:t>
            </w:r>
          </w:p>
        </w:tc>
        <w:tc>
          <w:tcPr>
            <w:tcW w:w="756" w:type="pct"/>
            <w:vAlign w:val="center"/>
          </w:tcPr>
          <w:p w14:paraId="4B133DCB" w14:textId="168C58D6" w:rsidR="001F63F0" w:rsidRPr="002177E3" w:rsidRDefault="001F63F0" w:rsidP="001F63F0">
            <w:pPr>
              <w:jc w:val="center"/>
              <w:rPr>
                <w:rFonts w:eastAsia="宋体" w:cs="Times New Roman"/>
                <w:szCs w:val="21"/>
              </w:rPr>
            </w:pPr>
            <w:r w:rsidRPr="002177E3">
              <w:rPr>
                <w:rFonts w:eastAsia="等线" w:cs="Times New Roman"/>
                <w:color w:val="000000"/>
                <w:sz w:val="22"/>
              </w:rPr>
              <w:t xml:space="preserve">0.52 </w:t>
            </w:r>
          </w:p>
        </w:tc>
        <w:tc>
          <w:tcPr>
            <w:tcW w:w="487" w:type="pct"/>
            <w:vAlign w:val="center"/>
          </w:tcPr>
          <w:p w14:paraId="3C36655F" w14:textId="4D373B84" w:rsidR="001F63F0" w:rsidRPr="00362E55" w:rsidRDefault="001F63F0" w:rsidP="001F63F0">
            <w:pPr>
              <w:jc w:val="center"/>
              <w:rPr>
                <w:rFonts w:eastAsia="宋体" w:cs="Times New Roman"/>
                <w:szCs w:val="21"/>
              </w:rPr>
            </w:pPr>
            <w:r>
              <w:rPr>
                <w:rFonts w:eastAsia="宋体" w:cs="Times New Roman" w:hint="eastAsia"/>
                <w:szCs w:val="21"/>
              </w:rPr>
              <w:t>0</w:t>
            </w:r>
            <w:r>
              <w:rPr>
                <w:rFonts w:eastAsia="宋体" w:cs="Times New Roman"/>
                <w:szCs w:val="21"/>
              </w:rPr>
              <w:t>.1528</w:t>
            </w:r>
          </w:p>
        </w:tc>
        <w:tc>
          <w:tcPr>
            <w:tcW w:w="491" w:type="pct"/>
            <w:vAlign w:val="center"/>
          </w:tcPr>
          <w:p w14:paraId="0DDBB213" w14:textId="5AF314FD" w:rsidR="001F63F0" w:rsidRPr="00362E55" w:rsidRDefault="001F63F0" w:rsidP="001F63F0">
            <w:pPr>
              <w:jc w:val="center"/>
              <w:rPr>
                <w:rFonts w:eastAsia="宋体" w:cs="Times New Roman"/>
                <w:szCs w:val="21"/>
              </w:rPr>
            </w:pPr>
            <w:r>
              <w:rPr>
                <w:rFonts w:eastAsia="宋体" w:cs="Times New Roman" w:hint="eastAsia"/>
                <w:szCs w:val="21"/>
              </w:rPr>
              <w:t>0</w:t>
            </w:r>
            <w:r>
              <w:rPr>
                <w:rFonts w:eastAsia="宋体" w:cs="Times New Roman"/>
                <w:szCs w:val="21"/>
              </w:rPr>
              <w:t>.9973</w:t>
            </w:r>
          </w:p>
        </w:tc>
        <w:tc>
          <w:tcPr>
            <w:tcW w:w="695" w:type="pct"/>
            <w:vAlign w:val="center"/>
          </w:tcPr>
          <w:p w14:paraId="404B3E19" w14:textId="352A0F4D" w:rsidR="001F63F0" w:rsidRPr="001F63F0" w:rsidRDefault="001F63F0" w:rsidP="001F63F0">
            <w:pPr>
              <w:jc w:val="center"/>
              <w:rPr>
                <w:rFonts w:eastAsia="宋体" w:cs="Times New Roman"/>
                <w:szCs w:val="21"/>
              </w:rPr>
            </w:pPr>
            <w:r w:rsidRPr="001F63F0">
              <w:rPr>
                <w:rFonts w:eastAsia="等线" w:cs="Times New Roman"/>
                <w:color w:val="000000"/>
                <w:sz w:val="22"/>
              </w:rPr>
              <w:t xml:space="preserve">1.67 </w:t>
            </w:r>
          </w:p>
        </w:tc>
      </w:tr>
      <w:tr w:rsidR="001F63F0" w14:paraId="20B89267" w14:textId="77777777" w:rsidTr="002A2561">
        <w:tc>
          <w:tcPr>
            <w:tcW w:w="594" w:type="pct"/>
            <w:vMerge/>
            <w:vAlign w:val="center"/>
          </w:tcPr>
          <w:p w14:paraId="3B639B00" w14:textId="77777777" w:rsidR="001F63F0" w:rsidRPr="00362E55" w:rsidRDefault="001F63F0" w:rsidP="001F63F0">
            <w:pPr>
              <w:jc w:val="center"/>
              <w:rPr>
                <w:rFonts w:eastAsia="宋体" w:cs="Times New Roman"/>
                <w:szCs w:val="21"/>
              </w:rPr>
            </w:pPr>
          </w:p>
        </w:tc>
        <w:tc>
          <w:tcPr>
            <w:tcW w:w="703" w:type="pct"/>
            <w:vMerge/>
          </w:tcPr>
          <w:p w14:paraId="28EF9E77" w14:textId="77777777" w:rsidR="001F63F0" w:rsidRPr="00362E55" w:rsidRDefault="001F63F0" w:rsidP="001F63F0">
            <w:pPr>
              <w:jc w:val="center"/>
              <w:rPr>
                <w:rFonts w:eastAsia="宋体" w:cs="Times New Roman"/>
                <w:szCs w:val="21"/>
              </w:rPr>
            </w:pPr>
          </w:p>
        </w:tc>
        <w:tc>
          <w:tcPr>
            <w:tcW w:w="565" w:type="pct"/>
            <w:vAlign w:val="center"/>
          </w:tcPr>
          <w:p w14:paraId="773E1308" w14:textId="6CFA67AC" w:rsidR="001F63F0" w:rsidRPr="00362E55" w:rsidRDefault="001F63F0" w:rsidP="001F63F0">
            <w:pPr>
              <w:jc w:val="center"/>
              <w:rPr>
                <w:rFonts w:eastAsia="宋体" w:cs="Times New Roman"/>
                <w:szCs w:val="21"/>
              </w:rPr>
            </w:pPr>
            <w:r w:rsidRPr="00362E55">
              <w:rPr>
                <w:rFonts w:eastAsia="宋体" w:cs="Times New Roman"/>
                <w:szCs w:val="21"/>
              </w:rPr>
              <w:t>10 mM</w:t>
            </w:r>
          </w:p>
        </w:tc>
        <w:tc>
          <w:tcPr>
            <w:tcW w:w="709" w:type="pct"/>
            <w:vAlign w:val="center"/>
          </w:tcPr>
          <w:p w14:paraId="2B27FA93" w14:textId="2E588138" w:rsidR="001F63F0" w:rsidRPr="00362E55" w:rsidRDefault="001F63F0" w:rsidP="001F63F0">
            <w:pPr>
              <w:jc w:val="center"/>
              <w:rPr>
                <w:rFonts w:eastAsia="宋体" w:cs="Times New Roman"/>
                <w:szCs w:val="21"/>
              </w:rPr>
            </w:pPr>
            <w:r w:rsidRPr="00362E55">
              <w:rPr>
                <w:rFonts w:eastAsia="宋体" w:cs="Times New Roman"/>
                <w:szCs w:val="21"/>
              </w:rPr>
              <w:t>93.96</w:t>
            </w:r>
          </w:p>
        </w:tc>
        <w:tc>
          <w:tcPr>
            <w:tcW w:w="756" w:type="pct"/>
            <w:vAlign w:val="center"/>
          </w:tcPr>
          <w:p w14:paraId="37C4B4AA" w14:textId="2138C6BC" w:rsidR="001F63F0" w:rsidRPr="002177E3" w:rsidRDefault="001F63F0" w:rsidP="001F63F0">
            <w:pPr>
              <w:jc w:val="center"/>
              <w:rPr>
                <w:rFonts w:eastAsia="宋体" w:cs="Times New Roman"/>
                <w:szCs w:val="21"/>
              </w:rPr>
            </w:pPr>
            <w:r w:rsidRPr="002177E3">
              <w:rPr>
                <w:rFonts w:eastAsia="等线" w:cs="Times New Roman"/>
                <w:color w:val="000000"/>
                <w:sz w:val="22"/>
              </w:rPr>
              <w:t xml:space="preserve">0.54 </w:t>
            </w:r>
          </w:p>
        </w:tc>
        <w:tc>
          <w:tcPr>
            <w:tcW w:w="487" w:type="pct"/>
            <w:vAlign w:val="center"/>
          </w:tcPr>
          <w:p w14:paraId="1053C0BE" w14:textId="4FEEC523" w:rsidR="001F63F0" w:rsidRPr="00362E55" w:rsidRDefault="001F63F0" w:rsidP="001F63F0">
            <w:pPr>
              <w:jc w:val="center"/>
              <w:rPr>
                <w:rFonts w:eastAsia="宋体" w:cs="Times New Roman"/>
                <w:szCs w:val="21"/>
              </w:rPr>
            </w:pPr>
            <w:r>
              <w:rPr>
                <w:rFonts w:eastAsia="宋体" w:cs="Times New Roman" w:hint="eastAsia"/>
                <w:szCs w:val="21"/>
              </w:rPr>
              <w:t>0</w:t>
            </w:r>
            <w:r>
              <w:rPr>
                <w:rFonts w:eastAsia="宋体" w:cs="Times New Roman"/>
                <w:szCs w:val="21"/>
              </w:rPr>
              <w:t>.1685</w:t>
            </w:r>
          </w:p>
        </w:tc>
        <w:tc>
          <w:tcPr>
            <w:tcW w:w="491" w:type="pct"/>
            <w:vAlign w:val="center"/>
          </w:tcPr>
          <w:p w14:paraId="7815EA79" w14:textId="2695CE18" w:rsidR="001F63F0" w:rsidRPr="00362E55" w:rsidRDefault="001F63F0" w:rsidP="001F63F0">
            <w:pPr>
              <w:jc w:val="center"/>
              <w:rPr>
                <w:rFonts w:eastAsia="宋体" w:cs="Times New Roman"/>
                <w:szCs w:val="21"/>
              </w:rPr>
            </w:pPr>
            <w:r>
              <w:rPr>
                <w:rFonts w:eastAsia="宋体" w:cs="Times New Roman" w:hint="eastAsia"/>
                <w:szCs w:val="21"/>
              </w:rPr>
              <w:t>0</w:t>
            </w:r>
            <w:r>
              <w:rPr>
                <w:rFonts w:eastAsia="宋体" w:cs="Times New Roman"/>
                <w:szCs w:val="21"/>
              </w:rPr>
              <w:t>.9946</w:t>
            </w:r>
          </w:p>
        </w:tc>
        <w:tc>
          <w:tcPr>
            <w:tcW w:w="695" w:type="pct"/>
            <w:vAlign w:val="center"/>
          </w:tcPr>
          <w:p w14:paraId="7BD11FA9" w14:textId="2999D205" w:rsidR="001F63F0" w:rsidRPr="001F63F0" w:rsidRDefault="001F63F0" w:rsidP="001F63F0">
            <w:pPr>
              <w:jc w:val="center"/>
              <w:rPr>
                <w:rFonts w:eastAsia="宋体" w:cs="Times New Roman"/>
                <w:szCs w:val="21"/>
              </w:rPr>
            </w:pPr>
            <w:r w:rsidRPr="001F63F0">
              <w:rPr>
                <w:rFonts w:eastAsia="等线" w:cs="Times New Roman"/>
                <w:color w:val="000000"/>
                <w:sz w:val="22"/>
              </w:rPr>
              <w:t xml:space="preserve">1.84 </w:t>
            </w:r>
          </w:p>
        </w:tc>
      </w:tr>
      <w:tr w:rsidR="001F63F0" w14:paraId="0B1DAF5D" w14:textId="77777777" w:rsidTr="002A2561">
        <w:tc>
          <w:tcPr>
            <w:tcW w:w="594" w:type="pct"/>
            <w:vMerge/>
            <w:vAlign w:val="center"/>
          </w:tcPr>
          <w:p w14:paraId="7344A977" w14:textId="77777777" w:rsidR="001F63F0" w:rsidRPr="00362E55" w:rsidRDefault="001F63F0" w:rsidP="001F63F0">
            <w:pPr>
              <w:jc w:val="center"/>
              <w:rPr>
                <w:rFonts w:eastAsia="宋体" w:cs="Times New Roman"/>
                <w:szCs w:val="21"/>
              </w:rPr>
            </w:pPr>
          </w:p>
        </w:tc>
        <w:tc>
          <w:tcPr>
            <w:tcW w:w="703" w:type="pct"/>
            <w:vMerge/>
          </w:tcPr>
          <w:p w14:paraId="70E1263E" w14:textId="77777777" w:rsidR="001F63F0" w:rsidRPr="00362E55" w:rsidRDefault="001F63F0" w:rsidP="001F63F0">
            <w:pPr>
              <w:jc w:val="center"/>
              <w:rPr>
                <w:rFonts w:eastAsia="宋体" w:cs="Times New Roman"/>
                <w:szCs w:val="21"/>
              </w:rPr>
            </w:pPr>
          </w:p>
        </w:tc>
        <w:tc>
          <w:tcPr>
            <w:tcW w:w="565" w:type="pct"/>
            <w:vAlign w:val="center"/>
          </w:tcPr>
          <w:p w14:paraId="2C263FC1" w14:textId="5B88C181" w:rsidR="001F63F0" w:rsidRPr="00362E55" w:rsidRDefault="001F63F0" w:rsidP="001F63F0">
            <w:pPr>
              <w:jc w:val="center"/>
              <w:rPr>
                <w:rFonts w:eastAsia="宋体" w:cs="Times New Roman"/>
                <w:szCs w:val="21"/>
              </w:rPr>
            </w:pPr>
            <w:r w:rsidRPr="00362E55">
              <w:rPr>
                <w:rFonts w:eastAsia="宋体" w:cs="Times New Roman"/>
                <w:szCs w:val="21"/>
              </w:rPr>
              <w:t>15 mM</w:t>
            </w:r>
          </w:p>
        </w:tc>
        <w:tc>
          <w:tcPr>
            <w:tcW w:w="709" w:type="pct"/>
            <w:vAlign w:val="center"/>
          </w:tcPr>
          <w:p w14:paraId="125A7F02" w14:textId="60A9B900" w:rsidR="001F63F0" w:rsidRPr="00362E55" w:rsidRDefault="00496007" w:rsidP="001F63F0">
            <w:pPr>
              <w:jc w:val="center"/>
              <w:rPr>
                <w:rFonts w:eastAsia="宋体" w:cs="Times New Roman"/>
                <w:szCs w:val="21"/>
              </w:rPr>
            </w:pPr>
            <w:r w:rsidRPr="00362E55">
              <w:rPr>
                <w:rFonts w:eastAsia="宋体" w:cs="Times New Roman"/>
                <w:szCs w:val="21"/>
              </w:rPr>
              <w:t>98.10</w:t>
            </w:r>
          </w:p>
        </w:tc>
        <w:tc>
          <w:tcPr>
            <w:tcW w:w="756" w:type="pct"/>
            <w:vAlign w:val="center"/>
          </w:tcPr>
          <w:p w14:paraId="34C729F2" w14:textId="35FE0EE7" w:rsidR="001F63F0" w:rsidRPr="002177E3" w:rsidRDefault="001F63F0" w:rsidP="001F63F0">
            <w:pPr>
              <w:jc w:val="center"/>
              <w:rPr>
                <w:rFonts w:eastAsia="宋体" w:cs="Times New Roman"/>
                <w:szCs w:val="21"/>
              </w:rPr>
            </w:pPr>
            <w:r w:rsidRPr="002177E3">
              <w:rPr>
                <w:rFonts w:eastAsia="等线" w:cs="Times New Roman"/>
                <w:color w:val="000000"/>
                <w:sz w:val="22"/>
              </w:rPr>
              <w:t>0.5</w:t>
            </w:r>
            <w:r w:rsidR="00496007">
              <w:rPr>
                <w:rFonts w:eastAsia="等线" w:cs="Times New Roman" w:hint="eastAsia"/>
                <w:color w:val="000000"/>
                <w:sz w:val="22"/>
              </w:rPr>
              <w:t>7</w:t>
            </w:r>
            <w:r w:rsidRPr="002177E3">
              <w:rPr>
                <w:rFonts w:eastAsia="等线" w:cs="Times New Roman"/>
                <w:color w:val="000000"/>
                <w:sz w:val="22"/>
              </w:rPr>
              <w:t xml:space="preserve"> </w:t>
            </w:r>
          </w:p>
        </w:tc>
        <w:tc>
          <w:tcPr>
            <w:tcW w:w="487" w:type="pct"/>
            <w:vAlign w:val="center"/>
          </w:tcPr>
          <w:p w14:paraId="57A107EC" w14:textId="2EDE6840" w:rsidR="001F63F0" w:rsidRPr="00362E55" w:rsidRDefault="001F63F0" w:rsidP="001F63F0">
            <w:pPr>
              <w:jc w:val="center"/>
              <w:rPr>
                <w:rFonts w:eastAsia="宋体" w:cs="Times New Roman"/>
                <w:szCs w:val="21"/>
              </w:rPr>
            </w:pPr>
            <w:r>
              <w:rPr>
                <w:rFonts w:eastAsia="宋体" w:cs="Times New Roman" w:hint="eastAsia"/>
                <w:szCs w:val="21"/>
              </w:rPr>
              <w:t>0</w:t>
            </w:r>
            <w:r>
              <w:rPr>
                <w:rFonts w:eastAsia="宋体" w:cs="Times New Roman"/>
                <w:szCs w:val="21"/>
              </w:rPr>
              <w:t>.2292</w:t>
            </w:r>
          </w:p>
        </w:tc>
        <w:tc>
          <w:tcPr>
            <w:tcW w:w="491" w:type="pct"/>
            <w:vAlign w:val="center"/>
          </w:tcPr>
          <w:p w14:paraId="57B9CEDC" w14:textId="1FD804D7" w:rsidR="001F63F0" w:rsidRPr="00362E55" w:rsidRDefault="001F63F0" w:rsidP="001F63F0">
            <w:pPr>
              <w:jc w:val="center"/>
              <w:rPr>
                <w:rFonts w:eastAsia="宋体" w:cs="Times New Roman"/>
                <w:szCs w:val="21"/>
              </w:rPr>
            </w:pPr>
            <w:r>
              <w:rPr>
                <w:rFonts w:eastAsia="宋体" w:cs="Times New Roman" w:hint="eastAsia"/>
                <w:szCs w:val="21"/>
              </w:rPr>
              <w:t>0</w:t>
            </w:r>
            <w:r>
              <w:rPr>
                <w:rFonts w:eastAsia="宋体" w:cs="Times New Roman"/>
                <w:szCs w:val="21"/>
              </w:rPr>
              <w:t>.9954</w:t>
            </w:r>
          </w:p>
        </w:tc>
        <w:tc>
          <w:tcPr>
            <w:tcW w:w="695" w:type="pct"/>
            <w:vAlign w:val="center"/>
          </w:tcPr>
          <w:p w14:paraId="0E41BDDE" w14:textId="0D1AC384" w:rsidR="001F63F0" w:rsidRPr="001F63F0" w:rsidRDefault="001F63F0" w:rsidP="001F63F0">
            <w:pPr>
              <w:jc w:val="center"/>
              <w:rPr>
                <w:rFonts w:eastAsia="宋体" w:cs="Times New Roman"/>
                <w:szCs w:val="21"/>
              </w:rPr>
            </w:pPr>
            <w:r w:rsidRPr="001F63F0">
              <w:rPr>
                <w:rFonts w:eastAsia="等线" w:cs="Times New Roman"/>
                <w:color w:val="000000"/>
                <w:sz w:val="22"/>
              </w:rPr>
              <w:t xml:space="preserve">2.50 </w:t>
            </w:r>
          </w:p>
        </w:tc>
      </w:tr>
      <w:tr w:rsidR="001F63F0" w14:paraId="285A1894" w14:textId="77777777" w:rsidTr="002A2561">
        <w:tc>
          <w:tcPr>
            <w:tcW w:w="594" w:type="pct"/>
            <w:vMerge/>
            <w:vAlign w:val="center"/>
          </w:tcPr>
          <w:p w14:paraId="33447B18" w14:textId="77777777" w:rsidR="001F63F0" w:rsidRPr="00362E55" w:rsidRDefault="001F63F0" w:rsidP="001F63F0">
            <w:pPr>
              <w:jc w:val="center"/>
              <w:rPr>
                <w:rFonts w:eastAsia="宋体" w:cs="Times New Roman"/>
                <w:szCs w:val="21"/>
              </w:rPr>
            </w:pPr>
          </w:p>
        </w:tc>
        <w:tc>
          <w:tcPr>
            <w:tcW w:w="703" w:type="pct"/>
            <w:vMerge/>
            <w:tcBorders>
              <w:bottom w:val="single" w:sz="4" w:space="0" w:color="auto"/>
            </w:tcBorders>
          </w:tcPr>
          <w:p w14:paraId="74323367" w14:textId="77777777" w:rsidR="001F63F0" w:rsidRPr="00362E55" w:rsidRDefault="001F63F0" w:rsidP="001F63F0">
            <w:pPr>
              <w:jc w:val="center"/>
              <w:rPr>
                <w:rFonts w:eastAsia="宋体" w:cs="Times New Roman"/>
                <w:szCs w:val="21"/>
              </w:rPr>
            </w:pPr>
          </w:p>
        </w:tc>
        <w:tc>
          <w:tcPr>
            <w:tcW w:w="565" w:type="pct"/>
            <w:tcBorders>
              <w:bottom w:val="single" w:sz="4" w:space="0" w:color="auto"/>
            </w:tcBorders>
            <w:vAlign w:val="center"/>
          </w:tcPr>
          <w:p w14:paraId="65332274" w14:textId="4DA705EA" w:rsidR="001F63F0" w:rsidRPr="00362E55" w:rsidRDefault="001F63F0" w:rsidP="001F63F0">
            <w:pPr>
              <w:jc w:val="center"/>
              <w:rPr>
                <w:rFonts w:eastAsia="宋体" w:cs="Times New Roman"/>
                <w:szCs w:val="21"/>
              </w:rPr>
            </w:pPr>
            <w:r w:rsidRPr="00362E55">
              <w:rPr>
                <w:rFonts w:eastAsia="宋体" w:cs="Times New Roman"/>
                <w:szCs w:val="21"/>
              </w:rPr>
              <w:t>20 mM</w:t>
            </w:r>
          </w:p>
        </w:tc>
        <w:tc>
          <w:tcPr>
            <w:tcW w:w="709" w:type="pct"/>
            <w:tcBorders>
              <w:bottom w:val="single" w:sz="4" w:space="0" w:color="auto"/>
            </w:tcBorders>
            <w:vAlign w:val="center"/>
          </w:tcPr>
          <w:p w14:paraId="0ABE6FD8" w14:textId="1587B137" w:rsidR="001F63F0" w:rsidRPr="00362E55" w:rsidRDefault="00496007" w:rsidP="001F63F0">
            <w:pPr>
              <w:jc w:val="center"/>
              <w:rPr>
                <w:rFonts w:eastAsia="宋体" w:cs="Times New Roman"/>
                <w:szCs w:val="21"/>
              </w:rPr>
            </w:pPr>
            <w:r>
              <w:rPr>
                <w:rFonts w:eastAsia="宋体" w:cs="Times New Roman" w:hint="eastAsia"/>
                <w:szCs w:val="21"/>
              </w:rPr>
              <w:t>96.66</w:t>
            </w:r>
          </w:p>
        </w:tc>
        <w:tc>
          <w:tcPr>
            <w:tcW w:w="756" w:type="pct"/>
            <w:tcBorders>
              <w:bottom w:val="single" w:sz="4" w:space="0" w:color="auto"/>
            </w:tcBorders>
            <w:vAlign w:val="center"/>
          </w:tcPr>
          <w:p w14:paraId="46D55DE7" w14:textId="6E3A3923" w:rsidR="001F63F0" w:rsidRPr="002177E3" w:rsidRDefault="001F63F0" w:rsidP="001F63F0">
            <w:pPr>
              <w:jc w:val="center"/>
              <w:rPr>
                <w:rFonts w:eastAsia="宋体" w:cs="Times New Roman"/>
                <w:szCs w:val="21"/>
              </w:rPr>
            </w:pPr>
            <w:r w:rsidRPr="002177E3">
              <w:rPr>
                <w:rFonts w:eastAsia="等线" w:cs="Times New Roman"/>
                <w:color w:val="000000"/>
                <w:sz w:val="22"/>
              </w:rPr>
              <w:t>0.5</w:t>
            </w:r>
            <w:r w:rsidR="00496007">
              <w:rPr>
                <w:rFonts w:eastAsia="等线" w:cs="Times New Roman" w:hint="eastAsia"/>
                <w:color w:val="000000"/>
                <w:sz w:val="22"/>
              </w:rPr>
              <w:t>6</w:t>
            </w:r>
            <w:r w:rsidRPr="002177E3">
              <w:rPr>
                <w:rFonts w:eastAsia="等线" w:cs="Times New Roman"/>
                <w:color w:val="000000"/>
                <w:sz w:val="22"/>
              </w:rPr>
              <w:t xml:space="preserve"> </w:t>
            </w:r>
          </w:p>
        </w:tc>
        <w:tc>
          <w:tcPr>
            <w:tcW w:w="487" w:type="pct"/>
            <w:tcBorders>
              <w:bottom w:val="single" w:sz="4" w:space="0" w:color="auto"/>
            </w:tcBorders>
            <w:vAlign w:val="center"/>
          </w:tcPr>
          <w:p w14:paraId="028035BF" w14:textId="70D4C103" w:rsidR="001F63F0" w:rsidRPr="00362E55" w:rsidRDefault="001F63F0" w:rsidP="001F63F0">
            <w:pPr>
              <w:jc w:val="center"/>
              <w:rPr>
                <w:rFonts w:eastAsia="宋体" w:cs="Times New Roman"/>
                <w:szCs w:val="21"/>
              </w:rPr>
            </w:pPr>
            <w:r>
              <w:rPr>
                <w:rFonts w:eastAsia="宋体" w:cs="Times New Roman" w:hint="eastAsia"/>
                <w:szCs w:val="21"/>
              </w:rPr>
              <w:t>0</w:t>
            </w:r>
            <w:r>
              <w:rPr>
                <w:rFonts w:eastAsia="宋体" w:cs="Times New Roman"/>
                <w:szCs w:val="21"/>
              </w:rPr>
              <w:t>.1889</w:t>
            </w:r>
          </w:p>
        </w:tc>
        <w:tc>
          <w:tcPr>
            <w:tcW w:w="491" w:type="pct"/>
            <w:tcBorders>
              <w:bottom w:val="single" w:sz="4" w:space="0" w:color="auto"/>
            </w:tcBorders>
            <w:vAlign w:val="center"/>
          </w:tcPr>
          <w:p w14:paraId="0B9A972A" w14:textId="7B7D3C86" w:rsidR="001F63F0" w:rsidRPr="00362E55" w:rsidRDefault="001F63F0" w:rsidP="001F63F0">
            <w:pPr>
              <w:jc w:val="center"/>
              <w:rPr>
                <w:rFonts w:eastAsia="宋体" w:cs="Times New Roman"/>
                <w:szCs w:val="21"/>
              </w:rPr>
            </w:pPr>
            <w:r>
              <w:rPr>
                <w:rFonts w:eastAsia="宋体" w:cs="Times New Roman" w:hint="eastAsia"/>
                <w:szCs w:val="21"/>
              </w:rPr>
              <w:t>0</w:t>
            </w:r>
            <w:r>
              <w:rPr>
                <w:rFonts w:eastAsia="宋体" w:cs="Times New Roman"/>
                <w:szCs w:val="21"/>
              </w:rPr>
              <w:t>.9970</w:t>
            </w:r>
          </w:p>
        </w:tc>
        <w:tc>
          <w:tcPr>
            <w:tcW w:w="695" w:type="pct"/>
            <w:tcBorders>
              <w:bottom w:val="single" w:sz="4" w:space="0" w:color="auto"/>
            </w:tcBorders>
            <w:vAlign w:val="center"/>
          </w:tcPr>
          <w:p w14:paraId="44A5D145" w14:textId="56CB4D2F" w:rsidR="001F63F0" w:rsidRPr="001F63F0" w:rsidRDefault="001F63F0" w:rsidP="001F63F0">
            <w:pPr>
              <w:jc w:val="center"/>
              <w:rPr>
                <w:rFonts w:eastAsia="宋体" w:cs="Times New Roman"/>
                <w:szCs w:val="21"/>
              </w:rPr>
            </w:pPr>
            <w:r w:rsidRPr="001F63F0">
              <w:rPr>
                <w:rFonts w:eastAsia="等线" w:cs="Times New Roman"/>
                <w:color w:val="000000"/>
                <w:sz w:val="22"/>
              </w:rPr>
              <w:t xml:space="preserve">2.06 </w:t>
            </w:r>
          </w:p>
        </w:tc>
      </w:tr>
      <w:tr w:rsidR="001F63F0" w14:paraId="2D788B14" w14:textId="77777777" w:rsidTr="002A2561">
        <w:tc>
          <w:tcPr>
            <w:tcW w:w="594" w:type="pct"/>
            <w:vMerge/>
            <w:vAlign w:val="center"/>
          </w:tcPr>
          <w:p w14:paraId="0B1BDBB4" w14:textId="77777777" w:rsidR="001F63F0" w:rsidRPr="00362E55" w:rsidRDefault="001F63F0" w:rsidP="001F63F0">
            <w:pPr>
              <w:jc w:val="center"/>
              <w:rPr>
                <w:rFonts w:eastAsia="宋体" w:cs="Times New Roman"/>
                <w:szCs w:val="21"/>
              </w:rPr>
            </w:pPr>
          </w:p>
        </w:tc>
        <w:tc>
          <w:tcPr>
            <w:tcW w:w="703" w:type="pct"/>
            <w:vMerge w:val="restart"/>
            <w:tcBorders>
              <w:top w:val="single" w:sz="4" w:space="0" w:color="auto"/>
            </w:tcBorders>
            <w:vAlign w:val="center"/>
          </w:tcPr>
          <w:p w14:paraId="026C0150" w14:textId="7D112AB2" w:rsidR="001F63F0" w:rsidRPr="00362E55" w:rsidRDefault="001F63F0" w:rsidP="001F63F0">
            <w:pPr>
              <w:jc w:val="center"/>
              <w:rPr>
                <w:rFonts w:eastAsia="宋体" w:cs="Times New Roman"/>
                <w:szCs w:val="21"/>
              </w:rPr>
            </w:pPr>
            <w:r w:rsidRPr="00362E55">
              <w:rPr>
                <w:rFonts w:eastAsia="宋体" w:cs="Times New Roman"/>
                <w:szCs w:val="21"/>
              </w:rPr>
              <w:t>MeP additions</w:t>
            </w:r>
          </w:p>
        </w:tc>
        <w:tc>
          <w:tcPr>
            <w:tcW w:w="565" w:type="pct"/>
            <w:tcBorders>
              <w:top w:val="single" w:sz="4" w:space="0" w:color="auto"/>
            </w:tcBorders>
            <w:vAlign w:val="center"/>
          </w:tcPr>
          <w:p w14:paraId="46C83B6B" w14:textId="343A9B6C" w:rsidR="001F63F0" w:rsidRPr="00362E55" w:rsidRDefault="001F63F0" w:rsidP="001F63F0">
            <w:pPr>
              <w:jc w:val="center"/>
              <w:rPr>
                <w:rFonts w:eastAsia="宋体" w:cs="Times New Roman"/>
                <w:szCs w:val="21"/>
              </w:rPr>
            </w:pPr>
            <w:r w:rsidRPr="00362E55">
              <w:rPr>
                <w:rFonts w:eastAsia="宋体" w:cs="Times New Roman"/>
                <w:szCs w:val="21"/>
              </w:rPr>
              <w:t>120 mg</w:t>
            </w:r>
          </w:p>
        </w:tc>
        <w:tc>
          <w:tcPr>
            <w:tcW w:w="709" w:type="pct"/>
            <w:tcBorders>
              <w:top w:val="single" w:sz="4" w:space="0" w:color="auto"/>
            </w:tcBorders>
            <w:vAlign w:val="center"/>
          </w:tcPr>
          <w:p w14:paraId="2839F8D6" w14:textId="5FE2A59B" w:rsidR="001F63F0" w:rsidRPr="00362E55" w:rsidRDefault="001F63F0" w:rsidP="001F63F0">
            <w:pPr>
              <w:jc w:val="center"/>
              <w:rPr>
                <w:rFonts w:eastAsia="宋体" w:cs="Times New Roman"/>
                <w:szCs w:val="21"/>
              </w:rPr>
            </w:pPr>
            <w:r w:rsidRPr="00362E55">
              <w:rPr>
                <w:rFonts w:eastAsia="宋体" w:cs="Times New Roman"/>
                <w:szCs w:val="21"/>
              </w:rPr>
              <w:t>42.34</w:t>
            </w:r>
          </w:p>
        </w:tc>
        <w:tc>
          <w:tcPr>
            <w:tcW w:w="756" w:type="pct"/>
            <w:tcBorders>
              <w:top w:val="single" w:sz="4" w:space="0" w:color="auto"/>
            </w:tcBorders>
            <w:vAlign w:val="center"/>
          </w:tcPr>
          <w:p w14:paraId="530BF5B8" w14:textId="45CA0EBC" w:rsidR="001F63F0" w:rsidRPr="00362E55" w:rsidRDefault="001F63F0" w:rsidP="001F63F0">
            <w:pPr>
              <w:jc w:val="center"/>
              <w:rPr>
                <w:rFonts w:eastAsia="宋体" w:cs="Times New Roman"/>
                <w:szCs w:val="21"/>
              </w:rPr>
            </w:pPr>
            <w:r>
              <w:rPr>
                <w:rFonts w:ascii="等线" w:eastAsia="等线" w:hAnsi="等线" w:hint="eastAsia"/>
                <w:color w:val="000000"/>
                <w:sz w:val="22"/>
              </w:rPr>
              <w:t xml:space="preserve">0.98 </w:t>
            </w:r>
          </w:p>
        </w:tc>
        <w:tc>
          <w:tcPr>
            <w:tcW w:w="487" w:type="pct"/>
            <w:tcBorders>
              <w:top w:val="single" w:sz="4" w:space="0" w:color="auto"/>
            </w:tcBorders>
            <w:vAlign w:val="center"/>
          </w:tcPr>
          <w:p w14:paraId="0CDE74BB" w14:textId="015595E1" w:rsidR="001F63F0" w:rsidRPr="00362E55" w:rsidRDefault="001F63F0" w:rsidP="001F63F0">
            <w:pPr>
              <w:jc w:val="center"/>
              <w:rPr>
                <w:rFonts w:eastAsia="宋体" w:cs="Times New Roman"/>
                <w:szCs w:val="21"/>
              </w:rPr>
            </w:pPr>
            <w:r>
              <w:rPr>
                <w:rFonts w:eastAsia="宋体" w:cs="Times New Roman" w:hint="eastAsia"/>
                <w:szCs w:val="21"/>
              </w:rPr>
              <w:t>0</w:t>
            </w:r>
            <w:r>
              <w:rPr>
                <w:rFonts w:eastAsia="宋体" w:cs="Times New Roman"/>
                <w:szCs w:val="21"/>
              </w:rPr>
              <w:t>.0278</w:t>
            </w:r>
          </w:p>
        </w:tc>
        <w:tc>
          <w:tcPr>
            <w:tcW w:w="491" w:type="pct"/>
            <w:tcBorders>
              <w:top w:val="single" w:sz="4" w:space="0" w:color="auto"/>
            </w:tcBorders>
            <w:vAlign w:val="center"/>
          </w:tcPr>
          <w:p w14:paraId="4D30D817" w14:textId="5EE4EB30" w:rsidR="001F63F0" w:rsidRPr="00362E55" w:rsidRDefault="001F63F0" w:rsidP="001F63F0">
            <w:pPr>
              <w:jc w:val="center"/>
              <w:rPr>
                <w:rFonts w:eastAsia="宋体" w:cs="Times New Roman"/>
                <w:szCs w:val="21"/>
              </w:rPr>
            </w:pPr>
            <w:r>
              <w:rPr>
                <w:rFonts w:eastAsia="宋体" w:cs="Times New Roman" w:hint="eastAsia"/>
                <w:szCs w:val="21"/>
              </w:rPr>
              <w:t>0</w:t>
            </w:r>
            <w:r>
              <w:rPr>
                <w:rFonts w:eastAsia="宋体" w:cs="Times New Roman"/>
                <w:szCs w:val="21"/>
              </w:rPr>
              <w:t>.9255</w:t>
            </w:r>
          </w:p>
        </w:tc>
        <w:tc>
          <w:tcPr>
            <w:tcW w:w="695" w:type="pct"/>
            <w:tcBorders>
              <w:top w:val="single" w:sz="4" w:space="0" w:color="auto"/>
            </w:tcBorders>
            <w:vAlign w:val="center"/>
          </w:tcPr>
          <w:p w14:paraId="65DEBFFF" w14:textId="505CE0AF" w:rsidR="001F63F0" w:rsidRPr="001F63F0" w:rsidRDefault="001F63F0" w:rsidP="001F63F0">
            <w:pPr>
              <w:jc w:val="center"/>
              <w:rPr>
                <w:rFonts w:eastAsia="宋体" w:cs="Times New Roman"/>
                <w:szCs w:val="21"/>
              </w:rPr>
            </w:pPr>
            <w:r w:rsidRPr="001F63F0">
              <w:rPr>
                <w:rFonts w:eastAsia="等线" w:cs="Times New Roman"/>
                <w:color w:val="000000"/>
                <w:sz w:val="22"/>
              </w:rPr>
              <w:t xml:space="preserve">0.30 </w:t>
            </w:r>
          </w:p>
        </w:tc>
      </w:tr>
      <w:tr w:rsidR="001F63F0" w14:paraId="2D42E9AC" w14:textId="77777777" w:rsidTr="002A2561">
        <w:tc>
          <w:tcPr>
            <w:tcW w:w="594" w:type="pct"/>
            <w:vMerge/>
            <w:vAlign w:val="center"/>
          </w:tcPr>
          <w:p w14:paraId="57141489" w14:textId="77777777" w:rsidR="001F63F0" w:rsidRPr="00362E55" w:rsidRDefault="001F63F0" w:rsidP="001F63F0">
            <w:pPr>
              <w:jc w:val="center"/>
              <w:rPr>
                <w:rFonts w:eastAsia="宋体" w:cs="Times New Roman"/>
                <w:szCs w:val="21"/>
              </w:rPr>
            </w:pPr>
          </w:p>
        </w:tc>
        <w:tc>
          <w:tcPr>
            <w:tcW w:w="703" w:type="pct"/>
            <w:vMerge/>
          </w:tcPr>
          <w:p w14:paraId="7EA0E5DE" w14:textId="77777777" w:rsidR="001F63F0" w:rsidRPr="00362E55" w:rsidRDefault="001F63F0" w:rsidP="001F63F0">
            <w:pPr>
              <w:jc w:val="center"/>
              <w:rPr>
                <w:rFonts w:eastAsia="宋体" w:cs="Times New Roman"/>
                <w:szCs w:val="21"/>
              </w:rPr>
            </w:pPr>
          </w:p>
        </w:tc>
        <w:tc>
          <w:tcPr>
            <w:tcW w:w="565" w:type="pct"/>
            <w:vAlign w:val="center"/>
          </w:tcPr>
          <w:p w14:paraId="3864B6B1" w14:textId="32D298EB" w:rsidR="001F63F0" w:rsidRPr="00362E55" w:rsidRDefault="001F63F0" w:rsidP="001F63F0">
            <w:pPr>
              <w:jc w:val="center"/>
              <w:rPr>
                <w:rFonts w:eastAsia="宋体" w:cs="Times New Roman"/>
                <w:szCs w:val="21"/>
              </w:rPr>
            </w:pPr>
            <w:r w:rsidRPr="00362E55">
              <w:rPr>
                <w:rFonts w:eastAsia="宋体" w:cs="Times New Roman"/>
                <w:szCs w:val="21"/>
              </w:rPr>
              <w:t>90 mg</w:t>
            </w:r>
          </w:p>
        </w:tc>
        <w:tc>
          <w:tcPr>
            <w:tcW w:w="709" w:type="pct"/>
            <w:vAlign w:val="center"/>
          </w:tcPr>
          <w:p w14:paraId="3D390F6E" w14:textId="4093785C" w:rsidR="001F63F0" w:rsidRPr="00362E55" w:rsidRDefault="001F63F0" w:rsidP="001F63F0">
            <w:pPr>
              <w:jc w:val="center"/>
              <w:rPr>
                <w:rFonts w:eastAsia="宋体" w:cs="Times New Roman"/>
                <w:szCs w:val="21"/>
              </w:rPr>
            </w:pPr>
            <w:r w:rsidRPr="00362E55">
              <w:rPr>
                <w:rFonts w:eastAsia="宋体" w:cs="Times New Roman"/>
                <w:szCs w:val="21"/>
              </w:rPr>
              <w:t>56.92</w:t>
            </w:r>
          </w:p>
        </w:tc>
        <w:tc>
          <w:tcPr>
            <w:tcW w:w="756" w:type="pct"/>
            <w:vAlign w:val="center"/>
          </w:tcPr>
          <w:p w14:paraId="5111C5E1" w14:textId="73A42606" w:rsidR="001F63F0" w:rsidRPr="002177E3" w:rsidRDefault="001F63F0" w:rsidP="001F63F0">
            <w:pPr>
              <w:jc w:val="center"/>
              <w:rPr>
                <w:rFonts w:eastAsia="宋体" w:cs="Times New Roman"/>
                <w:szCs w:val="21"/>
              </w:rPr>
            </w:pPr>
            <w:r w:rsidRPr="002177E3">
              <w:rPr>
                <w:rFonts w:eastAsia="等线" w:cs="Times New Roman"/>
                <w:color w:val="000000"/>
                <w:sz w:val="22"/>
              </w:rPr>
              <w:t xml:space="preserve">0.99 </w:t>
            </w:r>
          </w:p>
        </w:tc>
        <w:tc>
          <w:tcPr>
            <w:tcW w:w="487" w:type="pct"/>
            <w:vAlign w:val="center"/>
          </w:tcPr>
          <w:p w14:paraId="31E11730" w14:textId="5A94A750" w:rsidR="001F63F0" w:rsidRPr="00362E55" w:rsidRDefault="001F63F0" w:rsidP="001F63F0">
            <w:pPr>
              <w:jc w:val="center"/>
              <w:rPr>
                <w:rFonts w:eastAsia="宋体" w:cs="Times New Roman"/>
                <w:szCs w:val="21"/>
              </w:rPr>
            </w:pPr>
            <w:r>
              <w:rPr>
                <w:rFonts w:eastAsia="宋体" w:cs="Times New Roman" w:hint="eastAsia"/>
                <w:szCs w:val="21"/>
              </w:rPr>
              <w:t>0</w:t>
            </w:r>
            <w:r>
              <w:rPr>
                <w:rFonts w:eastAsia="宋体" w:cs="Times New Roman"/>
                <w:szCs w:val="21"/>
              </w:rPr>
              <w:t>.0434</w:t>
            </w:r>
          </w:p>
        </w:tc>
        <w:tc>
          <w:tcPr>
            <w:tcW w:w="491" w:type="pct"/>
            <w:vAlign w:val="center"/>
          </w:tcPr>
          <w:p w14:paraId="23436D19" w14:textId="7C44F3CB" w:rsidR="001F63F0" w:rsidRPr="00362E55" w:rsidRDefault="001F63F0" w:rsidP="001F63F0">
            <w:pPr>
              <w:jc w:val="center"/>
              <w:rPr>
                <w:rFonts w:eastAsia="宋体" w:cs="Times New Roman"/>
                <w:szCs w:val="21"/>
              </w:rPr>
            </w:pPr>
            <w:r>
              <w:rPr>
                <w:rFonts w:eastAsia="宋体" w:cs="Times New Roman" w:hint="eastAsia"/>
                <w:szCs w:val="21"/>
              </w:rPr>
              <w:t>0</w:t>
            </w:r>
            <w:r>
              <w:rPr>
                <w:rFonts w:eastAsia="宋体" w:cs="Times New Roman"/>
                <w:szCs w:val="21"/>
              </w:rPr>
              <w:t>.9583</w:t>
            </w:r>
          </w:p>
        </w:tc>
        <w:tc>
          <w:tcPr>
            <w:tcW w:w="695" w:type="pct"/>
            <w:vAlign w:val="center"/>
          </w:tcPr>
          <w:p w14:paraId="6CBD17B2" w14:textId="162486E6" w:rsidR="001F63F0" w:rsidRPr="001F63F0" w:rsidRDefault="001F63F0" w:rsidP="001F63F0">
            <w:pPr>
              <w:jc w:val="center"/>
              <w:rPr>
                <w:rFonts w:eastAsia="宋体" w:cs="Times New Roman"/>
                <w:szCs w:val="21"/>
              </w:rPr>
            </w:pPr>
            <w:r w:rsidRPr="001F63F0">
              <w:rPr>
                <w:rFonts w:eastAsia="等线" w:cs="Times New Roman"/>
                <w:color w:val="000000"/>
                <w:sz w:val="22"/>
              </w:rPr>
              <w:t xml:space="preserve">0.47 </w:t>
            </w:r>
          </w:p>
        </w:tc>
      </w:tr>
      <w:tr w:rsidR="001F63F0" w14:paraId="63A443C5" w14:textId="77777777" w:rsidTr="002A2561">
        <w:tc>
          <w:tcPr>
            <w:tcW w:w="594" w:type="pct"/>
            <w:vMerge/>
            <w:vAlign w:val="center"/>
          </w:tcPr>
          <w:p w14:paraId="4C5A4BD7" w14:textId="77777777" w:rsidR="001F63F0" w:rsidRPr="00362E55" w:rsidRDefault="001F63F0" w:rsidP="001F63F0">
            <w:pPr>
              <w:jc w:val="center"/>
              <w:rPr>
                <w:rFonts w:eastAsia="宋体" w:cs="Times New Roman"/>
                <w:szCs w:val="21"/>
              </w:rPr>
            </w:pPr>
          </w:p>
        </w:tc>
        <w:tc>
          <w:tcPr>
            <w:tcW w:w="703" w:type="pct"/>
            <w:vMerge/>
          </w:tcPr>
          <w:p w14:paraId="663CC72D" w14:textId="77777777" w:rsidR="001F63F0" w:rsidRPr="00362E55" w:rsidRDefault="001F63F0" w:rsidP="001F63F0">
            <w:pPr>
              <w:jc w:val="center"/>
              <w:rPr>
                <w:rFonts w:eastAsia="宋体" w:cs="Times New Roman"/>
                <w:szCs w:val="21"/>
              </w:rPr>
            </w:pPr>
          </w:p>
        </w:tc>
        <w:tc>
          <w:tcPr>
            <w:tcW w:w="565" w:type="pct"/>
            <w:vAlign w:val="center"/>
          </w:tcPr>
          <w:p w14:paraId="3F1C5D4F" w14:textId="1ACBB9AC" w:rsidR="001F63F0" w:rsidRPr="00362E55" w:rsidRDefault="001F63F0" w:rsidP="001F63F0">
            <w:pPr>
              <w:jc w:val="center"/>
              <w:rPr>
                <w:rFonts w:eastAsia="宋体" w:cs="Times New Roman"/>
                <w:szCs w:val="21"/>
              </w:rPr>
            </w:pPr>
            <w:r w:rsidRPr="00362E55">
              <w:rPr>
                <w:rFonts w:eastAsia="宋体" w:cs="Times New Roman"/>
                <w:szCs w:val="21"/>
              </w:rPr>
              <w:t>60 mg</w:t>
            </w:r>
          </w:p>
        </w:tc>
        <w:tc>
          <w:tcPr>
            <w:tcW w:w="709" w:type="pct"/>
            <w:vAlign w:val="center"/>
          </w:tcPr>
          <w:p w14:paraId="7CC304D6" w14:textId="22CA13C6" w:rsidR="001F63F0" w:rsidRPr="00362E55" w:rsidRDefault="001F63F0" w:rsidP="001F63F0">
            <w:pPr>
              <w:jc w:val="center"/>
              <w:rPr>
                <w:rFonts w:eastAsia="宋体" w:cs="Times New Roman"/>
                <w:szCs w:val="21"/>
              </w:rPr>
            </w:pPr>
            <w:r w:rsidRPr="00362E55">
              <w:rPr>
                <w:rFonts w:eastAsia="宋体" w:cs="Times New Roman"/>
                <w:szCs w:val="21"/>
              </w:rPr>
              <w:t>66.06</w:t>
            </w:r>
          </w:p>
        </w:tc>
        <w:tc>
          <w:tcPr>
            <w:tcW w:w="756" w:type="pct"/>
            <w:vAlign w:val="center"/>
          </w:tcPr>
          <w:p w14:paraId="609D91C8" w14:textId="7B53AB50" w:rsidR="001F63F0" w:rsidRPr="002177E3" w:rsidRDefault="001F63F0" w:rsidP="001F63F0">
            <w:pPr>
              <w:jc w:val="center"/>
              <w:rPr>
                <w:rFonts w:eastAsia="宋体" w:cs="Times New Roman"/>
                <w:szCs w:val="21"/>
              </w:rPr>
            </w:pPr>
            <w:r w:rsidRPr="002177E3">
              <w:rPr>
                <w:rFonts w:eastAsia="等线" w:cs="Times New Roman"/>
                <w:color w:val="000000"/>
                <w:sz w:val="22"/>
              </w:rPr>
              <w:t xml:space="preserve">0.77 </w:t>
            </w:r>
          </w:p>
        </w:tc>
        <w:tc>
          <w:tcPr>
            <w:tcW w:w="487" w:type="pct"/>
            <w:vAlign w:val="center"/>
          </w:tcPr>
          <w:p w14:paraId="17EE923B" w14:textId="1B276032" w:rsidR="001F63F0" w:rsidRPr="00362E55" w:rsidRDefault="001F63F0" w:rsidP="001F63F0">
            <w:pPr>
              <w:jc w:val="center"/>
              <w:rPr>
                <w:rFonts w:eastAsia="宋体" w:cs="Times New Roman"/>
                <w:szCs w:val="21"/>
              </w:rPr>
            </w:pPr>
            <w:r>
              <w:rPr>
                <w:rFonts w:eastAsia="宋体" w:cs="Times New Roman" w:hint="eastAsia"/>
                <w:szCs w:val="21"/>
              </w:rPr>
              <w:t>0</w:t>
            </w:r>
            <w:r>
              <w:rPr>
                <w:rFonts w:eastAsia="宋体" w:cs="Times New Roman"/>
                <w:szCs w:val="21"/>
              </w:rPr>
              <w:t>.0564</w:t>
            </w:r>
          </w:p>
        </w:tc>
        <w:tc>
          <w:tcPr>
            <w:tcW w:w="491" w:type="pct"/>
            <w:vAlign w:val="center"/>
          </w:tcPr>
          <w:p w14:paraId="366C9C7A" w14:textId="54E70C79" w:rsidR="001F63F0" w:rsidRPr="00362E55" w:rsidRDefault="001F63F0" w:rsidP="001F63F0">
            <w:pPr>
              <w:jc w:val="center"/>
              <w:rPr>
                <w:rFonts w:eastAsia="宋体" w:cs="Times New Roman"/>
                <w:szCs w:val="21"/>
              </w:rPr>
            </w:pPr>
            <w:r>
              <w:rPr>
                <w:rFonts w:eastAsia="宋体" w:cs="Times New Roman" w:hint="eastAsia"/>
                <w:szCs w:val="21"/>
              </w:rPr>
              <w:t>0</w:t>
            </w:r>
            <w:r>
              <w:rPr>
                <w:rFonts w:eastAsia="宋体" w:cs="Times New Roman"/>
                <w:szCs w:val="21"/>
              </w:rPr>
              <w:t>.9808</w:t>
            </w:r>
          </w:p>
        </w:tc>
        <w:tc>
          <w:tcPr>
            <w:tcW w:w="695" w:type="pct"/>
            <w:vAlign w:val="center"/>
          </w:tcPr>
          <w:p w14:paraId="7FBBD340" w14:textId="1257D98F" w:rsidR="001F63F0" w:rsidRPr="001F63F0" w:rsidRDefault="001F63F0" w:rsidP="001F63F0">
            <w:pPr>
              <w:jc w:val="center"/>
              <w:rPr>
                <w:rFonts w:eastAsia="宋体" w:cs="Times New Roman"/>
                <w:szCs w:val="21"/>
              </w:rPr>
            </w:pPr>
            <w:r w:rsidRPr="001F63F0">
              <w:rPr>
                <w:rFonts w:eastAsia="等线" w:cs="Times New Roman"/>
                <w:color w:val="000000"/>
                <w:sz w:val="22"/>
              </w:rPr>
              <w:t xml:space="preserve">0.62 </w:t>
            </w:r>
          </w:p>
        </w:tc>
      </w:tr>
      <w:tr w:rsidR="001F63F0" w14:paraId="75B72192" w14:textId="77777777" w:rsidTr="002A2561">
        <w:tc>
          <w:tcPr>
            <w:tcW w:w="594" w:type="pct"/>
            <w:vMerge/>
            <w:vAlign w:val="center"/>
          </w:tcPr>
          <w:p w14:paraId="674E1E43" w14:textId="77777777" w:rsidR="001F63F0" w:rsidRPr="00362E55" w:rsidRDefault="001F63F0" w:rsidP="001F63F0">
            <w:pPr>
              <w:jc w:val="center"/>
              <w:rPr>
                <w:rFonts w:eastAsia="宋体" w:cs="Times New Roman"/>
                <w:szCs w:val="21"/>
              </w:rPr>
            </w:pPr>
          </w:p>
        </w:tc>
        <w:tc>
          <w:tcPr>
            <w:tcW w:w="703" w:type="pct"/>
            <w:vMerge/>
          </w:tcPr>
          <w:p w14:paraId="77B5F67C" w14:textId="77777777" w:rsidR="001F63F0" w:rsidRPr="00362E55" w:rsidRDefault="001F63F0" w:rsidP="001F63F0">
            <w:pPr>
              <w:jc w:val="center"/>
              <w:rPr>
                <w:rFonts w:eastAsia="宋体" w:cs="Times New Roman"/>
                <w:szCs w:val="21"/>
              </w:rPr>
            </w:pPr>
          </w:p>
        </w:tc>
        <w:tc>
          <w:tcPr>
            <w:tcW w:w="565" w:type="pct"/>
            <w:vAlign w:val="center"/>
          </w:tcPr>
          <w:p w14:paraId="3AEBE527" w14:textId="5CEB8B6D" w:rsidR="001F63F0" w:rsidRPr="00362E55" w:rsidRDefault="001F63F0" w:rsidP="001F63F0">
            <w:pPr>
              <w:jc w:val="center"/>
              <w:rPr>
                <w:rFonts w:eastAsia="宋体" w:cs="Times New Roman"/>
                <w:szCs w:val="21"/>
              </w:rPr>
            </w:pPr>
            <w:r w:rsidRPr="00362E55">
              <w:rPr>
                <w:rFonts w:eastAsia="宋体" w:cs="Times New Roman"/>
                <w:szCs w:val="21"/>
              </w:rPr>
              <w:t>30 mg</w:t>
            </w:r>
          </w:p>
        </w:tc>
        <w:tc>
          <w:tcPr>
            <w:tcW w:w="709" w:type="pct"/>
            <w:vAlign w:val="center"/>
          </w:tcPr>
          <w:p w14:paraId="7E9129A0" w14:textId="1B83302F" w:rsidR="001F63F0" w:rsidRPr="00362E55" w:rsidRDefault="001F63F0" w:rsidP="001F63F0">
            <w:pPr>
              <w:jc w:val="center"/>
              <w:rPr>
                <w:rFonts w:eastAsia="宋体" w:cs="Times New Roman"/>
                <w:szCs w:val="21"/>
              </w:rPr>
            </w:pPr>
            <w:r w:rsidRPr="00362E55">
              <w:rPr>
                <w:rFonts w:eastAsia="宋体" w:cs="Times New Roman"/>
                <w:szCs w:val="21"/>
              </w:rPr>
              <w:t>92.15</w:t>
            </w:r>
          </w:p>
        </w:tc>
        <w:tc>
          <w:tcPr>
            <w:tcW w:w="756" w:type="pct"/>
            <w:vAlign w:val="center"/>
          </w:tcPr>
          <w:p w14:paraId="21F6E77F" w14:textId="53E01512" w:rsidR="001F63F0" w:rsidRPr="002177E3" w:rsidRDefault="001F63F0" w:rsidP="001F63F0">
            <w:pPr>
              <w:jc w:val="center"/>
              <w:rPr>
                <w:rFonts w:eastAsia="宋体" w:cs="Times New Roman"/>
                <w:szCs w:val="21"/>
              </w:rPr>
            </w:pPr>
            <w:r w:rsidRPr="002177E3">
              <w:rPr>
                <w:rFonts w:eastAsia="等线" w:cs="Times New Roman"/>
                <w:color w:val="000000"/>
                <w:sz w:val="22"/>
              </w:rPr>
              <w:t xml:space="preserve">0.53 </w:t>
            </w:r>
          </w:p>
        </w:tc>
        <w:tc>
          <w:tcPr>
            <w:tcW w:w="487" w:type="pct"/>
            <w:vAlign w:val="center"/>
          </w:tcPr>
          <w:p w14:paraId="181BBD18" w14:textId="320225A5" w:rsidR="001F63F0" w:rsidRPr="00362E55" w:rsidRDefault="001F63F0" w:rsidP="001F63F0">
            <w:pPr>
              <w:jc w:val="center"/>
              <w:rPr>
                <w:rFonts w:eastAsia="宋体" w:cs="Times New Roman"/>
                <w:szCs w:val="21"/>
              </w:rPr>
            </w:pPr>
            <w:r>
              <w:rPr>
                <w:rFonts w:eastAsia="宋体" w:cs="Times New Roman" w:hint="eastAsia"/>
                <w:szCs w:val="21"/>
              </w:rPr>
              <w:t>0</w:t>
            </w:r>
            <w:r>
              <w:rPr>
                <w:rFonts w:eastAsia="宋体" w:cs="Times New Roman"/>
                <w:szCs w:val="21"/>
              </w:rPr>
              <w:t>.1536</w:t>
            </w:r>
          </w:p>
        </w:tc>
        <w:tc>
          <w:tcPr>
            <w:tcW w:w="491" w:type="pct"/>
            <w:vAlign w:val="center"/>
          </w:tcPr>
          <w:p w14:paraId="7B31FFE8" w14:textId="752F9ABA" w:rsidR="001F63F0" w:rsidRPr="00362E55" w:rsidRDefault="001F63F0" w:rsidP="001F63F0">
            <w:pPr>
              <w:jc w:val="center"/>
              <w:rPr>
                <w:rFonts w:eastAsia="宋体" w:cs="Times New Roman"/>
                <w:szCs w:val="21"/>
              </w:rPr>
            </w:pPr>
            <w:r>
              <w:rPr>
                <w:rFonts w:eastAsia="宋体" w:cs="Times New Roman" w:hint="eastAsia"/>
                <w:szCs w:val="21"/>
              </w:rPr>
              <w:t>0</w:t>
            </w:r>
            <w:r>
              <w:rPr>
                <w:rFonts w:eastAsia="宋体" w:cs="Times New Roman"/>
                <w:szCs w:val="21"/>
              </w:rPr>
              <w:t>.9974</w:t>
            </w:r>
          </w:p>
        </w:tc>
        <w:tc>
          <w:tcPr>
            <w:tcW w:w="695" w:type="pct"/>
            <w:vAlign w:val="center"/>
          </w:tcPr>
          <w:p w14:paraId="48335E58" w14:textId="4F41F8AC" w:rsidR="001F63F0" w:rsidRPr="001F63F0" w:rsidRDefault="001F63F0" w:rsidP="001F63F0">
            <w:pPr>
              <w:jc w:val="center"/>
              <w:rPr>
                <w:rFonts w:eastAsia="宋体" w:cs="Times New Roman"/>
                <w:szCs w:val="21"/>
              </w:rPr>
            </w:pPr>
            <w:r w:rsidRPr="001F63F0">
              <w:rPr>
                <w:rFonts w:eastAsia="等线" w:cs="Times New Roman"/>
                <w:color w:val="000000"/>
                <w:sz w:val="22"/>
              </w:rPr>
              <w:t xml:space="preserve">1.68 </w:t>
            </w:r>
          </w:p>
        </w:tc>
      </w:tr>
      <w:tr w:rsidR="001F63F0" w14:paraId="6E668D19" w14:textId="77777777" w:rsidTr="002A2561">
        <w:tc>
          <w:tcPr>
            <w:tcW w:w="594" w:type="pct"/>
            <w:vMerge/>
            <w:vAlign w:val="center"/>
          </w:tcPr>
          <w:p w14:paraId="534B0A49" w14:textId="77777777" w:rsidR="001F63F0" w:rsidRPr="00362E55" w:rsidRDefault="001F63F0" w:rsidP="001F63F0">
            <w:pPr>
              <w:jc w:val="center"/>
              <w:rPr>
                <w:rFonts w:eastAsia="宋体" w:cs="Times New Roman"/>
                <w:szCs w:val="21"/>
              </w:rPr>
            </w:pPr>
          </w:p>
        </w:tc>
        <w:tc>
          <w:tcPr>
            <w:tcW w:w="703" w:type="pct"/>
            <w:vMerge/>
            <w:tcBorders>
              <w:bottom w:val="single" w:sz="4" w:space="0" w:color="auto"/>
            </w:tcBorders>
          </w:tcPr>
          <w:p w14:paraId="040CF14B" w14:textId="77777777" w:rsidR="001F63F0" w:rsidRPr="00362E55" w:rsidRDefault="001F63F0" w:rsidP="001F63F0">
            <w:pPr>
              <w:jc w:val="center"/>
              <w:rPr>
                <w:rFonts w:eastAsia="宋体" w:cs="Times New Roman"/>
                <w:szCs w:val="21"/>
              </w:rPr>
            </w:pPr>
          </w:p>
        </w:tc>
        <w:tc>
          <w:tcPr>
            <w:tcW w:w="565" w:type="pct"/>
            <w:tcBorders>
              <w:bottom w:val="single" w:sz="4" w:space="0" w:color="auto"/>
            </w:tcBorders>
            <w:vAlign w:val="center"/>
          </w:tcPr>
          <w:p w14:paraId="00D66CBD" w14:textId="7B5FE987" w:rsidR="001F63F0" w:rsidRPr="00362E55" w:rsidRDefault="001F63F0" w:rsidP="001F63F0">
            <w:pPr>
              <w:jc w:val="center"/>
              <w:rPr>
                <w:rFonts w:eastAsia="宋体" w:cs="Times New Roman"/>
                <w:szCs w:val="21"/>
              </w:rPr>
            </w:pPr>
            <w:r w:rsidRPr="00362E55">
              <w:rPr>
                <w:rFonts w:eastAsia="宋体" w:cs="Times New Roman"/>
                <w:szCs w:val="21"/>
              </w:rPr>
              <w:t>10 mg</w:t>
            </w:r>
          </w:p>
        </w:tc>
        <w:tc>
          <w:tcPr>
            <w:tcW w:w="709" w:type="pct"/>
            <w:tcBorders>
              <w:bottom w:val="single" w:sz="4" w:space="0" w:color="auto"/>
            </w:tcBorders>
            <w:vAlign w:val="center"/>
          </w:tcPr>
          <w:p w14:paraId="18339E91" w14:textId="2E8B83F1" w:rsidR="001F63F0" w:rsidRPr="00362E55" w:rsidRDefault="001F63F0" w:rsidP="001F63F0">
            <w:pPr>
              <w:jc w:val="center"/>
              <w:rPr>
                <w:rFonts w:eastAsia="宋体" w:cs="Times New Roman"/>
                <w:szCs w:val="21"/>
              </w:rPr>
            </w:pPr>
            <w:r w:rsidRPr="00362E55">
              <w:rPr>
                <w:rFonts w:eastAsia="宋体" w:cs="Times New Roman"/>
                <w:szCs w:val="21"/>
              </w:rPr>
              <w:t>100</w:t>
            </w:r>
          </w:p>
        </w:tc>
        <w:tc>
          <w:tcPr>
            <w:tcW w:w="756" w:type="pct"/>
            <w:tcBorders>
              <w:bottom w:val="single" w:sz="4" w:space="0" w:color="auto"/>
            </w:tcBorders>
            <w:vAlign w:val="center"/>
          </w:tcPr>
          <w:p w14:paraId="0F56D5E1" w14:textId="56953ADD" w:rsidR="001F63F0" w:rsidRPr="002177E3" w:rsidRDefault="001F63F0" w:rsidP="001F63F0">
            <w:pPr>
              <w:jc w:val="center"/>
              <w:rPr>
                <w:rFonts w:eastAsia="宋体" w:cs="Times New Roman"/>
                <w:szCs w:val="21"/>
              </w:rPr>
            </w:pPr>
            <w:r w:rsidRPr="002177E3">
              <w:rPr>
                <w:rFonts w:eastAsia="等线" w:cs="Times New Roman"/>
                <w:color w:val="000000"/>
                <w:sz w:val="22"/>
              </w:rPr>
              <w:t xml:space="preserve">0.19 </w:t>
            </w:r>
          </w:p>
        </w:tc>
        <w:tc>
          <w:tcPr>
            <w:tcW w:w="487" w:type="pct"/>
            <w:tcBorders>
              <w:bottom w:val="single" w:sz="4" w:space="0" w:color="auto"/>
            </w:tcBorders>
            <w:vAlign w:val="center"/>
          </w:tcPr>
          <w:p w14:paraId="1157CADE" w14:textId="3DB758B1" w:rsidR="001F63F0" w:rsidRPr="00362E55" w:rsidRDefault="001F63F0" w:rsidP="001F63F0">
            <w:pPr>
              <w:jc w:val="center"/>
              <w:rPr>
                <w:rFonts w:eastAsia="宋体" w:cs="Times New Roman"/>
                <w:szCs w:val="21"/>
              </w:rPr>
            </w:pPr>
            <w:r>
              <w:rPr>
                <w:rFonts w:eastAsia="宋体" w:cs="Times New Roman" w:hint="eastAsia"/>
                <w:szCs w:val="21"/>
              </w:rPr>
              <w:t>0</w:t>
            </w:r>
            <w:r>
              <w:rPr>
                <w:rFonts w:eastAsia="宋体" w:cs="Times New Roman"/>
                <w:szCs w:val="21"/>
              </w:rPr>
              <w:t>.7651</w:t>
            </w:r>
          </w:p>
        </w:tc>
        <w:tc>
          <w:tcPr>
            <w:tcW w:w="491" w:type="pct"/>
            <w:tcBorders>
              <w:bottom w:val="single" w:sz="4" w:space="0" w:color="auto"/>
            </w:tcBorders>
            <w:vAlign w:val="center"/>
          </w:tcPr>
          <w:p w14:paraId="700E6DFA" w14:textId="2629874C" w:rsidR="001F63F0" w:rsidRPr="00362E55" w:rsidRDefault="001F63F0" w:rsidP="001F63F0">
            <w:pPr>
              <w:jc w:val="center"/>
              <w:rPr>
                <w:rFonts w:eastAsia="宋体" w:cs="Times New Roman"/>
                <w:szCs w:val="21"/>
              </w:rPr>
            </w:pPr>
            <w:r>
              <w:rPr>
                <w:rFonts w:eastAsia="宋体" w:cs="Times New Roman" w:hint="eastAsia"/>
                <w:szCs w:val="21"/>
              </w:rPr>
              <w:t>0</w:t>
            </w:r>
            <w:r>
              <w:rPr>
                <w:rFonts w:eastAsia="宋体" w:cs="Times New Roman"/>
                <w:szCs w:val="21"/>
              </w:rPr>
              <w:t>.8016</w:t>
            </w:r>
          </w:p>
        </w:tc>
        <w:tc>
          <w:tcPr>
            <w:tcW w:w="695" w:type="pct"/>
            <w:tcBorders>
              <w:bottom w:val="single" w:sz="4" w:space="0" w:color="auto"/>
            </w:tcBorders>
            <w:vAlign w:val="center"/>
          </w:tcPr>
          <w:p w14:paraId="749E0D06" w14:textId="30EDC164" w:rsidR="001F63F0" w:rsidRPr="001F63F0" w:rsidRDefault="001F63F0" w:rsidP="001F63F0">
            <w:pPr>
              <w:jc w:val="center"/>
              <w:rPr>
                <w:rFonts w:eastAsia="宋体" w:cs="Times New Roman"/>
                <w:szCs w:val="21"/>
              </w:rPr>
            </w:pPr>
            <w:r w:rsidRPr="001F63F0">
              <w:rPr>
                <w:rFonts w:eastAsia="等线" w:cs="Times New Roman"/>
                <w:color w:val="000000"/>
                <w:sz w:val="22"/>
              </w:rPr>
              <w:t xml:space="preserve">8.35 </w:t>
            </w:r>
          </w:p>
        </w:tc>
      </w:tr>
      <w:tr w:rsidR="001F63F0" w14:paraId="09DC983A" w14:textId="77777777" w:rsidTr="002A2561">
        <w:tc>
          <w:tcPr>
            <w:tcW w:w="594" w:type="pct"/>
            <w:vMerge/>
            <w:vAlign w:val="center"/>
          </w:tcPr>
          <w:p w14:paraId="406A630D" w14:textId="77777777" w:rsidR="001F63F0" w:rsidRPr="00362E55" w:rsidRDefault="001F63F0" w:rsidP="001F63F0">
            <w:pPr>
              <w:jc w:val="center"/>
              <w:rPr>
                <w:rFonts w:eastAsia="宋体" w:cs="Times New Roman"/>
                <w:szCs w:val="21"/>
              </w:rPr>
            </w:pPr>
          </w:p>
        </w:tc>
        <w:tc>
          <w:tcPr>
            <w:tcW w:w="703" w:type="pct"/>
            <w:vMerge w:val="restart"/>
            <w:tcBorders>
              <w:top w:val="single" w:sz="4" w:space="0" w:color="auto"/>
            </w:tcBorders>
            <w:vAlign w:val="center"/>
          </w:tcPr>
          <w:p w14:paraId="0CF843B7" w14:textId="0BE4E4A0" w:rsidR="001F63F0" w:rsidRPr="00362E55" w:rsidRDefault="001F63F0" w:rsidP="001F63F0">
            <w:pPr>
              <w:jc w:val="center"/>
              <w:rPr>
                <w:rFonts w:eastAsia="宋体" w:cs="Times New Roman"/>
                <w:szCs w:val="21"/>
              </w:rPr>
            </w:pPr>
            <w:r w:rsidRPr="00362E55">
              <w:rPr>
                <w:rFonts w:eastAsia="宋体" w:cs="Times New Roman"/>
                <w:szCs w:val="21"/>
              </w:rPr>
              <w:t>pH</w:t>
            </w:r>
          </w:p>
        </w:tc>
        <w:tc>
          <w:tcPr>
            <w:tcW w:w="565" w:type="pct"/>
            <w:tcBorders>
              <w:top w:val="single" w:sz="4" w:space="0" w:color="auto"/>
            </w:tcBorders>
            <w:vAlign w:val="center"/>
          </w:tcPr>
          <w:p w14:paraId="4C66D133" w14:textId="66AE401E" w:rsidR="001F63F0" w:rsidRPr="00362E55" w:rsidRDefault="001F63F0" w:rsidP="001F63F0">
            <w:pPr>
              <w:jc w:val="center"/>
              <w:rPr>
                <w:rFonts w:eastAsia="宋体" w:cs="Times New Roman"/>
                <w:szCs w:val="21"/>
              </w:rPr>
            </w:pPr>
            <w:r w:rsidRPr="00362E55">
              <w:rPr>
                <w:rFonts w:eastAsia="宋体" w:cs="Times New Roman"/>
                <w:szCs w:val="21"/>
              </w:rPr>
              <w:t>3</w:t>
            </w:r>
          </w:p>
        </w:tc>
        <w:tc>
          <w:tcPr>
            <w:tcW w:w="709" w:type="pct"/>
            <w:tcBorders>
              <w:top w:val="single" w:sz="4" w:space="0" w:color="auto"/>
            </w:tcBorders>
            <w:vAlign w:val="center"/>
          </w:tcPr>
          <w:p w14:paraId="4F64B109" w14:textId="4DEC76D6" w:rsidR="001F63F0" w:rsidRPr="00362E55" w:rsidRDefault="001F63F0" w:rsidP="001F63F0">
            <w:pPr>
              <w:jc w:val="center"/>
              <w:rPr>
                <w:rFonts w:eastAsia="宋体" w:cs="Times New Roman"/>
                <w:szCs w:val="21"/>
              </w:rPr>
            </w:pPr>
            <w:r w:rsidRPr="00362E55">
              <w:rPr>
                <w:rFonts w:eastAsia="宋体" w:cs="Times New Roman"/>
                <w:szCs w:val="21"/>
              </w:rPr>
              <w:t>92.97</w:t>
            </w:r>
          </w:p>
        </w:tc>
        <w:tc>
          <w:tcPr>
            <w:tcW w:w="756" w:type="pct"/>
            <w:tcBorders>
              <w:top w:val="single" w:sz="4" w:space="0" w:color="auto"/>
            </w:tcBorders>
            <w:vAlign w:val="center"/>
          </w:tcPr>
          <w:p w14:paraId="64E89250" w14:textId="36001CA2" w:rsidR="001F63F0" w:rsidRPr="002177E3" w:rsidRDefault="001F63F0" w:rsidP="001F63F0">
            <w:pPr>
              <w:jc w:val="center"/>
              <w:rPr>
                <w:rFonts w:eastAsia="宋体" w:cs="Times New Roman"/>
                <w:szCs w:val="21"/>
              </w:rPr>
            </w:pPr>
            <w:r w:rsidRPr="002177E3">
              <w:rPr>
                <w:rFonts w:eastAsia="等线" w:cs="Times New Roman"/>
                <w:color w:val="000000"/>
                <w:sz w:val="22"/>
              </w:rPr>
              <w:t xml:space="preserve">0.54 </w:t>
            </w:r>
          </w:p>
        </w:tc>
        <w:tc>
          <w:tcPr>
            <w:tcW w:w="487" w:type="pct"/>
            <w:tcBorders>
              <w:top w:val="single" w:sz="4" w:space="0" w:color="auto"/>
            </w:tcBorders>
            <w:vAlign w:val="center"/>
          </w:tcPr>
          <w:p w14:paraId="4942046B" w14:textId="45529ACE" w:rsidR="001F63F0" w:rsidRPr="00362E55" w:rsidRDefault="001F63F0" w:rsidP="001F63F0">
            <w:pPr>
              <w:jc w:val="center"/>
              <w:rPr>
                <w:rFonts w:eastAsia="宋体" w:cs="Times New Roman"/>
                <w:szCs w:val="21"/>
              </w:rPr>
            </w:pPr>
            <w:r>
              <w:rPr>
                <w:rFonts w:eastAsia="宋体" w:cs="Times New Roman" w:hint="eastAsia"/>
                <w:szCs w:val="21"/>
              </w:rPr>
              <w:t>0</w:t>
            </w:r>
            <w:r>
              <w:rPr>
                <w:rFonts w:eastAsia="宋体" w:cs="Times New Roman"/>
                <w:szCs w:val="21"/>
              </w:rPr>
              <w:t>.1446</w:t>
            </w:r>
          </w:p>
        </w:tc>
        <w:tc>
          <w:tcPr>
            <w:tcW w:w="491" w:type="pct"/>
            <w:tcBorders>
              <w:top w:val="single" w:sz="4" w:space="0" w:color="auto"/>
            </w:tcBorders>
            <w:vAlign w:val="center"/>
          </w:tcPr>
          <w:p w14:paraId="04B0524B" w14:textId="3F6ED8C1" w:rsidR="001F63F0" w:rsidRPr="00362E55" w:rsidRDefault="001F63F0" w:rsidP="001F63F0">
            <w:pPr>
              <w:jc w:val="center"/>
              <w:rPr>
                <w:rFonts w:eastAsia="宋体" w:cs="Times New Roman"/>
                <w:szCs w:val="21"/>
              </w:rPr>
            </w:pPr>
            <w:r>
              <w:rPr>
                <w:rFonts w:eastAsia="宋体" w:cs="Times New Roman" w:hint="eastAsia"/>
                <w:szCs w:val="21"/>
              </w:rPr>
              <w:t>0</w:t>
            </w:r>
            <w:r>
              <w:rPr>
                <w:rFonts w:eastAsia="宋体" w:cs="Times New Roman"/>
                <w:szCs w:val="21"/>
              </w:rPr>
              <w:t>.9988</w:t>
            </w:r>
          </w:p>
        </w:tc>
        <w:tc>
          <w:tcPr>
            <w:tcW w:w="695" w:type="pct"/>
            <w:tcBorders>
              <w:top w:val="single" w:sz="4" w:space="0" w:color="auto"/>
            </w:tcBorders>
            <w:vAlign w:val="center"/>
          </w:tcPr>
          <w:p w14:paraId="7B51BD6A" w14:textId="2C20EA2D" w:rsidR="001F63F0" w:rsidRPr="001F63F0" w:rsidRDefault="001F63F0" w:rsidP="001F63F0">
            <w:pPr>
              <w:jc w:val="center"/>
              <w:rPr>
                <w:rFonts w:eastAsia="宋体" w:cs="Times New Roman"/>
                <w:szCs w:val="21"/>
              </w:rPr>
            </w:pPr>
            <w:r w:rsidRPr="001F63F0">
              <w:rPr>
                <w:rFonts w:eastAsia="等线" w:cs="Times New Roman"/>
                <w:color w:val="000000"/>
                <w:sz w:val="22"/>
              </w:rPr>
              <w:t xml:space="preserve">1.58 </w:t>
            </w:r>
          </w:p>
        </w:tc>
      </w:tr>
      <w:tr w:rsidR="001F63F0" w14:paraId="13343541" w14:textId="77777777" w:rsidTr="002A2561">
        <w:tc>
          <w:tcPr>
            <w:tcW w:w="594" w:type="pct"/>
            <w:vMerge/>
            <w:vAlign w:val="center"/>
          </w:tcPr>
          <w:p w14:paraId="0B95D002" w14:textId="219AF02C" w:rsidR="001F63F0" w:rsidRPr="00362E55" w:rsidRDefault="001F63F0" w:rsidP="001F63F0">
            <w:pPr>
              <w:rPr>
                <w:rFonts w:eastAsia="宋体" w:cs="Times New Roman"/>
              </w:rPr>
            </w:pPr>
          </w:p>
        </w:tc>
        <w:tc>
          <w:tcPr>
            <w:tcW w:w="703" w:type="pct"/>
            <w:vMerge/>
            <w:vAlign w:val="center"/>
          </w:tcPr>
          <w:p w14:paraId="65FE416E" w14:textId="77777777" w:rsidR="001F63F0" w:rsidRPr="00362E55" w:rsidRDefault="001F63F0" w:rsidP="001F63F0">
            <w:pPr>
              <w:jc w:val="center"/>
              <w:rPr>
                <w:rFonts w:eastAsia="宋体" w:cs="Times New Roman"/>
              </w:rPr>
            </w:pPr>
          </w:p>
        </w:tc>
        <w:tc>
          <w:tcPr>
            <w:tcW w:w="565" w:type="pct"/>
            <w:vAlign w:val="center"/>
          </w:tcPr>
          <w:p w14:paraId="0D599680" w14:textId="2B4A8C8A" w:rsidR="001F63F0" w:rsidRPr="00362E55" w:rsidRDefault="001F63F0" w:rsidP="001F63F0">
            <w:pPr>
              <w:jc w:val="center"/>
              <w:rPr>
                <w:rFonts w:eastAsia="宋体" w:cs="Times New Roman"/>
              </w:rPr>
            </w:pPr>
            <w:r w:rsidRPr="00362E55">
              <w:rPr>
                <w:rFonts w:eastAsia="宋体" w:cs="Times New Roman"/>
              </w:rPr>
              <w:t>5</w:t>
            </w:r>
          </w:p>
        </w:tc>
        <w:tc>
          <w:tcPr>
            <w:tcW w:w="709" w:type="pct"/>
            <w:vAlign w:val="center"/>
          </w:tcPr>
          <w:p w14:paraId="3A83E885" w14:textId="7C212BA0" w:rsidR="001F63F0" w:rsidRPr="00362E55" w:rsidRDefault="001F63F0" w:rsidP="001F63F0">
            <w:pPr>
              <w:jc w:val="center"/>
              <w:rPr>
                <w:rFonts w:eastAsia="宋体" w:cs="Times New Roman"/>
              </w:rPr>
            </w:pPr>
            <w:r w:rsidRPr="00362E55">
              <w:rPr>
                <w:rFonts w:eastAsia="宋体" w:cs="Times New Roman"/>
              </w:rPr>
              <w:t>92.15</w:t>
            </w:r>
          </w:p>
        </w:tc>
        <w:tc>
          <w:tcPr>
            <w:tcW w:w="756" w:type="pct"/>
            <w:vAlign w:val="center"/>
          </w:tcPr>
          <w:p w14:paraId="717BFDA5" w14:textId="3D573F5B" w:rsidR="001F63F0" w:rsidRPr="002177E3" w:rsidRDefault="001F63F0" w:rsidP="001F63F0">
            <w:pPr>
              <w:jc w:val="center"/>
              <w:rPr>
                <w:rFonts w:eastAsia="宋体" w:cs="Times New Roman"/>
              </w:rPr>
            </w:pPr>
            <w:r w:rsidRPr="002177E3">
              <w:rPr>
                <w:rFonts w:eastAsia="等线" w:cs="Times New Roman"/>
                <w:color w:val="000000"/>
                <w:sz w:val="22"/>
              </w:rPr>
              <w:t xml:space="preserve">0.53 </w:t>
            </w:r>
          </w:p>
        </w:tc>
        <w:tc>
          <w:tcPr>
            <w:tcW w:w="487" w:type="pct"/>
            <w:vAlign w:val="center"/>
          </w:tcPr>
          <w:p w14:paraId="3CBEA026" w14:textId="2E0AC8F7" w:rsidR="001F63F0" w:rsidRPr="00362E55" w:rsidRDefault="001F63F0" w:rsidP="001F63F0">
            <w:pPr>
              <w:jc w:val="center"/>
              <w:rPr>
                <w:rFonts w:eastAsia="宋体" w:cs="Times New Roman"/>
              </w:rPr>
            </w:pPr>
            <w:r>
              <w:rPr>
                <w:rFonts w:eastAsia="宋体" w:cs="Times New Roman" w:hint="eastAsia"/>
              </w:rPr>
              <w:t>0</w:t>
            </w:r>
            <w:r>
              <w:rPr>
                <w:rFonts w:eastAsia="宋体" w:cs="Times New Roman"/>
              </w:rPr>
              <w:t>.1373</w:t>
            </w:r>
          </w:p>
        </w:tc>
        <w:tc>
          <w:tcPr>
            <w:tcW w:w="491" w:type="pct"/>
            <w:vAlign w:val="center"/>
          </w:tcPr>
          <w:p w14:paraId="7812995C" w14:textId="51C1B9F7" w:rsidR="001F63F0" w:rsidRPr="00362E55" w:rsidRDefault="001F63F0" w:rsidP="001F63F0">
            <w:pPr>
              <w:jc w:val="center"/>
              <w:rPr>
                <w:rFonts w:eastAsia="宋体" w:cs="Times New Roman"/>
              </w:rPr>
            </w:pPr>
            <w:r>
              <w:rPr>
                <w:rFonts w:eastAsia="宋体" w:cs="Times New Roman" w:hint="eastAsia"/>
              </w:rPr>
              <w:t>0</w:t>
            </w:r>
            <w:r>
              <w:rPr>
                <w:rFonts w:eastAsia="宋体" w:cs="Times New Roman"/>
              </w:rPr>
              <w:t>.9964</w:t>
            </w:r>
          </w:p>
        </w:tc>
        <w:tc>
          <w:tcPr>
            <w:tcW w:w="695" w:type="pct"/>
            <w:vAlign w:val="center"/>
          </w:tcPr>
          <w:p w14:paraId="7C924A2A" w14:textId="05C499D1" w:rsidR="001F63F0" w:rsidRPr="001F63F0" w:rsidRDefault="001F63F0" w:rsidP="001F63F0">
            <w:pPr>
              <w:jc w:val="center"/>
              <w:rPr>
                <w:rFonts w:eastAsia="宋体" w:cs="Times New Roman"/>
              </w:rPr>
            </w:pPr>
            <w:r w:rsidRPr="001F63F0">
              <w:rPr>
                <w:rFonts w:eastAsia="等线" w:cs="Times New Roman"/>
                <w:color w:val="000000"/>
                <w:sz w:val="22"/>
              </w:rPr>
              <w:t xml:space="preserve">1.50 </w:t>
            </w:r>
          </w:p>
        </w:tc>
      </w:tr>
      <w:tr w:rsidR="001F63F0" w14:paraId="0BBA2F17" w14:textId="77777777" w:rsidTr="002A2561">
        <w:tc>
          <w:tcPr>
            <w:tcW w:w="594" w:type="pct"/>
            <w:vMerge/>
            <w:vAlign w:val="center"/>
          </w:tcPr>
          <w:p w14:paraId="569ACDBF" w14:textId="77777777" w:rsidR="001F63F0" w:rsidRPr="00362E55" w:rsidRDefault="001F63F0" w:rsidP="001F63F0">
            <w:pPr>
              <w:rPr>
                <w:rFonts w:eastAsia="宋体" w:cs="Times New Roman"/>
              </w:rPr>
            </w:pPr>
          </w:p>
        </w:tc>
        <w:tc>
          <w:tcPr>
            <w:tcW w:w="703" w:type="pct"/>
            <w:vMerge/>
            <w:vAlign w:val="center"/>
          </w:tcPr>
          <w:p w14:paraId="195A30C9" w14:textId="77777777" w:rsidR="001F63F0" w:rsidRPr="00362E55" w:rsidRDefault="001F63F0" w:rsidP="001F63F0">
            <w:pPr>
              <w:jc w:val="center"/>
              <w:rPr>
                <w:rFonts w:eastAsia="宋体" w:cs="Times New Roman"/>
              </w:rPr>
            </w:pPr>
          </w:p>
        </w:tc>
        <w:tc>
          <w:tcPr>
            <w:tcW w:w="565" w:type="pct"/>
            <w:vAlign w:val="center"/>
          </w:tcPr>
          <w:p w14:paraId="0BD3F441" w14:textId="0B64D07E" w:rsidR="001F63F0" w:rsidRPr="00362E55" w:rsidRDefault="001F63F0" w:rsidP="001F63F0">
            <w:pPr>
              <w:jc w:val="center"/>
              <w:rPr>
                <w:rFonts w:eastAsia="宋体" w:cs="Times New Roman"/>
              </w:rPr>
            </w:pPr>
            <w:r w:rsidRPr="00362E55">
              <w:rPr>
                <w:rFonts w:eastAsia="宋体" w:cs="Times New Roman"/>
              </w:rPr>
              <w:t>7</w:t>
            </w:r>
          </w:p>
        </w:tc>
        <w:tc>
          <w:tcPr>
            <w:tcW w:w="709" w:type="pct"/>
            <w:vAlign w:val="center"/>
          </w:tcPr>
          <w:p w14:paraId="15C5B977" w14:textId="51A87E43" w:rsidR="001F63F0" w:rsidRPr="00362E55" w:rsidRDefault="001F63F0" w:rsidP="001F63F0">
            <w:pPr>
              <w:jc w:val="center"/>
              <w:rPr>
                <w:rFonts w:eastAsia="宋体" w:cs="Times New Roman"/>
              </w:rPr>
            </w:pPr>
            <w:r w:rsidRPr="00362E55">
              <w:rPr>
                <w:rFonts w:eastAsia="宋体" w:cs="Times New Roman"/>
              </w:rPr>
              <w:t>85.42</w:t>
            </w:r>
          </w:p>
        </w:tc>
        <w:tc>
          <w:tcPr>
            <w:tcW w:w="756" w:type="pct"/>
            <w:vAlign w:val="center"/>
          </w:tcPr>
          <w:p w14:paraId="5D68BC35" w14:textId="57264AFE" w:rsidR="001F63F0" w:rsidRPr="002177E3" w:rsidRDefault="001F63F0" w:rsidP="001F63F0">
            <w:pPr>
              <w:jc w:val="center"/>
              <w:rPr>
                <w:rFonts w:eastAsia="宋体" w:cs="Times New Roman"/>
              </w:rPr>
            </w:pPr>
            <w:r w:rsidRPr="002177E3">
              <w:rPr>
                <w:rFonts w:eastAsia="等线" w:cs="Times New Roman"/>
                <w:color w:val="000000"/>
                <w:sz w:val="22"/>
              </w:rPr>
              <w:t xml:space="preserve">0.50 </w:t>
            </w:r>
          </w:p>
        </w:tc>
        <w:tc>
          <w:tcPr>
            <w:tcW w:w="487" w:type="pct"/>
            <w:vAlign w:val="center"/>
          </w:tcPr>
          <w:p w14:paraId="16091D04" w14:textId="74652944" w:rsidR="001F63F0" w:rsidRPr="00362E55" w:rsidRDefault="001F63F0" w:rsidP="001F63F0">
            <w:pPr>
              <w:jc w:val="center"/>
              <w:rPr>
                <w:rFonts w:eastAsia="宋体" w:cs="Times New Roman"/>
              </w:rPr>
            </w:pPr>
            <w:r>
              <w:rPr>
                <w:rFonts w:eastAsia="宋体" w:cs="Times New Roman" w:hint="eastAsia"/>
              </w:rPr>
              <w:t>0</w:t>
            </w:r>
            <w:r>
              <w:rPr>
                <w:rFonts w:eastAsia="宋体" w:cs="Times New Roman"/>
              </w:rPr>
              <w:t>.1040</w:t>
            </w:r>
          </w:p>
        </w:tc>
        <w:tc>
          <w:tcPr>
            <w:tcW w:w="491" w:type="pct"/>
            <w:vAlign w:val="center"/>
          </w:tcPr>
          <w:p w14:paraId="76AADB2C" w14:textId="4BD6B9E9" w:rsidR="001F63F0" w:rsidRPr="00362E55" w:rsidRDefault="001F63F0" w:rsidP="001F63F0">
            <w:pPr>
              <w:jc w:val="center"/>
              <w:rPr>
                <w:rFonts w:eastAsia="宋体" w:cs="Times New Roman"/>
              </w:rPr>
            </w:pPr>
            <w:r>
              <w:rPr>
                <w:rFonts w:eastAsia="宋体" w:cs="Times New Roman" w:hint="eastAsia"/>
              </w:rPr>
              <w:t>0</w:t>
            </w:r>
            <w:r>
              <w:rPr>
                <w:rFonts w:eastAsia="宋体" w:cs="Times New Roman"/>
              </w:rPr>
              <w:t>.9941</w:t>
            </w:r>
          </w:p>
        </w:tc>
        <w:tc>
          <w:tcPr>
            <w:tcW w:w="695" w:type="pct"/>
            <w:vAlign w:val="center"/>
          </w:tcPr>
          <w:p w14:paraId="13A71415" w14:textId="624D95C1" w:rsidR="001F63F0" w:rsidRPr="001F63F0" w:rsidRDefault="001F63F0" w:rsidP="001F63F0">
            <w:pPr>
              <w:jc w:val="center"/>
              <w:rPr>
                <w:rFonts w:eastAsia="宋体" w:cs="Times New Roman"/>
              </w:rPr>
            </w:pPr>
            <w:r w:rsidRPr="001F63F0">
              <w:rPr>
                <w:rFonts w:eastAsia="等线" w:cs="Times New Roman"/>
                <w:color w:val="000000"/>
                <w:sz w:val="22"/>
              </w:rPr>
              <w:t xml:space="preserve">1.14 </w:t>
            </w:r>
          </w:p>
        </w:tc>
      </w:tr>
      <w:tr w:rsidR="001F63F0" w14:paraId="280DA781" w14:textId="77777777" w:rsidTr="002A2561">
        <w:tc>
          <w:tcPr>
            <w:tcW w:w="594" w:type="pct"/>
            <w:vMerge/>
            <w:tcBorders>
              <w:bottom w:val="single" w:sz="12" w:space="0" w:color="auto"/>
            </w:tcBorders>
            <w:vAlign w:val="center"/>
          </w:tcPr>
          <w:p w14:paraId="75044105" w14:textId="4D1EC796" w:rsidR="001F63F0" w:rsidRPr="00362E55" w:rsidRDefault="001F63F0" w:rsidP="001F63F0">
            <w:pPr>
              <w:jc w:val="center"/>
              <w:rPr>
                <w:rFonts w:eastAsia="宋体" w:cs="Times New Roman"/>
              </w:rPr>
            </w:pPr>
          </w:p>
        </w:tc>
        <w:tc>
          <w:tcPr>
            <w:tcW w:w="703" w:type="pct"/>
            <w:vMerge/>
            <w:tcBorders>
              <w:bottom w:val="single" w:sz="12" w:space="0" w:color="auto"/>
            </w:tcBorders>
            <w:vAlign w:val="center"/>
          </w:tcPr>
          <w:p w14:paraId="233946E1" w14:textId="77777777" w:rsidR="001F63F0" w:rsidRPr="00362E55" w:rsidRDefault="001F63F0" w:rsidP="001F63F0">
            <w:pPr>
              <w:jc w:val="center"/>
              <w:rPr>
                <w:rFonts w:eastAsia="宋体" w:cs="Times New Roman"/>
              </w:rPr>
            </w:pPr>
          </w:p>
        </w:tc>
        <w:tc>
          <w:tcPr>
            <w:tcW w:w="565" w:type="pct"/>
            <w:tcBorders>
              <w:bottom w:val="single" w:sz="12" w:space="0" w:color="auto"/>
            </w:tcBorders>
            <w:vAlign w:val="center"/>
          </w:tcPr>
          <w:p w14:paraId="3F3F4DE2" w14:textId="38AF1408" w:rsidR="001F63F0" w:rsidRPr="00362E55" w:rsidRDefault="001F63F0" w:rsidP="001F63F0">
            <w:pPr>
              <w:jc w:val="center"/>
              <w:rPr>
                <w:rFonts w:eastAsia="宋体" w:cs="Times New Roman"/>
              </w:rPr>
            </w:pPr>
            <w:r w:rsidRPr="00362E55">
              <w:rPr>
                <w:rFonts w:eastAsia="宋体" w:cs="Times New Roman"/>
              </w:rPr>
              <w:t>9</w:t>
            </w:r>
          </w:p>
        </w:tc>
        <w:tc>
          <w:tcPr>
            <w:tcW w:w="709" w:type="pct"/>
            <w:tcBorders>
              <w:bottom w:val="single" w:sz="12" w:space="0" w:color="auto"/>
            </w:tcBorders>
            <w:vAlign w:val="center"/>
          </w:tcPr>
          <w:p w14:paraId="426F98C2" w14:textId="4CFA069C" w:rsidR="001F63F0" w:rsidRPr="00362E55" w:rsidRDefault="001F63F0" w:rsidP="001F63F0">
            <w:pPr>
              <w:jc w:val="center"/>
              <w:rPr>
                <w:rFonts w:eastAsia="宋体" w:cs="Times New Roman"/>
              </w:rPr>
            </w:pPr>
            <w:r w:rsidRPr="00362E55">
              <w:rPr>
                <w:rFonts w:eastAsia="宋体" w:cs="Times New Roman"/>
              </w:rPr>
              <w:t>98.23</w:t>
            </w:r>
          </w:p>
        </w:tc>
        <w:tc>
          <w:tcPr>
            <w:tcW w:w="756" w:type="pct"/>
            <w:tcBorders>
              <w:bottom w:val="single" w:sz="12" w:space="0" w:color="auto"/>
            </w:tcBorders>
            <w:vAlign w:val="center"/>
          </w:tcPr>
          <w:p w14:paraId="4E4415A1" w14:textId="7317D04E" w:rsidR="001F63F0" w:rsidRPr="002177E3" w:rsidRDefault="001F63F0" w:rsidP="001F63F0">
            <w:pPr>
              <w:jc w:val="center"/>
              <w:rPr>
                <w:rFonts w:eastAsia="宋体" w:cs="Times New Roman"/>
              </w:rPr>
            </w:pPr>
            <w:r w:rsidRPr="002177E3">
              <w:rPr>
                <w:rFonts w:eastAsia="等线" w:cs="Times New Roman"/>
                <w:color w:val="000000"/>
                <w:sz w:val="22"/>
              </w:rPr>
              <w:t xml:space="preserve">0.57 </w:t>
            </w:r>
          </w:p>
        </w:tc>
        <w:tc>
          <w:tcPr>
            <w:tcW w:w="487" w:type="pct"/>
            <w:tcBorders>
              <w:bottom w:val="single" w:sz="12" w:space="0" w:color="auto"/>
            </w:tcBorders>
            <w:vAlign w:val="center"/>
          </w:tcPr>
          <w:p w14:paraId="24FEA273" w14:textId="1BAFF169" w:rsidR="001F63F0" w:rsidRPr="00362E55" w:rsidRDefault="001F63F0" w:rsidP="001F63F0">
            <w:pPr>
              <w:jc w:val="center"/>
              <w:rPr>
                <w:rFonts w:eastAsia="宋体" w:cs="Times New Roman"/>
              </w:rPr>
            </w:pPr>
            <w:r>
              <w:rPr>
                <w:rFonts w:eastAsia="宋体" w:cs="Times New Roman" w:hint="eastAsia"/>
              </w:rPr>
              <w:t>0</w:t>
            </w:r>
            <w:r>
              <w:rPr>
                <w:rFonts w:eastAsia="宋体" w:cs="Times New Roman"/>
              </w:rPr>
              <w:t>.2129</w:t>
            </w:r>
          </w:p>
        </w:tc>
        <w:tc>
          <w:tcPr>
            <w:tcW w:w="491" w:type="pct"/>
            <w:tcBorders>
              <w:bottom w:val="single" w:sz="12" w:space="0" w:color="auto"/>
            </w:tcBorders>
            <w:vAlign w:val="center"/>
          </w:tcPr>
          <w:p w14:paraId="57AACAE6" w14:textId="10211D16" w:rsidR="001F63F0" w:rsidRPr="00362E55" w:rsidRDefault="001F63F0" w:rsidP="001F63F0">
            <w:pPr>
              <w:jc w:val="center"/>
              <w:rPr>
                <w:rFonts w:eastAsia="宋体" w:cs="Times New Roman"/>
              </w:rPr>
            </w:pPr>
            <w:r>
              <w:rPr>
                <w:rFonts w:eastAsia="宋体" w:cs="Times New Roman" w:hint="eastAsia"/>
              </w:rPr>
              <w:t>0</w:t>
            </w:r>
            <w:r>
              <w:rPr>
                <w:rFonts w:eastAsia="宋体" w:cs="Times New Roman"/>
              </w:rPr>
              <w:t>.9875</w:t>
            </w:r>
          </w:p>
        </w:tc>
        <w:tc>
          <w:tcPr>
            <w:tcW w:w="695" w:type="pct"/>
            <w:tcBorders>
              <w:bottom w:val="single" w:sz="12" w:space="0" w:color="auto"/>
            </w:tcBorders>
            <w:vAlign w:val="center"/>
          </w:tcPr>
          <w:p w14:paraId="4E36D170" w14:textId="5576FB1B" w:rsidR="001F63F0" w:rsidRPr="001F63F0" w:rsidRDefault="001F63F0" w:rsidP="001F63F0">
            <w:pPr>
              <w:jc w:val="center"/>
              <w:rPr>
                <w:rFonts w:eastAsia="宋体" w:cs="Times New Roman"/>
              </w:rPr>
            </w:pPr>
            <w:r w:rsidRPr="001F63F0">
              <w:rPr>
                <w:rFonts w:eastAsia="等线" w:cs="Times New Roman"/>
                <w:color w:val="000000"/>
                <w:sz w:val="22"/>
              </w:rPr>
              <w:t xml:space="preserve">2.32 </w:t>
            </w:r>
          </w:p>
        </w:tc>
      </w:tr>
    </w:tbl>
    <w:p w14:paraId="1C2028E1" w14:textId="77777777" w:rsidR="00F75BDC" w:rsidRDefault="00F75BDC"/>
    <w:p w14:paraId="45438B0A" w14:textId="77777777" w:rsidR="00A348A1" w:rsidRDefault="00A348A1"/>
    <w:p w14:paraId="07BC0E68" w14:textId="77777777" w:rsidR="00A348A1" w:rsidRDefault="00A348A1"/>
    <w:p w14:paraId="0086CBCB" w14:textId="77777777" w:rsidR="00A348A1" w:rsidRDefault="00A348A1"/>
    <w:p w14:paraId="3B618360" w14:textId="2BAA23FD" w:rsidR="00E0165D" w:rsidRDefault="00E0165D">
      <w:r>
        <w:br w:type="page"/>
      </w:r>
    </w:p>
    <w:p w14:paraId="17B3DA37" w14:textId="77777777" w:rsidR="00A348A1" w:rsidRDefault="00A348A1"/>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1"/>
      </w:tblGrid>
      <w:tr w:rsidR="00F75BDC" w14:paraId="5A192E61" w14:textId="77777777" w:rsidTr="00E0165D">
        <w:tc>
          <w:tcPr>
            <w:tcW w:w="9071" w:type="dxa"/>
            <w:vAlign w:val="center"/>
          </w:tcPr>
          <w:p w14:paraId="6BDB60B0" w14:textId="5CE0C45E" w:rsidR="00F75BDC" w:rsidRDefault="00E0165D" w:rsidP="00E0165D">
            <w:pPr>
              <w:jc w:val="center"/>
            </w:pPr>
            <w:r>
              <w:rPr>
                <w:rFonts w:hint="eastAsia"/>
                <w:noProof/>
              </w:rPr>
              <w:drawing>
                <wp:inline distT="0" distB="0" distL="0" distR="0" wp14:anchorId="35DA3872" wp14:editId="46E77058">
                  <wp:extent cx="3123565" cy="2317687"/>
                  <wp:effectExtent l="0" t="0" r="0" b="0"/>
                  <wp:docPr id="73024770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247708" name="图片 730247708"/>
                          <pic:cNvPicPr/>
                        </pic:nvPicPr>
                        <pic:blipFill rotWithShape="1">
                          <a:blip r:embed="rId18" cstate="print">
                            <a:extLst>
                              <a:ext uri="{28A0092B-C50C-407E-A947-70E740481C1C}">
                                <a14:useLocalDpi xmlns:a14="http://schemas.microsoft.com/office/drawing/2010/main" val="0"/>
                              </a:ext>
                            </a:extLst>
                          </a:blip>
                          <a:srcRect l="14068" t="16090" r="26698" b="5772"/>
                          <a:stretch/>
                        </pic:blipFill>
                        <pic:spPr bwMode="auto">
                          <a:xfrm>
                            <a:off x="0" y="0"/>
                            <a:ext cx="3124149" cy="2318120"/>
                          </a:xfrm>
                          <a:prstGeom prst="rect">
                            <a:avLst/>
                          </a:prstGeom>
                          <a:ln>
                            <a:noFill/>
                          </a:ln>
                          <a:extLst>
                            <a:ext uri="{53640926-AAD7-44D8-BBD7-CCE9431645EC}">
                              <a14:shadowObscured xmlns:a14="http://schemas.microsoft.com/office/drawing/2010/main"/>
                            </a:ext>
                          </a:extLst>
                        </pic:spPr>
                      </pic:pic>
                    </a:graphicData>
                  </a:graphic>
                </wp:inline>
              </w:drawing>
            </w:r>
            <w:r w:rsidR="00F75BDC">
              <w:rPr>
                <w:rFonts w:hint="eastAsia"/>
                <w:noProof/>
              </w:rPr>
              <w:drawing>
                <wp:inline distT="0" distB="0" distL="0" distR="0" wp14:anchorId="07E09150" wp14:editId="019EDF41">
                  <wp:extent cx="3199657" cy="2406015"/>
                  <wp:effectExtent l="0" t="0" r="0" b="0"/>
                  <wp:docPr id="114414177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4141777" name="图片 1144141777"/>
                          <pic:cNvPicPr/>
                        </pic:nvPicPr>
                        <pic:blipFill rotWithShape="1">
                          <a:blip r:embed="rId19" cstate="print">
                            <a:extLst>
                              <a:ext uri="{28A0092B-C50C-407E-A947-70E740481C1C}">
                                <a14:useLocalDpi xmlns:a14="http://schemas.microsoft.com/office/drawing/2010/main" val="0"/>
                              </a:ext>
                            </a:extLst>
                          </a:blip>
                          <a:srcRect l="20836" t="7707" r="18486" b="11177"/>
                          <a:stretch/>
                        </pic:blipFill>
                        <pic:spPr bwMode="auto">
                          <a:xfrm>
                            <a:off x="0" y="0"/>
                            <a:ext cx="3200304" cy="2406502"/>
                          </a:xfrm>
                          <a:prstGeom prst="rect">
                            <a:avLst/>
                          </a:prstGeom>
                          <a:ln>
                            <a:noFill/>
                          </a:ln>
                          <a:extLst>
                            <a:ext uri="{53640926-AAD7-44D8-BBD7-CCE9431645EC}">
                              <a14:shadowObscured xmlns:a14="http://schemas.microsoft.com/office/drawing/2010/main"/>
                            </a:ext>
                          </a:extLst>
                        </pic:spPr>
                      </pic:pic>
                    </a:graphicData>
                  </a:graphic>
                </wp:inline>
              </w:drawing>
            </w:r>
          </w:p>
        </w:tc>
      </w:tr>
    </w:tbl>
    <w:p w14:paraId="35AE2A20" w14:textId="0DC57A85" w:rsidR="00813B38" w:rsidRDefault="00CF6CB1" w:rsidP="00A348A1">
      <w:pPr>
        <w:jc w:val="center"/>
      </w:pPr>
      <w:r>
        <w:rPr>
          <w:rFonts w:hint="eastAsia"/>
        </w:rPr>
        <w:t>F</w:t>
      </w:r>
      <w:r>
        <w:t>ig.S</w:t>
      </w:r>
      <w:r w:rsidR="009C162A">
        <w:t>3</w:t>
      </w:r>
      <w:r w:rsidR="00A348A1">
        <w:t xml:space="preserve"> </w:t>
      </w:r>
      <w:r w:rsidR="00A348A1" w:rsidRPr="00A348A1">
        <w:t>LC-MS detection mass spectra</w:t>
      </w:r>
    </w:p>
    <w:p w14:paraId="284735F6" w14:textId="3BBC3BD1" w:rsidR="00E0165D" w:rsidRDefault="00E0165D">
      <w:r>
        <w:br w:type="page"/>
      </w:r>
    </w:p>
    <w:p w14:paraId="7285D57D" w14:textId="403262D2" w:rsidR="006757E6" w:rsidRDefault="006757E6" w:rsidP="00A348A1">
      <w:pPr>
        <w:jc w:val="center"/>
      </w:pPr>
      <w:r>
        <w:rPr>
          <w:rFonts w:hint="eastAsia"/>
        </w:rPr>
        <w:lastRenderedPageBreak/>
        <w:t>Table</w:t>
      </w:r>
      <w:r>
        <w:t xml:space="preserve"> </w:t>
      </w:r>
      <w:r w:rsidR="009C162A">
        <w:t>S</w:t>
      </w:r>
      <w:r>
        <w:rPr>
          <w:rFonts w:hint="eastAsia"/>
        </w:rPr>
        <w:t>2</w:t>
      </w:r>
      <w:r w:rsidR="00A348A1">
        <w:t xml:space="preserve"> </w:t>
      </w:r>
      <w:r w:rsidR="00A348A1" w:rsidRPr="00A348A1">
        <w:t xml:space="preserve">The available intermediate compounds of </w:t>
      </w:r>
      <w:r w:rsidR="00A348A1">
        <w:t>MeP</w:t>
      </w:r>
      <w:r w:rsidR="00A348A1" w:rsidRPr="00A348A1">
        <w:t xml:space="preserve"> by LC-MS/MS analysis.</w:t>
      </w:r>
    </w:p>
    <w:tbl>
      <w:tblPr>
        <w:tblStyle w:val="a3"/>
        <w:tblW w:w="4998" w:type="pct"/>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968"/>
        <w:gridCol w:w="3043"/>
        <w:gridCol w:w="898"/>
        <w:gridCol w:w="4329"/>
        <w:gridCol w:w="56"/>
      </w:tblGrid>
      <w:tr w:rsidR="002E415C" w14:paraId="2FB7AE97" w14:textId="77777777" w:rsidTr="00A348A1">
        <w:tc>
          <w:tcPr>
            <w:tcW w:w="521" w:type="pct"/>
            <w:tcBorders>
              <w:top w:val="single" w:sz="12" w:space="0" w:color="auto"/>
              <w:bottom w:val="single" w:sz="4" w:space="0" w:color="auto"/>
            </w:tcBorders>
            <w:vAlign w:val="center"/>
          </w:tcPr>
          <w:p w14:paraId="10343A48" w14:textId="173065B5" w:rsidR="002E415C" w:rsidRDefault="009C162A" w:rsidP="00813B38">
            <w:pPr>
              <w:jc w:val="center"/>
            </w:pPr>
            <w:r>
              <w:t>Name</w:t>
            </w:r>
          </w:p>
        </w:tc>
        <w:tc>
          <w:tcPr>
            <w:tcW w:w="1637" w:type="pct"/>
            <w:tcBorders>
              <w:top w:val="single" w:sz="12" w:space="0" w:color="auto"/>
              <w:bottom w:val="single" w:sz="4" w:space="0" w:color="auto"/>
            </w:tcBorders>
            <w:vAlign w:val="center"/>
          </w:tcPr>
          <w:p w14:paraId="3EACA79C" w14:textId="488DE204" w:rsidR="002E415C" w:rsidRDefault="002E415C" w:rsidP="00813B38">
            <w:pPr>
              <w:jc w:val="center"/>
            </w:pPr>
            <w:r>
              <w:rPr>
                <w:rFonts w:hint="eastAsia"/>
              </w:rPr>
              <w:t>M</w:t>
            </w:r>
            <w:r>
              <w:t>olecular formula</w:t>
            </w:r>
          </w:p>
        </w:tc>
        <w:tc>
          <w:tcPr>
            <w:tcW w:w="483" w:type="pct"/>
            <w:tcBorders>
              <w:top w:val="single" w:sz="12" w:space="0" w:color="auto"/>
              <w:bottom w:val="single" w:sz="4" w:space="0" w:color="auto"/>
            </w:tcBorders>
            <w:vAlign w:val="center"/>
          </w:tcPr>
          <w:p w14:paraId="00A6E225" w14:textId="16231962" w:rsidR="002E415C" w:rsidRDefault="002E415C" w:rsidP="00813B38">
            <w:pPr>
              <w:jc w:val="center"/>
            </w:pPr>
            <w:r>
              <w:rPr>
                <w:rFonts w:hint="eastAsia"/>
              </w:rPr>
              <w:t>m</w:t>
            </w:r>
            <w:r>
              <w:t>/z</w:t>
            </w:r>
          </w:p>
        </w:tc>
        <w:tc>
          <w:tcPr>
            <w:tcW w:w="2359" w:type="pct"/>
            <w:gridSpan w:val="2"/>
            <w:tcBorders>
              <w:top w:val="single" w:sz="12" w:space="0" w:color="auto"/>
              <w:bottom w:val="single" w:sz="4" w:space="0" w:color="auto"/>
            </w:tcBorders>
            <w:vAlign w:val="center"/>
          </w:tcPr>
          <w:p w14:paraId="1D3E4A15" w14:textId="3D42E14B" w:rsidR="002E415C" w:rsidRDefault="002E415C" w:rsidP="00813B38">
            <w:pPr>
              <w:jc w:val="center"/>
            </w:pPr>
            <w:r>
              <w:rPr>
                <w:rFonts w:hint="eastAsia"/>
              </w:rPr>
              <w:t>C</w:t>
            </w:r>
            <w:r>
              <w:t>hemical structure</w:t>
            </w:r>
          </w:p>
        </w:tc>
      </w:tr>
      <w:tr w:rsidR="00F1247F" w14:paraId="4185F0FB" w14:textId="77777777" w:rsidTr="00990BA7">
        <w:trPr>
          <w:gridAfter w:val="1"/>
          <w:wAfter w:w="29" w:type="pct"/>
          <w:trHeight w:val="1304"/>
        </w:trPr>
        <w:tc>
          <w:tcPr>
            <w:tcW w:w="521" w:type="pct"/>
            <w:tcBorders>
              <w:top w:val="single" w:sz="4" w:space="0" w:color="auto"/>
            </w:tcBorders>
            <w:vAlign w:val="center"/>
          </w:tcPr>
          <w:p w14:paraId="34B1B0EC" w14:textId="39EED208" w:rsidR="002E415C" w:rsidRDefault="00B01484" w:rsidP="00813B38">
            <w:pPr>
              <w:jc w:val="center"/>
            </w:pPr>
            <w:r>
              <w:rPr>
                <w:rFonts w:hint="eastAsia"/>
              </w:rPr>
              <w:t>M</w:t>
            </w:r>
            <w:r>
              <w:t>eP</w:t>
            </w:r>
          </w:p>
        </w:tc>
        <w:tc>
          <w:tcPr>
            <w:tcW w:w="1637" w:type="pct"/>
            <w:tcBorders>
              <w:top w:val="single" w:sz="4" w:space="0" w:color="auto"/>
            </w:tcBorders>
            <w:vAlign w:val="center"/>
          </w:tcPr>
          <w:p w14:paraId="1FDD0DF3" w14:textId="2D51FCCA" w:rsidR="002E415C" w:rsidRDefault="00813B38" w:rsidP="00813B38">
            <w:pPr>
              <w:jc w:val="center"/>
            </w:pPr>
            <w:r w:rsidRPr="00813B38">
              <w:t>C8H8O3</w:t>
            </w:r>
          </w:p>
        </w:tc>
        <w:tc>
          <w:tcPr>
            <w:tcW w:w="483" w:type="pct"/>
            <w:tcBorders>
              <w:top w:val="single" w:sz="4" w:space="0" w:color="auto"/>
            </w:tcBorders>
            <w:vAlign w:val="center"/>
          </w:tcPr>
          <w:p w14:paraId="7E6CF04D" w14:textId="527834A4" w:rsidR="002E415C" w:rsidRDefault="00813B38" w:rsidP="00813B38">
            <w:pPr>
              <w:jc w:val="center"/>
            </w:pPr>
            <w:r>
              <w:rPr>
                <w:rFonts w:hint="eastAsia"/>
              </w:rPr>
              <w:t>1</w:t>
            </w:r>
            <w:r>
              <w:t>52</w:t>
            </w:r>
          </w:p>
        </w:tc>
        <w:tc>
          <w:tcPr>
            <w:tcW w:w="2329" w:type="pct"/>
            <w:tcBorders>
              <w:top w:val="single" w:sz="4" w:space="0" w:color="auto"/>
            </w:tcBorders>
            <w:vAlign w:val="center"/>
          </w:tcPr>
          <w:p w14:paraId="344BAFB0" w14:textId="574A901F" w:rsidR="002E415C" w:rsidRDefault="00813B38" w:rsidP="00B245D2">
            <w:pPr>
              <w:jc w:val="center"/>
            </w:pPr>
            <w:r w:rsidRPr="00813B38">
              <w:object w:dxaOrig="2268" w:dyaOrig="1265" w14:anchorId="7D3AE405">
                <v:shape id="_x0000_i1029" type="#_x0000_t75" style="width:113.4pt;height:63pt" o:ole="">
                  <v:imagedata r:id="rId20" o:title=""/>
                </v:shape>
                <o:OLEObject Type="Embed" ProgID="ChemDraw.Document.6.0" ShapeID="_x0000_i1029" DrawAspect="Content" ObjectID="_1768314236" r:id="rId21"/>
              </w:object>
            </w:r>
          </w:p>
        </w:tc>
      </w:tr>
      <w:tr w:rsidR="00F1247F" w14:paraId="1475910D" w14:textId="77777777" w:rsidTr="00990BA7">
        <w:trPr>
          <w:gridAfter w:val="1"/>
          <w:wAfter w:w="29" w:type="pct"/>
          <w:trHeight w:val="1304"/>
        </w:trPr>
        <w:tc>
          <w:tcPr>
            <w:tcW w:w="521" w:type="pct"/>
            <w:vAlign w:val="center"/>
          </w:tcPr>
          <w:p w14:paraId="4A7A9D22" w14:textId="7F84BB78" w:rsidR="002E415C" w:rsidRDefault="00B01484" w:rsidP="00813B38">
            <w:pPr>
              <w:jc w:val="center"/>
            </w:pPr>
            <w:r>
              <w:t>P1</w:t>
            </w:r>
          </w:p>
        </w:tc>
        <w:tc>
          <w:tcPr>
            <w:tcW w:w="1637" w:type="pct"/>
            <w:vAlign w:val="center"/>
          </w:tcPr>
          <w:p w14:paraId="5CEAF3EC" w14:textId="171D5812" w:rsidR="002E415C" w:rsidRDefault="00813B38" w:rsidP="00813B38">
            <w:pPr>
              <w:jc w:val="center"/>
            </w:pPr>
            <w:r>
              <w:t>C7H6O3</w:t>
            </w:r>
          </w:p>
        </w:tc>
        <w:tc>
          <w:tcPr>
            <w:tcW w:w="483" w:type="pct"/>
            <w:vAlign w:val="center"/>
          </w:tcPr>
          <w:p w14:paraId="3C9C8505" w14:textId="0CAA6F20" w:rsidR="002E415C" w:rsidRDefault="00813B38" w:rsidP="00813B38">
            <w:pPr>
              <w:jc w:val="center"/>
            </w:pPr>
            <w:r>
              <w:rPr>
                <w:rFonts w:hint="eastAsia"/>
              </w:rPr>
              <w:t>1</w:t>
            </w:r>
            <w:r>
              <w:t>38</w:t>
            </w:r>
          </w:p>
        </w:tc>
        <w:tc>
          <w:tcPr>
            <w:tcW w:w="2329" w:type="pct"/>
            <w:vAlign w:val="center"/>
          </w:tcPr>
          <w:p w14:paraId="5BA7D3F3" w14:textId="501A2A09" w:rsidR="002E415C" w:rsidRDefault="00813B38" w:rsidP="00B245D2">
            <w:pPr>
              <w:jc w:val="center"/>
            </w:pPr>
            <w:r w:rsidRPr="00813B38">
              <w:object w:dxaOrig="2323" w:dyaOrig="912" w14:anchorId="29B6424C">
                <v:shape id="_x0000_i1030" type="#_x0000_t75" style="width:116.4pt;height:45.6pt" o:ole="">
                  <v:imagedata r:id="rId22" o:title=""/>
                </v:shape>
                <o:OLEObject Type="Embed" ProgID="ChemDraw.Document.6.0" ShapeID="_x0000_i1030" DrawAspect="Content" ObjectID="_1768314237" r:id="rId23"/>
              </w:object>
            </w:r>
          </w:p>
        </w:tc>
      </w:tr>
      <w:tr w:rsidR="00F1247F" w14:paraId="5E02A854" w14:textId="77777777" w:rsidTr="00990BA7">
        <w:trPr>
          <w:gridAfter w:val="1"/>
          <w:wAfter w:w="29" w:type="pct"/>
          <w:trHeight w:val="1304"/>
        </w:trPr>
        <w:tc>
          <w:tcPr>
            <w:tcW w:w="521" w:type="pct"/>
            <w:vAlign w:val="center"/>
          </w:tcPr>
          <w:p w14:paraId="7D4A61E2" w14:textId="32AF11F1" w:rsidR="002E415C" w:rsidRDefault="00B01484" w:rsidP="00813B38">
            <w:pPr>
              <w:jc w:val="center"/>
            </w:pPr>
            <w:r>
              <w:t>P2</w:t>
            </w:r>
          </w:p>
        </w:tc>
        <w:tc>
          <w:tcPr>
            <w:tcW w:w="1637" w:type="pct"/>
            <w:vAlign w:val="center"/>
          </w:tcPr>
          <w:p w14:paraId="299A03DA" w14:textId="51676A56" w:rsidR="002E415C" w:rsidRDefault="00813B38" w:rsidP="00813B38">
            <w:pPr>
              <w:jc w:val="center"/>
            </w:pPr>
            <w:r>
              <w:rPr>
                <w:rFonts w:hint="eastAsia"/>
              </w:rPr>
              <w:t>C</w:t>
            </w:r>
            <w:r>
              <w:t>6H6O2</w:t>
            </w:r>
          </w:p>
        </w:tc>
        <w:tc>
          <w:tcPr>
            <w:tcW w:w="483" w:type="pct"/>
            <w:vAlign w:val="center"/>
          </w:tcPr>
          <w:p w14:paraId="149299A4" w14:textId="2A07D68C" w:rsidR="002E415C" w:rsidRDefault="00813B38" w:rsidP="00813B38">
            <w:pPr>
              <w:jc w:val="center"/>
            </w:pPr>
            <w:r>
              <w:rPr>
                <w:rFonts w:hint="eastAsia"/>
              </w:rPr>
              <w:t>1</w:t>
            </w:r>
            <w:r>
              <w:t>10</w:t>
            </w:r>
          </w:p>
        </w:tc>
        <w:tc>
          <w:tcPr>
            <w:tcW w:w="2329" w:type="pct"/>
            <w:vAlign w:val="center"/>
          </w:tcPr>
          <w:p w14:paraId="571CDB14" w14:textId="0A6DEEC1" w:rsidR="002E415C" w:rsidRDefault="00813B38" w:rsidP="00B245D2">
            <w:pPr>
              <w:jc w:val="center"/>
            </w:pPr>
            <w:r w:rsidRPr="00813B38">
              <w:object w:dxaOrig="2153" w:dyaOrig="833" w14:anchorId="59B4DC22">
                <v:shape id="_x0000_i1031" type="#_x0000_t75" style="width:106.8pt;height:41.4pt" o:ole="">
                  <v:imagedata r:id="rId24" o:title=""/>
                </v:shape>
                <o:OLEObject Type="Embed" ProgID="ChemDraw.Document.6.0" ShapeID="_x0000_i1031" DrawAspect="Content" ObjectID="_1768314238" r:id="rId25"/>
              </w:object>
            </w:r>
          </w:p>
        </w:tc>
      </w:tr>
      <w:tr w:rsidR="00F1247F" w14:paraId="39D95FC8" w14:textId="77777777" w:rsidTr="00990BA7">
        <w:trPr>
          <w:gridAfter w:val="1"/>
          <w:wAfter w:w="29" w:type="pct"/>
          <w:trHeight w:val="1304"/>
        </w:trPr>
        <w:tc>
          <w:tcPr>
            <w:tcW w:w="521" w:type="pct"/>
            <w:vAlign w:val="center"/>
          </w:tcPr>
          <w:p w14:paraId="473E7478" w14:textId="786BDAB3" w:rsidR="00813B38" w:rsidRDefault="00B01484" w:rsidP="00813B38">
            <w:pPr>
              <w:jc w:val="center"/>
            </w:pPr>
            <w:r>
              <w:t>P3</w:t>
            </w:r>
          </w:p>
        </w:tc>
        <w:tc>
          <w:tcPr>
            <w:tcW w:w="1637" w:type="pct"/>
            <w:vAlign w:val="center"/>
          </w:tcPr>
          <w:p w14:paraId="42070A11" w14:textId="1209E3E1" w:rsidR="00813B38" w:rsidRDefault="00813B38" w:rsidP="00813B38">
            <w:pPr>
              <w:jc w:val="center"/>
            </w:pPr>
            <w:r>
              <w:rPr>
                <w:rFonts w:hint="eastAsia"/>
              </w:rPr>
              <w:t>C</w:t>
            </w:r>
            <w:r>
              <w:t>7H604</w:t>
            </w:r>
          </w:p>
        </w:tc>
        <w:tc>
          <w:tcPr>
            <w:tcW w:w="483" w:type="pct"/>
            <w:vAlign w:val="center"/>
          </w:tcPr>
          <w:p w14:paraId="231A0C4A" w14:textId="3BE691DE" w:rsidR="00813B38" w:rsidRDefault="00813B38" w:rsidP="00813B38">
            <w:pPr>
              <w:jc w:val="center"/>
            </w:pPr>
            <w:r>
              <w:rPr>
                <w:rFonts w:hint="eastAsia"/>
              </w:rPr>
              <w:t>1</w:t>
            </w:r>
            <w:r>
              <w:t>54</w:t>
            </w:r>
          </w:p>
        </w:tc>
        <w:tc>
          <w:tcPr>
            <w:tcW w:w="2329" w:type="pct"/>
            <w:vAlign w:val="center"/>
          </w:tcPr>
          <w:p w14:paraId="39562BC1" w14:textId="31A45CA7" w:rsidR="00813B38" w:rsidRPr="00813B38" w:rsidRDefault="00813B38" w:rsidP="00B245D2">
            <w:pPr>
              <w:jc w:val="center"/>
            </w:pPr>
            <w:r w:rsidRPr="00813B38">
              <w:object w:dxaOrig="2376" w:dyaOrig="1330" w14:anchorId="46E7473A">
                <v:shape id="_x0000_i1032" type="#_x0000_t75" style="width:118.2pt;height:67.2pt" o:ole="">
                  <v:imagedata r:id="rId26" o:title=""/>
                </v:shape>
                <o:OLEObject Type="Embed" ProgID="ChemDraw.Document.6.0" ShapeID="_x0000_i1032" DrawAspect="Content" ObjectID="_1768314239" r:id="rId27"/>
              </w:object>
            </w:r>
          </w:p>
        </w:tc>
      </w:tr>
      <w:tr w:rsidR="00F1247F" w14:paraId="1D4624CA" w14:textId="77777777" w:rsidTr="00990BA7">
        <w:trPr>
          <w:gridAfter w:val="1"/>
          <w:wAfter w:w="29" w:type="pct"/>
          <w:trHeight w:val="1304"/>
        </w:trPr>
        <w:tc>
          <w:tcPr>
            <w:tcW w:w="521" w:type="pct"/>
            <w:vAlign w:val="center"/>
          </w:tcPr>
          <w:p w14:paraId="1BCBBFBF" w14:textId="614EDD9D" w:rsidR="00813B38" w:rsidRDefault="00B01484" w:rsidP="00813B38">
            <w:pPr>
              <w:jc w:val="center"/>
            </w:pPr>
            <w:r>
              <w:t>P4</w:t>
            </w:r>
          </w:p>
        </w:tc>
        <w:tc>
          <w:tcPr>
            <w:tcW w:w="1637" w:type="pct"/>
            <w:vAlign w:val="center"/>
          </w:tcPr>
          <w:p w14:paraId="7287BD34" w14:textId="1E75F1E9" w:rsidR="00813B38" w:rsidRDefault="00813B38" w:rsidP="00813B38">
            <w:pPr>
              <w:jc w:val="center"/>
            </w:pPr>
            <w:r>
              <w:rPr>
                <w:rFonts w:hint="eastAsia"/>
              </w:rPr>
              <w:t>C</w:t>
            </w:r>
            <w:r>
              <w:t>7H6O4</w:t>
            </w:r>
          </w:p>
        </w:tc>
        <w:tc>
          <w:tcPr>
            <w:tcW w:w="483" w:type="pct"/>
            <w:vAlign w:val="center"/>
          </w:tcPr>
          <w:p w14:paraId="5C726448" w14:textId="569E3057" w:rsidR="00813B38" w:rsidRDefault="00813B38" w:rsidP="00813B38">
            <w:pPr>
              <w:jc w:val="center"/>
            </w:pPr>
            <w:r>
              <w:rPr>
                <w:rFonts w:hint="eastAsia"/>
              </w:rPr>
              <w:t>1</w:t>
            </w:r>
            <w:r>
              <w:t>54</w:t>
            </w:r>
          </w:p>
        </w:tc>
        <w:tc>
          <w:tcPr>
            <w:tcW w:w="2329" w:type="pct"/>
            <w:vAlign w:val="center"/>
          </w:tcPr>
          <w:p w14:paraId="2B7E09AE" w14:textId="3E4E60E0" w:rsidR="00813B38" w:rsidRPr="00813B38" w:rsidRDefault="00813B38" w:rsidP="00B245D2">
            <w:pPr>
              <w:jc w:val="center"/>
            </w:pPr>
            <w:r w:rsidRPr="00813B38">
              <w:object w:dxaOrig="2376" w:dyaOrig="1330" w14:anchorId="17915AA0">
                <v:shape id="_x0000_i1033" type="#_x0000_t75" style="width:118.2pt;height:67.2pt" o:ole="">
                  <v:imagedata r:id="rId28" o:title=""/>
                </v:shape>
                <o:OLEObject Type="Embed" ProgID="ChemDraw.Document.6.0" ShapeID="_x0000_i1033" DrawAspect="Content" ObjectID="_1768314240" r:id="rId29"/>
              </w:object>
            </w:r>
          </w:p>
        </w:tc>
      </w:tr>
      <w:tr w:rsidR="00F1247F" w14:paraId="50EA0512" w14:textId="77777777" w:rsidTr="00990BA7">
        <w:trPr>
          <w:gridAfter w:val="1"/>
          <w:wAfter w:w="29" w:type="pct"/>
          <w:trHeight w:val="1304"/>
        </w:trPr>
        <w:tc>
          <w:tcPr>
            <w:tcW w:w="521" w:type="pct"/>
            <w:vAlign w:val="center"/>
          </w:tcPr>
          <w:p w14:paraId="7B42225D" w14:textId="62CD901F" w:rsidR="00813B38" w:rsidRDefault="00B01484" w:rsidP="00813B38">
            <w:pPr>
              <w:jc w:val="center"/>
            </w:pPr>
            <w:r>
              <w:t>P5</w:t>
            </w:r>
          </w:p>
        </w:tc>
        <w:tc>
          <w:tcPr>
            <w:tcW w:w="1637" w:type="pct"/>
            <w:vAlign w:val="center"/>
          </w:tcPr>
          <w:p w14:paraId="332D403F" w14:textId="71730792" w:rsidR="00813B38" w:rsidRDefault="00B245D2" w:rsidP="00813B38">
            <w:pPr>
              <w:jc w:val="center"/>
            </w:pPr>
            <w:r>
              <w:rPr>
                <w:rFonts w:hint="eastAsia"/>
              </w:rPr>
              <w:t>C</w:t>
            </w:r>
            <w:r>
              <w:t>6H4O2</w:t>
            </w:r>
          </w:p>
        </w:tc>
        <w:tc>
          <w:tcPr>
            <w:tcW w:w="483" w:type="pct"/>
            <w:vAlign w:val="center"/>
          </w:tcPr>
          <w:p w14:paraId="6A069178" w14:textId="0CBC3366" w:rsidR="00813B38" w:rsidRDefault="00813B38" w:rsidP="00813B38">
            <w:pPr>
              <w:jc w:val="center"/>
            </w:pPr>
            <w:r>
              <w:rPr>
                <w:rFonts w:hint="eastAsia"/>
              </w:rPr>
              <w:t>1</w:t>
            </w:r>
            <w:r w:rsidR="00B245D2">
              <w:t>08</w:t>
            </w:r>
          </w:p>
        </w:tc>
        <w:tc>
          <w:tcPr>
            <w:tcW w:w="2329" w:type="pct"/>
            <w:vAlign w:val="center"/>
          </w:tcPr>
          <w:p w14:paraId="1907879B" w14:textId="7D15EBDE" w:rsidR="00813B38" w:rsidRPr="00813B38" w:rsidRDefault="00B245D2" w:rsidP="00B245D2">
            <w:pPr>
              <w:jc w:val="center"/>
            </w:pPr>
            <w:r w:rsidRPr="00813B38">
              <w:object w:dxaOrig="1939" w:dyaOrig="833" w14:anchorId="5491EBF5">
                <v:shape id="_x0000_i1034" type="#_x0000_t75" style="width:96pt;height:41.4pt" o:ole="">
                  <v:imagedata r:id="rId30" o:title=""/>
                </v:shape>
                <o:OLEObject Type="Embed" ProgID="ChemDraw.Document.6.0" ShapeID="_x0000_i1034" DrawAspect="Content" ObjectID="_1768314241" r:id="rId31"/>
              </w:object>
            </w:r>
          </w:p>
        </w:tc>
      </w:tr>
      <w:tr w:rsidR="00F1247F" w14:paraId="63635927" w14:textId="77777777" w:rsidTr="00990BA7">
        <w:trPr>
          <w:gridAfter w:val="1"/>
          <w:wAfter w:w="29" w:type="pct"/>
          <w:trHeight w:val="1304"/>
        </w:trPr>
        <w:tc>
          <w:tcPr>
            <w:tcW w:w="521" w:type="pct"/>
            <w:vAlign w:val="center"/>
          </w:tcPr>
          <w:p w14:paraId="446680B5" w14:textId="50A5827C" w:rsidR="00813B38" w:rsidRDefault="00B01484" w:rsidP="00813B38">
            <w:pPr>
              <w:jc w:val="center"/>
            </w:pPr>
            <w:r>
              <w:t>P6</w:t>
            </w:r>
          </w:p>
        </w:tc>
        <w:tc>
          <w:tcPr>
            <w:tcW w:w="1637" w:type="pct"/>
            <w:vAlign w:val="center"/>
          </w:tcPr>
          <w:p w14:paraId="2B647E9D" w14:textId="29BE1623" w:rsidR="00813B38" w:rsidRDefault="00813B38" w:rsidP="00813B38">
            <w:pPr>
              <w:jc w:val="center"/>
            </w:pPr>
            <w:r>
              <w:rPr>
                <w:rFonts w:hint="eastAsia"/>
              </w:rPr>
              <w:t>C</w:t>
            </w:r>
            <w:r>
              <w:t>6H</w:t>
            </w:r>
            <w:r w:rsidR="00B245D2">
              <w:t>6</w:t>
            </w:r>
            <w:r>
              <w:t>O</w:t>
            </w:r>
          </w:p>
        </w:tc>
        <w:tc>
          <w:tcPr>
            <w:tcW w:w="483" w:type="pct"/>
            <w:vAlign w:val="center"/>
          </w:tcPr>
          <w:p w14:paraId="495A253A" w14:textId="48482AE7" w:rsidR="00813B38" w:rsidRDefault="00B245D2" w:rsidP="00813B38">
            <w:pPr>
              <w:jc w:val="center"/>
            </w:pPr>
            <w:r>
              <w:rPr>
                <w:rFonts w:hint="eastAsia"/>
              </w:rPr>
              <w:t>9</w:t>
            </w:r>
            <w:r>
              <w:t>4</w:t>
            </w:r>
          </w:p>
        </w:tc>
        <w:tc>
          <w:tcPr>
            <w:tcW w:w="2329" w:type="pct"/>
            <w:vAlign w:val="center"/>
          </w:tcPr>
          <w:p w14:paraId="2252F3E5" w14:textId="36AE148E" w:rsidR="00813B38" w:rsidRPr="00813B38" w:rsidRDefault="00B245D2" w:rsidP="00B245D2">
            <w:pPr>
              <w:jc w:val="center"/>
            </w:pPr>
            <w:r w:rsidRPr="00B245D2">
              <w:object w:dxaOrig="1555" w:dyaOrig="833" w14:anchorId="13656ADE">
                <v:shape id="_x0000_i1035" type="#_x0000_t75" style="width:78pt;height:42pt" o:ole="">
                  <v:imagedata r:id="rId32" o:title=""/>
                </v:shape>
                <o:OLEObject Type="Embed" ProgID="ChemDraw.Document.6.0" ShapeID="_x0000_i1035" DrawAspect="Content" ObjectID="_1768314242" r:id="rId33"/>
              </w:object>
            </w:r>
          </w:p>
        </w:tc>
      </w:tr>
      <w:tr w:rsidR="00F1247F" w14:paraId="7373CB7F" w14:textId="77777777" w:rsidTr="00990BA7">
        <w:trPr>
          <w:gridAfter w:val="1"/>
          <w:wAfter w:w="29" w:type="pct"/>
          <w:trHeight w:val="1304"/>
        </w:trPr>
        <w:tc>
          <w:tcPr>
            <w:tcW w:w="521" w:type="pct"/>
            <w:vAlign w:val="center"/>
          </w:tcPr>
          <w:p w14:paraId="4B879EC7" w14:textId="2683CB2A" w:rsidR="00B245D2" w:rsidRDefault="00B245D2" w:rsidP="00813B38">
            <w:pPr>
              <w:jc w:val="center"/>
            </w:pPr>
            <w:r>
              <w:rPr>
                <w:rFonts w:hint="eastAsia"/>
              </w:rPr>
              <w:t>P</w:t>
            </w:r>
            <w:r>
              <w:t>7</w:t>
            </w:r>
          </w:p>
        </w:tc>
        <w:tc>
          <w:tcPr>
            <w:tcW w:w="1637" w:type="pct"/>
            <w:vAlign w:val="center"/>
          </w:tcPr>
          <w:p w14:paraId="2CE3083E" w14:textId="081A7221" w:rsidR="00B245D2" w:rsidRDefault="00B245D2" w:rsidP="00813B38">
            <w:pPr>
              <w:jc w:val="center"/>
            </w:pPr>
            <w:r>
              <w:rPr>
                <w:rFonts w:hint="eastAsia"/>
              </w:rPr>
              <w:t>C</w:t>
            </w:r>
            <w:r>
              <w:t>6H6O2</w:t>
            </w:r>
          </w:p>
        </w:tc>
        <w:tc>
          <w:tcPr>
            <w:tcW w:w="483" w:type="pct"/>
            <w:vAlign w:val="center"/>
          </w:tcPr>
          <w:p w14:paraId="1CC00519" w14:textId="67390CEB" w:rsidR="00B245D2" w:rsidRDefault="00B245D2" w:rsidP="00813B38">
            <w:pPr>
              <w:jc w:val="center"/>
            </w:pPr>
            <w:r>
              <w:rPr>
                <w:rFonts w:hint="eastAsia"/>
              </w:rPr>
              <w:t>1</w:t>
            </w:r>
            <w:r>
              <w:t>10</w:t>
            </w:r>
          </w:p>
        </w:tc>
        <w:tc>
          <w:tcPr>
            <w:tcW w:w="2329" w:type="pct"/>
            <w:vAlign w:val="center"/>
          </w:tcPr>
          <w:p w14:paraId="0D904A01" w14:textId="0CEC5BAF" w:rsidR="00B245D2" w:rsidRPr="00813B38" w:rsidRDefault="00B245D2" w:rsidP="00B245D2">
            <w:pPr>
              <w:jc w:val="center"/>
            </w:pPr>
            <w:r w:rsidRPr="00B245D2">
              <w:object w:dxaOrig="1553" w:dyaOrig="1280" w14:anchorId="7BB5EA59">
                <v:shape id="_x0000_i1036" type="#_x0000_t75" style="width:78pt;height:63pt" o:ole="">
                  <v:imagedata r:id="rId34" o:title=""/>
                </v:shape>
                <o:OLEObject Type="Embed" ProgID="ChemDraw.Document.6.0" ShapeID="_x0000_i1036" DrawAspect="Content" ObjectID="_1768314243" r:id="rId35"/>
              </w:object>
            </w:r>
          </w:p>
        </w:tc>
      </w:tr>
      <w:tr w:rsidR="00F1247F" w14:paraId="5E615FF2" w14:textId="77777777" w:rsidTr="00990BA7">
        <w:trPr>
          <w:gridAfter w:val="1"/>
          <w:wAfter w:w="29" w:type="pct"/>
          <w:trHeight w:val="1304"/>
        </w:trPr>
        <w:tc>
          <w:tcPr>
            <w:tcW w:w="521" w:type="pct"/>
            <w:vAlign w:val="center"/>
          </w:tcPr>
          <w:p w14:paraId="66D8DDBA" w14:textId="45194491" w:rsidR="00B245D2" w:rsidRDefault="00B245D2" w:rsidP="00813B38">
            <w:pPr>
              <w:jc w:val="center"/>
            </w:pPr>
            <w:r>
              <w:rPr>
                <w:rFonts w:hint="eastAsia"/>
              </w:rPr>
              <w:t>P</w:t>
            </w:r>
            <w:r>
              <w:t>8</w:t>
            </w:r>
          </w:p>
        </w:tc>
        <w:tc>
          <w:tcPr>
            <w:tcW w:w="1637" w:type="pct"/>
            <w:vAlign w:val="center"/>
          </w:tcPr>
          <w:p w14:paraId="28BF2015" w14:textId="228F6A55" w:rsidR="00B245D2" w:rsidRDefault="00B245D2" w:rsidP="00813B38">
            <w:pPr>
              <w:jc w:val="center"/>
            </w:pPr>
            <w:r>
              <w:rPr>
                <w:rFonts w:hint="eastAsia"/>
              </w:rPr>
              <w:t>C</w:t>
            </w:r>
            <w:r>
              <w:t>6H6O2</w:t>
            </w:r>
          </w:p>
        </w:tc>
        <w:tc>
          <w:tcPr>
            <w:tcW w:w="483" w:type="pct"/>
            <w:vAlign w:val="center"/>
          </w:tcPr>
          <w:p w14:paraId="473E949A" w14:textId="44B15E94" w:rsidR="00B245D2" w:rsidRDefault="00B245D2" w:rsidP="00813B38">
            <w:pPr>
              <w:jc w:val="center"/>
            </w:pPr>
            <w:r>
              <w:rPr>
                <w:rFonts w:hint="eastAsia"/>
              </w:rPr>
              <w:t>1</w:t>
            </w:r>
            <w:r>
              <w:t>10</w:t>
            </w:r>
          </w:p>
        </w:tc>
        <w:tc>
          <w:tcPr>
            <w:tcW w:w="2329" w:type="pct"/>
            <w:vAlign w:val="center"/>
          </w:tcPr>
          <w:p w14:paraId="46D7C305" w14:textId="3313C0B9" w:rsidR="00B245D2" w:rsidRPr="00813B38" w:rsidRDefault="00B245D2" w:rsidP="00B245D2">
            <w:pPr>
              <w:jc w:val="center"/>
            </w:pPr>
            <w:r w:rsidRPr="00B245D2">
              <w:object w:dxaOrig="1750" w:dyaOrig="1311" w14:anchorId="57E97AAA">
                <v:shape id="_x0000_i1037" type="#_x0000_t75" style="width:88.2pt;height:64.8pt" o:ole="">
                  <v:imagedata r:id="rId36" o:title=""/>
                </v:shape>
                <o:OLEObject Type="Embed" ProgID="ChemDraw.Document.6.0" ShapeID="_x0000_i1037" DrawAspect="Content" ObjectID="_1768314244" r:id="rId37"/>
              </w:object>
            </w:r>
          </w:p>
        </w:tc>
      </w:tr>
      <w:tr w:rsidR="00F1247F" w14:paraId="29275104" w14:textId="77777777" w:rsidTr="00990BA7">
        <w:trPr>
          <w:gridAfter w:val="1"/>
          <w:wAfter w:w="29" w:type="pct"/>
          <w:trHeight w:val="1304"/>
        </w:trPr>
        <w:tc>
          <w:tcPr>
            <w:tcW w:w="521" w:type="pct"/>
            <w:vAlign w:val="center"/>
          </w:tcPr>
          <w:p w14:paraId="1F5DAEB3" w14:textId="3F142635" w:rsidR="00B245D2" w:rsidRDefault="00B245D2" w:rsidP="00813B38">
            <w:pPr>
              <w:jc w:val="center"/>
            </w:pPr>
            <w:r>
              <w:rPr>
                <w:rFonts w:hint="eastAsia"/>
              </w:rPr>
              <w:t>P</w:t>
            </w:r>
            <w:r>
              <w:t>9</w:t>
            </w:r>
          </w:p>
        </w:tc>
        <w:tc>
          <w:tcPr>
            <w:tcW w:w="1637" w:type="pct"/>
            <w:vAlign w:val="center"/>
          </w:tcPr>
          <w:p w14:paraId="6803C7E4" w14:textId="705E6A7D" w:rsidR="00B245D2" w:rsidRDefault="00B245D2" w:rsidP="00813B38">
            <w:pPr>
              <w:jc w:val="center"/>
            </w:pPr>
            <w:r>
              <w:rPr>
                <w:rFonts w:hint="eastAsia"/>
              </w:rPr>
              <w:t>C</w:t>
            </w:r>
            <w:r>
              <w:t>6H6O3</w:t>
            </w:r>
          </w:p>
        </w:tc>
        <w:tc>
          <w:tcPr>
            <w:tcW w:w="483" w:type="pct"/>
            <w:vAlign w:val="center"/>
          </w:tcPr>
          <w:p w14:paraId="74185EE0" w14:textId="5E652302" w:rsidR="00B245D2" w:rsidRDefault="00B245D2" w:rsidP="00813B38">
            <w:pPr>
              <w:jc w:val="center"/>
            </w:pPr>
            <w:r>
              <w:rPr>
                <w:rFonts w:hint="eastAsia"/>
              </w:rPr>
              <w:t>1</w:t>
            </w:r>
            <w:r>
              <w:t>26</w:t>
            </w:r>
          </w:p>
        </w:tc>
        <w:tc>
          <w:tcPr>
            <w:tcW w:w="2329" w:type="pct"/>
            <w:vAlign w:val="center"/>
          </w:tcPr>
          <w:p w14:paraId="65FCAA8A" w14:textId="23D3CD08" w:rsidR="00B245D2" w:rsidRPr="00813B38" w:rsidRDefault="00B245D2" w:rsidP="00B245D2">
            <w:pPr>
              <w:jc w:val="center"/>
            </w:pPr>
            <w:r w:rsidRPr="00B245D2">
              <w:object w:dxaOrig="2155" w:dyaOrig="1277" w14:anchorId="380B47F1">
                <v:shape id="_x0000_i1038" type="#_x0000_t75" style="width:108pt;height:63pt" o:ole="">
                  <v:imagedata r:id="rId38" o:title=""/>
                </v:shape>
                <o:OLEObject Type="Embed" ProgID="ChemDraw.Document.6.0" ShapeID="_x0000_i1038" DrawAspect="Content" ObjectID="_1768314245" r:id="rId39"/>
              </w:object>
            </w:r>
          </w:p>
        </w:tc>
      </w:tr>
    </w:tbl>
    <w:p w14:paraId="541A3DF4" w14:textId="77777777" w:rsidR="006757E6" w:rsidRDefault="006757E6"/>
    <w:p w14:paraId="6118ACFC" w14:textId="77777777" w:rsidR="00136BC7" w:rsidRDefault="00136BC7">
      <w:pPr>
        <w:rPr>
          <w:rFonts w:hint="eastAsia"/>
        </w:rPr>
      </w:pPr>
    </w:p>
    <w:sectPr w:rsidR="00136BC7" w:rsidSect="00D36B89">
      <w:pgSz w:w="11906" w:h="16838"/>
      <w:pgMar w:top="1418" w:right="1304" w:bottom="1304" w:left="1304"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C76FF1" w14:textId="77777777" w:rsidR="00D36B89" w:rsidRDefault="00D36B89" w:rsidP="00F75BDC">
      <w:r>
        <w:separator/>
      </w:r>
    </w:p>
  </w:endnote>
  <w:endnote w:type="continuationSeparator" w:id="0">
    <w:p w14:paraId="72AAC6DF" w14:textId="77777777" w:rsidR="00D36B89" w:rsidRDefault="00D36B89" w:rsidP="00F75B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FFA235" w14:textId="77777777" w:rsidR="00D36B89" w:rsidRDefault="00D36B89" w:rsidP="00F75BDC">
      <w:r>
        <w:separator/>
      </w:r>
    </w:p>
  </w:footnote>
  <w:footnote w:type="continuationSeparator" w:id="0">
    <w:p w14:paraId="50CB5E7E" w14:textId="77777777" w:rsidR="00D36B89" w:rsidRDefault="00D36B89" w:rsidP="00F75BD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0E9"/>
    <w:multiLevelType w:val="hybridMultilevel"/>
    <w:tmpl w:val="467C53AC"/>
    <w:lvl w:ilvl="0" w:tplc="D772E212">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1E1D6AF3"/>
    <w:multiLevelType w:val="hybridMultilevel"/>
    <w:tmpl w:val="A4AA8316"/>
    <w:lvl w:ilvl="0" w:tplc="B302E8CE">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71C978C9"/>
    <w:multiLevelType w:val="hybridMultilevel"/>
    <w:tmpl w:val="BA78FD10"/>
    <w:lvl w:ilvl="0" w:tplc="ECD068D8">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467821556">
    <w:abstractNumId w:val="1"/>
  </w:num>
  <w:num w:numId="2" w16cid:durableId="114719131">
    <w:abstractNumId w:val="2"/>
  </w:num>
  <w:num w:numId="3" w16cid:durableId="10040943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2"/>
  <w:displayVerticalDrawingGridEvery w:val="2"/>
  <w:characterSpacingControl w:val="doNotCompress"/>
  <w:hdrShapeDefaults>
    <o:shapedefaults v:ext="edit" spidmax="2064"/>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3244"/>
    <w:rsid w:val="0003288D"/>
    <w:rsid w:val="00042604"/>
    <w:rsid w:val="00136BC7"/>
    <w:rsid w:val="00147614"/>
    <w:rsid w:val="00174163"/>
    <w:rsid w:val="001A277C"/>
    <w:rsid w:val="001C2C0C"/>
    <w:rsid w:val="001F63F0"/>
    <w:rsid w:val="00200995"/>
    <w:rsid w:val="002177E3"/>
    <w:rsid w:val="002A2561"/>
    <w:rsid w:val="002E415C"/>
    <w:rsid w:val="002E73E0"/>
    <w:rsid w:val="00362E55"/>
    <w:rsid w:val="003A5359"/>
    <w:rsid w:val="003C382C"/>
    <w:rsid w:val="00430F51"/>
    <w:rsid w:val="00433010"/>
    <w:rsid w:val="00433F18"/>
    <w:rsid w:val="00446AD0"/>
    <w:rsid w:val="004901BE"/>
    <w:rsid w:val="00496007"/>
    <w:rsid w:val="0059441B"/>
    <w:rsid w:val="005D1BB6"/>
    <w:rsid w:val="006600EF"/>
    <w:rsid w:val="006757E6"/>
    <w:rsid w:val="00723484"/>
    <w:rsid w:val="007A3CEF"/>
    <w:rsid w:val="00813B38"/>
    <w:rsid w:val="008E2475"/>
    <w:rsid w:val="00900110"/>
    <w:rsid w:val="00990BA7"/>
    <w:rsid w:val="009946DF"/>
    <w:rsid w:val="0099763E"/>
    <w:rsid w:val="009B7512"/>
    <w:rsid w:val="009B7BA7"/>
    <w:rsid w:val="009C162A"/>
    <w:rsid w:val="00A1369F"/>
    <w:rsid w:val="00A169BA"/>
    <w:rsid w:val="00A348A1"/>
    <w:rsid w:val="00A96D02"/>
    <w:rsid w:val="00AA3244"/>
    <w:rsid w:val="00AE4485"/>
    <w:rsid w:val="00B01484"/>
    <w:rsid w:val="00B245D2"/>
    <w:rsid w:val="00B31B56"/>
    <w:rsid w:val="00B70C63"/>
    <w:rsid w:val="00B77AEE"/>
    <w:rsid w:val="00C551F3"/>
    <w:rsid w:val="00C71D7E"/>
    <w:rsid w:val="00C85915"/>
    <w:rsid w:val="00CF207D"/>
    <w:rsid w:val="00CF6CB1"/>
    <w:rsid w:val="00D106C2"/>
    <w:rsid w:val="00D36B89"/>
    <w:rsid w:val="00D4334A"/>
    <w:rsid w:val="00DB78F9"/>
    <w:rsid w:val="00DE0862"/>
    <w:rsid w:val="00E0165D"/>
    <w:rsid w:val="00E8717A"/>
    <w:rsid w:val="00EC42C3"/>
    <w:rsid w:val="00EF0F9C"/>
    <w:rsid w:val="00EF7848"/>
    <w:rsid w:val="00F1247F"/>
    <w:rsid w:val="00F23DF6"/>
    <w:rsid w:val="00F24B21"/>
    <w:rsid w:val="00F75BDC"/>
    <w:rsid w:val="00F760C8"/>
    <w:rsid w:val="00F81381"/>
    <w:rsid w:val="00FB09A5"/>
    <w:rsid w:val="00FE42F8"/>
    <w:rsid w:val="00FF3F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2"/>
    </o:shapelayout>
  </w:shapeDefaults>
  <w:decimalSymbol w:val="."/>
  <w:listSeparator w:val=","/>
  <w14:docId w14:val="61DA2A58"/>
  <w15:docId w15:val="{CAF11C8F-A271-4C92-8E35-EAEC0D1F7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62E55"/>
    <w:pPr>
      <w:widowControl w:val="0"/>
      <w:jc w:val="both"/>
    </w:pPr>
    <w:rPr>
      <w:rFonts w:ascii="Times New Roman" w:hAnsi="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A32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F75BDC"/>
    <w:pPr>
      <w:tabs>
        <w:tab w:val="center" w:pos="4153"/>
        <w:tab w:val="right" w:pos="8306"/>
      </w:tabs>
      <w:snapToGrid w:val="0"/>
      <w:jc w:val="center"/>
    </w:pPr>
    <w:rPr>
      <w:sz w:val="18"/>
      <w:szCs w:val="18"/>
    </w:rPr>
  </w:style>
  <w:style w:type="character" w:customStyle="1" w:styleId="a5">
    <w:name w:val="页眉 字符"/>
    <w:basedOn w:val="a0"/>
    <w:link w:val="a4"/>
    <w:uiPriority w:val="99"/>
    <w:rsid w:val="00F75BDC"/>
    <w:rPr>
      <w:sz w:val="18"/>
      <w:szCs w:val="18"/>
    </w:rPr>
  </w:style>
  <w:style w:type="paragraph" w:styleId="a6">
    <w:name w:val="footer"/>
    <w:basedOn w:val="a"/>
    <w:link w:val="a7"/>
    <w:uiPriority w:val="99"/>
    <w:unhideWhenUsed/>
    <w:rsid w:val="00F75BDC"/>
    <w:pPr>
      <w:tabs>
        <w:tab w:val="center" w:pos="4153"/>
        <w:tab w:val="right" w:pos="8306"/>
      </w:tabs>
      <w:snapToGrid w:val="0"/>
      <w:jc w:val="left"/>
    </w:pPr>
    <w:rPr>
      <w:sz w:val="18"/>
      <w:szCs w:val="18"/>
    </w:rPr>
  </w:style>
  <w:style w:type="character" w:customStyle="1" w:styleId="a7">
    <w:name w:val="页脚 字符"/>
    <w:basedOn w:val="a0"/>
    <w:link w:val="a6"/>
    <w:uiPriority w:val="99"/>
    <w:rsid w:val="00F75BDC"/>
    <w:rPr>
      <w:sz w:val="18"/>
      <w:szCs w:val="18"/>
    </w:rPr>
  </w:style>
  <w:style w:type="character" w:styleId="a8">
    <w:name w:val="line number"/>
    <w:basedOn w:val="a0"/>
    <w:uiPriority w:val="99"/>
    <w:semiHidden/>
    <w:unhideWhenUsed/>
    <w:rsid w:val="002E73E0"/>
  </w:style>
  <w:style w:type="paragraph" w:customStyle="1" w:styleId="AMDisplayEquation">
    <w:name w:val="AMDisplayEquation"/>
    <w:basedOn w:val="a"/>
    <w:next w:val="a"/>
    <w:link w:val="AMDisplayEquation0"/>
    <w:rsid w:val="00446AD0"/>
    <w:pPr>
      <w:tabs>
        <w:tab w:val="center" w:pos="4640"/>
        <w:tab w:val="right" w:pos="9300"/>
      </w:tabs>
    </w:pPr>
    <w:rPr>
      <w:rFonts w:ascii="宋体" w:eastAsia="宋体" w:hAnsi="宋体"/>
      <w:sz w:val="24"/>
      <w:szCs w:val="24"/>
    </w:rPr>
  </w:style>
  <w:style w:type="character" w:customStyle="1" w:styleId="AMDisplayEquation0">
    <w:name w:val="AMDisplayEquation 字符"/>
    <w:basedOn w:val="a0"/>
    <w:link w:val="AMDisplayEquation"/>
    <w:rsid w:val="00446AD0"/>
    <w:rPr>
      <w:rFonts w:ascii="宋体" w:eastAsia="宋体" w:hAnsi="宋体"/>
      <w:sz w:val="24"/>
      <w:szCs w:val="24"/>
    </w:rPr>
  </w:style>
  <w:style w:type="paragraph" w:styleId="a9">
    <w:name w:val="List Paragraph"/>
    <w:basedOn w:val="a"/>
    <w:uiPriority w:val="34"/>
    <w:qFormat/>
    <w:rsid w:val="006600E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oleObject" Target="embeddings/oleObject3.bin"/><Relationship Id="rId18" Type="http://schemas.openxmlformats.org/officeDocument/2006/relationships/image" Target="media/image7.JPG"/><Relationship Id="rId26" Type="http://schemas.openxmlformats.org/officeDocument/2006/relationships/image" Target="media/image12.wmf"/><Relationship Id="rId39" Type="http://schemas.openxmlformats.org/officeDocument/2006/relationships/oleObject" Target="embeddings/oleObject14.bin"/><Relationship Id="rId21" Type="http://schemas.openxmlformats.org/officeDocument/2006/relationships/oleObject" Target="embeddings/oleObject5.bin"/><Relationship Id="rId34" Type="http://schemas.openxmlformats.org/officeDocument/2006/relationships/image" Target="media/image16.wmf"/><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image" Target="media/image9.wmf"/><Relationship Id="rId29" Type="http://schemas.openxmlformats.org/officeDocument/2006/relationships/oleObject" Target="embeddings/oleObject9.bin"/><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image" Target="media/image11.wmf"/><Relationship Id="rId32" Type="http://schemas.openxmlformats.org/officeDocument/2006/relationships/image" Target="media/image15.wmf"/><Relationship Id="rId37" Type="http://schemas.openxmlformats.org/officeDocument/2006/relationships/oleObject" Target="embeddings/oleObject13.bin"/><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oleObject" Target="embeddings/oleObject6.bin"/><Relationship Id="rId28" Type="http://schemas.openxmlformats.org/officeDocument/2006/relationships/image" Target="media/image13.wmf"/><Relationship Id="rId36" Type="http://schemas.openxmlformats.org/officeDocument/2006/relationships/image" Target="media/image17.wmf"/><Relationship Id="rId10" Type="http://schemas.openxmlformats.org/officeDocument/2006/relationships/image" Target="media/image2.wmf"/><Relationship Id="rId19" Type="http://schemas.openxmlformats.org/officeDocument/2006/relationships/image" Target="media/image8.JPG"/><Relationship Id="rId31" Type="http://schemas.openxmlformats.org/officeDocument/2006/relationships/oleObject" Target="embeddings/oleObject10.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wmf"/><Relationship Id="rId22" Type="http://schemas.openxmlformats.org/officeDocument/2006/relationships/image" Target="media/image10.wmf"/><Relationship Id="rId27" Type="http://schemas.openxmlformats.org/officeDocument/2006/relationships/oleObject" Target="embeddings/oleObject8.bin"/><Relationship Id="rId30" Type="http://schemas.openxmlformats.org/officeDocument/2006/relationships/image" Target="media/image14.wmf"/><Relationship Id="rId35" Type="http://schemas.openxmlformats.org/officeDocument/2006/relationships/oleObject" Target="embeddings/oleObject12.bin"/><Relationship Id="rId8" Type="http://schemas.openxmlformats.org/officeDocument/2006/relationships/image" Target="media/image1.wmf"/><Relationship Id="rId3" Type="http://schemas.openxmlformats.org/officeDocument/2006/relationships/styles" Target="styles.xml"/><Relationship Id="rId12" Type="http://schemas.openxmlformats.org/officeDocument/2006/relationships/image" Target="media/image3.wmf"/><Relationship Id="rId17" Type="http://schemas.openxmlformats.org/officeDocument/2006/relationships/image" Target="media/image6.png"/><Relationship Id="rId25" Type="http://schemas.openxmlformats.org/officeDocument/2006/relationships/oleObject" Target="embeddings/oleObject7.bin"/><Relationship Id="rId33" Type="http://schemas.openxmlformats.org/officeDocument/2006/relationships/oleObject" Target="embeddings/oleObject11.bin"/><Relationship Id="rId38" Type="http://schemas.openxmlformats.org/officeDocument/2006/relationships/image" Target="media/image18.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14E2B0-D66B-4908-98AB-CD0D47B886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8</Pages>
  <Words>851</Words>
  <Characters>4856</Characters>
  <Application>Microsoft Office Word</Application>
  <DocSecurity>0</DocSecurity>
  <Lines>40</Lines>
  <Paragraphs>11</Paragraphs>
  <ScaleCrop>false</ScaleCrop>
  <Company/>
  <LinksUpToDate>false</LinksUpToDate>
  <CharactersWithSpaces>5696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煜 段</dc:creator>
  <cp:keywords/>
  <dc:description/>
  <cp:lastModifiedBy>煜 段</cp:lastModifiedBy>
  <cp:revision>5</cp:revision>
  <dcterms:created xsi:type="dcterms:W3CDTF">2024-01-21T09:02:00Z</dcterms:created>
  <dcterms:modified xsi:type="dcterms:W3CDTF">2024-02-01T09:36:00Z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MWinEqns">
    <vt:bool>true</vt:bool>
  </property>
</Properties>
</file>