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1882B" w14:textId="77777777" w:rsidR="00D70D3A" w:rsidRPr="000460EA" w:rsidRDefault="00D70D3A" w:rsidP="00D70D3A">
      <w:pPr>
        <w:spacing w:beforeLines="100" w:before="312" w:afterLines="50" w:after="156" w:line="360" w:lineRule="auto"/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 w:hint="eastAsia"/>
          <w:b/>
          <w:bCs/>
          <w:sz w:val="40"/>
          <w:szCs w:val="40"/>
        </w:rPr>
        <w:t>E</w:t>
      </w:r>
      <w:r w:rsidRPr="000460EA">
        <w:rPr>
          <w:rFonts w:ascii="Times New Roman" w:hAnsi="Times New Roman"/>
          <w:b/>
          <w:bCs/>
          <w:sz w:val="40"/>
          <w:szCs w:val="40"/>
        </w:rPr>
        <w:t xml:space="preserve">lectronic </w:t>
      </w:r>
      <w:r>
        <w:rPr>
          <w:rFonts w:ascii="Times New Roman" w:hAnsi="Times New Roman" w:hint="eastAsia"/>
          <w:b/>
          <w:bCs/>
          <w:sz w:val="40"/>
          <w:szCs w:val="40"/>
        </w:rPr>
        <w:t>S</w:t>
      </w:r>
      <w:r w:rsidRPr="000460EA">
        <w:rPr>
          <w:rFonts w:ascii="Times New Roman" w:hAnsi="Times New Roman"/>
          <w:b/>
          <w:bCs/>
          <w:sz w:val="40"/>
          <w:szCs w:val="40"/>
        </w:rPr>
        <w:t xml:space="preserve">upplementary </w:t>
      </w:r>
      <w:r>
        <w:rPr>
          <w:rFonts w:ascii="Times New Roman" w:hAnsi="Times New Roman" w:hint="eastAsia"/>
          <w:b/>
          <w:bCs/>
          <w:sz w:val="40"/>
          <w:szCs w:val="40"/>
        </w:rPr>
        <w:t>Material</w:t>
      </w:r>
    </w:p>
    <w:p w14:paraId="75DE98FF" w14:textId="77777777" w:rsidR="00BC0DE8" w:rsidRDefault="00BC0DE8" w:rsidP="00BC0DE8">
      <w:pPr>
        <w:pStyle w:val="RSCH01PaperTitle"/>
        <w:spacing w:line="480" w:lineRule="auto"/>
        <w:rPr>
          <w:rFonts w:ascii="Times New Roman" w:hAnsi="Times New Roman"/>
          <w:sz w:val="32"/>
        </w:rPr>
      </w:pPr>
      <w:bookmarkStart w:id="0" w:name="_Hlk120630212"/>
      <w:bookmarkStart w:id="1" w:name="_Hlk142204697"/>
      <w:r>
        <w:rPr>
          <w:rFonts w:ascii="Times New Roman" w:hAnsi="Times New Roman"/>
          <w:sz w:val="32"/>
          <w:lang w:val="en-US"/>
        </w:rPr>
        <w:t xml:space="preserve">Non-enzymatic detection of uric acid in serum and urine by </w:t>
      </w:r>
      <w:bookmarkStart w:id="2" w:name="_Hlk142832318"/>
      <w:r>
        <w:rPr>
          <w:rFonts w:ascii="Times New Roman" w:hAnsi="Times New Roman"/>
          <w:sz w:val="32"/>
          <w:lang w:val="en-US"/>
        </w:rPr>
        <w:t>fluorescent and visual dual-mode sens</w:t>
      </w:r>
      <w:bookmarkEnd w:id="2"/>
      <w:r>
        <w:rPr>
          <w:rFonts w:ascii="Times New Roman" w:hAnsi="Times New Roman"/>
          <w:sz w:val="32"/>
          <w:lang w:val="en-US" w:eastAsia="zh-CN"/>
        </w:rPr>
        <w:t>or</w:t>
      </w:r>
      <w:r>
        <w:rPr>
          <w:rFonts w:ascii="Times New Roman" w:hAnsi="Times New Roman"/>
          <w:sz w:val="32"/>
          <w:lang w:val="en-US"/>
        </w:rPr>
        <w:t xml:space="preserve"> based on 3-aminophenylboric acid functionalized carbon </w:t>
      </w:r>
      <w:r>
        <w:rPr>
          <w:rFonts w:ascii="Times New Roman" w:hAnsi="Times New Roman"/>
          <w:sz w:val="32"/>
          <w:lang w:val="en-US" w:eastAsia="zh-CN"/>
        </w:rPr>
        <w:t>dots</w:t>
      </w:r>
    </w:p>
    <w:p w14:paraId="2214A474" w14:textId="47BD48C2" w:rsidR="00D70D3A" w:rsidRPr="00AE1251" w:rsidRDefault="00D70D3A" w:rsidP="00D70D3A">
      <w:pPr>
        <w:pStyle w:val="RSCB01ARTAbstract"/>
        <w:rPr>
          <w:rFonts w:ascii="Arial" w:hAnsi="Arial" w:cs="Arial"/>
          <w:sz w:val="20"/>
          <w:szCs w:val="20"/>
          <w:lang w:eastAsia="zh-CN"/>
        </w:rPr>
      </w:pPr>
      <w:r w:rsidRPr="00C82093">
        <w:rPr>
          <w:rFonts w:ascii="Arial" w:hAnsi="Arial" w:cs="Arial"/>
          <w:sz w:val="20"/>
          <w:szCs w:val="20"/>
        </w:rPr>
        <w:t>Xin Li</w:t>
      </w:r>
      <w:r w:rsidRPr="00C82093">
        <w:rPr>
          <w:rFonts w:ascii="Arial" w:hAnsi="Arial" w:cs="Arial"/>
          <w:sz w:val="20"/>
          <w:szCs w:val="20"/>
          <w:vertAlign w:val="superscript"/>
        </w:rPr>
        <w:t>1,2</w:t>
      </w:r>
      <w:r w:rsidRPr="00C82093">
        <w:rPr>
          <w:rFonts w:ascii="Arial" w:hAnsi="Arial" w:cs="Arial"/>
          <w:sz w:val="20"/>
          <w:szCs w:val="20"/>
          <w:lang w:eastAsia="zh-CN"/>
        </w:rPr>
        <w:t>,</w:t>
      </w:r>
      <w:r w:rsidRPr="00C82093">
        <w:rPr>
          <w:rFonts w:ascii="Arial" w:hAnsi="Arial" w:cs="Arial"/>
          <w:sz w:val="20"/>
          <w:szCs w:val="20"/>
        </w:rPr>
        <w:t xml:space="preserve"> Guoqing Chen</w:t>
      </w:r>
      <w:r w:rsidRPr="00C82093">
        <w:rPr>
          <w:rFonts w:ascii="Arial" w:hAnsi="Arial" w:cs="Arial"/>
          <w:sz w:val="20"/>
          <w:szCs w:val="20"/>
          <w:vertAlign w:val="superscript"/>
        </w:rPr>
        <w:t>1,2,*</w:t>
      </w:r>
      <w:r w:rsidRPr="00C82093">
        <w:rPr>
          <w:rFonts w:ascii="Arial" w:hAnsi="Arial" w:cs="Arial"/>
          <w:sz w:val="20"/>
          <w:szCs w:val="20"/>
        </w:rPr>
        <w:t>, Anqi Hu</w:t>
      </w:r>
      <w:r w:rsidRPr="00C82093">
        <w:rPr>
          <w:rFonts w:ascii="Arial" w:hAnsi="Arial" w:cs="Arial"/>
          <w:sz w:val="20"/>
          <w:szCs w:val="20"/>
          <w:vertAlign w:val="superscript"/>
        </w:rPr>
        <w:t>1,2</w:t>
      </w:r>
      <w:r w:rsidRPr="00C82093">
        <w:rPr>
          <w:rFonts w:ascii="Arial" w:hAnsi="Arial" w:cs="Arial"/>
          <w:sz w:val="20"/>
          <w:szCs w:val="20"/>
        </w:rPr>
        <w:t>, Yi Xiong</w:t>
      </w:r>
      <w:r w:rsidRPr="00C82093">
        <w:rPr>
          <w:rFonts w:ascii="Arial" w:hAnsi="Arial" w:cs="Arial"/>
          <w:sz w:val="20"/>
          <w:szCs w:val="20"/>
          <w:vertAlign w:val="superscript"/>
        </w:rPr>
        <w:t>1,2</w:t>
      </w:r>
      <w:r w:rsidRPr="00C82093">
        <w:rPr>
          <w:rFonts w:ascii="Arial" w:hAnsi="Arial" w:cs="Arial"/>
          <w:sz w:val="20"/>
          <w:szCs w:val="20"/>
        </w:rPr>
        <w:t>, Taiqun Yang</w:t>
      </w:r>
      <w:r w:rsidRPr="00C82093">
        <w:rPr>
          <w:rFonts w:ascii="Arial" w:hAnsi="Arial" w:cs="Arial"/>
          <w:sz w:val="20"/>
          <w:szCs w:val="20"/>
          <w:vertAlign w:val="superscript"/>
        </w:rPr>
        <w:t>1,2</w:t>
      </w:r>
      <w:r w:rsidRPr="00C82093">
        <w:rPr>
          <w:rFonts w:ascii="Arial" w:hAnsi="Arial" w:cs="Arial"/>
          <w:sz w:val="20"/>
          <w:szCs w:val="20"/>
        </w:rPr>
        <w:t>, Chaoqun Ma</w:t>
      </w:r>
      <w:r w:rsidRPr="00C82093">
        <w:rPr>
          <w:rFonts w:ascii="Arial" w:hAnsi="Arial" w:cs="Arial"/>
          <w:sz w:val="20"/>
          <w:szCs w:val="20"/>
          <w:vertAlign w:val="superscript"/>
        </w:rPr>
        <w:t>1,2</w:t>
      </w:r>
      <w:r w:rsidRPr="00C82093">
        <w:rPr>
          <w:rFonts w:ascii="Arial" w:hAnsi="Arial" w:cs="Arial"/>
          <w:sz w:val="20"/>
          <w:szCs w:val="20"/>
        </w:rPr>
        <w:t>, Lei Li</w:t>
      </w:r>
      <w:r w:rsidRPr="00C82093">
        <w:rPr>
          <w:rFonts w:ascii="Arial" w:hAnsi="Arial" w:cs="Arial"/>
          <w:sz w:val="20"/>
          <w:szCs w:val="20"/>
          <w:vertAlign w:val="superscript"/>
        </w:rPr>
        <w:t>1,2</w:t>
      </w:r>
      <w:r w:rsidRPr="00C82093">
        <w:rPr>
          <w:rFonts w:ascii="Arial" w:hAnsi="Arial" w:cs="Arial"/>
          <w:sz w:val="20"/>
          <w:szCs w:val="20"/>
        </w:rPr>
        <w:t>, Hui Gao</w:t>
      </w:r>
      <w:r w:rsidRPr="00C82093">
        <w:rPr>
          <w:rFonts w:ascii="Arial" w:hAnsi="Arial" w:cs="Arial"/>
          <w:sz w:val="20"/>
          <w:szCs w:val="20"/>
          <w:vertAlign w:val="superscript"/>
        </w:rPr>
        <w:t>1,2</w:t>
      </w:r>
      <w:r w:rsidRPr="00C82093">
        <w:rPr>
          <w:rFonts w:ascii="Arial" w:hAnsi="Arial" w:cs="Arial"/>
          <w:sz w:val="20"/>
          <w:szCs w:val="20"/>
        </w:rPr>
        <w:t xml:space="preserve">, </w:t>
      </w:r>
      <w:bookmarkStart w:id="3" w:name="_Hlk119144114"/>
      <w:r w:rsidRPr="00C82093">
        <w:rPr>
          <w:rFonts w:ascii="Arial" w:hAnsi="Arial" w:cs="Arial"/>
          <w:sz w:val="20"/>
          <w:szCs w:val="20"/>
        </w:rPr>
        <w:t>Chun Zhu</w:t>
      </w:r>
      <w:bookmarkStart w:id="4" w:name="_Hlk141945102"/>
      <w:bookmarkEnd w:id="3"/>
      <w:r w:rsidRPr="00C82093">
        <w:rPr>
          <w:rFonts w:ascii="Arial" w:hAnsi="Arial" w:cs="Arial"/>
          <w:sz w:val="20"/>
          <w:szCs w:val="20"/>
          <w:vertAlign w:val="superscript"/>
        </w:rPr>
        <w:t>1,2</w:t>
      </w:r>
      <w:bookmarkEnd w:id="4"/>
      <w:r w:rsidRPr="00C82093">
        <w:rPr>
          <w:rFonts w:ascii="Arial" w:hAnsi="Arial" w:cs="Arial"/>
          <w:sz w:val="20"/>
          <w:szCs w:val="20"/>
        </w:rPr>
        <w:t>,</w:t>
      </w:r>
      <w:r w:rsidRPr="00F1485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Yamin Wu</w:t>
      </w:r>
      <w:r w:rsidRPr="00C82093">
        <w:rPr>
          <w:rFonts w:ascii="Arial" w:hAnsi="Arial" w:cs="Arial"/>
          <w:sz w:val="20"/>
          <w:szCs w:val="20"/>
          <w:vertAlign w:val="superscript"/>
        </w:rPr>
        <w:t>1,2</w:t>
      </w:r>
      <w:r w:rsidRPr="00F14853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Jiao Gu</w:t>
      </w:r>
      <w:r w:rsidRPr="00C82093">
        <w:rPr>
          <w:rFonts w:ascii="Arial" w:hAnsi="Arial" w:cs="Arial"/>
          <w:sz w:val="20"/>
          <w:szCs w:val="20"/>
          <w:vertAlign w:val="superscript"/>
        </w:rPr>
        <w:t>1,2</w:t>
      </w:r>
      <w:r>
        <w:rPr>
          <w:rFonts w:ascii="Arial" w:hAnsi="Arial" w:cs="Arial"/>
          <w:sz w:val="20"/>
          <w:szCs w:val="20"/>
        </w:rPr>
        <w:t>,</w:t>
      </w:r>
      <w:r w:rsidRPr="00F1485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Hui Wu</w:t>
      </w:r>
      <w:r w:rsidRPr="00C82093">
        <w:rPr>
          <w:rFonts w:ascii="Arial" w:hAnsi="Arial" w:cs="Arial"/>
          <w:sz w:val="20"/>
          <w:szCs w:val="20"/>
          <w:vertAlign w:val="superscript"/>
        </w:rPr>
        <w:t>1,2</w:t>
      </w:r>
      <w:r w:rsidRPr="00F1485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Yan </w:t>
      </w:r>
      <w:r>
        <w:rPr>
          <w:rFonts w:ascii="Arial" w:hAnsi="Arial" w:cs="Arial" w:hint="eastAsia"/>
          <w:sz w:val="20"/>
          <w:szCs w:val="20"/>
          <w:lang w:eastAsia="zh-CN"/>
        </w:rPr>
        <w:t>Zhou</w:t>
      </w:r>
      <w:r w:rsidRPr="00AE1251">
        <w:rPr>
          <w:rFonts w:ascii="Arial" w:hAnsi="Arial" w:cs="Arial" w:hint="eastAsia"/>
          <w:sz w:val="20"/>
          <w:szCs w:val="20"/>
          <w:vertAlign w:val="superscript"/>
          <w:lang w:eastAsia="zh-CN"/>
        </w:rPr>
        <w:t>1</w:t>
      </w:r>
      <w:r w:rsidRPr="00AE1251">
        <w:rPr>
          <w:rFonts w:ascii="Arial" w:hAnsi="Arial" w:cs="Arial"/>
          <w:sz w:val="20"/>
          <w:szCs w:val="20"/>
          <w:vertAlign w:val="superscript"/>
          <w:lang w:eastAsia="zh-CN"/>
        </w:rPr>
        <w:t>,2</w:t>
      </w:r>
      <w:r>
        <w:rPr>
          <w:rFonts w:ascii="Arial" w:hAnsi="Arial" w:cs="Arial"/>
          <w:sz w:val="20"/>
          <w:szCs w:val="20"/>
          <w:lang w:eastAsia="zh-CN"/>
        </w:rPr>
        <w:t>, Weinan Guan</w:t>
      </w:r>
      <w:r w:rsidRPr="00AE1251">
        <w:rPr>
          <w:rFonts w:ascii="Arial" w:hAnsi="Arial" w:cs="Arial"/>
          <w:sz w:val="20"/>
          <w:szCs w:val="20"/>
          <w:vertAlign w:val="superscript"/>
          <w:lang w:eastAsia="zh-CN"/>
        </w:rPr>
        <w:t>1,2</w:t>
      </w:r>
      <w:r>
        <w:rPr>
          <w:rFonts w:ascii="Arial" w:hAnsi="Arial" w:cs="Arial"/>
          <w:sz w:val="20"/>
          <w:szCs w:val="20"/>
          <w:lang w:eastAsia="zh-CN"/>
        </w:rPr>
        <w:t>,</w:t>
      </w:r>
      <w:r w:rsidRPr="00C82093">
        <w:rPr>
          <w:rFonts w:ascii="Arial" w:hAnsi="Arial" w:cs="Arial"/>
          <w:sz w:val="20"/>
          <w:szCs w:val="20"/>
        </w:rPr>
        <w:t xml:space="preserve"> Wei Zhang</w:t>
      </w:r>
      <w:r w:rsidRPr="00C82093">
        <w:rPr>
          <w:rFonts w:ascii="Arial" w:hAnsi="Arial" w:cs="Arial"/>
          <w:sz w:val="20"/>
          <w:szCs w:val="20"/>
          <w:vertAlign w:val="superscript"/>
        </w:rPr>
        <w:t>1,2</w:t>
      </w:r>
    </w:p>
    <w:bookmarkEnd w:id="0"/>
    <w:p w14:paraId="0CF5C006" w14:textId="77777777" w:rsidR="00D70D3A" w:rsidRPr="00C82093" w:rsidRDefault="00D70D3A" w:rsidP="00D70D3A">
      <w:pPr>
        <w:jc w:val="left"/>
        <w:rPr>
          <w:rFonts w:ascii="Arial" w:hAnsi="Arial" w:cs="Arial"/>
          <w:sz w:val="20"/>
          <w:szCs w:val="20"/>
        </w:rPr>
      </w:pPr>
      <w:r w:rsidRPr="00C82093">
        <w:rPr>
          <w:rFonts w:ascii="Arial" w:hAnsi="Arial" w:cs="Arial"/>
          <w:sz w:val="20"/>
          <w:szCs w:val="20"/>
        </w:rPr>
        <w:t xml:space="preserve">1 </w:t>
      </w:r>
      <w:bookmarkStart w:id="5" w:name="_Hlk120630066"/>
      <w:r w:rsidRPr="00C82093">
        <w:rPr>
          <w:rFonts w:ascii="Arial" w:hAnsi="Arial" w:cs="Arial"/>
          <w:sz w:val="20"/>
          <w:szCs w:val="20"/>
        </w:rPr>
        <w:t>School of Science, Jiangnan University, Wuxi 214122, China</w:t>
      </w:r>
      <w:bookmarkEnd w:id="5"/>
    </w:p>
    <w:p w14:paraId="4AD45D67" w14:textId="77777777" w:rsidR="00D70D3A" w:rsidRPr="00C82093" w:rsidRDefault="00D70D3A" w:rsidP="00D70D3A">
      <w:pPr>
        <w:jc w:val="left"/>
        <w:rPr>
          <w:rFonts w:ascii="Arial" w:hAnsi="Arial" w:cs="Arial"/>
          <w:sz w:val="20"/>
          <w:szCs w:val="20"/>
        </w:rPr>
      </w:pPr>
      <w:r w:rsidRPr="00C82093">
        <w:rPr>
          <w:rFonts w:ascii="Arial" w:hAnsi="Arial" w:cs="Arial"/>
          <w:sz w:val="20"/>
          <w:szCs w:val="20"/>
        </w:rPr>
        <w:t xml:space="preserve">2 </w:t>
      </w:r>
      <w:bookmarkStart w:id="6" w:name="_Hlk120630135"/>
      <w:r w:rsidRPr="00C82093">
        <w:rPr>
          <w:rFonts w:ascii="Arial" w:hAnsi="Arial" w:cs="Arial"/>
          <w:sz w:val="20"/>
          <w:szCs w:val="20"/>
        </w:rPr>
        <w:t>Jiangsu Provincial Research Center of Light Industrial optoelectronic engineering and Technology, Wuxi 214122, China</w:t>
      </w:r>
    </w:p>
    <w:bookmarkEnd w:id="6"/>
    <w:p w14:paraId="50100D3C" w14:textId="77777777" w:rsidR="00D70D3A" w:rsidRPr="00C82093" w:rsidRDefault="00D70D3A" w:rsidP="00D70D3A">
      <w:pPr>
        <w:jc w:val="left"/>
        <w:rPr>
          <w:rFonts w:ascii="Arial" w:hAnsi="Arial" w:cs="Arial"/>
          <w:sz w:val="20"/>
          <w:szCs w:val="20"/>
        </w:rPr>
      </w:pPr>
      <w:r w:rsidRPr="00C82093">
        <w:rPr>
          <w:rFonts w:ascii="Arial" w:hAnsi="Arial" w:cs="Arial"/>
          <w:sz w:val="20"/>
          <w:szCs w:val="20"/>
        </w:rPr>
        <w:t>* Corresponding author</w:t>
      </w:r>
    </w:p>
    <w:p w14:paraId="12D8A851" w14:textId="77777777" w:rsidR="00D70D3A" w:rsidRPr="00C82093" w:rsidRDefault="00D70D3A" w:rsidP="00D70D3A">
      <w:pPr>
        <w:jc w:val="left"/>
        <w:rPr>
          <w:rFonts w:ascii="Arial" w:hAnsi="Arial" w:cs="Arial"/>
          <w:sz w:val="20"/>
          <w:szCs w:val="20"/>
        </w:rPr>
      </w:pPr>
      <w:r w:rsidRPr="00C82093">
        <w:rPr>
          <w:rFonts w:ascii="Arial" w:hAnsi="Arial" w:cs="Arial"/>
          <w:b/>
          <w:bCs/>
          <w:sz w:val="20"/>
          <w:szCs w:val="20"/>
        </w:rPr>
        <w:t>E-mail:</w:t>
      </w:r>
      <w:r w:rsidRPr="00C82093">
        <w:rPr>
          <w:rFonts w:ascii="Arial" w:hAnsi="Arial" w:cs="Arial"/>
          <w:sz w:val="20"/>
          <w:szCs w:val="20"/>
        </w:rPr>
        <w:t xml:space="preserve"> </w:t>
      </w:r>
      <w:hyperlink r:id="rId6" w:history="1">
        <w:r w:rsidRPr="00C82093">
          <w:rPr>
            <w:rStyle w:val="a7"/>
            <w:rFonts w:ascii="Arial" w:hAnsi="Arial" w:cs="Arial"/>
            <w:sz w:val="20"/>
            <w:szCs w:val="20"/>
          </w:rPr>
          <w:t>jncgq@jiangnan.edu.cn</w:t>
        </w:r>
      </w:hyperlink>
    </w:p>
    <w:p w14:paraId="1CBDE606" w14:textId="77777777" w:rsidR="00D70D3A" w:rsidRPr="00C82093" w:rsidRDefault="00D70D3A" w:rsidP="00D70D3A">
      <w:pPr>
        <w:jc w:val="left"/>
        <w:rPr>
          <w:rFonts w:ascii="Arial" w:hAnsi="Arial" w:cs="Arial"/>
          <w:sz w:val="20"/>
          <w:szCs w:val="20"/>
        </w:rPr>
      </w:pPr>
      <w:r w:rsidRPr="00C82093">
        <w:rPr>
          <w:rFonts w:ascii="Arial" w:hAnsi="Arial" w:cs="Arial"/>
          <w:b/>
          <w:bCs/>
          <w:sz w:val="20"/>
          <w:szCs w:val="20"/>
        </w:rPr>
        <w:t>Tel:</w:t>
      </w:r>
      <w:r w:rsidRPr="00C82093">
        <w:rPr>
          <w:rFonts w:ascii="Arial" w:hAnsi="Arial" w:cs="Arial"/>
          <w:sz w:val="20"/>
          <w:szCs w:val="20"/>
        </w:rPr>
        <w:t xml:space="preserve"> +86-139-0617-6695</w:t>
      </w:r>
    </w:p>
    <w:bookmarkEnd w:id="1"/>
    <w:p w14:paraId="3C2E294E" w14:textId="77777777" w:rsidR="00D70D3A" w:rsidRPr="00C31F35" w:rsidRDefault="00D70D3A" w:rsidP="00D70D3A">
      <w:pPr>
        <w:widowControl/>
        <w:jc w:val="left"/>
        <w:rPr>
          <w:lang w:val="en-GB"/>
        </w:rPr>
      </w:pPr>
      <w:r>
        <w:rPr>
          <w:lang w:val="en-GB"/>
        </w:rPr>
        <w:br w:type="page"/>
      </w:r>
    </w:p>
    <w:p w14:paraId="51F366DB" w14:textId="77777777" w:rsidR="00D70D3A" w:rsidRDefault="00D70D3A" w:rsidP="00D70D3A">
      <w:pPr>
        <w:widowControl/>
        <w:spacing w:beforeLines="100" w:before="312" w:afterLines="100" w:after="312" w:line="480" w:lineRule="auto"/>
        <w:rPr>
          <w:rFonts w:ascii="Times New Roman" w:hAnsi="Times New Roman"/>
          <w:b/>
          <w:bCs/>
          <w:kern w:val="0"/>
          <w:sz w:val="36"/>
          <w:szCs w:val="36"/>
        </w:rPr>
      </w:pPr>
      <w:r>
        <w:rPr>
          <w:rFonts w:ascii="Times New Roman" w:hAnsi="Times New Roman"/>
          <w:b/>
          <w:bCs/>
          <w:kern w:val="0"/>
          <w:sz w:val="36"/>
          <w:szCs w:val="36"/>
        </w:rPr>
        <w:lastRenderedPageBreak/>
        <w:t>Contents</w:t>
      </w:r>
    </w:p>
    <w:p w14:paraId="01BDD161" w14:textId="77777777" w:rsidR="00D70D3A" w:rsidRDefault="00D70D3A" w:rsidP="00D70D3A">
      <w:pPr>
        <w:widowControl/>
        <w:spacing w:line="480" w:lineRule="auto"/>
        <w:rPr>
          <w:rFonts w:ascii="Times New Roman" w:hAnsi="Times New Roman"/>
          <w:bCs/>
          <w:kern w:val="0"/>
          <w:szCs w:val="21"/>
        </w:rPr>
      </w:pPr>
      <w:r>
        <w:rPr>
          <w:rStyle w:val="fontstyle01"/>
          <w:rFonts w:ascii="Times New Roman" w:hAnsi="Times New Roman"/>
          <w:szCs w:val="21"/>
        </w:rPr>
        <w:t>Fig. S</w:t>
      </w:r>
      <w:r>
        <w:rPr>
          <w:rStyle w:val="fontstyle01"/>
          <w:rFonts w:ascii="Times New Roman" w:hAnsi="Times New Roman" w:hint="eastAsia"/>
          <w:szCs w:val="21"/>
        </w:rPr>
        <w:t xml:space="preserve">1 </w:t>
      </w:r>
      <w:r>
        <w:rPr>
          <w:rFonts w:ascii="Times New Roman" w:hAnsi="Times New Roman"/>
          <w:szCs w:val="21"/>
        </w:rPr>
        <w:t>.</w:t>
      </w:r>
      <w:r>
        <w:rPr>
          <w:rFonts w:ascii="Times New Roman" w:hAnsi="Times New Roman"/>
          <w:bCs/>
          <w:kern w:val="0"/>
          <w:szCs w:val="21"/>
        </w:rPr>
        <w:t>....</w:t>
      </w:r>
      <w:r>
        <w:rPr>
          <w:rFonts w:ascii="Times New Roman" w:hAnsi="Times New Roman"/>
          <w:szCs w:val="21"/>
        </w:rPr>
        <w:t>.</w:t>
      </w:r>
      <w:r>
        <w:rPr>
          <w:rFonts w:ascii="Times New Roman" w:hAnsi="Times New Roman"/>
          <w:bCs/>
          <w:kern w:val="0"/>
          <w:szCs w:val="21"/>
        </w:rPr>
        <w:t>.....................</w:t>
      </w:r>
      <w:r>
        <w:rPr>
          <w:rFonts w:ascii="Times New Roman" w:hAnsi="Times New Roman" w:hint="eastAsia"/>
          <w:bCs/>
          <w:kern w:val="0"/>
          <w:szCs w:val="21"/>
        </w:rPr>
        <w:t>...</w:t>
      </w:r>
      <w:r>
        <w:rPr>
          <w:rFonts w:ascii="Times New Roman" w:hAnsi="Times New Roman"/>
          <w:bCs/>
          <w:kern w:val="0"/>
          <w:szCs w:val="21"/>
        </w:rPr>
        <w:t>...................................................................................</w:t>
      </w:r>
      <w:r>
        <w:rPr>
          <w:rFonts w:ascii="Times New Roman" w:hAnsi="Times New Roman" w:hint="eastAsia"/>
          <w:bCs/>
          <w:kern w:val="0"/>
          <w:szCs w:val="21"/>
        </w:rPr>
        <w:t>............</w:t>
      </w:r>
      <w:r>
        <w:rPr>
          <w:rFonts w:ascii="Times New Roman" w:hAnsi="Times New Roman"/>
          <w:bCs/>
          <w:kern w:val="0"/>
          <w:szCs w:val="21"/>
        </w:rPr>
        <w:t>............S-3</w:t>
      </w:r>
    </w:p>
    <w:p w14:paraId="6A162657" w14:textId="77777777" w:rsidR="00D70D3A" w:rsidRDefault="00D70D3A" w:rsidP="00D70D3A">
      <w:pPr>
        <w:widowControl/>
        <w:spacing w:line="480" w:lineRule="auto"/>
        <w:rPr>
          <w:rFonts w:ascii="Times New Roman" w:hAnsi="Times New Roman"/>
          <w:bCs/>
          <w:kern w:val="0"/>
          <w:szCs w:val="21"/>
        </w:rPr>
      </w:pPr>
      <w:r>
        <w:rPr>
          <w:rStyle w:val="fontstyle01"/>
          <w:rFonts w:ascii="Times New Roman" w:hAnsi="Times New Roman"/>
          <w:szCs w:val="21"/>
        </w:rPr>
        <w:t>Fig. S2</w:t>
      </w:r>
      <w:r>
        <w:rPr>
          <w:rStyle w:val="fontstyle01"/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>.</w:t>
      </w:r>
      <w:r>
        <w:rPr>
          <w:rFonts w:ascii="Times New Roman" w:hAnsi="Times New Roman"/>
          <w:bCs/>
          <w:kern w:val="0"/>
          <w:szCs w:val="21"/>
        </w:rPr>
        <w:t>....</w:t>
      </w:r>
      <w:r>
        <w:rPr>
          <w:rFonts w:ascii="Times New Roman" w:hAnsi="Times New Roman"/>
          <w:szCs w:val="21"/>
        </w:rPr>
        <w:t>.</w:t>
      </w:r>
      <w:r>
        <w:rPr>
          <w:rFonts w:ascii="Times New Roman" w:hAnsi="Times New Roman"/>
          <w:bCs/>
          <w:kern w:val="0"/>
          <w:szCs w:val="21"/>
        </w:rPr>
        <w:t>.....................</w:t>
      </w:r>
      <w:r>
        <w:rPr>
          <w:rFonts w:ascii="Times New Roman" w:hAnsi="Times New Roman" w:hint="eastAsia"/>
          <w:bCs/>
          <w:kern w:val="0"/>
          <w:szCs w:val="21"/>
        </w:rPr>
        <w:t>...</w:t>
      </w:r>
      <w:r>
        <w:rPr>
          <w:rFonts w:ascii="Times New Roman" w:hAnsi="Times New Roman"/>
          <w:bCs/>
          <w:kern w:val="0"/>
          <w:szCs w:val="21"/>
        </w:rPr>
        <w:t>...................................................................................</w:t>
      </w:r>
      <w:r>
        <w:rPr>
          <w:rFonts w:ascii="Times New Roman" w:hAnsi="Times New Roman" w:hint="eastAsia"/>
          <w:bCs/>
          <w:kern w:val="0"/>
          <w:szCs w:val="21"/>
        </w:rPr>
        <w:t>............</w:t>
      </w:r>
      <w:r>
        <w:rPr>
          <w:rFonts w:ascii="Times New Roman" w:hAnsi="Times New Roman"/>
          <w:bCs/>
          <w:kern w:val="0"/>
          <w:szCs w:val="21"/>
        </w:rPr>
        <w:t>............S-4</w:t>
      </w:r>
    </w:p>
    <w:p w14:paraId="6EC9C8F9" w14:textId="77777777" w:rsidR="00D70D3A" w:rsidRDefault="00D70D3A" w:rsidP="00D70D3A">
      <w:pPr>
        <w:widowControl/>
        <w:spacing w:line="480" w:lineRule="auto"/>
        <w:rPr>
          <w:rFonts w:ascii="Times New Roman" w:hAnsi="Times New Roman"/>
          <w:bCs/>
          <w:kern w:val="0"/>
          <w:szCs w:val="21"/>
        </w:rPr>
      </w:pPr>
      <w:r>
        <w:rPr>
          <w:rStyle w:val="fontstyle01"/>
          <w:rFonts w:ascii="Times New Roman" w:hAnsi="Times New Roman"/>
          <w:szCs w:val="21"/>
        </w:rPr>
        <w:t>Fig. S3</w:t>
      </w:r>
      <w:r>
        <w:rPr>
          <w:rStyle w:val="fontstyle01"/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>.</w:t>
      </w:r>
      <w:r>
        <w:rPr>
          <w:rFonts w:ascii="Times New Roman" w:hAnsi="Times New Roman"/>
          <w:bCs/>
          <w:kern w:val="0"/>
          <w:szCs w:val="21"/>
        </w:rPr>
        <w:t>....</w:t>
      </w:r>
      <w:r>
        <w:rPr>
          <w:rFonts w:ascii="Times New Roman" w:hAnsi="Times New Roman"/>
          <w:szCs w:val="21"/>
        </w:rPr>
        <w:t>.</w:t>
      </w:r>
      <w:r>
        <w:rPr>
          <w:rFonts w:ascii="Times New Roman" w:hAnsi="Times New Roman"/>
          <w:bCs/>
          <w:kern w:val="0"/>
          <w:szCs w:val="21"/>
        </w:rPr>
        <w:t>.....................</w:t>
      </w:r>
      <w:r>
        <w:rPr>
          <w:rFonts w:ascii="Times New Roman" w:hAnsi="Times New Roman" w:hint="eastAsia"/>
          <w:bCs/>
          <w:kern w:val="0"/>
          <w:szCs w:val="21"/>
        </w:rPr>
        <w:t>...</w:t>
      </w:r>
      <w:r>
        <w:rPr>
          <w:rFonts w:ascii="Times New Roman" w:hAnsi="Times New Roman"/>
          <w:bCs/>
          <w:kern w:val="0"/>
          <w:szCs w:val="21"/>
        </w:rPr>
        <w:t>...................................................................................</w:t>
      </w:r>
      <w:r>
        <w:rPr>
          <w:rFonts w:ascii="Times New Roman" w:hAnsi="Times New Roman" w:hint="eastAsia"/>
          <w:bCs/>
          <w:kern w:val="0"/>
          <w:szCs w:val="21"/>
        </w:rPr>
        <w:t>............</w:t>
      </w:r>
      <w:r>
        <w:rPr>
          <w:rFonts w:ascii="Times New Roman" w:hAnsi="Times New Roman"/>
          <w:bCs/>
          <w:kern w:val="0"/>
          <w:szCs w:val="21"/>
        </w:rPr>
        <w:t>............S-5</w:t>
      </w:r>
    </w:p>
    <w:p w14:paraId="4E2FE27B" w14:textId="77777777" w:rsidR="00D70D3A" w:rsidRDefault="00D70D3A" w:rsidP="00D70D3A">
      <w:pPr>
        <w:widowControl/>
        <w:spacing w:line="480" w:lineRule="auto"/>
        <w:rPr>
          <w:rFonts w:ascii="Times New Roman" w:hAnsi="Times New Roman"/>
          <w:bCs/>
          <w:kern w:val="0"/>
          <w:szCs w:val="21"/>
        </w:rPr>
      </w:pPr>
      <w:r w:rsidRPr="003421DD">
        <w:rPr>
          <w:rFonts w:ascii="Times New Roman" w:hAnsi="Times New Roman"/>
          <w:bCs/>
          <w:kern w:val="0"/>
          <w:szCs w:val="21"/>
        </w:rPr>
        <w:t>Fig. S</w:t>
      </w:r>
      <w:r>
        <w:rPr>
          <w:rFonts w:ascii="Times New Roman" w:hAnsi="Times New Roman"/>
          <w:bCs/>
          <w:kern w:val="0"/>
          <w:szCs w:val="21"/>
        </w:rPr>
        <w:t>4</w:t>
      </w:r>
      <w:r w:rsidRPr="003421DD">
        <w:rPr>
          <w:rFonts w:ascii="Times New Roman" w:hAnsi="Times New Roman"/>
          <w:bCs/>
          <w:kern w:val="0"/>
          <w:szCs w:val="21"/>
        </w:rPr>
        <w:t xml:space="preserve"> .........................................................................................................................................S-</w:t>
      </w:r>
      <w:r>
        <w:rPr>
          <w:rFonts w:ascii="Times New Roman" w:hAnsi="Times New Roman"/>
          <w:bCs/>
          <w:kern w:val="0"/>
          <w:szCs w:val="21"/>
        </w:rPr>
        <w:t>6</w:t>
      </w:r>
    </w:p>
    <w:p w14:paraId="54B5CCC6" w14:textId="6829AC58" w:rsidR="00D70D3A" w:rsidRDefault="00D70D3A" w:rsidP="00D70D3A">
      <w:pPr>
        <w:widowControl/>
        <w:spacing w:line="480" w:lineRule="auto"/>
        <w:rPr>
          <w:rFonts w:ascii="Times New Roman" w:hAnsi="Times New Roman"/>
          <w:bCs/>
          <w:kern w:val="0"/>
          <w:szCs w:val="21"/>
        </w:rPr>
      </w:pPr>
      <w:r>
        <w:rPr>
          <w:rFonts w:ascii="Times New Roman" w:hAnsi="Times New Roman"/>
          <w:bCs/>
          <w:szCs w:val="21"/>
        </w:rPr>
        <w:t>Table S</w:t>
      </w:r>
      <w:r>
        <w:rPr>
          <w:rFonts w:ascii="Times New Roman" w:hAnsi="Times New Roman" w:hint="eastAsia"/>
          <w:bCs/>
          <w:szCs w:val="21"/>
        </w:rPr>
        <w:t>1</w:t>
      </w:r>
      <w:r>
        <w:rPr>
          <w:rFonts w:ascii="Times New Roman" w:hAnsi="Times New Roman"/>
          <w:szCs w:val="21"/>
        </w:rPr>
        <w:t>.</w:t>
      </w:r>
      <w:r>
        <w:rPr>
          <w:rFonts w:ascii="Times New Roman" w:hAnsi="Times New Roman"/>
          <w:bCs/>
          <w:kern w:val="0"/>
          <w:szCs w:val="21"/>
        </w:rPr>
        <w:t>................................................</w:t>
      </w:r>
      <w:r>
        <w:rPr>
          <w:rFonts w:ascii="Times New Roman" w:hAnsi="Times New Roman" w:hint="eastAsia"/>
          <w:bCs/>
          <w:kern w:val="0"/>
          <w:szCs w:val="21"/>
        </w:rPr>
        <w:t>....</w:t>
      </w:r>
      <w:r>
        <w:rPr>
          <w:rFonts w:ascii="Times New Roman" w:hAnsi="Times New Roman"/>
          <w:bCs/>
          <w:kern w:val="0"/>
          <w:szCs w:val="21"/>
        </w:rPr>
        <w:t>.........................................................</w:t>
      </w:r>
      <w:r>
        <w:rPr>
          <w:rFonts w:ascii="Times New Roman" w:hAnsi="Times New Roman" w:hint="eastAsia"/>
          <w:bCs/>
          <w:kern w:val="0"/>
          <w:szCs w:val="21"/>
        </w:rPr>
        <w:t>..........</w:t>
      </w:r>
      <w:r>
        <w:rPr>
          <w:rFonts w:ascii="Times New Roman" w:hAnsi="Times New Roman"/>
          <w:bCs/>
          <w:kern w:val="0"/>
          <w:szCs w:val="21"/>
        </w:rPr>
        <w:t>...............S-</w:t>
      </w:r>
      <w:r w:rsidR="00654617">
        <w:rPr>
          <w:rFonts w:ascii="Times New Roman" w:hAnsi="Times New Roman"/>
          <w:bCs/>
          <w:kern w:val="0"/>
          <w:szCs w:val="21"/>
        </w:rPr>
        <w:t>7</w:t>
      </w:r>
    </w:p>
    <w:p w14:paraId="36A5A065" w14:textId="36A48E95" w:rsidR="00D70D3A" w:rsidRDefault="00D70D3A" w:rsidP="00D70D3A">
      <w:pPr>
        <w:widowControl/>
        <w:spacing w:line="480" w:lineRule="auto"/>
        <w:rPr>
          <w:rFonts w:ascii="Times New Roman" w:hAnsi="Times New Roman"/>
          <w:bCs/>
          <w:kern w:val="0"/>
          <w:szCs w:val="21"/>
        </w:rPr>
      </w:pPr>
      <w:bookmarkStart w:id="7" w:name="_Hlk113801588"/>
      <w:r w:rsidRPr="00407178">
        <w:rPr>
          <w:rFonts w:ascii="Times New Roman" w:hAnsi="Times New Roman"/>
          <w:bCs/>
          <w:kern w:val="0"/>
          <w:szCs w:val="21"/>
        </w:rPr>
        <w:t>References</w:t>
      </w:r>
      <w:bookmarkEnd w:id="7"/>
      <w:r w:rsidRPr="00407178">
        <w:rPr>
          <w:rFonts w:ascii="Times New Roman" w:hAnsi="Times New Roman"/>
          <w:bCs/>
          <w:kern w:val="0"/>
          <w:szCs w:val="21"/>
        </w:rPr>
        <w:t>....................................................................................................................................S-</w:t>
      </w:r>
      <w:r w:rsidR="00654617">
        <w:rPr>
          <w:rFonts w:ascii="Times New Roman" w:hAnsi="Times New Roman"/>
          <w:bCs/>
          <w:kern w:val="0"/>
          <w:szCs w:val="21"/>
        </w:rPr>
        <w:t>8</w:t>
      </w:r>
    </w:p>
    <w:p w14:paraId="0B071FD5" w14:textId="77777777" w:rsidR="00D70D3A" w:rsidRDefault="00D70D3A" w:rsidP="00D70D3A">
      <w:pPr>
        <w:widowControl/>
        <w:jc w:val="left"/>
        <w:rPr>
          <w:rFonts w:ascii="Times New Roman" w:hAnsi="Times New Roman"/>
          <w:bCs/>
          <w:kern w:val="0"/>
          <w:szCs w:val="21"/>
        </w:rPr>
      </w:pPr>
    </w:p>
    <w:p w14:paraId="2B5CD964" w14:textId="77777777" w:rsidR="00D70D3A" w:rsidRDefault="00D70D3A" w:rsidP="00D70D3A">
      <w:pPr>
        <w:widowControl/>
        <w:jc w:val="left"/>
        <w:rPr>
          <w:rFonts w:ascii="Times New Roman" w:hAnsi="Times New Roman"/>
          <w:bCs/>
          <w:kern w:val="0"/>
          <w:szCs w:val="21"/>
        </w:rPr>
      </w:pPr>
    </w:p>
    <w:p w14:paraId="240C8ED9" w14:textId="77777777" w:rsidR="00D70D3A" w:rsidRDefault="00D70D3A" w:rsidP="00D70D3A">
      <w:pPr>
        <w:widowControl/>
        <w:jc w:val="left"/>
        <w:rPr>
          <w:rFonts w:ascii="Times New Roman" w:hAnsi="Times New Roman"/>
          <w:bCs/>
          <w:kern w:val="0"/>
          <w:szCs w:val="21"/>
        </w:rPr>
        <w:sectPr w:rsidR="00D70D3A" w:rsidSect="00C87AC6">
          <w:footerReference w:type="default" r:id="rId7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0D0D32E" w14:textId="77777777" w:rsidR="00D70D3A" w:rsidRDefault="00D70D3A" w:rsidP="00D70D3A">
      <w:pPr>
        <w:widowControl/>
        <w:jc w:val="center"/>
        <w:rPr>
          <w:rFonts w:ascii="Times New Roman" w:hAnsi="Times New Roman"/>
          <w:bCs/>
          <w:kern w:val="0"/>
          <w:szCs w:val="21"/>
        </w:rPr>
      </w:pPr>
      <w:r>
        <w:rPr>
          <w:rFonts w:ascii="Times New Roman" w:hAnsi="Times New Roman"/>
          <w:bCs/>
          <w:noProof/>
          <w:kern w:val="0"/>
          <w:szCs w:val="21"/>
        </w:rPr>
        <w:lastRenderedPageBreak/>
        <w:drawing>
          <wp:inline distT="0" distB="0" distL="0" distR="0" wp14:anchorId="211113C0" wp14:editId="272F6F96">
            <wp:extent cx="5274310" cy="5813425"/>
            <wp:effectExtent l="0" t="0" r="2540" b="0"/>
            <wp:docPr id="17442296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229602" name="图片 174422960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1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255F7" w14:textId="01FEE634" w:rsidR="00D70D3A" w:rsidRDefault="00D70D3A" w:rsidP="00D70D3A">
      <w:pPr>
        <w:widowControl/>
        <w:jc w:val="center"/>
        <w:rPr>
          <w:rFonts w:ascii="Times New Roman" w:hAnsi="Times New Roman"/>
          <w:bCs/>
          <w:kern w:val="0"/>
          <w:szCs w:val="21"/>
        </w:rPr>
      </w:pPr>
      <w:r w:rsidRPr="00592B5B">
        <w:rPr>
          <w:rFonts w:ascii="Times New Roman" w:hAnsi="Times New Roman"/>
          <w:b/>
          <w:kern w:val="0"/>
          <w:szCs w:val="21"/>
        </w:rPr>
        <w:t>Fig. S</w:t>
      </w:r>
      <w:r>
        <w:rPr>
          <w:rFonts w:ascii="Times New Roman" w:hAnsi="Times New Roman"/>
          <w:b/>
          <w:kern w:val="0"/>
          <w:szCs w:val="21"/>
        </w:rPr>
        <w:t>1</w:t>
      </w:r>
      <w:r w:rsidRPr="00592B5B">
        <w:rPr>
          <w:rFonts w:ascii="Times New Roman" w:hAnsi="Times New Roman"/>
          <w:b/>
          <w:kern w:val="0"/>
          <w:szCs w:val="21"/>
        </w:rPr>
        <w:t>.</w:t>
      </w:r>
      <w:r w:rsidRPr="00592B5B">
        <w:rPr>
          <w:rFonts w:ascii="Times New Roman" w:hAnsi="Times New Roman"/>
          <w:bCs/>
          <w:kern w:val="0"/>
          <w:szCs w:val="21"/>
        </w:rPr>
        <w:t xml:space="preserve"> </w:t>
      </w:r>
      <w:r w:rsidRPr="00592B5B">
        <w:rPr>
          <w:rFonts w:ascii="Times New Roman" w:hAnsi="Times New Roman"/>
          <w:b/>
          <w:kern w:val="0"/>
          <w:szCs w:val="21"/>
        </w:rPr>
        <w:t xml:space="preserve">A. </w:t>
      </w:r>
      <w:r w:rsidRPr="00592B5B">
        <w:rPr>
          <w:rFonts w:ascii="Times New Roman" w:hAnsi="Times New Roman"/>
          <w:bCs/>
          <w:kern w:val="0"/>
          <w:szCs w:val="21"/>
        </w:rPr>
        <w:t xml:space="preserve">Stability of fluorescence intensity over time </w:t>
      </w:r>
      <w:r w:rsidRPr="00592B5B">
        <w:rPr>
          <w:rFonts w:ascii="Times New Roman" w:hAnsi="Times New Roman"/>
          <w:b/>
          <w:kern w:val="0"/>
          <w:szCs w:val="21"/>
        </w:rPr>
        <w:t>B.</w:t>
      </w:r>
      <w:r w:rsidRPr="00592B5B">
        <w:rPr>
          <w:rFonts w:ascii="Times New Roman" w:hAnsi="Times New Roman"/>
          <w:bCs/>
          <w:kern w:val="0"/>
          <w:szCs w:val="21"/>
        </w:rPr>
        <w:t xml:space="preserve"> The change of fluorescence intensity under different pH </w:t>
      </w:r>
      <w:r w:rsidRPr="00592B5B">
        <w:rPr>
          <w:rFonts w:ascii="Times New Roman" w:hAnsi="Times New Roman"/>
          <w:b/>
          <w:kern w:val="0"/>
          <w:szCs w:val="21"/>
        </w:rPr>
        <w:t>C.</w:t>
      </w:r>
      <w:r w:rsidRPr="00592B5B">
        <w:rPr>
          <w:rFonts w:ascii="Times New Roman" w:hAnsi="Times New Roman"/>
          <w:bCs/>
          <w:kern w:val="0"/>
          <w:szCs w:val="21"/>
        </w:rPr>
        <w:t xml:space="preserve"> The change of fluorescence intensity under different UV light (</w:t>
      </w:r>
      <w:proofErr w:type="spellStart"/>
      <w:r w:rsidRPr="007F786B">
        <w:rPr>
          <w:rFonts w:ascii="Times New Roman" w:hAnsi="Times New Roman"/>
          <w:bCs/>
          <w:i/>
          <w:iCs/>
          <w:kern w:val="0"/>
          <w:szCs w:val="21"/>
        </w:rPr>
        <w:t>λ</w:t>
      </w:r>
      <w:r w:rsidRPr="007F786B">
        <w:rPr>
          <w:rFonts w:ascii="Times New Roman" w:hAnsi="Times New Roman"/>
          <w:bCs/>
          <w:kern w:val="0"/>
          <w:szCs w:val="21"/>
          <w:vertAlign w:val="subscript"/>
        </w:rPr>
        <w:t>ex</w:t>
      </w:r>
      <w:proofErr w:type="spellEnd"/>
      <w:r w:rsidRPr="00592B5B">
        <w:rPr>
          <w:rFonts w:ascii="Times New Roman" w:hAnsi="Times New Roman"/>
          <w:bCs/>
          <w:kern w:val="0"/>
          <w:szCs w:val="21"/>
        </w:rPr>
        <w:t xml:space="preserve"> = 365 nm) irradiation time </w:t>
      </w:r>
      <w:r w:rsidRPr="00592B5B">
        <w:rPr>
          <w:rFonts w:ascii="Times New Roman" w:hAnsi="Times New Roman"/>
          <w:b/>
          <w:kern w:val="0"/>
          <w:szCs w:val="21"/>
        </w:rPr>
        <w:t xml:space="preserve">D. </w:t>
      </w:r>
      <w:r w:rsidRPr="00592B5B">
        <w:rPr>
          <w:rFonts w:ascii="Times New Roman" w:hAnsi="Times New Roman"/>
          <w:bCs/>
          <w:kern w:val="0"/>
          <w:szCs w:val="21"/>
        </w:rPr>
        <w:t xml:space="preserve">Stability under different concentrations of salt solution </w:t>
      </w:r>
      <w:r w:rsidRPr="006E08BF">
        <w:rPr>
          <w:rFonts w:ascii="Times New Roman" w:hAnsi="Times New Roman"/>
          <w:b/>
          <w:kern w:val="0"/>
          <w:szCs w:val="21"/>
        </w:rPr>
        <w:t>E.</w:t>
      </w:r>
      <w:r w:rsidRPr="00592B5B">
        <w:rPr>
          <w:rFonts w:ascii="Times New Roman" w:hAnsi="Times New Roman"/>
          <w:bCs/>
          <w:kern w:val="0"/>
          <w:szCs w:val="21"/>
        </w:rPr>
        <w:t xml:space="preserve"> Effect of different temperatures on the fluorescence intensity of </w:t>
      </w:r>
      <w:r w:rsidR="00BC0DE8">
        <w:rPr>
          <w:rFonts w:ascii="Times New Roman" w:hAnsi="Times New Roman"/>
          <w:bCs/>
          <w:kern w:val="0"/>
          <w:szCs w:val="21"/>
        </w:rPr>
        <w:t>APBA-CDs</w:t>
      </w:r>
    </w:p>
    <w:p w14:paraId="29E8BECC" w14:textId="77777777" w:rsidR="00D70D3A" w:rsidRDefault="00D70D3A" w:rsidP="00D70D3A">
      <w:pPr>
        <w:widowControl/>
        <w:jc w:val="left"/>
        <w:rPr>
          <w:rFonts w:ascii="Times New Roman" w:hAnsi="Times New Roman"/>
          <w:bCs/>
          <w:kern w:val="0"/>
          <w:szCs w:val="21"/>
        </w:rPr>
      </w:pPr>
      <w:r>
        <w:rPr>
          <w:rFonts w:ascii="Times New Roman" w:hAnsi="Times New Roman"/>
          <w:bCs/>
          <w:kern w:val="0"/>
          <w:szCs w:val="21"/>
        </w:rPr>
        <w:br w:type="page"/>
      </w:r>
    </w:p>
    <w:p w14:paraId="60EC5852" w14:textId="77777777" w:rsidR="00D70D3A" w:rsidRDefault="00D70D3A" w:rsidP="00D70D3A">
      <w:pPr>
        <w:widowControl/>
        <w:jc w:val="left"/>
        <w:rPr>
          <w:rFonts w:ascii="Times New Roman" w:hAnsi="Times New Roman"/>
          <w:bCs/>
          <w:kern w:val="0"/>
          <w:szCs w:val="21"/>
        </w:rPr>
      </w:pPr>
      <w:r>
        <w:rPr>
          <w:rFonts w:ascii="Times New Roman" w:hAnsi="Times New Roman"/>
          <w:bCs/>
          <w:noProof/>
          <w:kern w:val="0"/>
          <w:szCs w:val="21"/>
        </w:rPr>
        <w:lastRenderedPageBreak/>
        <w:drawing>
          <wp:inline distT="0" distB="0" distL="0" distR="0" wp14:anchorId="61D8A83B" wp14:editId="4FBAB800">
            <wp:extent cx="5274310" cy="3837305"/>
            <wp:effectExtent l="0" t="0" r="2540" b="0"/>
            <wp:docPr id="10650436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043613" name="图片 10650436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5352D" w14:textId="77777777" w:rsidR="00D70D3A" w:rsidRDefault="00D70D3A" w:rsidP="00D70D3A">
      <w:pPr>
        <w:widowControl/>
        <w:jc w:val="center"/>
        <w:rPr>
          <w:rFonts w:ascii="Times New Roman" w:hAnsi="Times New Roman"/>
          <w:bCs/>
          <w:kern w:val="0"/>
          <w:szCs w:val="21"/>
        </w:rPr>
      </w:pPr>
      <w:r w:rsidRPr="003421DD">
        <w:rPr>
          <w:rFonts w:ascii="Times New Roman" w:hAnsi="Times New Roman" w:hint="eastAsia"/>
          <w:b/>
          <w:kern w:val="0"/>
          <w:szCs w:val="21"/>
        </w:rPr>
        <w:t>Fig</w:t>
      </w:r>
      <w:r w:rsidRPr="003421DD">
        <w:rPr>
          <w:rFonts w:ascii="Times New Roman" w:hAnsi="Times New Roman"/>
          <w:b/>
          <w:kern w:val="0"/>
          <w:szCs w:val="21"/>
        </w:rPr>
        <w:t>. S</w:t>
      </w:r>
      <w:r>
        <w:rPr>
          <w:rFonts w:ascii="Times New Roman" w:hAnsi="Times New Roman"/>
          <w:b/>
          <w:kern w:val="0"/>
          <w:szCs w:val="21"/>
        </w:rPr>
        <w:t>2</w:t>
      </w:r>
      <w:r w:rsidRPr="003421DD">
        <w:rPr>
          <w:rFonts w:ascii="Times New Roman" w:hAnsi="Times New Roman"/>
          <w:b/>
          <w:kern w:val="0"/>
          <w:szCs w:val="21"/>
        </w:rPr>
        <w:t>.</w:t>
      </w:r>
      <w:r>
        <w:rPr>
          <w:rFonts w:ascii="Times New Roman" w:hAnsi="Times New Roman"/>
          <w:bCs/>
          <w:kern w:val="0"/>
          <w:szCs w:val="21"/>
        </w:rPr>
        <w:t xml:space="preserve"> </w:t>
      </w:r>
      <w:r w:rsidRPr="00B266EA">
        <w:rPr>
          <w:rFonts w:ascii="Times New Roman" w:hAnsi="Times New Roman" w:hint="eastAsia"/>
          <w:b/>
          <w:kern w:val="0"/>
          <w:szCs w:val="21"/>
        </w:rPr>
        <w:t>A.</w:t>
      </w:r>
      <w:r>
        <w:rPr>
          <w:rFonts w:ascii="Times New Roman" w:hAnsi="Times New Roman"/>
          <w:bCs/>
          <w:kern w:val="0"/>
          <w:szCs w:val="21"/>
        </w:rPr>
        <w:t xml:space="preserve"> </w:t>
      </w:r>
      <w:bookmarkStart w:id="8" w:name="_Hlk141971297"/>
      <w:r w:rsidRPr="00B266EA">
        <w:rPr>
          <w:rFonts w:ascii="Times New Roman" w:hAnsi="Times New Roman"/>
          <w:bCs/>
          <w:kern w:val="0"/>
          <w:szCs w:val="21"/>
        </w:rPr>
        <w:t xml:space="preserve">Emission spectra </w:t>
      </w:r>
      <w:bookmarkStart w:id="9" w:name="_Hlk141975451"/>
      <w:r w:rsidRPr="00B266EA">
        <w:rPr>
          <w:rFonts w:ascii="Times New Roman" w:hAnsi="Times New Roman"/>
          <w:bCs/>
          <w:kern w:val="0"/>
          <w:szCs w:val="21"/>
        </w:rPr>
        <w:t>of the system</w:t>
      </w:r>
      <w:bookmarkEnd w:id="9"/>
      <w:r w:rsidRPr="00B266EA">
        <w:rPr>
          <w:rFonts w:ascii="Times New Roman" w:hAnsi="Times New Roman"/>
          <w:bCs/>
          <w:kern w:val="0"/>
          <w:szCs w:val="21"/>
        </w:rPr>
        <w:t xml:space="preserve"> after </w:t>
      </w:r>
      <w:r>
        <w:rPr>
          <w:rFonts w:ascii="Times New Roman" w:hAnsi="Times New Roman"/>
          <w:bCs/>
          <w:kern w:val="0"/>
          <w:szCs w:val="21"/>
        </w:rPr>
        <w:t xml:space="preserve">the </w:t>
      </w:r>
      <w:r w:rsidRPr="00B266EA">
        <w:rPr>
          <w:rFonts w:ascii="Times New Roman" w:hAnsi="Times New Roman"/>
          <w:bCs/>
          <w:kern w:val="0"/>
          <w:szCs w:val="21"/>
        </w:rPr>
        <w:t xml:space="preserve">addition of different concentrations of </w:t>
      </w:r>
      <w:r>
        <w:rPr>
          <w:rFonts w:ascii="Times New Roman" w:hAnsi="Times New Roman"/>
          <w:bCs/>
          <w:kern w:val="0"/>
          <w:szCs w:val="21"/>
        </w:rPr>
        <w:t xml:space="preserve">UA </w:t>
      </w:r>
      <w:r w:rsidRPr="00B266EA">
        <w:rPr>
          <w:rFonts w:ascii="Times New Roman" w:hAnsi="Times New Roman"/>
          <w:bCs/>
          <w:kern w:val="0"/>
          <w:szCs w:val="21"/>
        </w:rPr>
        <w:t>in serum</w:t>
      </w:r>
      <w:bookmarkEnd w:id="8"/>
      <w:r>
        <w:rPr>
          <w:rFonts w:ascii="Times New Roman" w:hAnsi="Times New Roman"/>
          <w:bCs/>
          <w:kern w:val="0"/>
          <w:szCs w:val="21"/>
        </w:rPr>
        <w:t xml:space="preserve"> </w:t>
      </w:r>
      <w:r w:rsidRPr="00A507A7">
        <w:rPr>
          <w:rFonts w:ascii="Times New Roman" w:hAnsi="Times New Roman"/>
          <w:b/>
          <w:kern w:val="0"/>
          <w:szCs w:val="21"/>
        </w:rPr>
        <w:t>B.</w:t>
      </w:r>
      <w:r w:rsidRPr="00A507A7">
        <w:t xml:space="preserve"> </w:t>
      </w:r>
      <w:r>
        <w:rPr>
          <w:rFonts w:ascii="Times New Roman" w:hAnsi="Times New Roman"/>
          <w:bCs/>
          <w:kern w:val="0"/>
          <w:szCs w:val="21"/>
        </w:rPr>
        <w:t>R</w:t>
      </w:r>
      <w:r w:rsidRPr="00A507A7">
        <w:rPr>
          <w:rFonts w:ascii="Times New Roman" w:hAnsi="Times New Roman"/>
          <w:bCs/>
          <w:kern w:val="0"/>
          <w:szCs w:val="21"/>
        </w:rPr>
        <w:t>elationship between fluorescence quenching degree</w:t>
      </w:r>
      <w:r>
        <w:rPr>
          <w:rFonts w:ascii="Times New Roman" w:hAnsi="Times New Roman"/>
          <w:bCs/>
          <w:kern w:val="0"/>
          <w:szCs w:val="21"/>
        </w:rPr>
        <w:t xml:space="preserve"> </w:t>
      </w:r>
      <w:bookmarkStart w:id="10" w:name="_Hlk141971237"/>
      <w:r>
        <w:rPr>
          <w:rFonts w:ascii="Times New Roman" w:hAnsi="Times New Roman"/>
          <w:bCs/>
          <w:kern w:val="0"/>
          <w:szCs w:val="21"/>
        </w:rPr>
        <w:t>(F</w:t>
      </w:r>
      <w:r w:rsidRPr="00A507A7">
        <w:rPr>
          <w:rFonts w:ascii="Times New Roman" w:hAnsi="Times New Roman"/>
          <w:bCs/>
          <w:kern w:val="0"/>
          <w:szCs w:val="21"/>
          <w:vertAlign w:val="subscript"/>
        </w:rPr>
        <w:t>0</w:t>
      </w:r>
      <w:r>
        <w:rPr>
          <w:rFonts w:ascii="Times New Roman" w:hAnsi="Times New Roman"/>
          <w:bCs/>
          <w:kern w:val="0"/>
          <w:szCs w:val="21"/>
        </w:rPr>
        <w:t>-F)/F</w:t>
      </w:r>
      <w:r w:rsidRPr="00A507A7">
        <w:rPr>
          <w:rFonts w:ascii="Times New Roman" w:hAnsi="Times New Roman"/>
          <w:bCs/>
          <w:kern w:val="0"/>
          <w:szCs w:val="21"/>
          <w:vertAlign w:val="subscript"/>
        </w:rPr>
        <w:t>0</w:t>
      </w:r>
      <w:bookmarkEnd w:id="10"/>
      <w:r w:rsidRPr="00A507A7">
        <w:rPr>
          <w:rFonts w:ascii="Times New Roman" w:hAnsi="Times New Roman"/>
          <w:bCs/>
          <w:kern w:val="0"/>
          <w:szCs w:val="21"/>
        </w:rPr>
        <w:t xml:space="preserve"> and </w:t>
      </w:r>
      <w:r>
        <w:rPr>
          <w:rFonts w:ascii="Times New Roman" w:hAnsi="Times New Roman"/>
          <w:bCs/>
          <w:kern w:val="0"/>
          <w:szCs w:val="21"/>
        </w:rPr>
        <w:t>UA</w:t>
      </w:r>
      <w:r w:rsidRPr="00A507A7">
        <w:rPr>
          <w:rFonts w:ascii="Times New Roman" w:hAnsi="Times New Roman"/>
          <w:bCs/>
          <w:kern w:val="0"/>
          <w:szCs w:val="21"/>
        </w:rPr>
        <w:t xml:space="preserve"> concentration in serum</w:t>
      </w:r>
      <w:r>
        <w:rPr>
          <w:rFonts w:ascii="Times New Roman" w:hAnsi="Times New Roman"/>
          <w:bCs/>
          <w:kern w:val="0"/>
          <w:szCs w:val="21"/>
        </w:rPr>
        <w:t xml:space="preserve"> (</w:t>
      </w:r>
      <w:bookmarkStart w:id="11" w:name="_Hlk141974947"/>
      <w:r w:rsidRPr="00A507A7">
        <w:rPr>
          <w:rFonts w:ascii="Times New Roman" w:hAnsi="Times New Roman"/>
          <w:bCs/>
          <w:kern w:val="0"/>
          <w:szCs w:val="21"/>
        </w:rPr>
        <w:t>I</w:t>
      </w:r>
      <w:r>
        <w:rPr>
          <w:rFonts w:ascii="Times New Roman" w:hAnsi="Times New Roman"/>
          <w:bCs/>
          <w:kern w:val="0"/>
          <w:szCs w:val="21"/>
        </w:rPr>
        <w:t>nset</w:t>
      </w:r>
      <w:r w:rsidRPr="00A507A7">
        <w:rPr>
          <w:rFonts w:ascii="Times New Roman" w:hAnsi="Times New Roman"/>
          <w:bCs/>
          <w:kern w:val="0"/>
          <w:szCs w:val="21"/>
        </w:rPr>
        <w:t xml:space="preserve">: Linear relationship between </w:t>
      </w:r>
      <w:r>
        <w:rPr>
          <w:rFonts w:ascii="Times New Roman" w:hAnsi="Times New Roman"/>
          <w:bCs/>
          <w:kern w:val="0"/>
          <w:szCs w:val="21"/>
        </w:rPr>
        <w:t>(F</w:t>
      </w:r>
      <w:r w:rsidRPr="00A507A7">
        <w:rPr>
          <w:rFonts w:ascii="Times New Roman" w:hAnsi="Times New Roman"/>
          <w:bCs/>
          <w:kern w:val="0"/>
          <w:szCs w:val="21"/>
          <w:vertAlign w:val="subscript"/>
        </w:rPr>
        <w:t>0</w:t>
      </w:r>
      <w:r>
        <w:rPr>
          <w:rFonts w:ascii="Times New Roman" w:hAnsi="Times New Roman"/>
          <w:bCs/>
          <w:kern w:val="0"/>
          <w:szCs w:val="21"/>
        </w:rPr>
        <w:t>-F)/F</w:t>
      </w:r>
      <w:r w:rsidRPr="00A507A7">
        <w:rPr>
          <w:rFonts w:ascii="Times New Roman" w:hAnsi="Times New Roman"/>
          <w:bCs/>
          <w:kern w:val="0"/>
          <w:szCs w:val="21"/>
          <w:vertAlign w:val="subscript"/>
        </w:rPr>
        <w:t>0</w:t>
      </w:r>
      <w:r w:rsidRPr="00A507A7">
        <w:rPr>
          <w:rFonts w:ascii="Times New Roman" w:hAnsi="Times New Roman"/>
          <w:bCs/>
          <w:kern w:val="0"/>
          <w:szCs w:val="21"/>
        </w:rPr>
        <w:t xml:space="preserve"> and </w:t>
      </w:r>
      <w:r>
        <w:rPr>
          <w:rFonts w:ascii="Times New Roman" w:hAnsi="Times New Roman"/>
          <w:bCs/>
          <w:kern w:val="0"/>
          <w:szCs w:val="21"/>
        </w:rPr>
        <w:t>UA</w:t>
      </w:r>
      <w:r w:rsidRPr="00A507A7">
        <w:rPr>
          <w:rFonts w:ascii="Times New Roman" w:hAnsi="Times New Roman"/>
          <w:bCs/>
          <w:kern w:val="0"/>
          <w:szCs w:val="21"/>
        </w:rPr>
        <w:t xml:space="preserve"> concentration in the range of 6-40</w:t>
      </w:r>
      <w:r>
        <w:rPr>
          <w:rFonts w:ascii="Times New Roman" w:hAnsi="Times New Roman"/>
          <w:bCs/>
          <w:kern w:val="0"/>
          <w:szCs w:val="21"/>
        </w:rPr>
        <w:t xml:space="preserve"> </w:t>
      </w:r>
      <w:bookmarkStart w:id="12" w:name="OLE_LINK1"/>
      <w:proofErr w:type="spellStart"/>
      <w:r w:rsidRPr="00A507A7">
        <w:rPr>
          <w:rFonts w:ascii="Times New Roman" w:eastAsia="等线" w:hAnsi="Times New Roman" w:cs="Times New Roman"/>
          <w:bCs/>
          <w:kern w:val="0"/>
          <w:szCs w:val="21"/>
        </w:rPr>
        <w:t>μ</w:t>
      </w:r>
      <w:r w:rsidRPr="00A507A7">
        <w:rPr>
          <w:rFonts w:ascii="Times New Roman" w:hAnsi="Times New Roman"/>
          <w:bCs/>
          <w:kern w:val="0"/>
          <w:szCs w:val="21"/>
        </w:rPr>
        <w:t>M</w:t>
      </w:r>
      <w:bookmarkEnd w:id="12"/>
      <w:proofErr w:type="spellEnd"/>
      <w:r>
        <w:rPr>
          <w:rFonts w:ascii="Times New Roman" w:hAnsi="Times New Roman"/>
          <w:bCs/>
          <w:kern w:val="0"/>
          <w:szCs w:val="21"/>
        </w:rPr>
        <w:t>)</w:t>
      </w:r>
      <w:bookmarkEnd w:id="11"/>
      <w:r>
        <w:rPr>
          <w:rFonts w:ascii="Times New Roman" w:hAnsi="Times New Roman"/>
          <w:bCs/>
          <w:kern w:val="0"/>
          <w:szCs w:val="21"/>
        </w:rPr>
        <w:t xml:space="preserve"> </w:t>
      </w:r>
      <w:r w:rsidRPr="00A507A7">
        <w:rPr>
          <w:rFonts w:ascii="Times New Roman" w:hAnsi="Times New Roman"/>
          <w:b/>
          <w:kern w:val="0"/>
          <w:szCs w:val="21"/>
        </w:rPr>
        <w:t>C.</w:t>
      </w:r>
      <w:r>
        <w:rPr>
          <w:rFonts w:ascii="Times New Roman" w:hAnsi="Times New Roman"/>
          <w:bCs/>
          <w:kern w:val="0"/>
          <w:szCs w:val="21"/>
        </w:rPr>
        <w:t xml:space="preserve"> </w:t>
      </w:r>
      <w:r w:rsidRPr="00B266EA">
        <w:rPr>
          <w:rFonts w:ascii="Times New Roman" w:hAnsi="Times New Roman"/>
          <w:bCs/>
          <w:kern w:val="0"/>
          <w:szCs w:val="21"/>
        </w:rPr>
        <w:t xml:space="preserve">Emission spectra of the system after </w:t>
      </w:r>
      <w:r>
        <w:rPr>
          <w:rFonts w:ascii="Times New Roman" w:hAnsi="Times New Roman"/>
          <w:bCs/>
          <w:kern w:val="0"/>
          <w:szCs w:val="21"/>
        </w:rPr>
        <w:t xml:space="preserve">the </w:t>
      </w:r>
      <w:r w:rsidRPr="00B266EA">
        <w:rPr>
          <w:rFonts w:ascii="Times New Roman" w:hAnsi="Times New Roman"/>
          <w:bCs/>
          <w:kern w:val="0"/>
          <w:szCs w:val="21"/>
        </w:rPr>
        <w:t xml:space="preserve">addition of different concentrations of </w:t>
      </w:r>
      <w:r>
        <w:rPr>
          <w:rFonts w:ascii="Times New Roman" w:hAnsi="Times New Roman"/>
          <w:bCs/>
          <w:kern w:val="0"/>
          <w:szCs w:val="21"/>
        </w:rPr>
        <w:t>UA</w:t>
      </w:r>
      <w:r w:rsidRPr="00B266EA">
        <w:rPr>
          <w:rFonts w:ascii="Times New Roman" w:hAnsi="Times New Roman"/>
          <w:bCs/>
          <w:kern w:val="0"/>
          <w:szCs w:val="21"/>
        </w:rPr>
        <w:t xml:space="preserve"> in </w:t>
      </w:r>
      <w:r w:rsidRPr="00A507A7">
        <w:rPr>
          <w:rFonts w:ascii="Times New Roman" w:hAnsi="Times New Roman"/>
          <w:bCs/>
          <w:kern w:val="0"/>
          <w:szCs w:val="21"/>
        </w:rPr>
        <w:t>urine</w:t>
      </w:r>
      <w:r>
        <w:rPr>
          <w:rFonts w:ascii="Times New Roman" w:hAnsi="Times New Roman"/>
          <w:bCs/>
          <w:kern w:val="0"/>
          <w:szCs w:val="21"/>
        </w:rPr>
        <w:t xml:space="preserve"> </w:t>
      </w:r>
      <w:r w:rsidRPr="00A507A7">
        <w:rPr>
          <w:rFonts w:ascii="Times New Roman" w:hAnsi="Times New Roman"/>
          <w:b/>
          <w:kern w:val="0"/>
          <w:szCs w:val="21"/>
        </w:rPr>
        <w:t>D.</w:t>
      </w:r>
      <w:r w:rsidRPr="00A507A7">
        <w:rPr>
          <w:rFonts w:ascii="Times New Roman" w:hAnsi="Times New Roman"/>
          <w:bCs/>
          <w:kern w:val="0"/>
          <w:szCs w:val="21"/>
        </w:rPr>
        <w:t xml:space="preserve"> </w:t>
      </w:r>
      <w:r>
        <w:rPr>
          <w:rFonts w:ascii="Times New Roman" w:hAnsi="Times New Roman"/>
          <w:bCs/>
          <w:kern w:val="0"/>
          <w:szCs w:val="21"/>
        </w:rPr>
        <w:t>R</w:t>
      </w:r>
      <w:r w:rsidRPr="00A507A7">
        <w:rPr>
          <w:rFonts w:ascii="Times New Roman" w:hAnsi="Times New Roman"/>
          <w:bCs/>
          <w:kern w:val="0"/>
          <w:szCs w:val="21"/>
        </w:rPr>
        <w:t>elationship between</w:t>
      </w:r>
      <w:r>
        <w:rPr>
          <w:rFonts w:ascii="Times New Roman" w:hAnsi="Times New Roman"/>
          <w:bCs/>
          <w:kern w:val="0"/>
          <w:szCs w:val="21"/>
        </w:rPr>
        <w:t xml:space="preserve"> (F</w:t>
      </w:r>
      <w:r w:rsidRPr="00A507A7">
        <w:rPr>
          <w:rFonts w:ascii="Times New Roman" w:hAnsi="Times New Roman"/>
          <w:bCs/>
          <w:kern w:val="0"/>
          <w:szCs w:val="21"/>
          <w:vertAlign w:val="subscript"/>
        </w:rPr>
        <w:t>0</w:t>
      </w:r>
      <w:r>
        <w:rPr>
          <w:rFonts w:ascii="Times New Roman" w:hAnsi="Times New Roman"/>
          <w:bCs/>
          <w:kern w:val="0"/>
          <w:szCs w:val="21"/>
        </w:rPr>
        <w:t>-F)/F</w:t>
      </w:r>
      <w:r w:rsidRPr="00A507A7">
        <w:rPr>
          <w:rFonts w:ascii="Times New Roman" w:hAnsi="Times New Roman"/>
          <w:bCs/>
          <w:kern w:val="0"/>
          <w:szCs w:val="21"/>
          <w:vertAlign w:val="subscript"/>
        </w:rPr>
        <w:t>0</w:t>
      </w:r>
      <w:r w:rsidRPr="00A507A7">
        <w:rPr>
          <w:rFonts w:ascii="Times New Roman" w:hAnsi="Times New Roman"/>
          <w:bCs/>
          <w:kern w:val="0"/>
          <w:szCs w:val="21"/>
        </w:rPr>
        <w:t xml:space="preserve"> and </w:t>
      </w:r>
      <w:r>
        <w:rPr>
          <w:rFonts w:ascii="Times New Roman" w:hAnsi="Times New Roman"/>
          <w:bCs/>
          <w:kern w:val="0"/>
          <w:szCs w:val="21"/>
        </w:rPr>
        <w:t>UA</w:t>
      </w:r>
      <w:r w:rsidRPr="00A507A7">
        <w:rPr>
          <w:rFonts w:ascii="Times New Roman" w:hAnsi="Times New Roman"/>
          <w:bCs/>
          <w:kern w:val="0"/>
          <w:szCs w:val="21"/>
        </w:rPr>
        <w:t xml:space="preserve"> concentration in </w:t>
      </w:r>
      <w:r>
        <w:rPr>
          <w:rFonts w:ascii="Times New Roman" w:hAnsi="Times New Roman"/>
          <w:bCs/>
          <w:kern w:val="0"/>
          <w:szCs w:val="21"/>
        </w:rPr>
        <w:t>urine (</w:t>
      </w:r>
      <w:r w:rsidRPr="00A507A7">
        <w:rPr>
          <w:rFonts w:ascii="Times New Roman" w:hAnsi="Times New Roman"/>
          <w:bCs/>
          <w:kern w:val="0"/>
          <w:szCs w:val="21"/>
        </w:rPr>
        <w:t>I</w:t>
      </w:r>
      <w:r>
        <w:rPr>
          <w:rFonts w:ascii="Times New Roman" w:hAnsi="Times New Roman"/>
          <w:bCs/>
          <w:kern w:val="0"/>
          <w:szCs w:val="21"/>
        </w:rPr>
        <w:t>nset</w:t>
      </w:r>
      <w:r w:rsidRPr="00A507A7">
        <w:rPr>
          <w:rFonts w:ascii="Times New Roman" w:hAnsi="Times New Roman"/>
          <w:bCs/>
          <w:kern w:val="0"/>
          <w:szCs w:val="21"/>
        </w:rPr>
        <w:t xml:space="preserve">: Linear relationship between </w:t>
      </w:r>
      <w:r>
        <w:rPr>
          <w:rFonts w:ascii="Times New Roman" w:hAnsi="Times New Roman"/>
          <w:bCs/>
          <w:kern w:val="0"/>
          <w:szCs w:val="21"/>
        </w:rPr>
        <w:t>(F</w:t>
      </w:r>
      <w:r w:rsidRPr="00A507A7">
        <w:rPr>
          <w:rFonts w:ascii="Times New Roman" w:hAnsi="Times New Roman"/>
          <w:bCs/>
          <w:kern w:val="0"/>
          <w:szCs w:val="21"/>
          <w:vertAlign w:val="subscript"/>
        </w:rPr>
        <w:t>0</w:t>
      </w:r>
      <w:r>
        <w:rPr>
          <w:rFonts w:ascii="Times New Roman" w:hAnsi="Times New Roman"/>
          <w:bCs/>
          <w:kern w:val="0"/>
          <w:szCs w:val="21"/>
        </w:rPr>
        <w:t>-F)/F</w:t>
      </w:r>
      <w:r w:rsidRPr="00A507A7">
        <w:rPr>
          <w:rFonts w:ascii="Times New Roman" w:hAnsi="Times New Roman"/>
          <w:bCs/>
          <w:kern w:val="0"/>
          <w:szCs w:val="21"/>
          <w:vertAlign w:val="subscript"/>
        </w:rPr>
        <w:t>0</w:t>
      </w:r>
      <w:r w:rsidRPr="00A507A7">
        <w:rPr>
          <w:rFonts w:ascii="Times New Roman" w:hAnsi="Times New Roman"/>
          <w:bCs/>
          <w:kern w:val="0"/>
          <w:szCs w:val="21"/>
        </w:rPr>
        <w:t xml:space="preserve"> and </w:t>
      </w:r>
      <w:r>
        <w:rPr>
          <w:rFonts w:ascii="Times New Roman" w:hAnsi="Times New Roman"/>
          <w:bCs/>
          <w:kern w:val="0"/>
          <w:szCs w:val="21"/>
        </w:rPr>
        <w:t>UA</w:t>
      </w:r>
      <w:r w:rsidRPr="00A507A7">
        <w:rPr>
          <w:rFonts w:ascii="Times New Roman" w:hAnsi="Times New Roman"/>
          <w:bCs/>
          <w:kern w:val="0"/>
          <w:szCs w:val="21"/>
        </w:rPr>
        <w:t xml:space="preserve"> concentration in the range of 6-40</w:t>
      </w:r>
      <w:r>
        <w:rPr>
          <w:rFonts w:ascii="Times New Roman" w:hAnsi="Times New Roman"/>
          <w:bCs/>
          <w:kern w:val="0"/>
          <w:szCs w:val="21"/>
        </w:rPr>
        <w:t xml:space="preserve"> </w:t>
      </w:r>
      <w:proofErr w:type="spellStart"/>
      <w:r w:rsidRPr="00A507A7">
        <w:rPr>
          <w:rFonts w:ascii="Times New Roman" w:eastAsia="等线" w:hAnsi="Times New Roman" w:cs="Times New Roman"/>
          <w:bCs/>
          <w:kern w:val="0"/>
          <w:szCs w:val="21"/>
        </w:rPr>
        <w:t>μ</w:t>
      </w:r>
      <w:r w:rsidRPr="00A507A7">
        <w:rPr>
          <w:rFonts w:ascii="Times New Roman" w:hAnsi="Times New Roman"/>
          <w:bCs/>
          <w:kern w:val="0"/>
          <w:szCs w:val="21"/>
        </w:rPr>
        <w:t>M</w:t>
      </w:r>
      <w:proofErr w:type="spellEnd"/>
      <w:r>
        <w:rPr>
          <w:rFonts w:ascii="Times New Roman" w:hAnsi="Times New Roman"/>
          <w:bCs/>
          <w:kern w:val="0"/>
          <w:szCs w:val="21"/>
        </w:rPr>
        <w:t>)</w:t>
      </w:r>
    </w:p>
    <w:p w14:paraId="70D5F50F" w14:textId="77777777" w:rsidR="00D70D3A" w:rsidRDefault="00D70D3A" w:rsidP="00D70D3A">
      <w:pPr>
        <w:widowControl/>
        <w:jc w:val="left"/>
        <w:rPr>
          <w:rFonts w:ascii="Times New Roman" w:hAnsi="Times New Roman"/>
          <w:bCs/>
          <w:noProof/>
          <w:kern w:val="0"/>
          <w:szCs w:val="21"/>
        </w:rPr>
      </w:pPr>
      <w:r>
        <w:rPr>
          <w:rFonts w:ascii="Times New Roman" w:hAnsi="Times New Roman"/>
          <w:bCs/>
          <w:kern w:val="0"/>
          <w:szCs w:val="21"/>
        </w:rPr>
        <w:br w:type="page"/>
      </w:r>
    </w:p>
    <w:p w14:paraId="5B272800" w14:textId="77777777" w:rsidR="00D70D3A" w:rsidRDefault="00D70D3A" w:rsidP="00D70D3A">
      <w:pPr>
        <w:widowControl/>
        <w:jc w:val="left"/>
        <w:rPr>
          <w:rFonts w:ascii="Times New Roman" w:hAnsi="Times New Roman"/>
          <w:bCs/>
          <w:kern w:val="0"/>
          <w:szCs w:val="21"/>
        </w:rPr>
      </w:pPr>
      <w:r>
        <w:rPr>
          <w:rFonts w:ascii="Times New Roman" w:hAnsi="Times New Roman"/>
          <w:bCs/>
          <w:noProof/>
          <w:kern w:val="0"/>
          <w:szCs w:val="21"/>
        </w:rPr>
        <w:lastRenderedPageBreak/>
        <w:drawing>
          <wp:inline distT="0" distB="0" distL="0" distR="0" wp14:anchorId="4931A64D" wp14:editId="10C5AAB2">
            <wp:extent cx="5274310" cy="3678555"/>
            <wp:effectExtent l="0" t="0" r="2540" b="0"/>
            <wp:docPr id="165891453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914534" name="图片 165891453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6630B" w14:textId="77777777" w:rsidR="00D70D3A" w:rsidRPr="002D36D2" w:rsidRDefault="00D70D3A" w:rsidP="00D70D3A">
      <w:pPr>
        <w:widowControl/>
        <w:jc w:val="center"/>
        <w:rPr>
          <w:rFonts w:ascii="Times New Roman" w:hAnsi="Times New Roman"/>
          <w:bCs/>
          <w:kern w:val="0"/>
          <w:szCs w:val="21"/>
        </w:rPr>
      </w:pPr>
      <w:r w:rsidRPr="002D36D2">
        <w:rPr>
          <w:rFonts w:ascii="Times New Roman" w:hAnsi="Times New Roman" w:hint="eastAsia"/>
          <w:b/>
          <w:kern w:val="0"/>
          <w:szCs w:val="21"/>
        </w:rPr>
        <w:t>Fig</w:t>
      </w:r>
      <w:r w:rsidRPr="002D36D2">
        <w:rPr>
          <w:rFonts w:ascii="Times New Roman" w:hAnsi="Times New Roman"/>
          <w:b/>
          <w:kern w:val="0"/>
          <w:szCs w:val="21"/>
        </w:rPr>
        <w:t>. S</w:t>
      </w:r>
      <w:r>
        <w:rPr>
          <w:rFonts w:ascii="Times New Roman" w:hAnsi="Times New Roman"/>
          <w:b/>
          <w:kern w:val="0"/>
          <w:szCs w:val="21"/>
        </w:rPr>
        <w:t>3</w:t>
      </w:r>
      <w:r w:rsidRPr="002D36D2">
        <w:rPr>
          <w:rFonts w:ascii="Times New Roman" w:hAnsi="Times New Roman"/>
          <w:b/>
          <w:kern w:val="0"/>
          <w:szCs w:val="21"/>
        </w:rPr>
        <w:t>. A.</w:t>
      </w:r>
      <w:r>
        <w:rPr>
          <w:rFonts w:ascii="Times New Roman" w:hAnsi="Times New Roman"/>
          <w:bCs/>
          <w:kern w:val="0"/>
          <w:szCs w:val="21"/>
        </w:rPr>
        <w:t xml:space="preserve"> </w:t>
      </w:r>
      <w:bookmarkStart w:id="13" w:name="_Hlk141975173"/>
      <w:r w:rsidRPr="00295A11">
        <w:rPr>
          <w:rFonts w:ascii="Times New Roman" w:hAnsi="Times New Roman"/>
          <w:bCs/>
          <w:kern w:val="0"/>
          <w:szCs w:val="21"/>
        </w:rPr>
        <w:t xml:space="preserve">Normalized absorption spectra of the system after </w:t>
      </w:r>
      <w:r>
        <w:rPr>
          <w:rFonts w:ascii="Times New Roman" w:hAnsi="Times New Roman"/>
          <w:bCs/>
          <w:kern w:val="0"/>
          <w:szCs w:val="21"/>
        </w:rPr>
        <w:t xml:space="preserve">the </w:t>
      </w:r>
      <w:r w:rsidRPr="00295A11">
        <w:rPr>
          <w:rFonts w:ascii="Times New Roman" w:hAnsi="Times New Roman"/>
          <w:bCs/>
          <w:kern w:val="0"/>
          <w:szCs w:val="21"/>
        </w:rPr>
        <w:t xml:space="preserve">addition of different concentrations of </w:t>
      </w:r>
      <w:r>
        <w:rPr>
          <w:rFonts w:ascii="Times New Roman" w:hAnsi="Times New Roman"/>
          <w:bCs/>
          <w:kern w:val="0"/>
          <w:szCs w:val="21"/>
        </w:rPr>
        <w:t>UA</w:t>
      </w:r>
      <w:r w:rsidRPr="00295A11">
        <w:rPr>
          <w:rFonts w:ascii="Times New Roman" w:hAnsi="Times New Roman"/>
          <w:bCs/>
          <w:kern w:val="0"/>
          <w:szCs w:val="21"/>
        </w:rPr>
        <w:t xml:space="preserve"> in serum</w:t>
      </w:r>
      <w:bookmarkEnd w:id="13"/>
      <w:r>
        <w:rPr>
          <w:rFonts w:ascii="Times New Roman" w:hAnsi="Times New Roman"/>
          <w:bCs/>
          <w:kern w:val="0"/>
          <w:szCs w:val="21"/>
        </w:rPr>
        <w:t xml:space="preserve"> </w:t>
      </w:r>
      <w:r w:rsidRPr="00295A11">
        <w:rPr>
          <w:rFonts w:ascii="Times New Roman" w:hAnsi="Times New Roman"/>
          <w:b/>
          <w:kern w:val="0"/>
          <w:szCs w:val="21"/>
        </w:rPr>
        <w:t>B.</w:t>
      </w:r>
      <w:r>
        <w:rPr>
          <w:rFonts w:ascii="Times New Roman" w:hAnsi="Times New Roman"/>
          <w:bCs/>
          <w:kern w:val="0"/>
          <w:szCs w:val="21"/>
        </w:rPr>
        <w:t xml:space="preserve"> </w:t>
      </w:r>
      <w:r w:rsidRPr="00295A11">
        <w:rPr>
          <w:rFonts w:ascii="Times New Roman" w:hAnsi="Times New Roman"/>
          <w:bCs/>
          <w:kern w:val="0"/>
          <w:szCs w:val="21"/>
        </w:rPr>
        <w:t>Relationship between degree of blue shift</w:t>
      </w:r>
      <w:r>
        <w:rPr>
          <w:rFonts w:ascii="Times New Roman" w:hAnsi="Times New Roman"/>
          <w:bCs/>
          <w:kern w:val="0"/>
          <w:szCs w:val="21"/>
        </w:rPr>
        <w:t xml:space="preserve"> </w:t>
      </w:r>
      <w:bookmarkStart w:id="14" w:name="_Hlk141975078"/>
      <w:r>
        <w:rPr>
          <w:rFonts w:ascii="Times New Roman" w:hAnsi="Times New Roman"/>
          <w:bCs/>
          <w:kern w:val="0"/>
          <w:szCs w:val="21"/>
        </w:rPr>
        <w:t>(</w:t>
      </w:r>
      <w:r>
        <w:rPr>
          <w:rFonts w:ascii="等线" w:eastAsia="等线" w:hAnsi="等线" w:hint="eastAsia"/>
          <w:bCs/>
          <w:kern w:val="0"/>
          <w:szCs w:val="21"/>
        </w:rPr>
        <w:t>λ</w:t>
      </w:r>
      <w:r w:rsidRPr="00295A11">
        <w:rPr>
          <w:rFonts w:ascii="Times New Roman" w:hAnsi="Times New Roman"/>
          <w:bCs/>
          <w:kern w:val="0"/>
          <w:szCs w:val="21"/>
          <w:vertAlign w:val="subscript"/>
        </w:rPr>
        <w:t>0</w:t>
      </w:r>
      <w:r>
        <w:rPr>
          <w:rFonts w:ascii="Times New Roman" w:hAnsi="Times New Roman"/>
          <w:bCs/>
          <w:kern w:val="0"/>
          <w:szCs w:val="21"/>
        </w:rPr>
        <w:t>-</w:t>
      </w:r>
      <w:r>
        <w:rPr>
          <w:rFonts w:ascii="等线" w:eastAsia="等线" w:hAnsi="等线" w:hint="eastAsia"/>
          <w:bCs/>
          <w:kern w:val="0"/>
          <w:szCs w:val="21"/>
        </w:rPr>
        <w:t>λ</w:t>
      </w:r>
      <w:r>
        <w:rPr>
          <w:rFonts w:ascii="Times New Roman" w:hAnsi="Times New Roman"/>
          <w:bCs/>
          <w:kern w:val="0"/>
          <w:szCs w:val="21"/>
        </w:rPr>
        <w:t>)/</w:t>
      </w:r>
      <w:r>
        <w:rPr>
          <w:rFonts w:ascii="等线" w:eastAsia="等线" w:hAnsi="等线" w:hint="eastAsia"/>
          <w:bCs/>
          <w:kern w:val="0"/>
          <w:szCs w:val="21"/>
        </w:rPr>
        <w:t>λ</w:t>
      </w:r>
      <w:r w:rsidRPr="00295A11">
        <w:rPr>
          <w:rFonts w:ascii="Times New Roman" w:hAnsi="Times New Roman" w:hint="eastAsia"/>
          <w:bCs/>
          <w:kern w:val="0"/>
          <w:szCs w:val="21"/>
          <w:vertAlign w:val="subscript"/>
        </w:rPr>
        <w:t>0</w:t>
      </w:r>
      <w:bookmarkEnd w:id="14"/>
      <w:r w:rsidRPr="00295A11">
        <w:rPr>
          <w:rFonts w:ascii="Times New Roman" w:hAnsi="Times New Roman"/>
          <w:bCs/>
          <w:kern w:val="0"/>
          <w:szCs w:val="21"/>
        </w:rPr>
        <w:t xml:space="preserve"> and </w:t>
      </w:r>
      <w:r>
        <w:rPr>
          <w:rFonts w:ascii="Times New Roman" w:hAnsi="Times New Roman"/>
          <w:bCs/>
          <w:kern w:val="0"/>
          <w:szCs w:val="21"/>
        </w:rPr>
        <w:t>UA</w:t>
      </w:r>
      <w:r w:rsidRPr="00295A11">
        <w:rPr>
          <w:rFonts w:ascii="Times New Roman" w:hAnsi="Times New Roman"/>
          <w:bCs/>
          <w:kern w:val="0"/>
          <w:szCs w:val="21"/>
        </w:rPr>
        <w:t xml:space="preserve"> concentration</w:t>
      </w:r>
      <w:r>
        <w:rPr>
          <w:rFonts w:ascii="Times New Roman" w:hAnsi="Times New Roman"/>
          <w:bCs/>
          <w:kern w:val="0"/>
          <w:szCs w:val="21"/>
        </w:rPr>
        <w:t xml:space="preserve"> in serum (</w:t>
      </w:r>
      <w:r w:rsidRPr="00295A11">
        <w:rPr>
          <w:rFonts w:ascii="Times New Roman" w:hAnsi="Times New Roman"/>
          <w:bCs/>
          <w:kern w:val="0"/>
          <w:szCs w:val="21"/>
        </w:rPr>
        <w:t xml:space="preserve">Inset: Linear relationship between </w:t>
      </w:r>
      <w:r>
        <w:rPr>
          <w:rFonts w:ascii="Times New Roman" w:hAnsi="Times New Roman"/>
          <w:bCs/>
          <w:kern w:val="0"/>
          <w:szCs w:val="21"/>
        </w:rPr>
        <w:t>(</w:t>
      </w:r>
      <w:r>
        <w:rPr>
          <w:rFonts w:ascii="等线" w:eastAsia="等线" w:hAnsi="等线" w:hint="eastAsia"/>
          <w:bCs/>
          <w:kern w:val="0"/>
          <w:szCs w:val="21"/>
        </w:rPr>
        <w:t>λ</w:t>
      </w:r>
      <w:r w:rsidRPr="00295A11">
        <w:rPr>
          <w:rFonts w:ascii="Times New Roman" w:hAnsi="Times New Roman"/>
          <w:bCs/>
          <w:kern w:val="0"/>
          <w:szCs w:val="21"/>
          <w:vertAlign w:val="subscript"/>
        </w:rPr>
        <w:t>0</w:t>
      </w:r>
      <w:r>
        <w:rPr>
          <w:rFonts w:ascii="Times New Roman" w:hAnsi="Times New Roman"/>
          <w:bCs/>
          <w:kern w:val="0"/>
          <w:szCs w:val="21"/>
        </w:rPr>
        <w:t>-</w:t>
      </w:r>
      <w:r>
        <w:rPr>
          <w:rFonts w:ascii="等线" w:eastAsia="等线" w:hAnsi="等线" w:hint="eastAsia"/>
          <w:bCs/>
          <w:kern w:val="0"/>
          <w:szCs w:val="21"/>
        </w:rPr>
        <w:t>λ</w:t>
      </w:r>
      <w:r>
        <w:rPr>
          <w:rFonts w:ascii="Times New Roman" w:hAnsi="Times New Roman"/>
          <w:bCs/>
          <w:kern w:val="0"/>
          <w:szCs w:val="21"/>
        </w:rPr>
        <w:t>)/</w:t>
      </w:r>
      <w:r>
        <w:rPr>
          <w:rFonts w:ascii="等线" w:eastAsia="等线" w:hAnsi="等线" w:hint="eastAsia"/>
          <w:bCs/>
          <w:kern w:val="0"/>
          <w:szCs w:val="21"/>
        </w:rPr>
        <w:t>λ</w:t>
      </w:r>
      <w:r w:rsidRPr="00295A11">
        <w:rPr>
          <w:rFonts w:ascii="Times New Roman" w:hAnsi="Times New Roman" w:hint="eastAsia"/>
          <w:bCs/>
          <w:kern w:val="0"/>
          <w:szCs w:val="21"/>
          <w:vertAlign w:val="subscript"/>
        </w:rPr>
        <w:t>0</w:t>
      </w:r>
      <w:r w:rsidRPr="00295A11">
        <w:rPr>
          <w:rFonts w:ascii="Times New Roman" w:hAnsi="Times New Roman"/>
          <w:bCs/>
          <w:kern w:val="0"/>
          <w:szCs w:val="21"/>
        </w:rPr>
        <w:t xml:space="preserve"> and UA concentration in the range of 6-</w:t>
      </w:r>
      <w:r>
        <w:rPr>
          <w:rFonts w:ascii="Times New Roman" w:hAnsi="Times New Roman"/>
          <w:bCs/>
          <w:kern w:val="0"/>
          <w:szCs w:val="21"/>
        </w:rPr>
        <w:t>80</w:t>
      </w:r>
      <w:r w:rsidRPr="00295A11">
        <w:rPr>
          <w:rFonts w:ascii="Times New Roman" w:hAnsi="Times New Roman"/>
          <w:bCs/>
          <w:kern w:val="0"/>
          <w:szCs w:val="21"/>
        </w:rPr>
        <w:t xml:space="preserve"> </w:t>
      </w:r>
      <w:proofErr w:type="spellStart"/>
      <w:r w:rsidRPr="00295A11">
        <w:rPr>
          <w:rFonts w:ascii="Times New Roman" w:hAnsi="Times New Roman"/>
          <w:bCs/>
          <w:kern w:val="0"/>
          <w:szCs w:val="21"/>
        </w:rPr>
        <w:t>μM</w:t>
      </w:r>
      <w:proofErr w:type="spellEnd"/>
      <w:r>
        <w:rPr>
          <w:rFonts w:ascii="Times New Roman" w:hAnsi="Times New Roman"/>
          <w:bCs/>
          <w:kern w:val="0"/>
          <w:szCs w:val="21"/>
        </w:rPr>
        <w:t xml:space="preserve">) </w:t>
      </w:r>
      <w:r w:rsidRPr="00295A11">
        <w:rPr>
          <w:rFonts w:ascii="Times New Roman" w:hAnsi="Times New Roman"/>
          <w:b/>
          <w:kern w:val="0"/>
          <w:szCs w:val="21"/>
        </w:rPr>
        <w:t>C.</w:t>
      </w:r>
      <w:r>
        <w:rPr>
          <w:rFonts w:ascii="Times New Roman" w:hAnsi="Times New Roman"/>
          <w:bCs/>
          <w:kern w:val="0"/>
          <w:szCs w:val="21"/>
        </w:rPr>
        <w:t xml:space="preserve"> </w:t>
      </w:r>
      <w:r w:rsidRPr="00295A11">
        <w:rPr>
          <w:rFonts w:ascii="Times New Roman" w:hAnsi="Times New Roman"/>
          <w:bCs/>
          <w:kern w:val="0"/>
          <w:szCs w:val="21"/>
        </w:rPr>
        <w:t xml:space="preserve">Normalized absorption spectra </w:t>
      </w:r>
      <w:r w:rsidRPr="00B266EA">
        <w:rPr>
          <w:rFonts w:ascii="Times New Roman" w:hAnsi="Times New Roman"/>
          <w:bCs/>
          <w:kern w:val="0"/>
          <w:szCs w:val="21"/>
        </w:rPr>
        <w:t>of the system</w:t>
      </w:r>
      <w:r w:rsidRPr="00295A11">
        <w:rPr>
          <w:rFonts w:ascii="Times New Roman" w:hAnsi="Times New Roman"/>
          <w:bCs/>
          <w:kern w:val="0"/>
          <w:szCs w:val="21"/>
        </w:rPr>
        <w:t xml:space="preserve"> after </w:t>
      </w:r>
      <w:r>
        <w:rPr>
          <w:rFonts w:ascii="Times New Roman" w:hAnsi="Times New Roman"/>
          <w:bCs/>
          <w:kern w:val="0"/>
          <w:szCs w:val="21"/>
        </w:rPr>
        <w:t xml:space="preserve">the </w:t>
      </w:r>
      <w:r w:rsidRPr="00295A11">
        <w:rPr>
          <w:rFonts w:ascii="Times New Roman" w:hAnsi="Times New Roman"/>
          <w:bCs/>
          <w:kern w:val="0"/>
          <w:szCs w:val="21"/>
        </w:rPr>
        <w:t xml:space="preserve">addition of different concentrations of </w:t>
      </w:r>
      <w:r>
        <w:rPr>
          <w:rFonts w:ascii="Times New Roman" w:hAnsi="Times New Roman"/>
          <w:bCs/>
          <w:kern w:val="0"/>
          <w:szCs w:val="21"/>
        </w:rPr>
        <w:t>UA</w:t>
      </w:r>
      <w:r w:rsidRPr="00295A11">
        <w:rPr>
          <w:rFonts w:ascii="Times New Roman" w:hAnsi="Times New Roman"/>
          <w:bCs/>
          <w:kern w:val="0"/>
          <w:szCs w:val="21"/>
        </w:rPr>
        <w:t xml:space="preserve"> in </w:t>
      </w:r>
      <w:r>
        <w:rPr>
          <w:rFonts w:ascii="Times New Roman" w:hAnsi="Times New Roman"/>
          <w:bCs/>
          <w:kern w:val="0"/>
          <w:szCs w:val="21"/>
        </w:rPr>
        <w:t xml:space="preserve">urine </w:t>
      </w:r>
      <w:r w:rsidRPr="00295A11">
        <w:rPr>
          <w:rFonts w:ascii="Times New Roman" w:hAnsi="Times New Roman"/>
          <w:b/>
          <w:kern w:val="0"/>
          <w:szCs w:val="21"/>
        </w:rPr>
        <w:t>D.</w:t>
      </w:r>
      <w:r>
        <w:rPr>
          <w:rFonts w:ascii="Times New Roman" w:hAnsi="Times New Roman"/>
          <w:bCs/>
          <w:kern w:val="0"/>
          <w:szCs w:val="21"/>
        </w:rPr>
        <w:t xml:space="preserve"> </w:t>
      </w:r>
      <w:r w:rsidRPr="00295A11">
        <w:rPr>
          <w:rFonts w:ascii="Times New Roman" w:hAnsi="Times New Roman"/>
          <w:bCs/>
          <w:kern w:val="0"/>
          <w:szCs w:val="21"/>
        </w:rPr>
        <w:t xml:space="preserve">Relationship between </w:t>
      </w:r>
      <w:r>
        <w:rPr>
          <w:rFonts w:ascii="Times New Roman" w:hAnsi="Times New Roman"/>
          <w:bCs/>
          <w:kern w:val="0"/>
          <w:szCs w:val="21"/>
        </w:rPr>
        <w:t>(</w:t>
      </w:r>
      <w:r>
        <w:rPr>
          <w:rFonts w:ascii="等线" w:eastAsia="等线" w:hAnsi="等线" w:hint="eastAsia"/>
          <w:bCs/>
          <w:kern w:val="0"/>
          <w:szCs w:val="21"/>
        </w:rPr>
        <w:t>λ</w:t>
      </w:r>
      <w:r w:rsidRPr="00295A11">
        <w:rPr>
          <w:rFonts w:ascii="Times New Roman" w:hAnsi="Times New Roman"/>
          <w:bCs/>
          <w:kern w:val="0"/>
          <w:szCs w:val="21"/>
          <w:vertAlign w:val="subscript"/>
        </w:rPr>
        <w:t>0</w:t>
      </w:r>
      <w:r>
        <w:rPr>
          <w:rFonts w:ascii="Times New Roman" w:hAnsi="Times New Roman"/>
          <w:bCs/>
          <w:kern w:val="0"/>
          <w:szCs w:val="21"/>
        </w:rPr>
        <w:t>-</w:t>
      </w:r>
      <w:r>
        <w:rPr>
          <w:rFonts w:ascii="等线" w:eastAsia="等线" w:hAnsi="等线" w:hint="eastAsia"/>
          <w:bCs/>
          <w:kern w:val="0"/>
          <w:szCs w:val="21"/>
        </w:rPr>
        <w:t>λ</w:t>
      </w:r>
      <w:r>
        <w:rPr>
          <w:rFonts w:ascii="Times New Roman" w:hAnsi="Times New Roman"/>
          <w:bCs/>
          <w:kern w:val="0"/>
          <w:szCs w:val="21"/>
        </w:rPr>
        <w:t>)/</w:t>
      </w:r>
      <w:r>
        <w:rPr>
          <w:rFonts w:ascii="等线" w:eastAsia="等线" w:hAnsi="等线" w:hint="eastAsia"/>
          <w:bCs/>
          <w:kern w:val="0"/>
          <w:szCs w:val="21"/>
        </w:rPr>
        <w:t>λ</w:t>
      </w:r>
      <w:r w:rsidRPr="00295A11">
        <w:rPr>
          <w:rFonts w:ascii="Times New Roman" w:hAnsi="Times New Roman" w:hint="eastAsia"/>
          <w:bCs/>
          <w:kern w:val="0"/>
          <w:szCs w:val="21"/>
          <w:vertAlign w:val="subscript"/>
        </w:rPr>
        <w:t>0</w:t>
      </w:r>
      <w:r w:rsidRPr="00295A11">
        <w:rPr>
          <w:rFonts w:ascii="Times New Roman" w:hAnsi="Times New Roman"/>
          <w:bCs/>
          <w:kern w:val="0"/>
          <w:szCs w:val="21"/>
        </w:rPr>
        <w:t xml:space="preserve"> and </w:t>
      </w:r>
      <w:r>
        <w:rPr>
          <w:rFonts w:ascii="Times New Roman" w:hAnsi="Times New Roman"/>
          <w:bCs/>
          <w:kern w:val="0"/>
          <w:szCs w:val="21"/>
        </w:rPr>
        <w:t>UA</w:t>
      </w:r>
      <w:r w:rsidRPr="00295A11">
        <w:rPr>
          <w:rFonts w:ascii="Times New Roman" w:hAnsi="Times New Roman"/>
          <w:bCs/>
          <w:kern w:val="0"/>
          <w:szCs w:val="21"/>
        </w:rPr>
        <w:t xml:space="preserve"> concentration</w:t>
      </w:r>
      <w:r>
        <w:rPr>
          <w:rFonts w:ascii="Times New Roman" w:hAnsi="Times New Roman"/>
          <w:bCs/>
          <w:kern w:val="0"/>
          <w:szCs w:val="21"/>
        </w:rPr>
        <w:t xml:space="preserve"> in urine (</w:t>
      </w:r>
      <w:r w:rsidRPr="00295A11">
        <w:rPr>
          <w:rFonts w:ascii="Times New Roman" w:hAnsi="Times New Roman"/>
          <w:bCs/>
          <w:kern w:val="0"/>
          <w:szCs w:val="21"/>
        </w:rPr>
        <w:t xml:space="preserve">Inset: Linear relationship between </w:t>
      </w:r>
      <w:r>
        <w:rPr>
          <w:rFonts w:ascii="Times New Roman" w:hAnsi="Times New Roman"/>
          <w:bCs/>
          <w:kern w:val="0"/>
          <w:szCs w:val="21"/>
        </w:rPr>
        <w:t>(</w:t>
      </w:r>
      <w:r>
        <w:rPr>
          <w:rFonts w:ascii="等线" w:eastAsia="等线" w:hAnsi="等线" w:hint="eastAsia"/>
          <w:bCs/>
          <w:kern w:val="0"/>
          <w:szCs w:val="21"/>
        </w:rPr>
        <w:t>λ</w:t>
      </w:r>
      <w:r w:rsidRPr="00295A11">
        <w:rPr>
          <w:rFonts w:ascii="Times New Roman" w:hAnsi="Times New Roman"/>
          <w:bCs/>
          <w:kern w:val="0"/>
          <w:szCs w:val="21"/>
          <w:vertAlign w:val="subscript"/>
        </w:rPr>
        <w:t>0</w:t>
      </w:r>
      <w:r>
        <w:rPr>
          <w:rFonts w:ascii="Times New Roman" w:hAnsi="Times New Roman"/>
          <w:bCs/>
          <w:kern w:val="0"/>
          <w:szCs w:val="21"/>
        </w:rPr>
        <w:t>-</w:t>
      </w:r>
      <w:r>
        <w:rPr>
          <w:rFonts w:ascii="等线" w:eastAsia="等线" w:hAnsi="等线" w:hint="eastAsia"/>
          <w:bCs/>
          <w:kern w:val="0"/>
          <w:szCs w:val="21"/>
        </w:rPr>
        <w:t>λ</w:t>
      </w:r>
      <w:r>
        <w:rPr>
          <w:rFonts w:ascii="Times New Roman" w:hAnsi="Times New Roman"/>
          <w:bCs/>
          <w:kern w:val="0"/>
          <w:szCs w:val="21"/>
        </w:rPr>
        <w:t>)/</w:t>
      </w:r>
      <w:r>
        <w:rPr>
          <w:rFonts w:ascii="等线" w:eastAsia="等线" w:hAnsi="等线" w:hint="eastAsia"/>
          <w:bCs/>
          <w:kern w:val="0"/>
          <w:szCs w:val="21"/>
        </w:rPr>
        <w:t>λ</w:t>
      </w:r>
      <w:r w:rsidRPr="00295A11">
        <w:rPr>
          <w:rFonts w:ascii="Times New Roman" w:hAnsi="Times New Roman" w:hint="eastAsia"/>
          <w:bCs/>
          <w:kern w:val="0"/>
          <w:szCs w:val="21"/>
          <w:vertAlign w:val="subscript"/>
        </w:rPr>
        <w:t>0</w:t>
      </w:r>
      <w:r w:rsidRPr="00295A11">
        <w:rPr>
          <w:rFonts w:ascii="Times New Roman" w:hAnsi="Times New Roman"/>
          <w:bCs/>
          <w:kern w:val="0"/>
          <w:szCs w:val="21"/>
        </w:rPr>
        <w:t xml:space="preserve"> and UA concentration in the range of </w:t>
      </w:r>
      <w:r>
        <w:rPr>
          <w:rFonts w:ascii="Times New Roman" w:hAnsi="Times New Roman"/>
          <w:bCs/>
          <w:kern w:val="0"/>
          <w:szCs w:val="21"/>
        </w:rPr>
        <w:t>25-50</w:t>
      </w:r>
      <w:r w:rsidRPr="00295A11">
        <w:rPr>
          <w:rFonts w:ascii="Times New Roman" w:hAnsi="Times New Roman"/>
          <w:bCs/>
          <w:kern w:val="0"/>
          <w:szCs w:val="21"/>
        </w:rPr>
        <w:t xml:space="preserve"> </w:t>
      </w:r>
      <w:bookmarkStart w:id="15" w:name="_Hlk142035721"/>
      <w:proofErr w:type="spellStart"/>
      <w:r w:rsidRPr="00295A11">
        <w:rPr>
          <w:rFonts w:ascii="Times New Roman" w:hAnsi="Times New Roman"/>
          <w:bCs/>
          <w:kern w:val="0"/>
          <w:szCs w:val="21"/>
        </w:rPr>
        <w:t>μM</w:t>
      </w:r>
      <w:bookmarkEnd w:id="15"/>
      <w:proofErr w:type="spellEnd"/>
      <w:r>
        <w:rPr>
          <w:rFonts w:ascii="Times New Roman" w:hAnsi="Times New Roman"/>
          <w:bCs/>
          <w:kern w:val="0"/>
          <w:szCs w:val="21"/>
        </w:rPr>
        <w:t>)</w:t>
      </w:r>
    </w:p>
    <w:p w14:paraId="298244B6" w14:textId="77777777" w:rsidR="00D70D3A" w:rsidRDefault="00D70D3A" w:rsidP="00D70D3A">
      <w:pPr>
        <w:widowControl/>
        <w:jc w:val="left"/>
        <w:rPr>
          <w:rFonts w:ascii="Times New Roman" w:hAnsi="Times New Roman"/>
          <w:bCs/>
          <w:kern w:val="0"/>
          <w:szCs w:val="21"/>
        </w:rPr>
      </w:pPr>
      <w:r>
        <w:rPr>
          <w:rFonts w:ascii="Times New Roman" w:hAnsi="Times New Roman"/>
          <w:bCs/>
          <w:kern w:val="0"/>
          <w:szCs w:val="21"/>
        </w:rPr>
        <w:br w:type="page"/>
      </w:r>
    </w:p>
    <w:p w14:paraId="0592B7F0" w14:textId="130FD61E" w:rsidR="00D70D3A" w:rsidRDefault="00D70D3A" w:rsidP="00D70D3A">
      <w:pPr>
        <w:widowControl/>
        <w:jc w:val="center"/>
        <w:rPr>
          <w:rFonts w:ascii="Times New Roman" w:hAnsi="Times New Roman"/>
          <w:bCs/>
          <w:kern w:val="0"/>
          <w:szCs w:val="21"/>
        </w:rPr>
      </w:pPr>
    </w:p>
    <w:p w14:paraId="5A181B8D" w14:textId="77777777" w:rsidR="00D70D3A" w:rsidRDefault="00D70D3A" w:rsidP="00D70D3A">
      <w:pPr>
        <w:widowControl/>
        <w:jc w:val="center"/>
        <w:rPr>
          <w:rFonts w:ascii="Times New Roman" w:hAnsi="Times New Roman"/>
          <w:bCs/>
          <w:kern w:val="0"/>
          <w:szCs w:val="21"/>
        </w:rPr>
      </w:pPr>
      <w:r>
        <w:rPr>
          <w:rFonts w:ascii="Times New Roman" w:hAnsi="Times New Roman"/>
          <w:bCs/>
          <w:noProof/>
          <w:kern w:val="0"/>
          <w:szCs w:val="21"/>
        </w:rPr>
        <w:drawing>
          <wp:inline distT="0" distB="0" distL="0" distR="0" wp14:anchorId="32127167" wp14:editId="08953D76">
            <wp:extent cx="4063675" cy="3962400"/>
            <wp:effectExtent l="0" t="0" r="0" b="0"/>
            <wp:docPr id="6869924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992444" name="图片 68699244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4533" cy="3992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5E530" w14:textId="4F646DDC" w:rsidR="00D70D3A" w:rsidRDefault="00D70D3A" w:rsidP="00D70D3A">
      <w:pPr>
        <w:widowControl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A07845">
        <w:rPr>
          <w:rFonts w:ascii="Times New Roman" w:hAnsi="Times New Roman" w:hint="eastAsia"/>
          <w:b/>
          <w:kern w:val="0"/>
          <w:szCs w:val="21"/>
        </w:rPr>
        <w:t>F</w:t>
      </w:r>
      <w:r w:rsidRPr="00A07845">
        <w:rPr>
          <w:rFonts w:ascii="Times New Roman" w:hAnsi="Times New Roman"/>
          <w:b/>
          <w:kern w:val="0"/>
          <w:szCs w:val="21"/>
        </w:rPr>
        <w:t>ig. S</w:t>
      </w:r>
      <w:r w:rsidR="00C056E3">
        <w:rPr>
          <w:rFonts w:ascii="Times New Roman" w:hAnsi="Times New Roman"/>
          <w:b/>
          <w:kern w:val="0"/>
          <w:szCs w:val="21"/>
        </w:rPr>
        <w:t>4</w:t>
      </w:r>
      <w:r w:rsidRPr="00A07845">
        <w:rPr>
          <w:rFonts w:ascii="Times New Roman" w:hAnsi="Times New Roman"/>
          <w:b/>
          <w:kern w:val="0"/>
          <w:szCs w:val="21"/>
        </w:rPr>
        <w:t>.</w:t>
      </w:r>
      <w:r w:rsidRPr="00A07845">
        <w:t xml:space="preserve"> </w:t>
      </w:r>
      <w:r w:rsidRPr="004C01D7">
        <w:rPr>
          <w:rFonts w:ascii="Times New Roman" w:hAnsi="Times New Roman"/>
          <w:bCs/>
          <w:kern w:val="0"/>
          <w:szCs w:val="21"/>
        </w:rPr>
        <w:t>Selectivity</w:t>
      </w:r>
      <w:r>
        <w:rPr>
          <w:rFonts w:ascii="Times New Roman" w:hAnsi="Times New Roman"/>
          <w:bCs/>
          <w:kern w:val="0"/>
          <w:szCs w:val="21"/>
        </w:rPr>
        <w:t xml:space="preserve"> (</w:t>
      </w:r>
      <w:r w:rsidRPr="004C01D7">
        <w:rPr>
          <w:rFonts w:ascii="Times New Roman" w:hAnsi="Times New Roman"/>
          <w:b/>
          <w:kern w:val="0"/>
          <w:szCs w:val="21"/>
        </w:rPr>
        <w:t>A</w:t>
      </w:r>
      <w:r>
        <w:rPr>
          <w:rFonts w:ascii="Times New Roman" w:hAnsi="Times New Roman"/>
          <w:bCs/>
          <w:kern w:val="0"/>
          <w:szCs w:val="21"/>
        </w:rPr>
        <w:t xml:space="preserve"> and </w:t>
      </w:r>
      <w:r w:rsidRPr="004C01D7">
        <w:rPr>
          <w:rFonts w:ascii="Times New Roman" w:hAnsi="Times New Roman"/>
          <w:b/>
          <w:kern w:val="0"/>
          <w:szCs w:val="21"/>
        </w:rPr>
        <w:t>B</w:t>
      </w:r>
      <w:r>
        <w:rPr>
          <w:rFonts w:ascii="Times New Roman" w:hAnsi="Times New Roman"/>
          <w:bCs/>
          <w:kern w:val="0"/>
          <w:szCs w:val="21"/>
        </w:rPr>
        <w:t>)</w:t>
      </w:r>
      <w:r w:rsidRPr="004C01D7">
        <w:rPr>
          <w:rFonts w:ascii="Times New Roman" w:hAnsi="Times New Roman"/>
          <w:bCs/>
          <w:kern w:val="0"/>
          <w:szCs w:val="21"/>
        </w:rPr>
        <w:t xml:space="preserve"> and anti-interference</w:t>
      </w:r>
      <w:r>
        <w:rPr>
          <w:rFonts w:ascii="Times New Roman" w:hAnsi="Times New Roman"/>
          <w:bCs/>
          <w:kern w:val="0"/>
          <w:szCs w:val="21"/>
        </w:rPr>
        <w:t xml:space="preserve"> (</w:t>
      </w:r>
      <w:r w:rsidRPr="004C01D7">
        <w:rPr>
          <w:rFonts w:ascii="Times New Roman" w:hAnsi="Times New Roman"/>
          <w:b/>
          <w:kern w:val="0"/>
          <w:szCs w:val="21"/>
        </w:rPr>
        <w:t>C</w:t>
      </w:r>
      <w:r>
        <w:rPr>
          <w:rFonts w:ascii="Times New Roman" w:hAnsi="Times New Roman"/>
          <w:bCs/>
          <w:kern w:val="0"/>
          <w:szCs w:val="21"/>
        </w:rPr>
        <w:t xml:space="preserve"> and </w:t>
      </w:r>
      <w:r w:rsidRPr="004C01D7">
        <w:rPr>
          <w:rFonts w:ascii="Times New Roman" w:hAnsi="Times New Roman"/>
          <w:b/>
          <w:kern w:val="0"/>
          <w:szCs w:val="21"/>
        </w:rPr>
        <w:t>D</w:t>
      </w:r>
      <w:r>
        <w:rPr>
          <w:rFonts w:ascii="Times New Roman" w:hAnsi="Times New Roman"/>
          <w:bCs/>
          <w:kern w:val="0"/>
          <w:szCs w:val="21"/>
        </w:rPr>
        <w:t>)</w:t>
      </w:r>
      <w:r w:rsidRPr="004C01D7">
        <w:rPr>
          <w:rFonts w:ascii="Times New Roman" w:hAnsi="Times New Roman"/>
          <w:bCs/>
          <w:kern w:val="0"/>
          <w:szCs w:val="21"/>
        </w:rPr>
        <w:t xml:space="preserve"> experiments</w:t>
      </w:r>
      <w:r>
        <w:rPr>
          <w:rFonts w:ascii="Times New Roman" w:hAnsi="Times New Roman"/>
          <w:bCs/>
          <w:kern w:val="0"/>
          <w:szCs w:val="21"/>
        </w:rPr>
        <w:t xml:space="preserve">. </w:t>
      </w:r>
      <w:r w:rsidRPr="00670BD5">
        <w:rPr>
          <w:rFonts w:ascii="Times New Roman" w:hAnsi="Times New Roman"/>
          <w:b/>
          <w:kern w:val="0"/>
          <w:szCs w:val="21"/>
        </w:rPr>
        <w:t>A</w:t>
      </w:r>
      <w:r w:rsidRPr="00670BD5">
        <w:rPr>
          <w:rFonts w:ascii="Times New Roman" w:hAnsi="Times New Roman"/>
          <w:bCs/>
          <w:kern w:val="0"/>
          <w:szCs w:val="21"/>
        </w:rPr>
        <w:t xml:space="preserve"> and </w:t>
      </w:r>
      <w:r w:rsidRPr="00670BD5">
        <w:rPr>
          <w:rFonts w:ascii="Times New Roman" w:hAnsi="Times New Roman"/>
          <w:b/>
          <w:kern w:val="0"/>
          <w:szCs w:val="21"/>
        </w:rPr>
        <w:t>C</w:t>
      </w:r>
      <w:r w:rsidRPr="00670BD5">
        <w:rPr>
          <w:rFonts w:ascii="Times New Roman" w:hAnsi="Times New Roman"/>
          <w:bCs/>
          <w:kern w:val="0"/>
          <w:szCs w:val="21"/>
        </w:rPr>
        <w:t xml:space="preserve"> </w:t>
      </w:r>
      <w:r>
        <w:rPr>
          <w:rFonts w:ascii="Times New Roman" w:hAnsi="Times New Roman"/>
          <w:bCs/>
          <w:kern w:val="0"/>
          <w:szCs w:val="21"/>
        </w:rPr>
        <w:t>were</w:t>
      </w:r>
      <w:r w:rsidRPr="00670BD5">
        <w:rPr>
          <w:rFonts w:ascii="Times New Roman" w:hAnsi="Times New Roman"/>
          <w:bCs/>
          <w:kern w:val="0"/>
          <w:szCs w:val="21"/>
        </w:rPr>
        <w:t xml:space="preserve"> photos of sample</w:t>
      </w:r>
      <w:r>
        <w:rPr>
          <w:rFonts w:ascii="Times New Roman" w:hAnsi="Times New Roman"/>
          <w:bCs/>
          <w:kern w:val="0"/>
          <w:szCs w:val="21"/>
        </w:rPr>
        <w:t>s</w:t>
      </w:r>
      <w:r w:rsidRPr="00670BD5">
        <w:rPr>
          <w:rFonts w:ascii="Times New Roman" w:hAnsi="Times New Roman"/>
          <w:bCs/>
          <w:kern w:val="0"/>
          <w:szCs w:val="21"/>
        </w:rPr>
        <w:t xml:space="preserve"> </w:t>
      </w:r>
      <w:r>
        <w:rPr>
          <w:rFonts w:ascii="Times New Roman" w:hAnsi="Times New Roman"/>
          <w:bCs/>
          <w:kern w:val="0"/>
          <w:szCs w:val="21"/>
        </w:rPr>
        <w:t>under</w:t>
      </w:r>
      <w:r w:rsidRPr="00670BD5">
        <w:rPr>
          <w:rFonts w:ascii="Times New Roman" w:hAnsi="Times New Roman"/>
          <w:bCs/>
          <w:kern w:val="0"/>
          <w:szCs w:val="21"/>
        </w:rPr>
        <w:t xml:space="preserve"> daylight, while </w:t>
      </w:r>
      <w:r w:rsidRPr="00670BD5">
        <w:rPr>
          <w:rFonts w:ascii="Times New Roman" w:hAnsi="Times New Roman"/>
          <w:b/>
          <w:kern w:val="0"/>
          <w:szCs w:val="21"/>
        </w:rPr>
        <w:t>B</w:t>
      </w:r>
      <w:r w:rsidRPr="00670BD5">
        <w:rPr>
          <w:rFonts w:ascii="Times New Roman" w:hAnsi="Times New Roman"/>
          <w:bCs/>
          <w:kern w:val="0"/>
          <w:szCs w:val="21"/>
        </w:rPr>
        <w:t xml:space="preserve"> and </w:t>
      </w:r>
      <w:r w:rsidRPr="00670BD5">
        <w:rPr>
          <w:rFonts w:ascii="Times New Roman" w:hAnsi="Times New Roman"/>
          <w:b/>
          <w:kern w:val="0"/>
          <w:szCs w:val="21"/>
        </w:rPr>
        <w:t>D</w:t>
      </w:r>
      <w:r w:rsidRPr="00670BD5">
        <w:rPr>
          <w:rFonts w:ascii="Times New Roman" w:hAnsi="Times New Roman"/>
          <w:bCs/>
          <w:kern w:val="0"/>
          <w:szCs w:val="21"/>
        </w:rPr>
        <w:t xml:space="preserve"> </w:t>
      </w:r>
      <w:r>
        <w:rPr>
          <w:rFonts w:ascii="Times New Roman" w:hAnsi="Times New Roman"/>
          <w:bCs/>
          <w:kern w:val="0"/>
          <w:szCs w:val="21"/>
        </w:rPr>
        <w:t>were</w:t>
      </w:r>
      <w:r w:rsidRPr="00670BD5">
        <w:rPr>
          <w:rFonts w:ascii="Times New Roman" w:hAnsi="Times New Roman"/>
          <w:bCs/>
          <w:kern w:val="0"/>
          <w:szCs w:val="21"/>
        </w:rPr>
        <w:t xml:space="preserve"> </w:t>
      </w:r>
      <w:bookmarkStart w:id="16" w:name="_Hlk142130719"/>
      <w:r w:rsidRPr="00670BD5">
        <w:rPr>
          <w:rFonts w:ascii="Times New Roman" w:hAnsi="Times New Roman"/>
          <w:bCs/>
          <w:kern w:val="0"/>
          <w:szCs w:val="21"/>
        </w:rPr>
        <w:t>photo</w:t>
      </w:r>
      <w:bookmarkEnd w:id="16"/>
      <w:r w:rsidRPr="00670BD5">
        <w:rPr>
          <w:rFonts w:ascii="Times New Roman" w:hAnsi="Times New Roman"/>
          <w:bCs/>
          <w:kern w:val="0"/>
          <w:szCs w:val="21"/>
        </w:rPr>
        <w:t>s of sample</w:t>
      </w:r>
      <w:r>
        <w:rPr>
          <w:rFonts w:ascii="Times New Roman" w:hAnsi="Times New Roman"/>
          <w:bCs/>
          <w:kern w:val="0"/>
          <w:szCs w:val="21"/>
        </w:rPr>
        <w:t>s</w:t>
      </w:r>
      <w:r w:rsidRPr="00670BD5">
        <w:rPr>
          <w:rFonts w:ascii="Times New Roman" w:hAnsi="Times New Roman"/>
          <w:bCs/>
          <w:kern w:val="0"/>
          <w:szCs w:val="21"/>
        </w:rPr>
        <w:t xml:space="preserve"> </w:t>
      </w:r>
      <w:r>
        <w:rPr>
          <w:rFonts w:ascii="Times New Roman" w:hAnsi="Times New Roman"/>
          <w:bCs/>
          <w:kern w:val="0"/>
          <w:szCs w:val="21"/>
        </w:rPr>
        <w:t>under</w:t>
      </w:r>
      <w:r w:rsidRPr="00670BD5">
        <w:rPr>
          <w:rFonts w:ascii="Times New Roman" w:hAnsi="Times New Roman"/>
          <w:bCs/>
          <w:kern w:val="0"/>
          <w:szCs w:val="21"/>
        </w:rPr>
        <w:t xml:space="preserve"> </w:t>
      </w:r>
      <w:r>
        <w:rPr>
          <w:rFonts w:ascii="Times New Roman" w:hAnsi="Times New Roman"/>
          <w:bCs/>
          <w:kern w:val="0"/>
          <w:szCs w:val="21"/>
        </w:rPr>
        <w:t>UV</w:t>
      </w:r>
      <w:r w:rsidRPr="00670BD5">
        <w:rPr>
          <w:rFonts w:ascii="Times New Roman" w:hAnsi="Times New Roman"/>
          <w:bCs/>
          <w:kern w:val="0"/>
          <w:szCs w:val="21"/>
        </w:rPr>
        <w:t xml:space="preserve"> light</w:t>
      </w:r>
      <w:r>
        <w:rPr>
          <w:rFonts w:ascii="Times New Roman" w:hAnsi="Times New Roman"/>
          <w:bCs/>
          <w:kern w:val="0"/>
          <w:szCs w:val="21"/>
        </w:rPr>
        <w:t xml:space="preserve"> (</w:t>
      </w:r>
      <w:r>
        <w:rPr>
          <w:rFonts w:ascii="等线" w:eastAsia="等线" w:hAnsi="等线" w:hint="eastAsia"/>
          <w:bCs/>
          <w:kern w:val="0"/>
          <w:szCs w:val="21"/>
        </w:rPr>
        <w:t>λ</w:t>
      </w:r>
      <w:r w:rsidRPr="00FD3077">
        <w:rPr>
          <w:rFonts w:ascii="Times New Roman" w:hAnsi="Times New Roman"/>
          <w:bCs/>
          <w:kern w:val="0"/>
          <w:szCs w:val="21"/>
          <w:vertAlign w:val="subscript"/>
        </w:rPr>
        <w:t>ex</w:t>
      </w:r>
      <w:r>
        <w:rPr>
          <w:rFonts w:ascii="Times New Roman" w:hAnsi="Times New Roman"/>
          <w:bCs/>
          <w:kern w:val="0"/>
          <w:szCs w:val="21"/>
        </w:rPr>
        <w:t xml:space="preserve">=365 </w:t>
      </w:r>
      <w:r>
        <w:rPr>
          <w:rFonts w:ascii="Times New Roman" w:hAnsi="Times New Roman" w:hint="eastAsia"/>
          <w:bCs/>
          <w:kern w:val="0"/>
          <w:szCs w:val="21"/>
        </w:rPr>
        <w:t>nm</w:t>
      </w:r>
      <w:r>
        <w:rPr>
          <w:rFonts w:ascii="Times New Roman" w:hAnsi="Times New Roman"/>
          <w:bCs/>
          <w:kern w:val="0"/>
          <w:szCs w:val="21"/>
        </w:rPr>
        <w:t>)</w:t>
      </w:r>
    </w:p>
    <w:p w14:paraId="339641AC" w14:textId="77777777" w:rsidR="002053C0" w:rsidRDefault="002053C0" w:rsidP="00D70D3A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  <w:sectPr w:rsidR="002053C0" w:rsidSect="00C87AC6"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9E2CA3E" w14:textId="7CFBA0DD" w:rsidR="003657FD" w:rsidRDefault="005263E2">
      <w:r w:rsidRPr="00F05B92">
        <w:rPr>
          <w:rFonts w:ascii="Times New Roman" w:hAnsi="Times New Roman"/>
          <w:b/>
          <w:kern w:val="0"/>
          <w:szCs w:val="21"/>
        </w:rPr>
        <w:lastRenderedPageBreak/>
        <w:t>Table S1</w:t>
      </w:r>
      <w:r w:rsidR="00F05B92" w:rsidRPr="00F05B92">
        <w:rPr>
          <w:rFonts w:ascii="Times New Roman" w:hAnsi="Times New Roman"/>
          <w:b/>
          <w:kern w:val="0"/>
          <w:szCs w:val="21"/>
        </w:rPr>
        <w:t>.</w:t>
      </w:r>
      <w:r w:rsidR="00F05B92" w:rsidRPr="00F05B92">
        <w:rPr>
          <w:rFonts w:ascii="Times New Roman" w:hAnsi="Times New Roman"/>
          <w:bCs/>
          <w:kern w:val="0"/>
          <w:szCs w:val="21"/>
        </w:rPr>
        <w:t xml:space="preserve"> Comparison of the performance of different fluorescent probes for detection of </w:t>
      </w:r>
      <w:r w:rsidR="00F05B92">
        <w:rPr>
          <w:rFonts w:ascii="Times New Roman" w:hAnsi="Times New Roman"/>
          <w:bCs/>
          <w:kern w:val="0"/>
          <w:szCs w:val="21"/>
        </w:rPr>
        <w:t>UA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268"/>
        <w:gridCol w:w="2666"/>
        <w:gridCol w:w="1288"/>
        <w:gridCol w:w="937"/>
        <w:gridCol w:w="1147"/>
      </w:tblGrid>
      <w:tr w:rsidR="00464741" w:rsidRPr="00F70C6B" w14:paraId="35174D46" w14:textId="77777777" w:rsidTr="002709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50796C5E" w14:textId="77777777" w:rsidR="002053C0" w:rsidRPr="002709C4" w:rsidRDefault="002053C0" w:rsidP="002709C4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2709C4">
              <w:rPr>
                <w:rFonts w:ascii="Times New Roman" w:hAnsi="Times New Roman" w:cs="Times New Roman"/>
              </w:rPr>
              <w:t>Material</w:t>
            </w:r>
          </w:p>
        </w:tc>
        <w:tc>
          <w:tcPr>
            <w:tcW w:w="2666" w:type="dxa"/>
            <w:vAlign w:val="center"/>
          </w:tcPr>
          <w:p w14:paraId="5D3F3CD8" w14:textId="77777777" w:rsidR="002053C0" w:rsidRPr="002709C4" w:rsidRDefault="002053C0" w:rsidP="002709C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2709C4">
              <w:rPr>
                <w:rFonts w:ascii="Times New Roman" w:hAnsi="Times New Roman" w:cs="Times New Roman"/>
              </w:rPr>
              <w:t>Source</w:t>
            </w:r>
          </w:p>
        </w:tc>
        <w:tc>
          <w:tcPr>
            <w:tcW w:w="0" w:type="auto"/>
            <w:vAlign w:val="center"/>
          </w:tcPr>
          <w:p w14:paraId="5E0E1D7B" w14:textId="26AA2EDE" w:rsidR="002053C0" w:rsidRPr="002709C4" w:rsidRDefault="002053C0" w:rsidP="002709C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2709C4">
              <w:rPr>
                <w:rFonts w:ascii="Times New Roman" w:hAnsi="Times New Roman" w:cs="Times New Roman"/>
              </w:rPr>
              <w:t>Linear range</w:t>
            </w:r>
            <w:r w:rsidR="00254479">
              <w:rPr>
                <w:rFonts w:ascii="Times New Roman" w:hAnsi="Times New Roman" w:cs="Times New Roman"/>
              </w:rPr>
              <w:t xml:space="preserve"> </w:t>
            </w:r>
            <w:r w:rsidRPr="002709C4">
              <w:rPr>
                <w:rFonts w:ascii="Times New Roman" w:hAnsi="Times New Roman" w:cs="Times New Roman"/>
              </w:rPr>
              <w:t>(</w:t>
            </w:r>
            <w:proofErr w:type="spellStart"/>
            <w:r w:rsidRPr="002709C4">
              <w:rPr>
                <w:rFonts w:ascii="Times New Roman" w:hAnsi="Times New Roman" w:cs="Times New Roman"/>
              </w:rPr>
              <w:t>μM</w:t>
            </w:r>
            <w:proofErr w:type="spellEnd"/>
            <w:r w:rsidRPr="002709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5E8DF0EB" w14:textId="22422F9B" w:rsidR="002053C0" w:rsidRPr="002709C4" w:rsidRDefault="002053C0" w:rsidP="002709C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2709C4">
              <w:rPr>
                <w:rFonts w:ascii="Times New Roman" w:hAnsi="Times New Roman" w:cs="Times New Roman"/>
              </w:rPr>
              <w:t>LOD</w:t>
            </w:r>
            <w:r w:rsidR="00254479">
              <w:rPr>
                <w:rFonts w:ascii="Times New Roman" w:hAnsi="Times New Roman" w:cs="Times New Roman"/>
              </w:rPr>
              <w:t xml:space="preserve"> </w:t>
            </w:r>
            <w:r w:rsidRPr="002709C4">
              <w:rPr>
                <w:rFonts w:ascii="Times New Roman" w:hAnsi="Times New Roman" w:cs="Times New Roman"/>
              </w:rPr>
              <w:t>(</w:t>
            </w:r>
            <w:proofErr w:type="spellStart"/>
            <w:r w:rsidRPr="002709C4">
              <w:rPr>
                <w:rFonts w:ascii="Times New Roman" w:hAnsi="Times New Roman" w:cs="Times New Roman"/>
              </w:rPr>
              <w:t>μM</w:t>
            </w:r>
            <w:proofErr w:type="spellEnd"/>
            <w:r w:rsidRPr="002709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06603D2B" w14:textId="77777777" w:rsidR="002053C0" w:rsidRPr="002709C4" w:rsidRDefault="002053C0" w:rsidP="002709C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2709C4">
              <w:rPr>
                <w:rFonts w:ascii="Times New Roman" w:hAnsi="Times New Roman" w:cs="Times New Roman"/>
              </w:rPr>
              <w:t>Reference</w:t>
            </w:r>
          </w:p>
        </w:tc>
      </w:tr>
      <w:tr w:rsidR="00464741" w:rsidRPr="00F70C6B" w14:paraId="7FA6B6FC" w14:textId="77777777" w:rsidTr="00270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nil"/>
            </w:tcBorders>
            <w:vAlign w:val="center"/>
          </w:tcPr>
          <w:p w14:paraId="59FC482D" w14:textId="77777777" w:rsidR="002053C0" w:rsidRPr="002709C4" w:rsidRDefault="002053C0" w:rsidP="002709C4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CDs</w:t>
            </w:r>
          </w:p>
        </w:tc>
        <w:tc>
          <w:tcPr>
            <w:tcW w:w="2666" w:type="dxa"/>
            <w:tcBorders>
              <w:bottom w:val="nil"/>
            </w:tcBorders>
            <w:vAlign w:val="center"/>
          </w:tcPr>
          <w:p w14:paraId="3E69C6B5" w14:textId="041282F5" w:rsidR="002053C0" w:rsidRPr="002709C4" w:rsidRDefault="002709C4" w:rsidP="002709C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C</w:t>
            </w:r>
            <w:r w:rsidR="002053C0"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itric acid monohydrate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="002053C0"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="002053C0"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DETA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7AF8D7DB" w14:textId="77777777" w:rsidR="002053C0" w:rsidRPr="002709C4" w:rsidRDefault="002053C0" w:rsidP="002709C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.5-150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377DDF0D" w14:textId="77777777" w:rsidR="002053C0" w:rsidRPr="002709C4" w:rsidRDefault="002053C0" w:rsidP="002709C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72E2BE2D" w14:textId="074B8D50" w:rsidR="002053C0" w:rsidRPr="002709C4" w:rsidRDefault="00972DEB" w:rsidP="002709C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instrText xml:space="preserve"> ADDIN EN.CITE &lt;EndNote&gt;&lt;Cite&gt;&lt;Author&gt;Li&lt;/Author&gt;&lt;Year&gt;2021&lt;/Year&gt;&lt;RecNum&gt;1&lt;/RecNum&gt;&lt;DisplayText&gt;[1]&lt;/DisplayText&gt;&lt;record&gt;&lt;rec-number&gt;1&lt;/rec-number&gt;&lt;foreign-keys&gt;&lt;key app="EN" db-id="wzdxx950awzaafe5p2h59zz9w2zzea2eevw2" timestamp="1691209776"&gt;1&lt;/key&gt;&lt;/foreign-keys&gt;&lt;ref-type name="Journal Article"&gt;17&lt;/ref-type&gt;&lt;contributors&gt;&lt;authors&gt;&lt;author&gt;Li, Fan&lt;/author&gt;&lt;author&gt;Rui, Jiahan&lt;/author&gt;&lt;author&gt;Yan, Ziyu&lt;/author&gt;&lt;author&gt;Qiu, Ping&lt;/author&gt;&lt;author&gt;Tang, Xiaomin&lt;/author&gt;&lt;/authors&gt;&lt;/contributors&gt;&lt;titles&gt;&lt;title&gt;A highly sensitive dual-read assay using nitrogen-doped carbon dots for the quantitation of uric acid in human serum and urine samples&lt;/title&gt;&lt;secondary-title&gt;Microchimica Acta&lt;/secondary-title&gt;&lt;/titles&gt;&lt;periodical&gt;&lt;full-title&gt;Microchimica Acta&lt;/full-title&gt;&lt;/periodical&gt;&lt;volume&gt;188&lt;/volume&gt;&lt;number&gt;9&lt;/number&gt;&lt;dates&gt;&lt;year&gt;2021&lt;/year&gt;&lt;/dates&gt;&lt;isbn&gt;0026-3672&amp;#xD;1436-5073&lt;/isbn&gt;&lt;urls&gt;&lt;/urls&gt;&lt;electronic-resource-num&gt;10.1007/s00604-021-04971-2&lt;/electronic-resource-num&gt;&lt;/record&gt;&lt;/Cite&gt;&lt;/EndNote&gt;</w:instrTex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[1]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464741" w:rsidRPr="00F70C6B" w14:paraId="2DD14B3E" w14:textId="77777777" w:rsidTr="002709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vAlign w:val="center"/>
          </w:tcPr>
          <w:p w14:paraId="39C6DE74" w14:textId="77777777" w:rsidR="002053C0" w:rsidRPr="002709C4" w:rsidRDefault="002053C0" w:rsidP="002709C4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Ds</w:t>
            </w:r>
          </w:p>
        </w:tc>
        <w:tc>
          <w:tcPr>
            <w:tcW w:w="2666" w:type="dxa"/>
            <w:tcBorders>
              <w:top w:val="nil"/>
              <w:bottom w:val="nil"/>
            </w:tcBorders>
            <w:vAlign w:val="center"/>
          </w:tcPr>
          <w:p w14:paraId="1D50DA31" w14:textId="2D7BC6E8" w:rsidR="002053C0" w:rsidRPr="002709C4" w:rsidRDefault="002709C4" w:rsidP="002709C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D</w:t>
            </w:r>
            <w:r w:rsidR="002053C0"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og blood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1CF394E" w14:textId="77777777" w:rsidR="002053C0" w:rsidRPr="002709C4" w:rsidRDefault="002053C0" w:rsidP="002709C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-100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5D64552" w14:textId="77777777" w:rsidR="002053C0" w:rsidRPr="002709C4" w:rsidRDefault="002053C0" w:rsidP="002709C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82E286A" w14:textId="01FB4270" w:rsidR="002053C0" w:rsidRPr="002709C4" w:rsidRDefault="00464741" w:rsidP="002709C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instrText xml:space="preserve"> ADDIN EN.CITE &lt;EndNote&gt;&lt;Cite&gt;&lt;Author&gt;Yuan&lt;/Author&gt;&lt;Year&gt;2021&lt;/Year&gt;&lt;RecNum&gt;2&lt;/RecNum&gt;&lt;DisplayText&gt;[2]&lt;/DisplayText&gt;&lt;record&gt;&lt;rec-number&gt;2&lt;/rec-number&gt;&lt;foreign-keys&gt;&lt;key app="EN" db-id="wzdxx950awzaafe5p2h59zz9w2zzea2eevw2" timestamp="1691209814"&gt;2&lt;/key&gt;&lt;/foreign-keys&gt;&lt;ref-type name="Journal Article"&gt;17&lt;/ref-type&gt;&lt;contributors&gt;&lt;authors&gt;&lt;author&gt;Yuan, Chunling&lt;/author&gt;&lt;author&gt;Qin, Xiu&lt;/author&gt;&lt;author&gt;Xu, Yuanjin&lt;/author&gt;&lt;author&gt;Shi, Rui&lt;/author&gt;&lt;author&gt;Cheng, Shiqi&lt;/author&gt;&lt;author&gt;Wang, Yilin&lt;/author&gt;&lt;/authors&gt;&lt;/contributors&gt;&lt;titles&gt;&lt;title&gt;Dual-signal uric acid sensing based on carbon quantum dots and o-phenylenediamine&lt;/title&gt;&lt;secondary-title&gt;Spectrochimica Acta Part A: Molecular and Biomolecular Spectroscopy&lt;/secondary-title&gt;&lt;/titles&gt;&lt;periodical&gt;&lt;full-title&gt;Spectrochimica Acta Part A: Molecular and Biomolecular Spectroscopy&lt;/full-title&gt;&lt;/periodical&gt;&lt;volume&gt;254&lt;/volume&gt;&lt;section&gt;119678&lt;/section&gt;&lt;dates&gt;&lt;year&gt;2021&lt;/year&gt;&lt;/dates&gt;&lt;isbn&gt;13861425&lt;/isbn&gt;&lt;urls&gt;&lt;/urls&gt;&lt;electronic-resource-num&gt;10.1016/j.saa.2021.119678&lt;/electronic-resource-num&gt;&lt;/record&gt;&lt;/Cite&gt;&lt;/EndNote&gt;</w:instrTex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[2]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464741" w:rsidRPr="00F70C6B" w14:paraId="567D1325" w14:textId="77777777" w:rsidTr="00270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vAlign w:val="center"/>
          </w:tcPr>
          <w:p w14:paraId="5140501B" w14:textId="77777777" w:rsidR="002053C0" w:rsidRPr="002709C4" w:rsidRDefault="002053C0" w:rsidP="002709C4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Fe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3+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@b-CDs</w:t>
            </w:r>
          </w:p>
        </w:tc>
        <w:tc>
          <w:tcPr>
            <w:tcW w:w="2666" w:type="dxa"/>
            <w:tcBorders>
              <w:top w:val="nil"/>
              <w:bottom w:val="nil"/>
            </w:tcBorders>
            <w:vAlign w:val="center"/>
          </w:tcPr>
          <w:p w14:paraId="2B4DF9B2" w14:textId="77777777" w:rsidR="002053C0" w:rsidRPr="002709C4" w:rsidRDefault="002053C0" w:rsidP="002709C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1-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naphthylamine+ trichloromethane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970EBFE" w14:textId="77777777" w:rsidR="002053C0" w:rsidRPr="002709C4" w:rsidRDefault="002053C0" w:rsidP="002709C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7.64-450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C1A504F" w14:textId="77777777" w:rsidR="002053C0" w:rsidRPr="002709C4" w:rsidRDefault="002053C0" w:rsidP="002709C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7.64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887A2CC" w14:textId="657E4362" w:rsidR="002053C0" w:rsidRPr="002709C4" w:rsidRDefault="00464741" w:rsidP="002709C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instrText xml:space="preserve"> ADDIN EN.CITE &lt;EndNote&gt;&lt;Cite&gt;&lt;Author&gt;Zhang&lt;/Author&gt;&lt;Year&gt;2023&lt;/Year&gt;&lt;RecNum&gt;3&lt;/RecNum&gt;&lt;DisplayText&gt;[3]&lt;/DisplayText&gt;&lt;record&gt;&lt;rec-number&gt;3&lt;/rec-number&gt;&lt;foreign-keys&gt;&lt;key app="EN" db-id="wzdxx950awzaafe5p2h59zz9w2zzea2eevw2" timestamp="1691209846"&gt;3&lt;/key&gt;&lt;/foreign-keys&gt;&lt;ref-type name="Journal Article"&gt;17&lt;/ref-type&gt;&lt;contributors&gt;&lt;authors&gt;&lt;author&gt;Zhang, Danyang&lt;/author&gt;&lt;author&gt;Chao, Daiyong&lt;/author&gt;&lt;author&gt;Yu, Chunyu&lt;/author&gt;&lt;author&gt;Fu, Yao&lt;/author&gt;&lt;author&gt;Zhou, Shihong&lt;/author&gt;&lt;author&gt;Tian, Long&lt;/author&gt;&lt;author&gt;Zhou, Liang&lt;/author&gt;&lt;/authors&gt;&lt;/contributors&gt;&lt;titles&gt;&lt;title&gt;One-pot synthesis of multicolor carbon quantum dots: One as pH sensor, one with ultra-narrow emission as fluorescent sensor for uric acid&lt;/title&gt;&lt;secondary-title&gt;Dyes and Pigments&lt;/secondary-title&gt;&lt;/titles&gt;&lt;periodical&gt;&lt;full-title&gt;Dyes and Pigments&lt;/full-title&gt;&lt;/periodical&gt;&lt;volume&gt;213&lt;/volume&gt;&lt;section&gt;111201&lt;/section&gt;&lt;dates&gt;&lt;year&gt;2023&lt;/year&gt;&lt;/dates&gt;&lt;isbn&gt;01437208&lt;/isbn&gt;&lt;urls&gt;&lt;/urls&gt;&lt;electronic-resource-num&gt;10.1016/j.dyepig.2023.111201&lt;/electronic-resource-num&gt;&lt;/record&gt;&lt;/Cite&gt;&lt;/EndNote&gt;</w:instrTex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[3]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464741" w:rsidRPr="00F70C6B" w14:paraId="692E6440" w14:textId="77777777" w:rsidTr="002709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vAlign w:val="center"/>
          </w:tcPr>
          <w:p w14:paraId="175464A3" w14:textId="77777777" w:rsidR="002053C0" w:rsidRPr="002709C4" w:rsidRDefault="002053C0" w:rsidP="002709C4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Fe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/N-CDs</w:t>
            </w:r>
          </w:p>
        </w:tc>
        <w:tc>
          <w:tcPr>
            <w:tcW w:w="2666" w:type="dxa"/>
            <w:tcBorders>
              <w:top w:val="nil"/>
              <w:bottom w:val="nil"/>
            </w:tcBorders>
            <w:vAlign w:val="center"/>
          </w:tcPr>
          <w:p w14:paraId="1BA56DCD" w14:textId="77777777" w:rsidR="002053C0" w:rsidRPr="002709C4" w:rsidRDefault="002053C0" w:rsidP="002709C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FeCl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3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+EDTA+DETA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47207DF" w14:textId="77777777" w:rsidR="002053C0" w:rsidRPr="002709C4" w:rsidRDefault="002053C0" w:rsidP="002709C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.5-100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5A4CAE9" w14:textId="77777777" w:rsidR="002053C0" w:rsidRPr="002709C4" w:rsidRDefault="002053C0" w:rsidP="002709C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.14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E08F866" w14:textId="747EFCC9" w:rsidR="002053C0" w:rsidRPr="002709C4" w:rsidRDefault="00464741" w:rsidP="002709C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instrText xml:space="preserve"> ADDIN EN.CITE &lt;EndNote&gt;&lt;Cite&gt;&lt;Author&gt;Zhang&lt;/Author&gt;&lt;Year&gt;2022&lt;/Year&gt;&lt;RecNum&gt;4&lt;/RecNum&gt;&lt;DisplayText&gt;[4]&lt;/DisplayText&gt;&lt;record&gt;&lt;rec-number&gt;4&lt;/rec-number&gt;&lt;foreign-keys&gt;&lt;key app="EN" db-id="wzdxx950awzaafe5p2h59zz9w2zzea2eevw2" timestamp="1691209877"&gt;4&lt;/key&gt;&lt;/foreign-keys&gt;&lt;ref-type name="Journal Article"&gt;17&lt;/ref-type&gt;&lt;contributors&gt;&lt;authors&gt;&lt;author&gt;Zhang, Wei&lt;/author&gt;&lt;author&gt;Wu, Yanhua&lt;/author&gt;&lt;author&gt;Liu, Xin&lt;/author&gt;&lt;author&gt;Liu, Yibing&lt;/author&gt;&lt;author&gt;Zhang, Yue&lt;/author&gt;&lt;author&gt;Wang, Wei&lt;/author&gt;&lt;author&gt;Mu, Xiaowei&lt;/author&gt;&lt;author&gt;Su, Rui&lt;/author&gt;&lt;author&gt;Sun, Ying&lt;/author&gt;&lt;author&gt;Song, Daqian&lt;/author&gt;&lt;author&gt;Wang, Xinghua&lt;/author&gt;&lt;/authors&gt;&lt;/contributors&gt;&lt;titles&gt;&lt;title&gt;A universal sensing platform based on iron and nitrogen co-doped carbon dots for detecting hydrogen peroxide and related metabolites in human fluid by ratiometric fluorometry and colorimetry&lt;/title&gt;&lt;secondary-title&gt;Spectrochimica Acta Part A: Molecular and Biomolecular Spectroscopy&lt;/secondary-title&gt;&lt;/titles&gt;&lt;periodical&gt;&lt;full-title&gt;Spectrochimica Acta Part A: Molecular and Biomolecular Spectroscopy&lt;/full-title&gt;&lt;/periodical&gt;&lt;volume&gt;272&lt;/volume&gt;&lt;section&gt;121003&lt;/section&gt;&lt;dates&gt;&lt;year&gt;2022&lt;/year&gt;&lt;/dates&gt;&lt;isbn&gt;13861425&lt;/isbn&gt;&lt;urls&gt;&lt;/urls&gt;&lt;electronic-resource-num&gt;10.1016/j.saa.2022.121003&lt;/electronic-resource-num&gt;&lt;/record&gt;&lt;/Cite&gt;&lt;/EndNote&gt;</w:instrTex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[4]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464741" w:rsidRPr="00F70C6B" w14:paraId="434E70C7" w14:textId="77777777" w:rsidTr="00270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vAlign w:val="center"/>
          </w:tcPr>
          <w:p w14:paraId="33C8ED8D" w14:textId="77777777" w:rsidR="002053C0" w:rsidRPr="002709C4" w:rsidRDefault="002053C0" w:rsidP="002709C4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, P-CDs</w:t>
            </w:r>
          </w:p>
        </w:tc>
        <w:tc>
          <w:tcPr>
            <w:tcW w:w="2666" w:type="dxa"/>
            <w:tcBorders>
              <w:top w:val="nil"/>
              <w:bottom w:val="nil"/>
            </w:tcBorders>
            <w:vAlign w:val="center"/>
          </w:tcPr>
          <w:p w14:paraId="3E4E0F31" w14:textId="464F23B6" w:rsidR="002053C0" w:rsidRPr="002709C4" w:rsidRDefault="002709C4" w:rsidP="002709C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C</w:t>
            </w:r>
            <w:r w:rsidR="002053C0"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itric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="002053C0"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acid+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="002053C0"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urea+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="002053C0"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formamide+ phosphoric acid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3A9A3E4" w14:textId="77777777" w:rsidR="002053C0" w:rsidRPr="002709C4" w:rsidRDefault="002053C0" w:rsidP="002709C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.5-10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E013A8B" w14:textId="77777777" w:rsidR="002053C0" w:rsidRPr="002709C4" w:rsidRDefault="002053C0" w:rsidP="002709C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02FC2BD" w14:textId="0F523D09" w:rsidR="002053C0" w:rsidRPr="002709C4" w:rsidRDefault="00464741" w:rsidP="002709C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instrText xml:space="preserve"> ADDIN EN.CITE &lt;EndNote&gt;&lt;Cite&gt;&lt;Author&gt;Hallaj&lt;/Author&gt;&lt;Year&gt;2021&lt;/Year&gt;&lt;RecNum&gt;5&lt;/RecNum&gt;&lt;DisplayText&gt;[5]&lt;/DisplayText&gt;&lt;record&gt;&lt;rec-number&gt;5&lt;/rec-number&gt;&lt;foreign-keys&gt;&lt;key app="EN" db-id="wzdxx950awzaafe5p2h59zz9w2zzea2eevw2" timestamp="1691209901"&gt;5&lt;/key&gt;&lt;/foreign-keys&gt;&lt;ref-type name="Journal Article"&gt;17&lt;/ref-type&gt;&lt;contributors&gt;&lt;authors&gt;&lt;author&gt;Hallaj, Tooba&lt;/author&gt;&lt;author&gt;Azizi, Neda&lt;/author&gt;&lt;author&gt;Amjadi, Mohammad&lt;/author&gt;&lt;/authors&gt;&lt;/contributors&gt;&lt;titles&gt;&lt;title&gt;A dual-mode colorimetric and fluorometric nanosensor for detection of uric acid based on N, P co-doped carbon dots and in-situ formation of Au/Ag core-shell nanoparticles&lt;/title&gt;&lt;secondary-title&gt;Microchemical Journal&lt;/secondary-title&gt;&lt;/titles&gt;&lt;periodical&gt;&lt;full-title&gt;Microchemical Journal&lt;/full-title&gt;&lt;/periodical&gt;&lt;volume&gt;162&lt;/volume&gt;&lt;section&gt;105865&lt;/section&gt;&lt;dates&gt;&lt;year&gt;2021&lt;/year&gt;&lt;/dates&gt;&lt;isbn&gt;0026265X&lt;/isbn&gt;&lt;urls&gt;&lt;/urls&gt;&lt;electronic-resource-num&gt;10.1016/j.microc.2020.105865&lt;/electronic-resource-num&gt;&lt;/record&gt;&lt;/Cite&gt;&lt;/EndNote&gt;</w:instrTex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[5]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464741" w:rsidRPr="00F70C6B" w14:paraId="65CCA2EC" w14:textId="77777777" w:rsidTr="002709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vAlign w:val="center"/>
          </w:tcPr>
          <w:p w14:paraId="33494AE7" w14:textId="77777777" w:rsidR="002053C0" w:rsidRPr="002709C4" w:rsidRDefault="002053C0" w:rsidP="002709C4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Ds</w:t>
            </w:r>
          </w:p>
        </w:tc>
        <w:tc>
          <w:tcPr>
            <w:tcW w:w="2666" w:type="dxa"/>
            <w:tcBorders>
              <w:top w:val="nil"/>
              <w:bottom w:val="nil"/>
            </w:tcBorders>
            <w:vAlign w:val="center"/>
          </w:tcPr>
          <w:p w14:paraId="1DCB4228" w14:textId="77777777" w:rsidR="002053C0" w:rsidRPr="002709C4" w:rsidRDefault="002053C0" w:rsidP="002709C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P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ork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9B5C1E4" w14:textId="77777777" w:rsidR="002053C0" w:rsidRPr="002709C4" w:rsidRDefault="002053C0" w:rsidP="002709C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.1-100, 100-500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CDBF4A2" w14:textId="77777777" w:rsidR="002053C0" w:rsidRPr="002709C4" w:rsidRDefault="002053C0" w:rsidP="002709C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D44DC84" w14:textId="511B141D" w:rsidR="002053C0" w:rsidRPr="002709C4" w:rsidRDefault="00464741" w:rsidP="002709C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instrText xml:space="preserve"> ADDIN EN.CITE &lt;EndNote&gt;&lt;Cite&gt;&lt;Author&gt;Zhao&lt;/Author&gt;&lt;Year&gt;2018&lt;/Year&gt;&lt;RecNum&gt;6&lt;/RecNum&gt;&lt;DisplayText&gt;[6]&lt;/DisplayText&gt;&lt;record&gt;&lt;rec-number&gt;6&lt;/rec-number&gt;&lt;foreign-keys&gt;&lt;key app="EN" db-id="wzdxx950awzaafe5p2h59zz9w2zzea2eevw2" timestamp="1691209929"&gt;6&lt;/key&gt;&lt;/foreign-keys&gt;&lt;ref-type name="Journal Article"&gt;17&lt;/ref-type&gt;&lt;contributors&gt;&lt;authors&gt;&lt;author&gt;Zhao, Chunxi&lt;/author&gt;&lt;author&gt;Jiao, Yang&lt;/author&gt;&lt;author&gt;Hu, Feng&lt;/author&gt;&lt;author&gt;Yang, Yaling&lt;/author&gt;&lt;/authors&gt;&lt;/contributors&gt;&lt;titles&gt;&lt;title&gt;Green synthesis of carbon dots from pork and application as nanosensors for uric acid detection&lt;/title&gt;&lt;secondary-title&gt;Spectrochimica Acta Part A: Molecular and Biomolecular Spectroscopy&lt;/secondary-title&gt;&lt;/titles&gt;&lt;periodical&gt;&lt;full-title&gt;Spectrochimica Acta Part A: Molecular and Biomolecular Spectroscopy&lt;/full-title&gt;&lt;/periodical&gt;&lt;pages&gt;360-367&lt;/pages&gt;&lt;volume&gt;190&lt;/volume&gt;&lt;section&gt;360&lt;/section&gt;&lt;dates&gt;&lt;year&gt;2018&lt;/year&gt;&lt;/dates&gt;&lt;isbn&gt;13861425&lt;/isbn&gt;&lt;urls&gt;&lt;/urls&gt;&lt;electronic-resource-num&gt;10.1016/j.saa.2017.09.037&lt;/electronic-resource-num&gt;&lt;/record&gt;&lt;/Cite&gt;&lt;/EndNote&gt;</w:instrTex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[6]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464741" w:rsidRPr="00F70C6B" w14:paraId="5A134520" w14:textId="77777777" w:rsidTr="00270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vAlign w:val="center"/>
          </w:tcPr>
          <w:p w14:paraId="769311F2" w14:textId="77777777" w:rsidR="002053C0" w:rsidRPr="002709C4" w:rsidRDefault="002053C0" w:rsidP="002709C4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, N-CDs</w:t>
            </w:r>
          </w:p>
        </w:tc>
        <w:tc>
          <w:tcPr>
            <w:tcW w:w="2666" w:type="dxa"/>
            <w:tcBorders>
              <w:top w:val="nil"/>
              <w:bottom w:val="nil"/>
            </w:tcBorders>
            <w:vAlign w:val="center"/>
          </w:tcPr>
          <w:p w14:paraId="0324656E" w14:textId="5FB9BB73" w:rsidR="002053C0" w:rsidRPr="002709C4" w:rsidRDefault="002709C4" w:rsidP="002709C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C</w:t>
            </w:r>
            <w:r w:rsidR="002053C0"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itric acid+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="002053C0"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thiourea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653F1D2" w14:textId="77777777" w:rsidR="002053C0" w:rsidRPr="002709C4" w:rsidRDefault="002053C0" w:rsidP="002709C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.08-10, 10-50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D70DC5B" w14:textId="77777777" w:rsidR="002053C0" w:rsidRPr="002709C4" w:rsidRDefault="002053C0" w:rsidP="002709C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DC28272" w14:textId="3D7ABCE6" w:rsidR="002053C0" w:rsidRPr="002709C4" w:rsidRDefault="00464741" w:rsidP="002709C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instrText xml:space="preserve"> ADDIN EN.CITE &lt;EndNote&gt;&lt;Cite&gt;&lt;Author&gt;Wang&lt;/Author&gt;&lt;Year&gt;2016&lt;/Year&gt;&lt;RecNum&gt;7&lt;/RecNum&gt;&lt;DisplayText&gt;[7]&lt;/DisplayText&gt;&lt;record&gt;&lt;rec-number&gt;7&lt;/rec-number&gt;&lt;foreign-keys&gt;&lt;key app="EN" db-id="wzdxx950awzaafe5p2h59zz9w2zzea2eevw2" timestamp="1691209950"&gt;7&lt;/key&gt;&lt;/foreign-keys&gt;&lt;ref-type name="Journal Article"&gt;17&lt;/ref-type&gt;&lt;contributors&gt;&lt;authors&gt;&lt;author&gt;Wang, Haiyan&lt;/author&gt;&lt;author&gt;Lu, Qiujun&lt;/author&gt;&lt;author&gt;Hou, Yuxin&lt;/author&gt;&lt;author&gt;Liu, Yalan&lt;/author&gt;&lt;author&gt;Zhang, Youyu&lt;/author&gt;&lt;/authors&gt;&lt;/contributors&gt;&lt;titles&gt;&lt;title&gt;High fluorescence S, N co-doped carbon dots as an ultra-sensitive fluorescent probe for the determination of uric acid&lt;/title&gt;&lt;secondary-title&gt;Talanta&lt;/secondary-title&gt;&lt;/titles&gt;&lt;periodical&gt;&lt;full-title&gt;Talanta&lt;/full-title&gt;&lt;/periodical&gt;&lt;pages&gt;62-69&lt;/pages&gt;&lt;volume&gt;155&lt;/volume&gt;&lt;section&gt;62&lt;/section&gt;&lt;dates&gt;&lt;year&gt;2016&lt;/year&gt;&lt;/dates&gt;&lt;isbn&gt;00399140&lt;/isbn&gt;&lt;urls&gt;&lt;/urls&gt;&lt;electronic-resource-num&gt;10.1016/j.talanta.2016.04.020&lt;/electronic-resource-num&gt;&lt;/record&gt;&lt;/Cite&gt;&lt;/EndNote&gt;</w:instrTex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[7]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464741" w:rsidRPr="00F70C6B" w14:paraId="54CFC5D9" w14:textId="77777777" w:rsidTr="002709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vAlign w:val="center"/>
          </w:tcPr>
          <w:p w14:paraId="304FC441" w14:textId="77777777" w:rsidR="002053C0" w:rsidRPr="002709C4" w:rsidRDefault="002053C0" w:rsidP="002709C4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, N-CDs</w:t>
            </w:r>
          </w:p>
        </w:tc>
        <w:tc>
          <w:tcPr>
            <w:tcW w:w="2666" w:type="dxa"/>
            <w:tcBorders>
              <w:top w:val="nil"/>
              <w:bottom w:val="nil"/>
            </w:tcBorders>
            <w:vAlign w:val="center"/>
          </w:tcPr>
          <w:p w14:paraId="7F28AD1A" w14:textId="0B2129C6" w:rsidR="002053C0" w:rsidRPr="002709C4" w:rsidRDefault="002709C4" w:rsidP="002709C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C</w:t>
            </w:r>
            <w:r w:rsidR="002053C0"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itric acid+</w:t>
            </w:r>
            <w:r w:rsidR="002053C0" w:rsidRPr="002709C4">
              <w:rPr>
                <w:rFonts w:ascii="Times New Roman" w:hAnsi="Times New Roman"/>
              </w:rPr>
              <w:t xml:space="preserve"> </w:t>
            </w:r>
            <w:r w:rsidR="002053C0"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L-cysteine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685C730" w14:textId="77777777" w:rsidR="002053C0" w:rsidRPr="002709C4" w:rsidRDefault="002053C0" w:rsidP="002709C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.5-30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537694E" w14:textId="77777777" w:rsidR="002053C0" w:rsidRPr="002709C4" w:rsidRDefault="002053C0" w:rsidP="002709C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9CFD29E" w14:textId="77681D0C" w:rsidR="002053C0" w:rsidRPr="002709C4" w:rsidRDefault="00464741" w:rsidP="002709C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instrText xml:space="preserve"> ADDIN EN.CITE &lt;EndNote&gt;&lt;Cite&gt;&lt;Author&gt;Amjadi&lt;/Author&gt;&lt;Year&gt;2018&lt;/Year&gt;&lt;RecNum&gt;8&lt;/RecNum&gt;&lt;DisplayText&gt;[8]&lt;/DisplayText&gt;&lt;record&gt;&lt;rec-number&gt;8&lt;/rec-number&gt;&lt;foreign-keys&gt;&lt;key app="EN" db-id="wzdxx950awzaafe5p2h59zz9w2zzea2eevw2" timestamp="1691209974"&gt;8&lt;/key&gt;&lt;/foreign-keys&gt;&lt;ref-type name="Journal Article"&gt;17&lt;/ref-type&gt;&lt;contributors&gt;&lt;authors&gt;&lt;author&gt;Amjadi, Mohammad&lt;/author&gt;&lt;author&gt;Hallaj, Tooba&lt;/author&gt;&lt;author&gt;Kouhi, Zahra&lt;/author&gt;&lt;/authors&gt;&lt;/contributors&gt;&lt;titles&gt;&lt;title&gt;An enzyme-free fluorescent probe based on carbon dots – MnO2 nanosheets for determination of uric acid&lt;/title&gt;&lt;secondary-title&gt;Journal of Photochemistry and Photobiology A: Chemistry&lt;/secondary-title&gt;&lt;/titles&gt;&lt;periodical&gt;&lt;full-title&gt;Journal of Photochemistry and Photobiology A: Chemistry&lt;/full-title&gt;&lt;/periodical&gt;&lt;pages&gt;603-609&lt;/pages&gt;&lt;volume&gt;356&lt;/volume&gt;&lt;section&gt;603&lt;/section&gt;&lt;dates&gt;&lt;year&gt;2018&lt;/year&gt;&lt;/dates&gt;&lt;isbn&gt;10106030&lt;/isbn&gt;&lt;urls&gt;&lt;/urls&gt;&lt;electronic-resource-num&gt;10.1016/j.jphotochem.2018.02.002&lt;/electronic-resource-num&gt;&lt;/record&gt;&lt;/Cite&gt;&lt;/EndNote&gt;</w:instrTex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[8]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464741" w:rsidRPr="00F70C6B" w14:paraId="0A7EEFBB" w14:textId="77777777" w:rsidTr="00270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vAlign w:val="center"/>
          </w:tcPr>
          <w:p w14:paraId="41E5F67D" w14:textId="57C40B20" w:rsidR="002053C0" w:rsidRPr="002709C4" w:rsidRDefault="002053C0" w:rsidP="002709C4">
            <w:pPr>
              <w:widowControl/>
              <w:tabs>
                <w:tab w:val="left" w:pos="156"/>
              </w:tabs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Si/N-CDs</w:t>
            </w:r>
          </w:p>
        </w:tc>
        <w:tc>
          <w:tcPr>
            <w:tcW w:w="2666" w:type="dxa"/>
            <w:tcBorders>
              <w:top w:val="nil"/>
              <w:bottom w:val="nil"/>
            </w:tcBorders>
            <w:vAlign w:val="center"/>
          </w:tcPr>
          <w:p w14:paraId="2E2DFF64" w14:textId="77777777" w:rsidR="002053C0" w:rsidRPr="002709C4" w:rsidRDefault="002053C0" w:rsidP="002709C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3-aminopropyl-triethoxysilane+</w:t>
            </w:r>
            <w:r w:rsidRPr="002709C4">
              <w:rPr>
                <w:rFonts w:ascii="Times New Roman" w:hAnsi="Times New Roman"/>
              </w:rPr>
              <w:t xml:space="preserve"> 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citric acid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5AB5AF9" w14:textId="77777777" w:rsidR="002053C0" w:rsidRPr="002709C4" w:rsidRDefault="002053C0" w:rsidP="002709C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.5-30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9CDCC6A" w14:textId="77777777" w:rsidR="002053C0" w:rsidRPr="002709C4" w:rsidRDefault="002053C0" w:rsidP="002709C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.14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727BCB3" w14:textId="7745F8E3" w:rsidR="002053C0" w:rsidRPr="002709C4" w:rsidRDefault="00464741" w:rsidP="002709C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instrText xml:space="preserve"> ADDIN EN.CITE &lt;EndNote&gt;&lt;Cite&gt;&lt;Author&gt;Cao&lt;/Author&gt;&lt;Year&gt;2021&lt;/Year&gt;&lt;RecNum&gt;9&lt;/RecNum&gt;&lt;DisplayText&gt;[9]&lt;/DisplayText&gt;&lt;record&gt;&lt;rec-number&gt;9&lt;/rec-number&gt;&lt;foreign-keys&gt;&lt;key app="EN" db-id="wzdxx950awzaafe5p2h59zz9w2zzea2eevw2" timestamp="1691210019"&gt;9&lt;/key&gt;&lt;/foreign-keys&gt;&lt;ref-type name="Journal Article"&gt;17&lt;/ref-type&gt;&lt;contributors&gt;&lt;authors&gt;&lt;author&gt;Cao, Dan&lt;/author&gt;&lt;author&gt;Luo, Ya-Xiong&lt;/author&gt;&lt;author&gt;Liu, Wei-Ping&lt;/author&gt;&lt;author&gt;Li, Yong-Sheng&lt;/author&gt;&lt;author&gt;Gao, Xiu-Feng&lt;/author&gt;&lt;/authors&gt;&lt;/contributors&gt;&lt;titles&gt;&lt;title&gt;Enzyme-free fluorescence determination of uric acid and trace Hg(II) in serum using Si/N doped carbon dots&lt;/title&gt;&lt;secondary-title&gt;Spectrochimica Acta Part A: Molecular and Biomolecular Spectroscopy&lt;/secondary-title&gt;&lt;/titles&gt;&lt;periodical&gt;&lt;full-title&gt;Spectrochimica Acta Part A: Molecular and Biomolecular Spectroscopy&lt;/full-title&gt;&lt;/periodical&gt;&lt;volume&gt;263&lt;/volume&gt;&lt;section&gt;120182&lt;/section&gt;&lt;dates&gt;&lt;year&gt;2021&lt;/year&gt;&lt;/dates&gt;&lt;isbn&gt;13861425&lt;/isbn&gt;&lt;urls&gt;&lt;/urls&gt;&lt;electronic-resource-num&gt;10.1016/j.saa.2021.120182&lt;/electronic-resource-num&gt;&lt;/record&gt;&lt;/Cite&gt;&lt;/EndNote&gt;</w:instrTex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[9]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464741" w:rsidRPr="00F70C6B" w14:paraId="67E02314" w14:textId="77777777" w:rsidTr="002709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vAlign w:val="center"/>
          </w:tcPr>
          <w:p w14:paraId="42BF7E19" w14:textId="77777777" w:rsidR="002053C0" w:rsidRPr="002709C4" w:rsidRDefault="002053C0" w:rsidP="002709C4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MnO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2@</w:t>
            </w: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Ds</w:t>
            </w:r>
          </w:p>
        </w:tc>
        <w:tc>
          <w:tcPr>
            <w:tcW w:w="2666" w:type="dxa"/>
            <w:tcBorders>
              <w:top w:val="nil"/>
              <w:bottom w:val="nil"/>
            </w:tcBorders>
            <w:vAlign w:val="center"/>
          </w:tcPr>
          <w:p w14:paraId="47556284" w14:textId="549BF6A4" w:rsidR="002053C0" w:rsidRPr="002709C4" w:rsidRDefault="002709C4" w:rsidP="002709C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C</w:t>
            </w:r>
            <w:r w:rsidR="002053C0"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itric acid+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="002053C0"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eth</w:t>
            </w:r>
            <w:r w:rsidR="00254479">
              <w:rPr>
                <w:rFonts w:ascii="Times New Roman" w:eastAsia="宋体" w:hAnsi="Times New Roman" w:cs="Times New Roman"/>
                <w:sz w:val="24"/>
                <w:szCs w:val="24"/>
              </w:rPr>
              <w:t>ylene</w:t>
            </w:r>
            <w:r w:rsidR="002053C0"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diamine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1B14F33" w14:textId="77777777" w:rsidR="002053C0" w:rsidRPr="002709C4" w:rsidRDefault="002053C0" w:rsidP="002709C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.1-200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A382AEB" w14:textId="77777777" w:rsidR="002053C0" w:rsidRPr="002709C4" w:rsidRDefault="002053C0" w:rsidP="002709C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.045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7D37FF1" w14:textId="7F42B185" w:rsidR="002053C0" w:rsidRPr="002709C4" w:rsidRDefault="00464741" w:rsidP="002709C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instrText xml:space="preserve"> ADDIN EN.CITE &lt;EndNote&gt;&lt;Cite&gt;&lt;Author&gt;Yang&lt;/Author&gt;&lt;Year&gt;2018&lt;/Year&gt;&lt;RecNum&gt;10&lt;/RecNum&gt;&lt;DisplayText&gt;[10]&lt;/DisplayText&gt;&lt;record&gt;&lt;rec-number&gt;10&lt;/rec-number&gt;&lt;foreign-keys&gt;&lt;key app="EN" db-id="wzdxx950awzaafe5p2h59zz9w2zzea2eevw2" timestamp="1691210038"&gt;10&lt;/key&gt;&lt;/foreign-keys&gt;&lt;ref-type name="Journal Article"&gt;17&lt;/ref-type&gt;&lt;contributors&gt;&lt;authors&gt;&lt;author&gt;Yang, Jie&lt;/author&gt;&lt;author&gt;Huang, Zhongming&lt;/author&gt;&lt;author&gt;Hu, Yalei&lt;/author&gt;&lt;author&gt;Ge, Jia&lt;/author&gt;&lt;author&gt;Li, Jianjun&lt;/author&gt;&lt;author&gt;Li, Zhaohui&lt;/author&gt;&lt;/authors&gt;&lt;/contributors&gt;&lt;titles&gt;&lt;title&gt;A facile fluorescence assay for rapid and sensitive detection of uric acid based on carbon dots and MnO2nanosheets&lt;/title&gt;&lt;secondary-title&gt;New Journal of Chemistry&lt;/secondary-title&gt;&lt;/titles&gt;&lt;periodical&gt;&lt;full-title&gt;New Journal of Chemistry&lt;/full-title&gt;&lt;/periodical&gt;&lt;pages&gt;15121-15126&lt;/pages&gt;&lt;volume&gt;42&lt;/volume&gt;&lt;number&gt;18&lt;/number&gt;&lt;section&gt;15121&lt;/section&gt;&lt;dates&gt;&lt;year&gt;2018&lt;/year&gt;&lt;/dates&gt;&lt;isbn&gt;1144-0546&amp;#xD;1369-9261&lt;/isbn&gt;&lt;urls&gt;&lt;/urls&gt;&lt;electronic-resource-num&gt;10.1039/c8nj02607f&lt;/electronic-resource-num&gt;&lt;/record&gt;&lt;/Cite&gt;&lt;/EndNote&gt;</w:instrTex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[10]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464741" w:rsidRPr="00F70C6B" w14:paraId="1181EE15" w14:textId="77777777" w:rsidTr="00270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vAlign w:val="center"/>
          </w:tcPr>
          <w:p w14:paraId="1CAEB100" w14:textId="7E51E424" w:rsidR="002053C0" w:rsidRPr="002709C4" w:rsidRDefault="002053C0" w:rsidP="002709C4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Ag</w:t>
            </w:r>
            <w:r w:rsidR="0025447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NPs/N-CDs</w:t>
            </w:r>
          </w:p>
        </w:tc>
        <w:tc>
          <w:tcPr>
            <w:tcW w:w="2666" w:type="dxa"/>
            <w:tcBorders>
              <w:top w:val="nil"/>
              <w:bottom w:val="nil"/>
            </w:tcBorders>
            <w:vAlign w:val="center"/>
          </w:tcPr>
          <w:p w14:paraId="74C914B4" w14:textId="1D3DEAC2" w:rsidR="002053C0" w:rsidRPr="002709C4" w:rsidRDefault="002709C4" w:rsidP="002709C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H</w:t>
            </w:r>
            <w:r w:rsidR="002053C0"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ydroxyethyl cellulose+</w:t>
            </w:r>
            <w:r w:rsidR="002053C0" w:rsidRPr="002709C4">
              <w:rPr>
                <w:rFonts w:ascii="Times New Roman" w:hAnsi="Times New Roman"/>
              </w:rPr>
              <w:t xml:space="preserve"> </w:t>
            </w:r>
            <w:r w:rsidR="002053C0"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L-citrulline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12C3713" w14:textId="77777777" w:rsidR="002053C0" w:rsidRPr="002709C4" w:rsidRDefault="002053C0" w:rsidP="002709C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-60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849AD24" w14:textId="77777777" w:rsidR="002053C0" w:rsidRPr="002709C4" w:rsidRDefault="002053C0" w:rsidP="002709C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.53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D8424BB" w14:textId="5AD1984B" w:rsidR="002053C0" w:rsidRPr="002709C4" w:rsidRDefault="00464741" w:rsidP="002709C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instrText xml:space="preserve"> ADDIN EN.CITE &lt;EndNote&gt;&lt;Cite&gt;&lt;Author&gt;Zhang&lt;/Author&gt;&lt;Year&gt;2022&lt;/Year&gt;&lt;RecNum&gt;11&lt;/RecNum&gt;&lt;DisplayText&gt;[11]&lt;/DisplayText&gt;&lt;record&gt;&lt;rec-number&gt;11&lt;/rec-number&gt;&lt;foreign-keys&gt;&lt;key app="EN" db-id="wzdxx950awzaafe5p2h59zz9w2zzea2eevw2" timestamp="1691210112"&gt;11&lt;/key&gt;&lt;/foreign-keys&gt;&lt;ref-type name="Journal Article"&gt;17&lt;/ref-type&gt;&lt;contributors&gt;&lt;authors&gt;&lt;author&gt;Zhang, Qianchun&lt;/author&gt;&lt;author&gt;Du, Shuxin&lt;/author&gt;&lt;author&gt;Tian, Fengling&lt;/author&gt;&lt;author&gt;Long, Xixi&lt;/author&gt;&lt;author&gt;Xie, Siqi&lt;/author&gt;&lt;author&gt;Tang, Shan&lt;/author&gt;&lt;author&gt;Bao, Linchun&lt;/author&gt;&lt;/authors&gt;&lt;/contributors&gt;&lt;titles&gt;&lt;title&gt;Silver Nanoparticle-Functionalised Nitrogen-Doped Carbon Quantum Dots for the Highly Efficient Determination of Uric Acid&lt;/title&gt;&lt;secondary-title&gt;Molecules&lt;/secondary-title&gt;&lt;/titles&gt;&lt;periodical&gt;&lt;full-title&gt;Molecules&lt;/full-title&gt;&lt;/periodical&gt;&lt;volume&gt;27&lt;/volume&gt;&lt;number&gt;14&lt;/number&gt;&lt;section&gt;4586&lt;/section&gt;&lt;dates&gt;&lt;year&gt;2022&lt;/year&gt;&lt;/dates&gt;&lt;isbn&gt;1420-3049&lt;/isbn&gt;&lt;urls&gt;&lt;/urls&gt;&lt;electronic-resource-num&gt;10.3390/molecules27144586&lt;/electronic-resource-num&gt;&lt;/record&gt;&lt;/Cite&gt;&lt;/EndNote&gt;</w:instrTex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[11]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464741" w:rsidRPr="00F70C6B" w14:paraId="5B4C8AB6" w14:textId="77777777" w:rsidTr="002709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vAlign w:val="center"/>
          </w:tcPr>
          <w:p w14:paraId="40974E6E" w14:textId="77777777" w:rsidR="002053C0" w:rsidRPr="002709C4" w:rsidRDefault="002053C0" w:rsidP="002709C4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g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CDs</w:t>
            </w:r>
          </w:p>
        </w:tc>
        <w:tc>
          <w:tcPr>
            <w:tcW w:w="2666" w:type="dxa"/>
            <w:tcBorders>
              <w:top w:val="nil"/>
              <w:bottom w:val="nil"/>
            </w:tcBorders>
            <w:vAlign w:val="center"/>
          </w:tcPr>
          <w:p w14:paraId="07A8B1A6" w14:textId="1D68F2DB" w:rsidR="002053C0" w:rsidRPr="002709C4" w:rsidRDefault="002053C0" w:rsidP="002709C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Passif</w:t>
            </w:r>
            <w:r w:rsidR="00254479">
              <w:rPr>
                <w:rFonts w:ascii="Times New Roman" w:eastAsia="宋体" w:hAnsi="Times New Roman" w:cs="Times New Roman"/>
                <w:sz w:val="24"/>
                <w:szCs w:val="24"/>
              </w:rPr>
              <w:t>l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ora edulis sims shell powder+</w:t>
            </w:r>
            <w:r w:rsidRPr="002709C4">
              <w:rPr>
                <w:rFonts w:ascii="Times New Roman" w:hAnsi="Times New Roman"/>
              </w:rPr>
              <w:t xml:space="preserve"> 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m-phenylenediamine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DB3DF0E" w14:textId="77777777" w:rsidR="002053C0" w:rsidRPr="002709C4" w:rsidRDefault="002053C0" w:rsidP="002709C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-17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8810D4E" w14:textId="16EBB0AE" w:rsidR="002053C0" w:rsidRPr="002709C4" w:rsidRDefault="002053C0" w:rsidP="002709C4">
            <w:pPr>
              <w:widowControl/>
              <w:tabs>
                <w:tab w:val="left" w:pos="5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9E82E7E" w14:textId="424FBC8F" w:rsidR="002053C0" w:rsidRPr="002709C4" w:rsidRDefault="00464741" w:rsidP="002709C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instrText xml:space="preserve"> ADDIN EN.CITE &lt;EndNote&gt;&lt;Cite&gt;&lt;Author&gt;Li&lt;/Author&gt;&lt;Year&gt;2022&lt;/Year&gt;&lt;RecNum&gt;12&lt;/RecNum&gt;&lt;DisplayText&gt;[12]&lt;/DisplayText&gt;&lt;record&gt;&lt;rec-number&gt;12&lt;/rec-number&gt;&lt;foreign-keys&gt;&lt;key app="EN" db-id="wzdxx950awzaafe5p2h59zz9w2zzea2eevw2" timestamp="1691210130"&gt;12&lt;/key&gt;&lt;/foreign-keys&gt;&lt;ref-type name="Journal Article"&gt;17&lt;/ref-type&gt;&lt;contributors&gt;&lt;authors&gt;&lt;author&gt;Li, Guo-Wei&lt;/author&gt;&lt;author&gt;Lan, Yu-wei&lt;/author&gt;&lt;author&gt;Peng, Yi-qin&lt;/author&gt;&lt;author&gt;Bao, Wen-bin&lt;/author&gt;&lt;author&gt;Zhou, Li-ya&lt;/author&gt;&lt;/authors&gt;&lt;/contributors&gt;&lt;titles&gt;&lt;title&gt;Carbon quantum dots with green fluorescence as a probe for detecting uric acid&lt;/title&gt;&lt;secondary-title&gt;Chemical Papers&lt;/secondary-title&gt;&lt;/titles&gt;&lt;periodical&gt;&lt;full-title&gt;Chemical Papers&lt;/full-title&gt;&lt;/periodical&gt;&lt;pages&gt;3627-3638&lt;/pages&gt;&lt;volume&gt;76&lt;/volume&gt;&lt;number&gt;6&lt;/number&gt;&lt;section&gt;3627&lt;/section&gt;&lt;dates&gt;&lt;year&gt;2022&lt;/year&gt;&lt;/dates&gt;&lt;isbn&gt;0366-6352&amp;#xD;2585-7290&lt;/isbn&gt;&lt;urls&gt;&lt;/urls&gt;&lt;electronic-resource-num&gt;10.1007/s11696-022-02071-w&lt;/electronic-resource-num&gt;&lt;/record&gt;&lt;/Cite&gt;&lt;/EndNote&gt;</w:instrTex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[12]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464741" w:rsidRPr="00F70C6B" w14:paraId="761EAA21" w14:textId="77777777" w:rsidTr="00270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vAlign w:val="center"/>
          </w:tcPr>
          <w:p w14:paraId="22725A89" w14:textId="77777777" w:rsidR="002053C0" w:rsidRPr="002709C4" w:rsidRDefault="002053C0" w:rsidP="002709C4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M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CDs</w:t>
            </w:r>
          </w:p>
        </w:tc>
        <w:tc>
          <w:tcPr>
            <w:tcW w:w="2666" w:type="dxa"/>
            <w:tcBorders>
              <w:top w:val="nil"/>
              <w:bottom w:val="nil"/>
            </w:tcBorders>
            <w:vAlign w:val="center"/>
          </w:tcPr>
          <w:p w14:paraId="1807FB42" w14:textId="70E04BF2" w:rsidR="002053C0" w:rsidRPr="002709C4" w:rsidRDefault="002709C4" w:rsidP="002709C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M</w:t>
            </w:r>
            <w:r w:rsidR="002053C0"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aleic acid+</w:t>
            </w:r>
            <w:r w:rsidR="002053C0" w:rsidRPr="002709C4">
              <w:rPr>
                <w:rFonts w:ascii="Times New Roman" w:hAnsi="Times New Roman"/>
              </w:rPr>
              <w:t xml:space="preserve"> </w:t>
            </w:r>
            <w:r w:rsidR="002053C0"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tris+</w:t>
            </w:r>
            <w:r w:rsidR="002053C0" w:rsidRPr="002709C4">
              <w:rPr>
                <w:rFonts w:ascii="Times New Roman" w:hAnsi="Times New Roman"/>
              </w:rPr>
              <w:t xml:space="preserve"> </w:t>
            </w:r>
            <w:r w:rsidR="002053C0"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benzoic acid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53EE361" w14:textId="77777777" w:rsidR="002053C0" w:rsidRPr="002709C4" w:rsidRDefault="002053C0" w:rsidP="002709C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-400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8A5AFE4" w14:textId="77777777" w:rsidR="002053C0" w:rsidRPr="002709C4" w:rsidRDefault="002053C0" w:rsidP="002709C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759ABBF" w14:textId="0EAA7483" w:rsidR="002053C0" w:rsidRPr="002709C4" w:rsidRDefault="00464741" w:rsidP="002709C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instrText xml:space="preserve"> ADDIN EN.CITE &lt;EndNote&gt;&lt;Cite&gt;&lt;Author&gt;Qin&lt;/Author&gt;&lt;Year&gt;2018&lt;/Year&gt;&lt;RecNum&gt;13&lt;/RecNum&gt;&lt;DisplayText&gt;[13]&lt;/DisplayText&gt;&lt;record&gt;&lt;rec-number&gt;13&lt;/rec-number&gt;&lt;foreign-keys&gt;&lt;key app="EN" db-id="wzdxx950awzaafe5p2h59zz9w2zzea2eevw2" timestamp="1691210153"&gt;13&lt;/key&gt;&lt;/foreign-keys&gt;&lt;ref-type name="Journal Article"&gt;17&lt;/ref-type&gt;&lt;contributors&gt;&lt;authors&gt;&lt;author&gt;Qin, Ju&lt;/author&gt;&lt;author&gt;Nan, Qian&lt;/author&gt;&lt;author&gt;Yang, Jing&lt;/author&gt;&lt;author&gt;Yang, Rui&lt;/author&gt;&lt;/authors&gt;&lt;/contributors&gt;&lt;titles&gt;&lt;title&gt;Bright carbon dots via inner filter effect for the sensitive determination of the purine metabolic disorder in human fluids&lt;/title&gt;&lt;secondary-title&gt;Spectrochimica Acta Part A: Molecular and Biomolecular Spectroscopy&lt;/secondary-title&gt;&lt;/titles&gt;&lt;periodical&gt;&lt;full-title&gt;Spectrochimica Acta Part A: Molecular and Biomolecular Spectroscopy&lt;/full-title&gt;&lt;/periodical&gt;&lt;pages&gt;421-427&lt;/pages&gt;&lt;volume&gt;203&lt;/volume&gt;&lt;section&gt;421&lt;/section&gt;&lt;dates&gt;&lt;year&gt;2018&lt;/year&gt;&lt;/dates&gt;&lt;isbn&gt;13861425&lt;/isbn&gt;&lt;urls&gt;&lt;/urls&gt;&lt;electronic-resource-num&gt;10.1016/j.saa.2018.05.078&lt;/electronic-resource-num&gt;&lt;/record&gt;&lt;/Cite&gt;&lt;/EndNote&gt;</w:instrTex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[13]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464741" w:rsidRPr="00F70C6B" w14:paraId="4DA14232" w14:textId="77777777" w:rsidTr="002709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vAlign w:val="center"/>
          </w:tcPr>
          <w:p w14:paraId="1171BBD6" w14:textId="77777777" w:rsidR="002053C0" w:rsidRPr="002709C4" w:rsidRDefault="002053C0" w:rsidP="002709C4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rg-CDs</w:t>
            </w:r>
          </w:p>
        </w:tc>
        <w:tc>
          <w:tcPr>
            <w:tcW w:w="2666" w:type="dxa"/>
            <w:tcBorders>
              <w:top w:val="nil"/>
              <w:bottom w:val="nil"/>
            </w:tcBorders>
            <w:vAlign w:val="center"/>
          </w:tcPr>
          <w:p w14:paraId="533FC05B" w14:textId="77777777" w:rsidR="002053C0" w:rsidRPr="002709C4" w:rsidRDefault="002053C0" w:rsidP="002709C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L-arginine+</w:t>
            </w:r>
            <w:r w:rsidRPr="002709C4">
              <w:rPr>
                <w:rFonts w:ascii="Times New Roman" w:hAnsi="Times New Roman"/>
              </w:rPr>
              <w:t xml:space="preserve"> 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DL-malic acid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FC34510" w14:textId="77777777" w:rsidR="002053C0" w:rsidRPr="002709C4" w:rsidRDefault="002053C0" w:rsidP="002709C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30-630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13D6722" w14:textId="77777777" w:rsidR="002053C0" w:rsidRPr="002709C4" w:rsidRDefault="002053C0" w:rsidP="002709C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.14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BAA418A" w14:textId="6CCA9281" w:rsidR="002053C0" w:rsidRPr="002709C4" w:rsidRDefault="00464741" w:rsidP="002709C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instrText xml:space="preserve"> ADDIN EN.CITE &lt;EndNote&gt;&lt;Cite&gt;&lt;Author&gt;Gan&lt;/Author&gt;&lt;Year&gt;2022&lt;/Year&gt;&lt;RecNum&gt;14&lt;/RecNum&gt;&lt;DisplayText&gt;[14]&lt;/DisplayText&gt;&lt;record&gt;&lt;rec-number&gt;14&lt;/rec-number&gt;&lt;foreign-keys&gt;&lt;key app="EN" db-id="wzdxx950awzaafe5p2h59zz9w2zzea2eevw2" timestamp="1691210175"&gt;14&lt;/key&gt;&lt;/foreign-keys&gt;&lt;ref-type name="Journal Article"&gt;17&lt;/ref-type&gt;&lt;contributors&gt;&lt;authors&gt;&lt;author&gt;Gan, Xiaoqiu&lt;/author&gt;&lt;author&gt;Angelina, Elvi&lt;/author&gt;&lt;author&gt;Gu, Fangyuan&lt;/author&gt;&lt;author&gt;Zheng, Kewen&lt;/author&gt;&lt;author&gt;Cui, Lei&lt;/author&gt;&lt;/authors&gt;&lt;/contributors&gt;&lt;titles&gt;&lt;title&gt;Arginine–malate-based dual-emission carbon dots for uric acid determination in human serum with a miniaturized device&lt;/title&gt;&lt;secondary-title&gt;Journal of Materials Science&lt;/secondary-title&gt;&lt;/titles&gt;&lt;periodical&gt;&lt;full-title&gt;Journal of Materials Science&lt;/full-title&gt;&lt;/periodical&gt;&lt;pages&gt;576-588&lt;/pages&gt;&lt;volume&gt;57&lt;/volume&gt;&lt;number&gt;1&lt;/number&gt;&lt;section&gt;576&lt;/section&gt;&lt;dates&gt;&lt;year&gt;2022&lt;/year&gt;&lt;/dates&gt;&lt;isbn&gt;0022-2461&amp;#xD;1573-4803&lt;/isbn&gt;&lt;urls&gt;&lt;/urls&gt;&lt;electronic-resource-num&gt;10.1007/s10853-021-06660-0&lt;/electronic-resource-num&gt;&lt;/record&gt;&lt;/Cite&gt;&lt;/EndNote&gt;</w:instrTex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>[14]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464741" w:rsidRPr="00F70C6B" w14:paraId="19F9F3B6" w14:textId="77777777" w:rsidTr="00270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</w:tcBorders>
            <w:vAlign w:val="center"/>
          </w:tcPr>
          <w:p w14:paraId="3E7543C4" w14:textId="54A7A10D" w:rsidR="002053C0" w:rsidRPr="002709C4" w:rsidRDefault="00BC0DE8" w:rsidP="002709C4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APBA-CDs</w:t>
            </w:r>
          </w:p>
        </w:tc>
        <w:tc>
          <w:tcPr>
            <w:tcW w:w="2666" w:type="dxa"/>
            <w:tcBorders>
              <w:top w:val="nil"/>
            </w:tcBorders>
            <w:vAlign w:val="center"/>
          </w:tcPr>
          <w:p w14:paraId="33B59A9C" w14:textId="77777777" w:rsidR="002053C0" w:rsidRPr="002709C4" w:rsidRDefault="002053C0" w:rsidP="002709C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3-aminophenylboric acid+</w:t>
            </w:r>
            <w:r w:rsidRPr="002709C4">
              <w:rPr>
                <w:rFonts w:ascii="Times New Roman" w:hAnsi="Times New Roman"/>
              </w:rPr>
              <w:t xml:space="preserve"> 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L-glutamine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58F9156F" w14:textId="25B50E1F" w:rsidR="002053C0" w:rsidRPr="002709C4" w:rsidRDefault="002053C0" w:rsidP="002709C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-30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66B81718" w14:textId="676182AA" w:rsidR="002053C0" w:rsidRPr="002709C4" w:rsidRDefault="002053C0" w:rsidP="002709C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.033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3F5AD068" w14:textId="19972DC8" w:rsidR="002053C0" w:rsidRPr="002709C4" w:rsidRDefault="002053C0" w:rsidP="002709C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709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</w:t>
            </w:r>
            <w:r w:rsidRPr="002709C4">
              <w:rPr>
                <w:rFonts w:ascii="Times New Roman" w:eastAsia="宋体" w:hAnsi="Times New Roman" w:cs="Times New Roman"/>
                <w:sz w:val="24"/>
                <w:szCs w:val="24"/>
              </w:rPr>
              <w:t>his work</w:t>
            </w:r>
          </w:p>
        </w:tc>
      </w:tr>
    </w:tbl>
    <w:p w14:paraId="3298E20D" w14:textId="77777777" w:rsidR="00C40237" w:rsidRDefault="00C40237">
      <w:pPr>
        <w:sectPr w:rsidR="00C40237" w:rsidSect="00C87AC6"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D57D923" w14:textId="1254CEF2" w:rsidR="00C40237" w:rsidRPr="00C40237" w:rsidRDefault="00C40237">
      <w:pPr>
        <w:rPr>
          <w:rFonts w:ascii="Times New Roman" w:hAnsi="Times New Roman" w:cs="Times New Roman"/>
          <w:b/>
          <w:bCs/>
        </w:rPr>
      </w:pPr>
      <w:r w:rsidRPr="00C40237">
        <w:rPr>
          <w:rFonts w:ascii="Times New Roman" w:hAnsi="Times New Roman" w:cs="Times New Roman"/>
          <w:b/>
          <w:bCs/>
        </w:rPr>
        <w:lastRenderedPageBreak/>
        <w:t>References</w:t>
      </w:r>
    </w:p>
    <w:p w14:paraId="19B96F97" w14:textId="77777777" w:rsidR="00464741" w:rsidRPr="00464741" w:rsidRDefault="00972DEB" w:rsidP="00464741">
      <w:pPr>
        <w:pStyle w:val="EndNoteBibliography"/>
        <w:ind w:left="720" w:hanging="720"/>
        <w:rPr>
          <w:rFonts w:ascii="Times New Roman" w:hAnsi="Times New Roman" w:cs="Times New Roman"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464741" w:rsidRPr="00464741">
        <w:rPr>
          <w:rFonts w:ascii="Times New Roman" w:hAnsi="Times New Roman" w:cs="Times New Roman"/>
        </w:rPr>
        <w:t>1.</w:t>
      </w:r>
      <w:r w:rsidR="00464741" w:rsidRPr="00464741">
        <w:rPr>
          <w:rFonts w:ascii="Times New Roman" w:hAnsi="Times New Roman" w:cs="Times New Roman"/>
        </w:rPr>
        <w:tab/>
        <w:t xml:space="preserve">Li, F., et al., </w:t>
      </w:r>
      <w:r w:rsidR="00464741" w:rsidRPr="00464741">
        <w:rPr>
          <w:rFonts w:ascii="Times New Roman" w:hAnsi="Times New Roman" w:cs="Times New Roman"/>
          <w:i/>
        </w:rPr>
        <w:t>A highly sensitive dual-read assay using nitrogen-doped carbon dots for the quantitation of uric acid in human serum and urine samples.</w:t>
      </w:r>
      <w:r w:rsidR="00464741" w:rsidRPr="00464741">
        <w:rPr>
          <w:rFonts w:ascii="Times New Roman" w:hAnsi="Times New Roman" w:cs="Times New Roman"/>
        </w:rPr>
        <w:t xml:space="preserve"> Microchimica Acta, 2021. </w:t>
      </w:r>
      <w:r w:rsidR="00464741" w:rsidRPr="00464741">
        <w:rPr>
          <w:rFonts w:ascii="Times New Roman" w:hAnsi="Times New Roman" w:cs="Times New Roman"/>
          <w:b/>
        </w:rPr>
        <w:t>188</w:t>
      </w:r>
      <w:r w:rsidR="00464741" w:rsidRPr="00464741">
        <w:rPr>
          <w:rFonts w:ascii="Times New Roman" w:hAnsi="Times New Roman" w:cs="Times New Roman"/>
        </w:rPr>
        <w:t>(9).</w:t>
      </w:r>
    </w:p>
    <w:p w14:paraId="32707A15" w14:textId="77777777" w:rsidR="00464741" w:rsidRPr="00464741" w:rsidRDefault="00464741" w:rsidP="00464741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464741">
        <w:rPr>
          <w:rFonts w:ascii="Times New Roman" w:hAnsi="Times New Roman" w:cs="Times New Roman"/>
        </w:rPr>
        <w:t>2.</w:t>
      </w:r>
      <w:r w:rsidRPr="00464741">
        <w:rPr>
          <w:rFonts w:ascii="Times New Roman" w:hAnsi="Times New Roman" w:cs="Times New Roman"/>
        </w:rPr>
        <w:tab/>
        <w:t xml:space="preserve">Yuan, C., et al., </w:t>
      </w:r>
      <w:r w:rsidRPr="00464741">
        <w:rPr>
          <w:rFonts w:ascii="Times New Roman" w:hAnsi="Times New Roman" w:cs="Times New Roman"/>
          <w:i/>
        </w:rPr>
        <w:t>Dual-signal uric acid sensing based on carbon quantum dots and o-phenylenediamine.</w:t>
      </w:r>
      <w:r w:rsidRPr="00464741">
        <w:rPr>
          <w:rFonts w:ascii="Times New Roman" w:hAnsi="Times New Roman" w:cs="Times New Roman"/>
        </w:rPr>
        <w:t xml:space="preserve"> Spectrochimica Acta Part A: Molecular and Biomolecular Spectroscopy, 2021. </w:t>
      </w:r>
      <w:r w:rsidRPr="00464741">
        <w:rPr>
          <w:rFonts w:ascii="Times New Roman" w:hAnsi="Times New Roman" w:cs="Times New Roman"/>
          <w:b/>
        </w:rPr>
        <w:t>254</w:t>
      </w:r>
      <w:r w:rsidRPr="00464741">
        <w:rPr>
          <w:rFonts w:ascii="Times New Roman" w:hAnsi="Times New Roman" w:cs="Times New Roman"/>
        </w:rPr>
        <w:t>.</w:t>
      </w:r>
    </w:p>
    <w:p w14:paraId="23A8F363" w14:textId="77777777" w:rsidR="00464741" w:rsidRPr="00464741" w:rsidRDefault="00464741" w:rsidP="00464741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464741">
        <w:rPr>
          <w:rFonts w:ascii="Times New Roman" w:hAnsi="Times New Roman" w:cs="Times New Roman"/>
        </w:rPr>
        <w:t>3.</w:t>
      </w:r>
      <w:r w:rsidRPr="00464741">
        <w:rPr>
          <w:rFonts w:ascii="Times New Roman" w:hAnsi="Times New Roman" w:cs="Times New Roman"/>
        </w:rPr>
        <w:tab/>
        <w:t xml:space="preserve">Zhang, D., et al., </w:t>
      </w:r>
      <w:r w:rsidRPr="00464741">
        <w:rPr>
          <w:rFonts w:ascii="Times New Roman" w:hAnsi="Times New Roman" w:cs="Times New Roman"/>
          <w:i/>
        </w:rPr>
        <w:t>One-pot synthesis of multicolor carbon quantum dots: One as pH sensor, one with ultra-narrow emission as fluorescent sensor for uric acid.</w:t>
      </w:r>
      <w:r w:rsidRPr="00464741">
        <w:rPr>
          <w:rFonts w:ascii="Times New Roman" w:hAnsi="Times New Roman" w:cs="Times New Roman"/>
        </w:rPr>
        <w:t xml:space="preserve"> Dyes and Pigments, 2023. </w:t>
      </w:r>
      <w:r w:rsidRPr="00464741">
        <w:rPr>
          <w:rFonts w:ascii="Times New Roman" w:hAnsi="Times New Roman" w:cs="Times New Roman"/>
          <w:b/>
        </w:rPr>
        <w:t>213</w:t>
      </w:r>
      <w:r w:rsidRPr="00464741">
        <w:rPr>
          <w:rFonts w:ascii="Times New Roman" w:hAnsi="Times New Roman" w:cs="Times New Roman"/>
        </w:rPr>
        <w:t>.</w:t>
      </w:r>
    </w:p>
    <w:p w14:paraId="6E7F4A0C" w14:textId="77777777" w:rsidR="00464741" w:rsidRPr="00464741" w:rsidRDefault="00464741" w:rsidP="00464741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464741">
        <w:rPr>
          <w:rFonts w:ascii="Times New Roman" w:hAnsi="Times New Roman" w:cs="Times New Roman"/>
        </w:rPr>
        <w:t>4.</w:t>
      </w:r>
      <w:r w:rsidRPr="00464741">
        <w:rPr>
          <w:rFonts w:ascii="Times New Roman" w:hAnsi="Times New Roman" w:cs="Times New Roman"/>
        </w:rPr>
        <w:tab/>
        <w:t xml:space="preserve">Zhang, W., et al., </w:t>
      </w:r>
      <w:r w:rsidRPr="00464741">
        <w:rPr>
          <w:rFonts w:ascii="Times New Roman" w:hAnsi="Times New Roman" w:cs="Times New Roman"/>
          <w:i/>
        </w:rPr>
        <w:t>A universal sensing platform based on iron and nitrogen co-doped carbon dots for detecting hydrogen peroxide and related metabolites in human fluid by ratiometric fluorometry and colorimetry.</w:t>
      </w:r>
      <w:r w:rsidRPr="00464741">
        <w:rPr>
          <w:rFonts w:ascii="Times New Roman" w:hAnsi="Times New Roman" w:cs="Times New Roman"/>
        </w:rPr>
        <w:t xml:space="preserve"> Spectrochimica Acta Part A: Molecular and Biomolecular Spectroscopy, 2022. </w:t>
      </w:r>
      <w:r w:rsidRPr="00464741">
        <w:rPr>
          <w:rFonts w:ascii="Times New Roman" w:hAnsi="Times New Roman" w:cs="Times New Roman"/>
          <w:b/>
        </w:rPr>
        <w:t>272</w:t>
      </w:r>
      <w:r w:rsidRPr="00464741">
        <w:rPr>
          <w:rFonts w:ascii="Times New Roman" w:hAnsi="Times New Roman" w:cs="Times New Roman"/>
        </w:rPr>
        <w:t>.</w:t>
      </w:r>
    </w:p>
    <w:p w14:paraId="5BE2F414" w14:textId="77777777" w:rsidR="00464741" w:rsidRPr="00464741" w:rsidRDefault="00464741" w:rsidP="00464741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464741">
        <w:rPr>
          <w:rFonts w:ascii="Times New Roman" w:hAnsi="Times New Roman" w:cs="Times New Roman"/>
        </w:rPr>
        <w:t>5.</w:t>
      </w:r>
      <w:r w:rsidRPr="00464741">
        <w:rPr>
          <w:rFonts w:ascii="Times New Roman" w:hAnsi="Times New Roman" w:cs="Times New Roman"/>
        </w:rPr>
        <w:tab/>
        <w:t xml:space="preserve">Hallaj, T., N. Azizi, and M. Amjadi, </w:t>
      </w:r>
      <w:r w:rsidRPr="00464741">
        <w:rPr>
          <w:rFonts w:ascii="Times New Roman" w:hAnsi="Times New Roman" w:cs="Times New Roman"/>
          <w:i/>
        </w:rPr>
        <w:t>A dual-mode colorimetric and fluorometric nanosensor for detection of uric acid based on N, P co-doped carbon dots and in-situ formation of Au/Ag core-shell nanoparticles.</w:t>
      </w:r>
      <w:r w:rsidRPr="00464741">
        <w:rPr>
          <w:rFonts w:ascii="Times New Roman" w:hAnsi="Times New Roman" w:cs="Times New Roman"/>
        </w:rPr>
        <w:t xml:space="preserve"> Microchemical Journal, 2021. </w:t>
      </w:r>
      <w:r w:rsidRPr="00464741">
        <w:rPr>
          <w:rFonts w:ascii="Times New Roman" w:hAnsi="Times New Roman" w:cs="Times New Roman"/>
          <w:b/>
        </w:rPr>
        <w:t>162</w:t>
      </w:r>
      <w:r w:rsidRPr="00464741">
        <w:rPr>
          <w:rFonts w:ascii="Times New Roman" w:hAnsi="Times New Roman" w:cs="Times New Roman"/>
        </w:rPr>
        <w:t>.</w:t>
      </w:r>
    </w:p>
    <w:p w14:paraId="5981C1BA" w14:textId="77777777" w:rsidR="00464741" w:rsidRPr="00464741" w:rsidRDefault="00464741" w:rsidP="00464741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464741">
        <w:rPr>
          <w:rFonts w:ascii="Times New Roman" w:hAnsi="Times New Roman" w:cs="Times New Roman"/>
        </w:rPr>
        <w:t>6.</w:t>
      </w:r>
      <w:r w:rsidRPr="00464741">
        <w:rPr>
          <w:rFonts w:ascii="Times New Roman" w:hAnsi="Times New Roman" w:cs="Times New Roman"/>
        </w:rPr>
        <w:tab/>
        <w:t xml:space="preserve">Zhao, C., et al., </w:t>
      </w:r>
      <w:r w:rsidRPr="00464741">
        <w:rPr>
          <w:rFonts w:ascii="Times New Roman" w:hAnsi="Times New Roman" w:cs="Times New Roman"/>
          <w:i/>
        </w:rPr>
        <w:t>Green synthesis of carbon dots from pork and application as nanosensors for uric acid detection.</w:t>
      </w:r>
      <w:r w:rsidRPr="00464741">
        <w:rPr>
          <w:rFonts w:ascii="Times New Roman" w:hAnsi="Times New Roman" w:cs="Times New Roman"/>
        </w:rPr>
        <w:t xml:space="preserve"> Spectrochimica Acta Part A: Molecular and Biomolecular Spectroscopy, 2018. </w:t>
      </w:r>
      <w:r w:rsidRPr="00464741">
        <w:rPr>
          <w:rFonts w:ascii="Times New Roman" w:hAnsi="Times New Roman" w:cs="Times New Roman"/>
          <w:b/>
        </w:rPr>
        <w:t>190</w:t>
      </w:r>
      <w:r w:rsidRPr="00464741">
        <w:rPr>
          <w:rFonts w:ascii="Times New Roman" w:hAnsi="Times New Roman" w:cs="Times New Roman"/>
        </w:rPr>
        <w:t>: p. 360-367.</w:t>
      </w:r>
    </w:p>
    <w:p w14:paraId="15CF6AEA" w14:textId="77777777" w:rsidR="00464741" w:rsidRPr="00464741" w:rsidRDefault="00464741" w:rsidP="00464741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464741">
        <w:rPr>
          <w:rFonts w:ascii="Times New Roman" w:hAnsi="Times New Roman" w:cs="Times New Roman"/>
        </w:rPr>
        <w:t>7.</w:t>
      </w:r>
      <w:r w:rsidRPr="00464741">
        <w:rPr>
          <w:rFonts w:ascii="Times New Roman" w:hAnsi="Times New Roman" w:cs="Times New Roman"/>
        </w:rPr>
        <w:tab/>
        <w:t xml:space="preserve">Wang, H., et al., </w:t>
      </w:r>
      <w:r w:rsidRPr="00464741">
        <w:rPr>
          <w:rFonts w:ascii="Times New Roman" w:hAnsi="Times New Roman" w:cs="Times New Roman"/>
          <w:i/>
        </w:rPr>
        <w:t>High fluorescence S, N co-doped carbon dots as an ultra-sensitive fluorescent probe for the determination of uric acid.</w:t>
      </w:r>
      <w:r w:rsidRPr="00464741">
        <w:rPr>
          <w:rFonts w:ascii="Times New Roman" w:hAnsi="Times New Roman" w:cs="Times New Roman"/>
        </w:rPr>
        <w:t xml:space="preserve"> Talanta, 2016. </w:t>
      </w:r>
      <w:r w:rsidRPr="00464741">
        <w:rPr>
          <w:rFonts w:ascii="Times New Roman" w:hAnsi="Times New Roman" w:cs="Times New Roman"/>
          <w:b/>
        </w:rPr>
        <w:t>155</w:t>
      </w:r>
      <w:r w:rsidRPr="00464741">
        <w:rPr>
          <w:rFonts w:ascii="Times New Roman" w:hAnsi="Times New Roman" w:cs="Times New Roman"/>
        </w:rPr>
        <w:t>: p. 62-69.</w:t>
      </w:r>
    </w:p>
    <w:p w14:paraId="6C0E7D00" w14:textId="77777777" w:rsidR="00464741" w:rsidRPr="00464741" w:rsidRDefault="00464741" w:rsidP="00464741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464741">
        <w:rPr>
          <w:rFonts w:ascii="Times New Roman" w:hAnsi="Times New Roman" w:cs="Times New Roman"/>
        </w:rPr>
        <w:t>8.</w:t>
      </w:r>
      <w:r w:rsidRPr="00464741">
        <w:rPr>
          <w:rFonts w:ascii="Times New Roman" w:hAnsi="Times New Roman" w:cs="Times New Roman"/>
        </w:rPr>
        <w:tab/>
        <w:t xml:space="preserve">Amjadi, M., T. Hallaj, and Z. Kouhi, </w:t>
      </w:r>
      <w:r w:rsidRPr="00464741">
        <w:rPr>
          <w:rFonts w:ascii="Times New Roman" w:hAnsi="Times New Roman" w:cs="Times New Roman"/>
          <w:i/>
        </w:rPr>
        <w:t>An enzyme-free fluorescent probe based on carbon dots – MnO2 nanosheets for determination of uric acid.</w:t>
      </w:r>
      <w:r w:rsidRPr="00464741">
        <w:rPr>
          <w:rFonts w:ascii="Times New Roman" w:hAnsi="Times New Roman" w:cs="Times New Roman"/>
        </w:rPr>
        <w:t xml:space="preserve"> Journal of Photochemistry and Photobiology A: Chemistry, 2018. </w:t>
      </w:r>
      <w:r w:rsidRPr="00464741">
        <w:rPr>
          <w:rFonts w:ascii="Times New Roman" w:hAnsi="Times New Roman" w:cs="Times New Roman"/>
          <w:b/>
        </w:rPr>
        <w:t>356</w:t>
      </w:r>
      <w:r w:rsidRPr="00464741">
        <w:rPr>
          <w:rFonts w:ascii="Times New Roman" w:hAnsi="Times New Roman" w:cs="Times New Roman"/>
        </w:rPr>
        <w:t>: p. 603-609.</w:t>
      </w:r>
    </w:p>
    <w:p w14:paraId="736E9922" w14:textId="77777777" w:rsidR="00464741" w:rsidRPr="00464741" w:rsidRDefault="00464741" w:rsidP="00464741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464741">
        <w:rPr>
          <w:rFonts w:ascii="Times New Roman" w:hAnsi="Times New Roman" w:cs="Times New Roman"/>
        </w:rPr>
        <w:t>9.</w:t>
      </w:r>
      <w:r w:rsidRPr="00464741">
        <w:rPr>
          <w:rFonts w:ascii="Times New Roman" w:hAnsi="Times New Roman" w:cs="Times New Roman"/>
        </w:rPr>
        <w:tab/>
        <w:t xml:space="preserve">Cao, D., et al., </w:t>
      </w:r>
      <w:r w:rsidRPr="00464741">
        <w:rPr>
          <w:rFonts w:ascii="Times New Roman" w:hAnsi="Times New Roman" w:cs="Times New Roman"/>
          <w:i/>
        </w:rPr>
        <w:t>Enzyme-free fluorescence determination of uric acid and trace Hg(II) in serum using Si/N doped carbon dots.</w:t>
      </w:r>
      <w:r w:rsidRPr="00464741">
        <w:rPr>
          <w:rFonts w:ascii="Times New Roman" w:hAnsi="Times New Roman" w:cs="Times New Roman"/>
        </w:rPr>
        <w:t xml:space="preserve"> Spectrochimica Acta Part A: Molecular and Biomolecular Spectroscopy, 2021. </w:t>
      </w:r>
      <w:r w:rsidRPr="00464741">
        <w:rPr>
          <w:rFonts w:ascii="Times New Roman" w:hAnsi="Times New Roman" w:cs="Times New Roman"/>
          <w:b/>
        </w:rPr>
        <w:t>263</w:t>
      </w:r>
      <w:r w:rsidRPr="00464741">
        <w:rPr>
          <w:rFonts w:ascii="Times New Roman" w:hAnsi="Times New Roman" w:cs="Times New Roman"/>
        </w:rPr>
        <w:t>.</w:t>
      </w:r>
    </w:p>
    <w:p w14:paraId="5CF7AFA3" w14:textId="77777777" w:rsidR="00464741" w:rsidRPr="00464741" w:rsidRDefault="00464741" w:rsidP="00464741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464741">
        <w:rPr>
          <w:rFonts w:ascii="Times New Roman" w:hAnsi="Times New Roman" w:cs="Times New Roman"/>
        </w:rPr>
        <w:t>10.</w:t>
      </w:r>
      <w:r w:rsidRPr="00464741">
        <w:rPr>
          <w:rFonts w:ascii="Times New Roman" w:hAnsi="Times New Roman" w:cs="Times New Roman"/>
        </w:rPr>
        <w:tab/>
        <w:t xml:space="preserve">Yang, J., et al., </w:t>
      </w:r>
      <w:r w:rsidRPr="00464741">
        <w:rPr>
          <w:rFonts w:ascii="Times New Roman" w:hAnsi="Times New Roman" w:cs="Times New Roman"/>
          <w:i/>
        </w:rPr>
        <w:t>A facile fluorescence assay for rapid and sensitive detection of uric acid based on carbon dots and MnO2nanosheets.</w:t>
      </w:r>
      <w:r w:rsidRPr="00464741">
        <w:rPr>
          <w:rFonts w:ascii="Times New Roman" w:hAnsi="Times New Roman" w:cs="Times New Roman"/>
        </w:rPr>
        <w:t xml:space="preserve"> New Journal of Chemistry, 2018. </w:t>
      </w:r>
      <w:r w:rsidRPr="00464741">
        <w:rPr>
          <w:rFonts w:ascii="Times New Roman" w:hAnsi="Times New Roman" w:cs="Times New Roman"/>
          <w:b/>
        </w:rPr>
        <w:t>42</w:t>
      </w:r>
      <w:r w:rsidRPr="00464741">
        <w:rPr>
          <w:rFonts w:ascii="Times New Roman" w:hAnsi="Times New Roman" w:cs="Times New Roman"/>
        </w:rPr>
        <w:t>(18): p. 15121-15126.</w:t>
      </w:r>
    </w:p>
    <w:p w14:paraId="6B36C39C" w14:textId="77777777" w:rsidR="00464741" w:rsidRPr="00464741" w:rsidRDefault="00464741" w:rsidP="00464741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464741">
        <w:rPr>
          <w:rFonts w:ascii="Times New Roman" w:hAnsi="Times New Roman" w:cs="Times New Roman"/>
        </w:rPr>
        <w:t>11.</w:t>
      </w:r>
      <w:r w:rsidRPr="00464741">
        <w:rPr>
          <w:rFonts w:ascii="Times New Roman" w:hAnsi="Times New Roman" w:cs="Times New Roman"/>
        </w:rPr>
        <w:tab/>
        <w:t xml:space="preserve">Zhang, Q., et al., </w:t>
      </w:r>
      <w:r w:rsidRPr="00464741">
        <w:rPr>
          <w:rFonts w:ascii="Times New Roman" w:hAnsi="Times New Roman" w:cs="Times New Roman"/>
          <w:i/>
        </w:rPr>
        <w:t>Silver Nanoparticle-Functionalised Nitrogen-Doped Carbon Quantum Dots for the Highly Efficient Determination of Uric Acid.</w:t>
      </w:r>
      <w:r w:rsidRPr="00464741">
        <w:rPr>
          <w:rFonts w:ascii="Times New Roman" w:hAnsi="Times New Roman" w:cs="Times New Roman"/>
        </w:rPr>
        <w:t xml:space="preserve"> Molecules, 2022. </w:t>
      </w:r>
      <w:r w:rsidRPr="00464741">
        <w:rPr>
          <w:rFonts w:ascii="Times New Roman" w:hAnsi="Times New Roman" w:cs="Times New Roman"/>
          <w:b/>
        </w:rPr>
        <w:t>27</w:t>
      </w:r>
      <w:r w:rsidRPr="00464741">
        <w:rPr>
          <w:rFonts w:ascii="Times New Roman" w:hAnsi="Times New Roman" w:cs="Times New Roman"/>
        </w:rPr>
        <w:t>(14).</w:t>
      </w:r>
    </w:p>
    <w:p w14:paraId="0A9E5F93" w14:textId="77777777" w:rsidR="00464741" w:rsidRPr="00464741" w:rsidRDefault="00464741" w:rsidP="00464741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464741">
        <w:rPr>
          <w:rFonts w:ascii="Times New Roman" w:hAnsi="Times New Roman" w:cs="Times New Roman"/>
        </w:rPr>
        <w:t>12.</w:t>
      </w:r>
      <w:r w:rsidRPr="00464741">
        <w:rPr>
          <w:rFonts w:ascii="Times New Roman" w:hAnsi="Times New Roman" w:cs="Times New Roman"/>
        </w:rPr>
        <w:tab/>
        <w:t xml:space="preserve">Li, G.-W., et al., </w:t>
      </w:r>
      <w:r w:rsidRPr="00464741">
        <w:rPr>
          <w:rFonts w:ascii="Times New Roman" w:hAnsi="Times New Roman" w:cs="Times New Roman"/>
          <w:i/>
        </w:rPr>
        <w:t>Carbon quantum dots with green fluorescence as a probe for detecting uric acid.</w:t>
      </w:r>
      <w:r w:rsidRPr="00464741">
        <w:rPr>
          <w:rFonts w:ascii="Times New Roman" w:hAnsi="Times New Roman" w:cs="Times New Roman"/>
        </w:rPr>
        <w:t xml:space="preserve"> Chemical Papers, 2022. </w:t>
      </w:r>
      <w:r w:rsidRPr="00464741">
        <w:rPr>
          <w:rFonts w:ascii="Times New Roman" w:hAnsi="Times New Roman" w:cs="Times New Roman"/>
          <w:b/>
        </w:rPr>
        <w:t>76</w:t>
      </w:r>
      <w:r w:rsidRPr="00464741">
        <w:rPr>
          <w:rFonts w:ascii="Times New Roman" w:hAnsi="Times New Roman" w:cs="Times New Roman"/>
        </w:rPr>
        <w:t>(6): p. 3627-3638.</w:t>
      </w:r>
    </w:p>
    <w:p w14:paraId="76A7698F" w14:textId="77777777" w:rsidR="00464741" w:rsidRPr="00464741" w:rsidRDefault="00464741" w:rsidP="00464741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464741">
        <w:rPr>
          <w:rFonts w:ascii="Times New Roman" w:hAnsi="Times New Roman" w:cs="Times New Roman"/>
        </w:rPr>
        <w:t>13.</w:t>
      </w:r>
      <w:r w:rsidRPr="00464741">
        <w:rPr>
          <w:rFonts w:ascii="Times New Roman" w:hAnsi="Times New Roman" w:cs="Times New Roman"/>
        </w:rPr>
        <w:tab/>
        <w:t xml:space="preserve">Qin, J., et al., </w:t>
      </w:r>
      <w:r w:rsidRPr="00464741">
        <w:rPr>
          <w:rFonts w:ascii="Times New Roman" w:hAnsi="Times New Roman" w:cs="Times New Roman"/>
          <w:i/>
        </w:rPr>
        <w:t>Bright carbon dots via inner filter effect for the sensitive determination of the purine metabolic disorder in human fluids.</w:t>
      </w:r>
      <w:r w:rsidRPr="00464741">
        <w:rPr>
          <w:rFonts w:ascii="Times New Roman" w:hAnsi="Times New Roman" w:cs="Times New Roman"/>
        </w:rPr>
        <w:t xml:space="preserve"> Spectrochimica Acta Part A: Molecular and Biomolecular Spectroscopy, 2018. </w:t>
      </w:r>
      <w:r w:rsidRPr="00464741">
        <w:rPr>
          <w:rFonts w:ascii="Times New Roman" w:hAnsi="Times New Roman" w:cs="Times New Roman"/>
          <w:b/>
        </w:rPr>
        <w:t>203</w:t>
      </w:r>
      <w:r w:rsidRPr="00464741">
        <w:rPr>
          <w:rFonts w:ascii="Times New Roman" w:hAnsi="Times New Roman" w:cs="Times New Roman"/>
        </w:rPr>
        <w:t>: p. 421-427.</w:t>
      </w:r>
    </w:p>
    <w:p w14:paraId="12527D37" w14:textId="77777777" w:rsidR="00464741" w:rsidRPr="00464741" w:rsidRDefault="00464741" w:rsidP="00464741">
      <w:pPr>
        <w:pStyle w:val="EndNoteBibliography"/>
        <w:ind w:left="720" w:hanging="720"/>
      </w:pPr>
      <w:r w:rsidRPr="00464741">
        <w:rPr>
          <w:rFonts w:ascii="Times New Roman" w:hAnsi="Times New Roman" w:cs="Times New Roman"/>
        </w:rPr>
        <w:t>14.</w:t>
      </w:r>
      <w:r w:rsidRPr="00464741">
        <w:rPr>
          <w:rFonts w:ascii="Times New Roman" w:hAnsi="Times New Roman" w:cs="Times New Roman"/>
        </w:rPr>
        <w:tab/>
        <w:t xml:space="preserve">Gan, X., et al., </w:t>
      </w:r>
      <w:r w:rsidRPr="00464741">
        <w:rPr>
          <w:rFonts w:ascii="Times New Roman" w:hAnsi="Times New Roman" w:cs="Times New Roman"/>
          <w:i/>
        </w:rPr>
        <w:t>Arginine–malate-based dual-emission carbon dots for uric acid determination in human serum with a miniaturized device.</w:t>
      </w:r>
      <w:r w:rsidRPr="00464741">
        <w:rPr>
          <w:rFonts w:ascii="Times New Roman" w:hAnsi="Times New Roman" w:cs="Times New Roman"/>
        </w:rPr>
        <w:t xml:space="preserve"> Journal of Materials Science, 2022. </w:t>
      </w:r>
      <w:r w:rsidRPr="00464741">
        <w:rPr>
          <w:rFonts w:ascii="Times New Roman" w:hAnsi="Times New Roman" w:cs="Times New Roman"/>
          <w:b/>
        </w:rPr>
        <w:t>57</w:t>
      </w:r>
      <w:r w:rsidRPr="00464741">
        <w:rPr>
          <w:rFonts w:ascii="Times New Roman" w:hAnsi="Times New Roman" w:cs="Times New Roman"/>
        </w:rPr>
        <w:t>(1): p. 576-588.</w:t>
      </w:r>
    </w:p>
    <w:p w14:paraId="5A7CCDFF" w14:textId="3A3D4287" w:rsidR="002053C0" w:rsidRPr="00D70D3A" w:rsidRDefault="00972DEB">
      <w:r>
        <w:fldChar w:fldCharType="end"/>
      </w:r>
    </w:p>
    <w:sectPr w:rsidR="002053C0" w:rsidRPr="00D70D3A" w:rsidSect="00C87AC6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8298C" w14:textId="77777777" w:rsidR="00C87AC6" w:rsidRDefault="00C87AC6" w:rsidP="00D70D3A">
      <w:r>
        <w:separator/>
      </w:r>
    </w:p>
  </w:endnote>
  <w:endnote w:type="continuationSeparator" w:id="0">
    <w:p w14:paraId="551381B3" w14:textId="77777777" w:rsidR="00C87AC6" w:rsidRDefault="00C87AC6" w:rsidP="00D70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eaf1582f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37E74" w14:textId="77777777" w:rsidR="00D70D3A" w:rsidRDefault="00D70D3A">
    <w:pPr>
      <w:pStyle w:val="a5"/>
      <w:jc w:val="center"/>
    </w:pPr>
    <w:r>
      <w:rPr>
        <w:rFonts w:hint="eastAsia"/>
      </w:rPr>
      <w:t>S-</w:t>
    </w:r>
    <w:r>
      <w:fldChar w:fldCharType="begin"/>
    </w:r>
    <w:r>
      <w:instrText xml:space="preserve"> PAGE   \* MERGEFORMAT </w:instrText>
    </w:r>
    <w:r>
      <w:fldChar w:fldCharType="separate"/>
    </w:r>
    <w:r w:rsidRPr="00F0570B">
      <w:rPr>
        <w:noProof/>
        <w:lang w:val="zh-CN"/>
      </w:rPr>
      <w:t>12</w:t>
    </w:r>
    <w:r>
      <w:rPr>
        <w:lang w:val="zh-CN"/>
      </w:rPr>
      <w:fldChar w:fldCharType="end"/>
    </w:r>
  </w:p>
  <w:p w14:paraId="63F716E2" w14:textId="77777777" w:rsidR="00D70D3A" w:rsidRDefault="00D70D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16CA6" w14:textId="77777777" w:rsidR="00C87AC6" w:rsidRDefault="00C87AC6" w:rsidP="00D70D3A">
      <w:r>
        <w:separator/>
      </w:r>
    </w:p>
  </w:footnote>
  <w:footnote w:type="continuationSeparator" w:id="0">
    <w:p w14:paraId="746A97EF" w14:textId="77777777" w:rsidR="00C87AC6" w:rsidRDefault="00C87AC6" w:rsidP="00D70D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zdxx950awzaafe5p2h59zz9w2zzea2eevw2&quot;&gt;My EndNote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/record-ids&gt;&lt;/item&gt;&lt;/Libraries&gt;"/>
  </w:docVars>
  <w:rsids>
    <w:rsidRoot w:val="00741FDE"/>
    <w:rsid w:val="000A0FF5"/>
    <w:rsid w:val="000D1A15"/>
    <w:rsid w:val="0014107D"/>
    <w:rsid w:val="001F4D19"/>
    <w:rsid w:val="0020246B"/>
    <w:rsid w:val="002053C0"/>
    <w:rsid w:val="00254479"/>
    <w:rsid w:val="002709C4"/>
    <w:rsid w:val="002D6F79"/>
    <w:rsid w:val="00342FFF"/>
    <w:rsid w:val="0034300D"/>
    <w:rsid w:val="00363F99"/>
    <w:rsid w:val="003657FD"/>
    <w:rsid w:val="003A0803"/>
    <w:rsid w:val="003B3F40"/>
    <w:rsid w:val="00464741"/>
    <w:rsid w:val="00474717"/>
    <w:rsid w:val="00480981"/>
    <w:rsid w:val="004F085A"/>
    <w:rsid w:val="005263E2"/>
    <w:rsid w:val="005D0DFB"/>
    <w:rsid w:val="005E11A7"/>
    <w:rsid w:val="00654617"/>
    <w:rsid w:val="00690FC1"/>
    <w:rsid w:val="006D5D78"/>
    <w:rsid w:val="007322A4"/>
    <w:rsid w:val="00741FDE"/>
    <w:rsid w:val="007A0B31"/>
    <w:rsid w:val="00830C1D"/>
    <w:rsid w:val="00857921"/>
    <w:rsid w:val="008F307B"/>
    <w:rsid w:val="009636CE"/>
    <w:rsid w:val="00972DEB"/>
    <w:rsid w:val="00996F8B"/>
    <w:rsid w:val="009B64E3"/>
    <w:rsid w:val="00AA61C8"/>
    <w:rsid w:val="00AC6EBA"/>
    <w:rsid w:val="00B342A1"/>
    <w:rsid w:val="00B644EE"/>
    <w:rsid w:val="00BC0DE8"/>
    <w:rsid w:val="00BD2F64"/>
    <w:rsid w:val="00C056E3"/>
    <w:rsid w:val="00C40237"/>
    <w:rsid w:val="00C87AC6"/>
    <w:rsid w:val="00CE1407"/>
    <w:rsid w:val="00D70D3A"/>
    <w:rsid w:val="00D91DA5"/>
    <w:rsid w:val="00DB7B20"/>
    <w:rsid w:val="00E266E8"/>
    <w:rsid w:val="00E73E1E"/>
    <w:rsid w:val="00E75823"/>
    <w:rsid w:val="00F05B92"/>
    <w:rsid w:val="00F6741F"/>
    <w:rsid w:val="00F7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7C4736"/>
  <w15:chartTrackingRefBased/>
  <w15:docId w15:val="{48A7C6C8-D075-4488-9BBF-A2C6484D5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D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SCB02ArticleText">
    <w:name w:val="RSC B02 Article Text"/>
    <w:basedOn w:val="a"/>
    <w:link w:val="RSCB02ArticleTextChar"/>
    <w:qFormat/>
    <w:rsid w:val="00B342A1"/>
    <w:pPr>
      <w:widowControl/>
      <w:spacing w:line="240" w:lineRule="exact"/>
    </w:pPr>
    <w:rPr>
      <w:rFonts w:cs="Times New Roman"/>
      <w:w w:val="108"/>
      <w:kern w:val="0"/>
      <w:sz w:val="18"/>
      <w:szCs w:val="18"/>
      <w:lang w:val="en-GB" w:eastAsia="en-US"/>
    </w:rPr>
  </w:style>
  <w:style w:type="character" w:customStyle="1" w:styleId="RSCB02ArticleTextChar">
    <w:name w:val="RSC B02 Article Text Char"/>
    <w:basedOn w:val="a0"/>
    <w:link w:val="RSCB02ArticleText"/>
    <w:rsid w:val="00B342A1"/>
    <w:rPr>
      <w:rFonts w:cs="Times New Roman"/>
      <w:w w:val="108"/>
      <w:kern w:val="0"/>
      <w:sz w:val="18"/>
      <w:szCs w:val="18"/>
      <w:lang w:val="en-GB" w:eastAsia="en-US"/>
    </w:rPr>
  </w:style>
  <w:style w:type="paragraph" w:styleId="a3">
    <w:name w:val="header"/>
    <w:basedOn w:val="a"/>
    <w:link w:val="a4"/>
    <w:uiPriority w:val="99"/>
    <w:unhideWhenUsed/>
    <w:rsid w:val="00D70D3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0D3A"/>
    <w:rPr>
      <w:sz w:val="18"/>
      <w:szCs w:val="18"/>
    </w:rPr>
  </w:style>
  <w:style w:type="paragraph" w:styleId="a5">
    <w:name w:val="footer"/>
    <w:basedOn w:val="a"/>
    <w:link w:val="a6"/>
    <w:unhideWhenUsed/>
    <w:rsid w:val="00D70D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70D3A"/>
    <w:rPr>
      <w:sz w:val="18"/>
      <w:szCs w:val="18"/>
    </w:rPr>
  </w:style>
  <w:style w:type="character" w:customStyle="1" w:styleId="fontstyle01">
    <w:name w:val="fontstyle01"/>
    <w:rsid w:val="00D70D3A"/>
    <w:rPr>
      <w:rFonts w:ascii="AdvOTeaf1582f" w:hAnsi="AdvOTeaf1582f" w:hint="default"/>
      <w:color w:val="000000"/>
      <w:sz w:val="20"/>
      <w:szCs w:val="20"/>
    </w:rPr>
  </w:style>
  <w:style w:type="character" w:styleId="a7">
    <w:name w:val="Hyperlink"/>
    <w:basedOn w:val="a0"/>
    <w:uiPriority w:val="99"/>
    <w:unhideWhenUsed/>
    <w:rsid w:val="00D70D3A"/>
    <w:rPr>
      <w:color w:val="0563C1" w:themeColor="hyperlink"/>
      <w:u w:val="single"/>
    </w:rPr>
  </w:style>
  <w:style w:type="paragraph" w:customStyle="1" w:styleId="RSCH01PaperTitle">
    <w:name w:val="RSC H01 Paper Title"/>
    <w:basedOn w:val="a"/>
    <w:next w:val="a"/>
    <w:link w:val="RSCH01PaperTitleChar"/>
    <w:qFormat/>
    <w:rsid w:val="00D70D3A"/>
    <w:pPr>
      <w:widowControl/>
      <w:tabs>
        <w:tab w:val="left" w:pos="284"/>
      </w:tabs>
      <w:spacing w:before="400" w:after="160"/>
      <w:jc w:val="left"/>
    </w:pPr>
    <w:rPr>
      <w:rFonts w:cs="Times New Roman"/>
      <w:b/>
      <w:kern w:val="0"/>
      <w:sz w:val="29"/>
      <w:szCs w:val="32"/>
      <w:lang w:val="en-GB" w:eastAsia="en-US"/>
    </w:rPr>
  </w:style>
  <w:style w:type="character" w:customStyle="1" w:styleId="RSCH01PaperTitleChar">
    <w:name w:val="RSC H01 Paper Title Char"/>
    <w:basedOn w:val="a0"/>
    <w:link w:val="RSCH01PaperTitle"/>
    <w:rsid w:val="00D70D3A"/>
    <w:rPr>
      <w:rFonts w:cs="Times New Roman"/>
      <w:b/>
      <w:kern w:val="0"/>
      <w:sz w:val="29"/>
      <w:szCs w:val="32"/>
      <w:lang w:val="en-GB" w:eastAsia="en-US"/>
    </w:rPr>
  </w:style>
  <w:style w:type="paragraph" w:customStyle="1" w:styleId="RSCB01ARTAbstract">
    <w:name w:val="RSC B01 ART Abstract"/>
    <w:basedOn w:val="a"/>
    <w:link w:val="RSCB01ARTAbstractChar"/>
    <w:qFormat/>
    <w:rsid w:val="00D70D3A"/>
    <w:pPr>
      <w:widowControl/>
      <w:spacing w:after="200" w:line="240" w:lineRule="exact"/>
    </w:pPr>
    <w:rPr>
      <w:noProof/>
      <w:kern w:val="0"/>
      <w:sz w:val="16"/>
      <w:lang w:val="en-GB" w:eastAsia="en-GB"/>
    </w:rPr>
  </w:style>
  <w:style w:type="character" w:customStyle="1" w:styleId="RSCB01ARTAbstractChar">
    <w:name w:val="RSC B01 ART Abstract Char"/>
    <w:basedOn w:val="a0"/>
    <w:link w:val="RSCB01ARTAbstract"/>
    <w:rsid w:val="00D70D3A"/>
    <w:rPr>
      <w:noProof/>
      <w:kern w:val="0"/>
      <w:sz w:val="16"/>
      <w:lang w:val="en-GB" w:eastAsia="en-GB"/>
    </w:rPr>
  </w:style>
  <w:style w:type="table" w:styleId="a8">
    <w:name w:val="Table Grid"/>
    <w:basedOn w:val="a1"/>
    <w:uiPriority w:val="39"/>
    <w:rsid w:val="00F7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2709C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a"/>
    <w:link w:val="EndNoteBibliographyTitle0"/>
    <w:rsid w:val="00972DEB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972DEB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972DEB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972DEB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ncgq@jiangnan.edu.cn" TargetMode="External"/><Relationship Id="rId11" Type="http://schemas.openxmlformats.org/officeDocument/2006/relationships/image" Target="media/image4.tiff"/><Relationship Id="rId5" Type="http://schemas.openxmlformats.org/officeDocument/2006/relationships/endnotes" Target="endnotes.xml"/><Relationship Id="rId10" Type="http://schemas.openxmlformats.org/officeDocument/2006/relationships/image" Target="media/image3.tiff"/><Relationship Id="rId4" Type="http://schemas.openxmlformats.org/officeDocument/2006/relationships/footnotes" Target="footnote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8</Pages>
  <Words>3289</Words>
  <Characters>18750</Characters>
  <Application>Microsoft Office Word</Application>
  <DocSecurity>0</DocSecurity>
  <Lines>156</Lines>
  <Paragraphs>43</Paragraphs>
  <ScaleCrop>false</ScaleCrop>
  <Company/>
  <LinksUpToDate>false</LinksUpToDate>
  <CharactersWithSpaces>21996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Lixin</dc:creator>
  <cp:keywords/>
  <dc:description/>
  <cp:lastModifiedBy>Lixin</cp:lastModifiedBy>
  <cp:revision>32</cp:revision>
  <dcterms:created xsi:type="dcterms:W3CDTF">2023-08-04T06:21:00Z</dcterms:created>
  <dcterms:modified xsi:type="dcterms:W3CDTF">2024-01-26T08:30:00Z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31bda17e373d91d4f4811e9e00abe047433213143b05fb194d2f9964ce8d8907</vt:lpwstr>
  </property>
</Properties>
</file>