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153D2D" w14:textId="77777777" w:rsidR="004F7195" w:rsidRPr="002C4FFF" w:rsidRDefault="004F7195" w:rsidP="004F7195">
      <w:pPr>
        <w:pStyle w:val="a5"/>
        <w:spacing w:line="360" w:lineRule="auto"/>
        <w:contextualSpacing w:val="0"/>
        <w:jc w:val="left"/>
        <w:rPr>
          <w:rFonts w:ascii="Times New Roman" w:hAnsi="Times New Roman" w:cs="Times New Roman"/>
          <w:b/>
          <w:bCs/>
          <w:color w:val="000000" w:themeColor="text1"/>
          <w:sz w:val="24"/>
          <w:szCs w:val="24"/>
          <w:shd w:val="clear" w:color="auto" w:fill="FFFFFF"/>
        </w:rPr>
      </w:pPr>
      <w:r w:rsidRPr="002C4FFF">
        <w:rPr>
          <w:rFonts w:ascii="Times New Roman" w:hAnsi="Times New Roman" w:cs="Times New Roman"/>
          <w:b/>
          <w:bCs/>
          <w:color w:val="000000" w:themeColor="text1"/>
          <w:sz w:val="24"/>
          <w:szCs w:val="24"/>
          <w:shd w:val="clear" w:color="auto" w:fill="FFFFFF"/>
        </w:rPr>
        <w:t xml:space="preserve">Multiple roles of the </w:t>
      </w:r>
      <w:r w:rsidRPr="002C4FFF">
        <w:rPr>
          <w:rFonts w:ascii="Times New Roman" w:hAnsi="Times New Roman" w:cs="Times New Roman"/>
          <w:b/>
          <w:bCs/>
          <w:i/>
          <w:color w:val="000000" w:themeColor="text1"/>
          <w:sz w:val="24"/>
          <w:szCs w:val="24"/>
          <w:shd w:val="clear" w:color="auto" w:fill="FFFFFF"/>
        </w:rPr>
        <w:t>anillin</w:t>
      </w:r>
      <w:r w:rsidRPr="002C4FFF">
        <w:rPr>
          <w:rFonts w:ascii="Times New Roman" w:hAnsi="Times New Roman" w:cs="Times New Roman"/>
          <w:b/>
          <w:bCs/>
          <w:color w:val="000000" w:themeColor="text1"/>
          <w:sz w:val="24"/>
          <w:szCs w:val="24"/>
          <w:shd w:val="clear" w:color="auto" w:fill="FFFFFF"/>
        </w:rPr>
        <w:t xml:space="preserve"> gene in the </w:t>
      </w:r>
      <w:r w:rsidRPr="002C4FFF">
        <w:rPr>
          <w:rFonts w:ascii="Times New Roman" w:hAnsi="Times New Roman" w:cs="Times New Roman"/>
          <w:b/>
          <w:bCs/>
          <w:i/>
          <w:color w:val="000000" w:themeColor="text1"/>
          <w:sz w:val="24"/>
          <w:szCs w:val="24"/>
          <w:shd w:val="clear" w:color="auto" w:fill="FFFFFF"/>
        </w:rPr>
        <w:t>Drosophila</w:t>
      </w:r>
      <w:r w:rsidRPr="002C4FFF">
        <w:rPr>
          <w:rFonts w:ascii="Times New Roman" w:hAnsi="Times New Roman" w:cs="Times New Roman"/>
          <w:b/>
          <w:bCs/>
          <w:color w:val="000000" w:themeColor="text1"/>
          <w:sz w:val="24"/>
          <w:szCs w:val="24"/>
          <w:shd w:val="clear" w:color="auto" w:fill="FFFFFF"/>
        </w:rPr>
        <w:t xml:space="preserve"> nervous system</w:t>
      </w:r>
    </w:p>
    <w:p w14:paraId="6ED8CD2C" w14:textId="77777777" w:rsidR="004F7195" w:rsidRPr="002C4FFF" w:rsidRDefault="004F7195" w:rsidP="004F7195">
      <w:pPr>
        <w:spacing w:line="360" w:lineRule="auto"/>
        <w:rPr>
          <w:rFonts w:ascii="Times New Roman" w:hAnsi="Times New Roman" w:cs="Times New Roman"/>
          <w:color w:val="000000" w:themeColor="text1"/>
        </w:rPr>
      </w:pPr>
    </w:p>
    <w:p w14:paraId="0E440B6C" w14:textId="77777777" w:rsidR="004F7195" w:rsidRPr="002C4FFF" w:rsidRDefault="004F7195" w:rsidP="004F7195">
      <w:pPr>
        <w:spacing w:line="360" w:lineRule="auto"/>
        <w:rPr>
          <w:rFonts w:ascii="Times New Roman" w:hAnsi="Times New Roman" w:cs="Times New Roman"/>
          <w:color w:val="000000" w:themeColor="text1"/>
        </w:rPr>
      </w:pPr>
      <w:r w:rsidRPr="002C4FFF">
        <w:rPr>
          <w:rFonts w:ascii="Times New Roman" w:hAnsi="Times New Roman" w:cs="Times New Roman"/>
          <w:color w:val="000000" w:themeColor="text1"/>
        </w:rPr>
        <w:t xml:space="preserve">Man Anh Huynh, Dang </w:t>
      </w:r>
      <w:proofErr w:type="spellStart"/>
      <w:r w:rsidRPr="002C4FFF">
        <w:rPr>
          <w:rFonts w:ascii="Times New Roman" w:hAnsi="Times New Roman" w:cs="Times New Roman"/>
          <w:color w:val="000000" w:themeColor="text1"/>
        </w:rPr>
        <w:t>Thi</w:t>
      </w:r>
      <w:proofErr w:type="spellEnd"/>
      <w:r w:rsidRPr="002C4FFF">
        <w:rPr>
          <w:rFonts w:ascii="Times New Roman" w:hAnsi="Times New Roman" w:cs="Times New Roman"/>
          <w:color w:val="000000" w:themeColor="text1"/>
        </w:rPr>
        <w:t xml:space="preserve"> Phuong Thao, Hideki Yoshida</w:t>
      </w:r>
    </w:p>
    <w:p w14:paraId="6376DA37" w14:textId="77777777" w:rsidR="004F7195" w:rsidRDefault="004F7195" w:rsidP="004F7195">
      <w:pP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7EACC5EB" w14:textId="6907D36A" w:rsidR="00C51DFD" w:rsidRPr="008F4AAB" w:rsidRDefault="00C51DFD" w:rsidP="004B2A6B">
      <w:pPr>
        <w:keepNext/>
        <w:spacing w:line="360" w:lineRule="auto"/>
        <w:jc w:val="center"/>
        <w:rPr>
          <w:rFonts w:ascii="Times New Roman" w:hAnsi="Times New Roman" w:cs="Times New Roman"/>
          <w:color w:val="000000" w:themeColor="text1"/>
          <w:sz w:val="24"/>
          <w:szCs w:val="24"/>
        </w:rPr>
      </w:pPr>
      <w:r w:rsidRPr="008F4AAB">
        <w:rPr>
          <w:rFonts w:ascii="Times New Roman" w:hAnsi="Times New Roman" w:cs="Times New Roman"/>
          <w:noProof/>
          <w:color w:val="000000" w:themeColor="text1"/>
          <w:sz w:val="24"/>
          <w:szCs w:val="24"/>
        </w:rPr>
        <w:lastRenderedPageBreak/>
        <w:drawing>
          <wp:inline distT="0" distB="0" distL="0" distR="0" wp14:anchorId="29CF803D" wp14:editId="433AACA4">
            <wp:extent cx="5943600" cy="305752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rotWithShape="1">
                    <a:blip r:embed="rId4"/>
                    <a:srcRect b="31408"/>
                    <a:stretch/>
                  </pic:blipFill>
                  <pic:spPr bwMode="auto">
                    <a:xfrm>
                      <a:off x="0" y="0"/>
                      <a:ext cx="5943600" cy="3057525"/>
                    </a:xfrm>
                    <a:prstGeom prst="rect">
                      <a:avLst/>
                    </a:prstGeom>
                    <a:noFill/>
                    <a:ln>
                      <a:noFill/>
                    </a:ln>
                    <a:extLst>
                      <a:ext uri="{53640926-AAD7-44D8-BBD7-CCE9431645EC}">
                        <a14:shadowObscured xmlns:a14="http://schemas.microsoft.com/office/drawing/2010/main"/>
                      </a:ext>
                    </a:extLst>
                  </pic:spPr>
                </pic:pic>
              </a:graphicData>
            </a:graphic>
          </wp:inline>
        </w:drawing>
      </w:r>
    </w:p>
    <w:p w14:paraId="24ACB44D" w14:textId="77777777" w:rsidR="00A55F79" w:rsidRPr="001F6B88" w:rsidRDefault="00A55F79" w:rsidP="00A55F79">
      <w:pPr>
        <w:pStyle w:val="a3"/>
        <w:spacing w:line="360" w:lineRule="auto"/>
        <w:rPr>
          <w:rFonts w:ascii="Times New Roman" w:eastAsia="游明朝" w:hAnsi="Times New Roman" w:cs="Times New Roman"/>
          <w:i w:val="0"/>
          <w:iCs w:val="0"/>
          <w:color w:val="000000" w:themeColor="text1"/>
          <w:sz w:val="24"/>
        </w:rPr>
      </w:pPr>
      <w:r w:rsidRPr="001F6B88">
        <w:rPr>
          <w:rFonts w:ascii="Times New Roman" w:eastAsia="游明朝" w:hAnsi="Times New Roman" w:cs="Times New Roman"/>
          <w:i w:val="0"/>
          <w:iCs w:val="0"/>
          <w:color w:val="000000" w:themeColor="text1"/>
          <w:sz w:val="24"/>
        </w:rPr>
        <w:t xml:space="preserve">Supplementary Figure </w:t>
      </w:r>
      <w:r w:rsidRPr="001F6B88">
        <w:rPr>
          <w:rFonts w:ascii="Times New Roman" w:eastAsia="游明朝" w:hAnsi="Times New Roman" w:cs="Times New Roman"/>
          <w:i w:val="0"/>
          <w:iCs w:val="0"/>
          <w:color w:val="000000" w:themeColor="text1"/>
          <w:sz w:val="24"/>
        </w:rPr>
        <w:fldChar w:fldCharType="begin"/>
      </w:r>
      <w:r w:rsidRPr="001F6B88">
        <w:rPr>
          <w:rFonts w:ascii="Times New Roman" w:eastAsia="游明朝" w:hAnsi="Times New Roman" w:cs="Times New Roman"/>
          <w:i w:val="0"/>
          <w:iCs w:val="0"/>
          <w:color w:val="000000" w:themeColor="text1"/>
          <w:sz w:val="24"/>
        </w:rPr>
        <w:instrText xml:space="preserve"> SEQ S.Figure_ \* ARABIC </w:instrText>
      </w:r>
      <w:r w:rsidRPr="001F6B88">
        <w:rPr>
          <w:rFonts w:ascii="Times New Roman" w:eastAsia="游明朝" w:hAnsi="Times New Roman" w:cs="Times New Roman"/>
          <w:i w:val="0"/>
          <w:iCs w:val="0"/>
          <w:color w:val="000000" w:themeColor="text1"/>
          <w:sz w:val="24"/>
        </w:rPr>
        <w:fldChar w:fldCharType="separate"/>
      </w:r>
      <w:r w:rsidRPr="001F6B88">
        <w:rPr>
          <w:rFonts w:ascii="Times New Roman" w:eastAsia="游明朝" w:hAnsi="Times New Roman" w:cs="Times New Roman"/>
          <w:i w:val="0"/>
          <w:iCs w:val="0"/>
          <w:color w:val="000000" w:themeColor="text1"/>
          <w:sz w:val="24"/>
        </w:rPr>
        <w:t>1</w:t>
      </w:r>
      <w:r w:rsidRPr="001F6B88">
        <w:rPr>
          <w:rFonts w:ascii="Times New Roman" w:eastAsia="游明朝" w:hAnsi="Times New Roman" w:cs="Times New Roman"/>
          <w:i w:val="0"/>
          <w:iCs w:val="0"/>
          <w:color w:val="000000" w:themeColor="text1"/>
          <w:sz w:val="24"/>
        </w:rPr>
        <w:fldChar w:fldCharType="end"/>
      </w:r>
      <w:r w:rsidRPr="001F6B88">
        <w:rPr>
          <w:rFonts w:ascii="Times New Roman" w:eastAsia="游明朝" w:hAnsi="Times New Roman" w:cs="Times New Roman"/>
          <w:i w:val="0"/>
          <w:iCs w:val="0"/>
          <w:color w:val="000000" w:themeColor="text1"/>
          <w:sz w:val="24"/>
        </w:rPr>
        <w:t xml:space="preserve">. Expression patterns of Ani in the larval CNS. Ani is expressed throughout the CNS, especially in the optic lobe and at the thorax in the VNC, including in the putative midline glia. The proliferating cells were visualized with BrdU. Dpn and </w:t>
      </w:r>
      <w:proofErr w:type="spellStart"/>
      <w:r w:rsidRPr="001F6B88">
        <w:rPr>
          <w:rFonts w:ascii="Times New Roman" w:eastAsia="游明朝" w:hAnsi="Times New Roman" w:cs="Times New Roman"/>
          <w:i w:val="0"/>
          <w:iCs w:val="0"/>
          <w:color w:val="000000" w:themeColor="text1"/>
          <w:sz w:val="24"/>
        </w:rPr>
        <w:t>Dac</w:t>
      </w:r>
      <w:proofErr w:type="spellEnd"/>
      <w:r w:rsidRPr="001F6B88">
        <w:rPr>
          <w:rFonts w:ascii="Times New Roman" w:eastAsia="游明朝" w:hAnsi="Times New Roman" w:cs="Times New Roman"/>
          <w:i w:val="0"/>
          <w:iCs w:val="0"/>
          <w:color w:val="000000" w:themeColor="text1"/>
          <w:sz w:val="24"/>
        </w:rPr>
        <w:t xml:space="preserve"> are markers for type I and II NBs and lamina furrow and neurons, respectively. Scale bar, 100 µm.</w:t>
      </w:r>
    </w:p>
    <w:p w14:paraId="3440B53F" w14:textId="77777777" w:rsidR="00C51DFD" w:rsidRPr="008F4AAB" w:rsidRDefault="00C51DFD" w:rsidP="004B2A6B">
      <w:pPr>
        <w:keepNext/>
        <w:spacing w:line="360" w:lineRule="auto"/>
        <w:jc w:val="center"/>
        <w:rPr>
          <w:rFonts w:ascii="Times New Roman" w:hAnsi="Times New Roman" w:cs="Times New Roman"/>
          <w:color w:val="000000" w:themeColor="text1"/>
          <w:sz w:val="24"/>
          <w:szCs w:val="24"/>
        </w:rPr>
      </w:pPr>
      <w:r w:rsidRPr="008F4AAB">
        <w:rPr>
          <w:rFonts w:ascii="Times New Roman" w:hAnsi="Times New Roman" w:cs="Times New Roman"/>
          <w:noProof/>
          <w:color w:val="000000" w:themeColor="text1"/>
          <w:sz w:val="24"/>
          <w:szCs w:val="24"/>
        </w:rPr>
        <w:lastRenderedPageBreak/>
        <w:drawing>
          <wp:inline distT="0" distB="0" distL="0" distR="0" wp14:anchorId="0E4423E4" wp14:editId="52AD8446">
            <wp:extent cx="3028950" cy="445770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5"/>
                    <a:srcRect l="24520" r="24520"/>
                    <a:stretch>
                      <a:fillRect/>
                    </a:stretch>
                  </pic:blipFill>
                  <pic:spPr bwMode="auto">
                    <a:xfrm>
                      <a:off x="0" y="0"/>
                      <a:ext cx="3028950" cy="4457700"/>
                    </a:xfrm>
                    <a:prstGeom prst="rect">
                      <a:avLst/>
                    </a:prstGeom>
                    <a:noFill/>
                    <a:ln>
                      <a:noFill/>
                    </a:ln>
                    <a:extLst>
                      <a:ext uri="{53640926-AAD7-44D8-BBD7-CCE9431645EC}">
                        <a14:shadowObscured xmlns:a14="http://schemas.microsoft.com/office/drawing/2010/main"/>
                      </a:ext>
                    </a:extLst>
                  </pic:spPr>
                </pic:pic>
              </a:graphicData>
            </a:graphic>
          </wp:inline>
        </w:drawing>
      </w:r>
    </w:p>
    <w:p w14:paraId="65809F1F" w14:textId="77777777" w:rsidR="00A55F79" w:rsidRPr="001F6B88" w:rsidRDefault="00A55F79" w:rsidP="00A55F79">
      <w:pPr>
        <w:pStyle w:val="a3"/>
        <w:spacing w:line="360" w:lineRule="auto"/>
        <w:rPr>
          <w:rFonts w:ascii="Times New Roman" w:eastAsia="游明朝" w:hAnsi="Times New Roman" w:cs="Times New Roman"/>
          <w:i w:val="0"/>
          <w:iCs w:val="0"/>
          <w:color w:val="000000" w:themeColor="text1"/>
          <w:sz w:val="24"/>
        </w:rPr>
      </w:pPr>
      <w:r w:rsidRPr="001F6B88">
        <w:rPr>
          <w:rFonts w:ascii="Times New Roman" w:eastAsia="游明朝" w:hAnsi="Times New Roman" w:cs="Times New Roman"/>
          <w:i w:val="0"/>
          <w:iCs w:val="0"/>
          <w:color w:val="000000" w:themeColor="text1"/>
          <w:sz w:val="24"/>
        </w:rPr>
        <w:t xml:space="preserve">Supplementary Figure </w:t>
      </w:r>
      <w:r w:rsidRPr="001F6B88">
        <w:rPr>
          <w:rFonts w:ascii="Times New Roman" w:eastAsia="游明朝" w:hAnsi="Times New Roman" w:cs="Times New Roman"/>
          <w:i w:val="0"/>
          <w:iCs w:val="0"/>
          <w:color w:val="000000" w:themeColor="text1"/>
          <w:sz w:val="24"/>
        </w:rPr>
        <w:fldChar w:fldCharType="begin"/>
      </w:r>
      <w:r w:rsidRPr="001F6B88">
        <w:rPr>
          <w:rFonts w:ascii="Times New Roman" w:eastAsia="游明朝" w:hAnsi="Times New Roman" w:cs="Times New Roman"/>
          <w:i w:val="0"/>
          <w:iCs w:val="0"/>
          <w:color w:val="000000" w:themeColor="text1"/>
          <w:sz w:val="24"/>
        </w:rPr>
        <w:instrText xml:space="preserve"> SEQ S.Figure_ \* ARABIC </w:instrText>
      </w:r>
      <w:r w:rsidRPr="001F6B88">
        <w:rPr>
          <w:rFonts w:ascii="Times New Roman" w:eastAsia="游明朝" w:hAnsi="Times New Roman" w:cs="Times New Roman"/>
          <w:i w:val="0"/>
          <w:iCs w:val="0"/>
          <w:color w:val="000000" w:themeColor="text1"/>
          <w:sz w:val="24"/>
        </w:rPr>
        <w:fldChar w:fldCharType="separate"/>
      </w:r>
      <w:r w:rsidRPr="001F6B88">
        <w:rPr>
          <w:rFonts w:ascii="Times New Roman" w:eastAsia="游明朝" w:hAnsi="Times New Roman" w:cs="Times New Roman"/>
          <w:i w:val="0"/>
          <w:iCs w:val="0"/>
          <w:color w:val="000000" w:themeColor="text1"/>
          <w:sz w:val="24"/>
        </w:rPr>
        <w:t>2</w:t>
      </w:r>
      <w:r w:rsidRPr="001F6B88">
        <w:rPr>
          <w:rFonts w:ascii="Times New Roman" w:eastAsia="游明朝" w:hAnsi="Times New Roman" w:cs="Times New Roman"/>
          <w:i w:val="0"/>
          <w:iCs w:val="0"/>
          <w:color w:val="000000" w:themeColor="text1"/>
          <w:sz w:val="24"/>
        </w:rPr>
        <w:fldChar w:fldCharType="end"/>
      </w:r>
      <w:r w:rsidRPr="001F6B88">
        <w:rPr>
          <w:rFonts w:ascii="Times New Roman" w:eastAsia="游明朝" w:hAnsi="Times New Roman" w:cs="Times New Roman"/>
          <w:i w:val="0"/>
          <w:iCs w:val="0"/>
          <w:color w:val="000000" w:themeColor="text1"/>
          <w:sz w:val="24"/>
        </w:rPr>
        <w:t xml:space="preserve">. The expression patterns of Ani and </w:t>
      </w:r>
      <w:proofErr w:type="spellStart"/>
      <w:r w:rsidRPr="001F6B88">
        <w:rPr>
          <w:rFonts w:ascii="Times New Roman" w:eastAsia="游明朝" w:hAnsi="Times New Roman" w:cs="Times New Roman"/>
          <w:i w:val="0"/>
          <w:iCs w:val="0"/>
          <w:color w:val="000000" w:themeColor="text1"/>
          <w:sz w:val="24"/>
        </w:rPr>
        <w:t>Elav</w:t>
      </w:r>
      <w:proofErr w:type="spellEnd"/>
      <w:r w:rsidRPr="001F6B88">
        <w:rPr>
          <w:rFonts w:ascii="Times New Roman" w:eastAsia="游明朝" w:hAnsi="Times New Roman" w:cs="Times New Roman"/>
          <w:i w:val="0"/>
          <w:iCs w:val="0"/>
          <w:color w:val="000000" w:themeColor="text1"/>
          <w:sz w:val="24"/>
        </w:rPr>
        <w:t xml:space="preserve"> in the larval CNS. Ani is colocalized with </w:t>
      </w:r>
      <w:proofErr w:type="spellStart"/>
      <w:r w:rsidRPr="001F6B88">
        <w:rPr>
          <w:rFonts w:ascii="Times New Roman" w:eastAsia="游明朝" w:hAnsi="Times New Roman" w:cs="Times New Roman"/>
          <w:i w:val="0"/>
          <w:iCs w:val="0"/>
          <w:color w:val="000000" w:themeColor="text1"/>
          <w:sz w:val="24"/>
        </w:rPr>
        <w:t>Elav</w:t>
      </w:r>
      <w:proofErr w:type="spellEnd"/>
      <w:r w:rsidRPr="001F6B88">
        <w:rPr>
          <w:rFonts w:ascii="Times New Roman" w:eastAsia="游明朝" w:hAnsi="Times New Roman" w:cs="Times New Roman"/>
          <w:i w:val="0"/>
          <w:iCs w:val="0"/>
          <w:color w:val="000000" w:themeColor="text1"/>
          <w:sz w:val="24"/>
        </w:rPr>
        <w:t xml:space="preserve"> throughout the larval CNS. Scale bar, 100 µm.</w:t>
      </w:r>
    </w:p>
    <w:p w14:paraId="0421292D" w14:textId="77777777" w:rsidR="00085C80" w:rsidRPr="00A55F79" w:rsidRDefault="00085C80">
      <w:pPr>
        <w:rPr>
          <w:rFonts w:ascii="Times New Roman" w:eastAsia="游明朝" w:hAnsi="Times New Roman" w:cs="Times New Roman"/>
          <w:i/>
          <w:iCs/>
          <w:color w:val="000000" w:themeColor="text1"/>
          <w:sz w:val="24"/>
          <w:szCs w:val="24"/>
        </w:rPr>
      </w:pPr>
    </w:p>
    <w:p w14:paraId="24F1A715" w14:textId="77777777" w:rsidR="00085C80" w:rsidRPr="008F4AAB" w:rsidRDefault="00085C80">
      <w:pPr>
        <w:rPr>
          <w:rFonts w:ascii="Times New Roman" w:eastAsia="游明朝" w:hAnsi="Times New Roman" w:cs="Times New Roman"/>
          <w:i/>
          <w:iCs/>
          <w:color w:val="000000" w:themeColor="text1"/>
          <w:sz w:val="24"/>
          <w:szCs w:val="24"/>
        </w:rPr>
      </w:pPr>
      <w:r w:rsidRPr="008F4AAB">
        <w:rPr>
          <w:rFonts w:ascii="Times New Roman" w:eastAsia="游明朝" w:hAnsi="Times New Roman" w:cs="Times New Roman"/>
          <w:i/>
          <w:iCs/>
          <w:color w:val="000000" w:themeColor="text1"/>
          <w:sz w:val="24"/>
          <w:szCs w:val="24"/>
        </w:rPr>
        <w:br w:type="page"/>
      </w:r>
    </w:p>
    <w:p w14:paraId="0EFD255D" w14:textId="69024D22" w:rsidR="00085C80" w:rsidRPr="008F4AAB" w:rsidRDefault="007A7102">
      <w:pPr>
        <w:rPr>
          <w:rFonts w:ascii="Times New Roman" w:eastAsia="游明朝" w:hAnsi="Times New Roman" w:cs="Times New Roman"/>
          <w:color w:val="000000" w:themeColor="text1"/>
          <w:sz w:val="24"/>
          <w:szCs w:val="24"/>
        </w:rPr>
      </w:pPr>
      <w:r>
        <w:rPr>
          <w:rFonts w:ascii="Times New Roman" w:eastAsia="游明朝" w:hAnsi="Times New Roman" w:cs="Times New Roman"/>
          <w:noProof/>
          <w:color w:val="000000" w:themeColor="text1"/>
          <w:sz w:val="24"/>
          <w:szCs w:val="24"/>
        </w:rPr>
        <w:lastRenderedPageBreak/>
        <w:drawing>
          <wp:inline distT="0" distB="0" distL="0" distR="0" wp14:anchorId="18560A4A" wp14:editId="65772AD5">
            <wp:extent cx="5943600" cy="5255895"/>
            <wp:effectExtent l="0" t="0" r="0" b="1905"/>
            <wp:docPr id="190587288"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587288" name="図 190587288"/>
                    <pic:cNvPicPr/>
                  </pic:nvPicPr>
                  <pic:blipFill>
                    <a:blip r:embed="rId6"/>
                    <a:stretch>
                      <a:fillRect/>
                    </a:stretch>
                  </pic:blipFill>
                  <pic:spPr>
                    <a:xfrm>
                      <a:off x="0" y="0"/>
                      <a:ext cx="5943600" cy="5255895"/>
                    </a:xfrm>
                    <a:prstGeom prst="rect">
                      <a:avLst/>
                    </a:prstGeom>
                  </pic:spPr>
                </pic:pic>
              </a:graphicData>
            </a:graphic>
          </wp:inline>
        </w:drawing>
      </w:r>
    </w:p>
    <w:p w14:paraId="2DDEE297" w14:textId="77777777" w:rsidR="00085C80" w:rsidRPr="008F4AAB" w:rsidRDefault="00085C80">
      <w:pPr>
        <w:rPr>
          <w:rFonts w:ascii="Times New Roman" w:eastAsia="游明朝" w:hAnsi="Times New Roman" w:cs="Times New Roman"/>
          <w:color w:val="000000" w:themeColor="text1"/>
          <w:sz w:val="24"/>
          <w:szCs w:val="24"/>
        </w:rPr>
      </w:pPr>
    </w:p>
    <w:p w14:paraId="676702D6" w14:textId="77777777" w:rsidR="00A55F79" w:rsidRPr="00A55F79" w:rsidRDefault="00A55F79" w:rsidP="00A55F79">
      <w:pPr>
        <w:spacing w:line="360" w:lineRule="auto"/>
        <w:rPr>
          <w:rFonts w:ascii="Times New Roman" w:hAnsi="Times New Roman" w:cs="Times New Roman"/>
          <w:sz w:val="24"/>
          <w:szCs w:val="24"/>
        </w:rPr>
      </w:pPr>
      <w:r w:rsidRPr="00A55F79">
        <w:rPr>
          <w:rFonts w:ascii="Times New Roman" w:eastAsia="游明朝" w:hAnsi="Times New Roman" w:cs="Times New Roman"/>
          <w:color w:val="000000" w:themeColor="text1"/>
          <w:sz w:val="24"/>
          <w:szCs w:val="24"/>
        </w:rPr>
        <w:t xml:space="preserve">Supplementary Figure 3. Expression patterns of Ani in the axon of the motor neuron. Some Ani signals were colocalized with F-actin in the axon. The Ani expression level decreased and the alignment of F-actin was impaired in the </w:t>
      </w:r>
      <w:r w:rsidRPr="00A55F79">
        <w:rPr>
          <w:rFonts w:ascii="Times New Roman" w:eastAsia="游明朝" w:hAnsi="Times New Roman" w:cs="Times New Roman"/>
          <w:i/>
          <w:iCs/>
          <w:color w:val="000000" w:themeColor="text1"/>
          <w:sz w:val="24"/>
          <w:szCs w:val="24"/>
        </w:rPr>
        <w:t>ani</w:t>
      </w:r>
      <w:r w:rsidRPr="00A55F79">
        <w:rPr>
          <w:rFonts w:ascii="Times New Roman" w:eastAsia="游明朝" w:hAnsi="Times New Roman" w:cs="Times New Roman"/>
          <w:color w:val="000000" w:themeColor="text1"/>
          <w:sz w:val="24"/>
          <w:szCs w:val="24"/>
        </w:rPr>
        <w:t xml:space="preserve"> knockdown larvae. Arrows indicate the layer of the predicted perineurial and </w:t>
      </w:r>
      <w:proofErr w:type="spellStart"/>
      <w:r w:rsidRPr="00A55F79">
        <w:rPr>
          <w:rFonts w:ascii="Times New Roman" w:eastAsia="游明朝" w:hAnsi="Times New Roman" w:cs="Times New Roman"/>
          <w:color w:val="000000" w:themeColor="text1"/>
          <w:sz w:val="24"/>
          <w:szCs w:val="24"/>
        </w:rPr>
        <w:t>subperineurial</w:t>
      </w:r>
      <w:proofErr w:type="spellEnd"/>
      <w:r w:rsidRPr="00A55F79">
        <w:rPr>
          <w:rFonts w:ascii="Times New Roman" w:eastAsia="游明朝" w:hAnsi="Times New Roman" w:cs="Times New Roman"/>
          <w:color w:val="000000" w:themeColor="text1"/>
          <w:sz w:val="24"/>
          <w:szCs w:val="24"/>
        </w:rPr>
        <w:t xml:space="preserve"> glia. The areas marked with white boxes are shown in the right panels as a high-magnification image. </w:t>
      </w:r>
      <w:r w:rsidRPr="00A55F79">
        <w:rPr>
          <w:rFonts w:ascii="Times New Roman" w:eastAsia="游明朝" w:hAnsi="Times New Roman" w:cs="Times New Roman"/>
          <w:sz w:val="24"/>
          <w:szCs w:val="24"/>
        </w:rPr>
        <w:t xml:space="preserve">White scale bar, 10 </w:t>
      </w:r>
      <w:r w:rsidRPr="00A55F79">
        <w:rPr>
          <w:rFonts w:ascii="Times New Roman" w:hAnsi="Times New Roman" w:cs="Times New Roman"/>
          <w:sz w:val="24"/>
          <w:szCs w:val="24"/>
        </w:rPr>
        <w:t xml:space="preserve">µm. Yellow scale bar, </w:t>
      </w:r>
      <w:r w:rsidRPr="00A55F79">
        <w:rPr>
          <w:rFonts w:ascii="Times New Roman" w:eastAsia="游明朝" w:hAnsi="Times New Roman" w:cs="Times New Roman"/>
          <w:sz w:val="24"/>
          <w:szCs w:val="24"/>
        </w:rPr>
        <w:t xml:space="preserve">2.5 </w:t>
      </w:r>
      <w:r w:rsidRPr="00A55F79">
        <w:rPr>
          <w:rFonts w:ascii="Times New Roman" w:hAnsi="Times New Roman" w:cs="Times New Roman"/>
          <w:sz w:val="24"/>
          <w:szCs w:val="24"/>
        </w:rPr>
        <w:t>µm.</w:t>
      </w:r>
    </w:p>
    <w:p w14:paraId="05A73674" w14:textId="77777777" w:rsidR="00567BFB" w:rsidRDefault="00567BFB">
      <w:pPr>
        <w:rPr>
          <w:rFonts w:ascii="Times New Roman" w:hAnsi="Times New Roman" w:cs="Times New Roman"/>
          <w:sz w:val="24"/>
          <w:szCs w:val="24"/>
        </w:rPr>
      </w:pPr>
      <w:r>
        <w:rPr>
          <w:rFonts w:ascii="Times New Roman" w:hAnsi="Times New Roman" w:cs="Times New Roman"/>
          <w:sz w:val="24"/>
          <w:szCs w:val="24"/>
        </w:rPr>
        <w:br w:type="page"/>
      </w:r>
    </w:p>
    <w:p w14:paraId="783833D3" w14:textId="77777777" w:rsidR="00CD5F40" w:rsidRPr="00567BFB" w:rsidRDefault="00CD5F40" w:rsidP="00567BFB">
      <w:pPr>
        <w:spacing w:line="360" w:lineRule="auto"/>
        <w:rPr>
          <w:rFonts w:ascii="Times New Roman" w:hAnsi="Times New Roman" w:cs="Times New Roman"/>
          <w:sz w:val="24"/>
          <w:szCs w:val="24"/>
        </w:rPr>
      </w:pPr>
    </w:p>
    <w:p w14:paraId="1776CA80" w14:textId="4878DBD0" w:rsidR="00567BFB" w:rsidRDefault="008A67B6">
      <w:pPr>
        <w:rPr>
          <w:rFonts w:ascii="Times New Roman" w:eastAsia="游明朝" w:hAnsi="Times New Roman" w:cs="Times New Roman"/>
          <w:i/>
          <w:iCs/>
          <w:color w:val="000000" w:themeColor="text1"/>
          <w:sz w:val="24"/>
          <w:szCs w:val="24"/>
        </w:rPr>
      </w:pPr>
      <w:r>
        <w:rPr>
          <w:rFonts w:ascii="Times New Roman" w:eastAsia="游明朝" w:hAnsi="Times New Roman" w:cs="Times New Roman"/>
          <w:i/>
          <w:iCs/>
          <w:noProof/>
          <w:color w:val="000000" w:themeColor="text1"/>
          <w:sz w:val="24"/>
          <w:szCs w:val="24"/>
        </w:rPr>
        <mc:AlternateContent>
          <mc:Choice Requires="wps">
            <w:drawing>
              <wp:anchor distT="0" distB="0" distL="114300" distR="114300" simplePos="0" relativeHeight="251659264" behindDoc="0" locked="0" layoutInCell="1" allowOverlap="1" wp14:anchorId="64A69613" wp14:editId="149714BB">
                <wp:simplePos x="0" y="0"/>
                <wp:positionH relativeFrom="column">
                  <wp:posOffset>1900380</wp:posOffset>
                </wp:positionH>
                <wp:positionV relativeFrom="paragraph">
                  <wp:posOffset>636270</wp:posOffset>
                </wp:positionV>
                <wp:extent cx="272415" cy="0"/>
                <wp:effectExtent l="0" t="76200" r="0" b="88900"/>
                <wp:wrapNone/>
                <wp:docPr id="1990406214" name="直線矢印コネクタ 2"/>
                <wp:cNvGraphicFramePr/>
                <a:graphic xmlns:a="http://schemas.openxmlformats.org/drawingml/2006/main">
                  <a:graphicData uri="http://schemas.microsoft.com/office/word/2010/wordprocessingShape">
                    <wps:wsp>
                      <wps:cNvCnPr/>
                      <wps:spPr>
                        <a:xfrm flipH="1">
                          <a:off x="0" y="0"/>
                          <a:ext cx="272415" cy="0"/>
                        </a:xfrm>
                        <a:prstGeom prst="straightConnector1">
                          <a:avLst/>
                        </a:prstGeom>
                        <a:ln w="41275">
                          <a:solidFill>
                            <a:schemeClr val="tx1"/>
                          </a:solidFill>
                          <a:tailEnd type="triangle"/>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FA71A24" id="_x0000_t32" coordsize="21600,21600" o:spt="32" o:oned="t" path="m,l21600,21600e" filled="f">
                <v:path arrowok="t" fillok="f" o:connecttype="none"/>
                <o:lock v:ext="edit" shapetype="t"/>
              </v:shapetype>
              <v:shape id="直線矢印コネクタ 2" o:spid="_x0000_s1026" type="#_x0000_t32" style="position:absolute;left:0;text-align:left;margin-left:149.65pt;margin-top:50.1pt;width:21.45pt;height:0;flip:x;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" strokecolor="black [3213]" strokeweight="3.25pt">
                <v:stroke endarrow="block" joinstyle="miter"/>
              </v:shape>
            </w:pict>
          </mc:Fallback>
        </mc:AlternateContent>
      </w:r>
      <w:r w:rsidR="00567BFB">
        <w:rPr>
          <w:rFonts w:ascii="Times New Roman" w:eastAsia="游明朝" w:hAnsi="Times New Roman" w:cs="Times New Roman"/>
          <w:i/>
          <w:iCs/>
          <w:noProof/>
          <w:color w:val="000000" w:themeColor="text1"/>
          <w:sz w:val="24"/>
          <w:szCs w:val="24"/>
        </w:rPr>
        <w:drawing>
          <wp:inline distT="0" distB="0" distL="0" distR="0" wp14:anchorId="7F74C4E2" wp14:editId="5F958736">
            <wp:extent cx="4635500" cy="4000500"/>
            <wp:effectExtent l="0" t="0" r="0" b="0"/>
            <wp:docPr id="505467314"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5467314" name="図 505467314"/>
                    <pic:cNvPicPr/>
                  </pic:nvPicPr>
                  <pic:blipFill>
                    <a:blip r:embed="rId7"/>
                    <a:stretch>
                      <a:fillRect/>
                    </a:stretch>
                  </pic:blipFill>
                  <pic:spPr>
                    <a:xfrm>
                      <a:off x="0" y="0"/>
                      <a:ext cx="4635500" cy="4000500"/>
                    </a:xfrm>
                    <a:prstGeom prst="rect">
                      <a:avLst/>
                    </a:prstGeom>
                  </pic:spPr>
                </pic:pic>
              </a:graphicData>
            </a:graphic>
          </wp:inline>
        </w:drawing>
      </w:r>
    </w:p>
    <w:p w14:paraId="10E267EC" w14:textId="5239C16F" w:rsidR="00085C80" w:rsidRPr="00A55F79" w:rsidRDefault="00A55F79" w:rsidP="00567BFB">
      <w:pPr>
        <w:spacing w:line="360" w:lineRule="auto"/>
        <w:rPr>
          <w:rFonts w:ascii="Times New Roman" w:hAnsi="Times New Roman" w:cs="Times New Roman"/>
          <w:sz w:val="24"/>
          <w:szCs w:val="24"/>
        </w:rPr>
      </w:pPr>
      <w:r w:rsidRPr="00A55F79">
        <w:rPr>
          <w:rFonts w:ascii="Times New Roman" w:eastAsia="游明朝" w:hAnsi="Times New Roman" w:cs="Times New Roman"/>
          <w:color w:val="000000" w:themeColor="text1"/>
          <w:sz w:val="24"/>
          <w:szCs w:val="24"/>
        </w:rPr>
        <w:t xml:space="preserve">Supplementary Figure 4. Pan-neuron-specific </w:t>
      </w:r>
      <w:r w:rsidRPr="00A55F79">
        <w:rPr>
          <w:rFonts w:ascii="Times New Roman" w:eastAsia="游明朝" w:hAnsi="Times New Roman" w:cs="Times New Roman"/>
          <w:i/>
          <w:iCs/>
          <w:color w:val="000000" w:themeColor="text1"/>
          <w:sz w:val="24"/>
          <w:szCs w:val="24"/>
        </w:rPr>
        <w:t>ani</w:t>
      </w:r>
      <w:r w:rsidRPr="00A55F79">
        <w:rPr>
          <w:rFonts w:ascii="Times New Roman" w:eastAsia="游明朝" w:hAnsi="Times New Roman" w:cs="Times New Roman"/>
          <w:color w:val="000000" w:themeColor="text1"/>
          <w:sz w:val="24"/>
          <w:szCs w:val="24"/>
        </w:rPr>
        <w:t xml:space="preserve"> knockdown decreased the expression level of Ani in the CNS. </w:t>
      </w:r>
      <w:r w:rsidRPr="00A55F79">
        <w:rPr>
          <w:rFonts w:ascii="Times New Roman" w:hAnsi="Times New Roman" w:cs="Times New Roman"/>
          <w:sz w:val="24"/>
          <w:szCs w:val="24"/>
        </w:rPr>
        <w:t>The protein was detected through Western blotting using anti-Ani IgG (Ani) or anti-</w:t>
      </w:r>
      <w:r w:rsidRPr="00A55F79">
        <w:rPr>
          <w:rFonts w:ascii="Times New Roman" w:eastAsia="游明朝" w:hAnsi="Times New Roman" w:cs="Times New Roman"/>
          <w:sz w:val="24"/>
          <w:szCs w:val="24"/>
        </w:rPr>
        <w:t>α</w:t>
      </w:r>
      <w:r w:rsidRPr="00A55F79">
        <w:rPr>
          <w:rFonts w:ascii="Times New Roman" w:hAnsi="Times New Roman" w:cs="Times New Roman"/>
          <w:sz w:val="24"/>
          <w:szCs w:val="24"/>
        </w:rPr>
        <w:t>-Tub IgG (</w:t>
      </w:r>
      <w:r w:rsidRPr="00A55F79">
        <w:rPr>
          <w:rFonts w:ascii="Times New Roman" w:eastAsia="游明朝" w:hAnsi="Times New Roman" w:cs="Times New Roman"/>
          <w:sz w:val="24"/>
          <w:szCs w:val="24"/>
        </w:rPr>
        <w:t>α</w:t>
      </w:r>
      <w:r w:rsidRPr="00A55F79">
        <w:rPr>
          <w:rFonts w:ascii="Times New Roman" w:hAnsi="Times New Roman" w:cs="Times New Roman"/>
          <w:sz w:val="24"/>
          <w:szCs w:val="24"/>
        </w:rPr>
        <w:t xml:space="preserve">-Tub). The arrow indicates bands of full-size Ani in each strain. The expression level of Ani decreased in </w:t>
      </w:r>
      <w:r w:rsidRPr="00A55F79">
        <w:rPr>
          <w:rFonts w:ascii="Times New Roman" w:hAnsi="Times New Roman" w:cs="Times New Roman"/>
          <w:i/>
          <w:iCs/>
          <w:sz w:val="24"/>
          <w:szCs w:val="24"/>
        </w:rPr>
        <w:t>ani</w:t>
      </w:r>
      <w:r w:rsidRPr="00A55F79">
        <w:rPr>
          <w:rFonts w:ascii="Times New Roman" w:hAnsi="Times New Roman" w:cs="Times New Roman"/>
          <w:sz w:val="24"/>
          <w:szCs w:val="24"/>
        </w:rPr>
        <w:t xml:space="preserve"> knockdown flies. Positions of size markers are indicated. </w:t>
      </w:r>
      <w:r w:rsidR="00085C80" w:rsidRPr="00A55F79">
        <w:rPr>
          <w:rFonts w:ascii="Times New Roman" w:eastAsia="游明朝" w:hAnsi="Times New Roman" w:cs="Times New Roman"/>
          <w:i/>
          <w:iCs/>
          <w:color w:val="000000" w:themeColor="text1"/>
          <w:sz w:val="24"/>
          <w:szCs w:val="24"/>
        </w:rPr>
        <w:br w:type="page"/>
      </w:r>
    </w:p>
    <w:p w14:paraId="52A75113" w14:textId="77777777" w:rsidR="004B2A6B" w:rsidRPr="008F4AAB" w:rsidRDefault="004B2A6B" w:rsidP="004B2A6B">
      <w:pPr>
        <w:pStyle w:val="a3"/>
        <w:spacing w:line="360" w:lineRule="auto"/>
        <w:rPr>
          <w:rFonts w:ascii="Times New Roman" w:eastAsia="游明朝" w:hAnsi="Times New Roman" w:cs="Times New Roman"/>
          <w:i w:val="0"/>
          <w:iCs w:val="0"/>
          <w:color w:val="000000" w:themeColor="text1"/>
          <w:sz w:val="24"/>
          <w:szCs w:val="24"/>
        </w:rPr>
      </w:pPr>
    </w:p>
    <w:p w14:paraId="0E04B917" w14:textId="77777777" w:rsidR="00C51DFD" w:rsidRPr="008F4AAB" w:rsidRDefault="00C51DFD" w:rsidP="004B2A6B">
      <w:pPr>
        <w:keepNext/>
        <w:spacing w:line="360" w:lineRule="auto"/>
        <w:jc w:val="center"/>
        <w:rPr>
          <w:rFonts w:ascii="Times New Roman" w:hAnsi="Times New Roman" w:cs="Times New Roman"/>
          <w:color w:val="000000" w:themeColor="text1"/>
          <w:sz w:val="24"/>
          <w:szCs w:val="24"/>
        </w:rPr>
      </w:pPr>
      <w:r w:rsidRPr="008F4AAB">
        <w:rPr>
          <w:rFonts w:ascii="Times New Roman" w:hAnsi="Times New Roman" w:cs="Times New Roman"/>
          <w:noProof/>
          <w:color w:val="000000" w:themeColor="text1"/>
          <w:sz w:val="24"/>
          <w:szCs w:val="24"/>
        </w:rPr>
        <w:drawing>
          <wp:inline distT="0" distB="0" distL="0" distR="0" wp14:anchorId="643C3E89" wp14:editId="6AAAE20C">
            <wp:extent cx="3733800" cy="41052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8"/>
                    <a:srcRect l="15894" r="15894"/>
                    <a:stretch>
                      <a:fillRect/>
                    </a:stretch>
                  </pic:blipFill>
                  <pic:spPr bwMode="auto">
                    <a:xfrm>
                      <a:off x="0" y="0"/>
                      <a:ext cx="3733800" cy="4105275"/>
                    </a:xfrm>
                    <a:prstGeom prst="rect">
                      <a:avLst/>
                    </a:prstGeom>
                    <a:noFill/>
                    <a:ln>
                      <a:noFill/>
                    </a:ln>
                    <a:extLst>
                      <a:ext uri="{53640926-AAD7-44D8-BBD7-CCE9431645EC}">
                        <a14:shadowObscured xmlns:a14="http://schemas.microsoft.com/office/drawing/2010/main"/>
                      </a:ext>
                    </a:extLst>
                  </pic:spPr>
                </pic:pic>
              </a:graphicData>
            </a:graphic>
          </wp:inline>
        </w:drawing>
      </w:r>
    </w:p>
    <w:p w14:paraId="14D99AA4" w14:textId="1EF1047C" w:rsidR="009A3801" w:rsidRPr="009E7865" w:rsidRDefault="000D6DC2" w:rsidP="000D6DC2">
      <w:pPr>
        <w:pStyle w:val="a3"/>
        <w:spacing w:line="360" w:lineRule="auto"/>
        <w:rPr>
          <w:rFonts w:ascii="Times New Roman" w:eastAsia="游明朝" w:hAnsi="Times New Roman" w:cs="Times New Roman" w:hint="eastAsia"/>
          <w:i w:val="0"/>
          <w:iCs w:val="0"/>
          <w:color w:val="000000" w:themeColor="text1"/>
          <w:sz w:val="24"/>
        </w:rPr>
      </w:pPr>
      <w:r w:rsidRPr="001F6B88">
        <w:rPr>
          <w:rFonts w:ascii="Times New Roman" w:eastAsia="游明朝" w:hAnsi="Times New Roman" w:cs="Times New Roman"/>
          <w:i w:val="0"/>
          <w:iCs w:val="0"/>
          <w:color w:val="000000" w:themeColor="text1"/>
          <w:sz w:val="24"/>
        </w:rPr>
        <w:t xml:space="preserve">Supplementary Figure 5. Expression patterns of </w:t>
      </w:r>
      <w:r w:rsidRPr="001F6B88">
        <w:rPr>
          <w:rFonts w:ascii="Times New Roman" w:eastAsia="游明朝" w:hAnsi="Times New Roman" w:cs="Times New Roman"/>
          <w:color w:val="000000" w:themeColor="text1"/>
          <w:sz w:val="24"/>
        </w:rPr>
        <w:t>elav</w:t>
      </w:r>
      <w:r w:rsidRPr="001F6B88">
        <w:rPr>
          <w:rFonts w:ascii="Times New Roman" w:eastAsia="游明朝" w:hAnsi="Times New Roman" w:cs="Times New Roman"/>
          <w:i w:val="0"/>
          <w:iCs w:val="0"/>
          <w:color w:val="000000" w:themeColor="text1"/>
          <w:sz w:val="24"/>
        </w:rPr>
        <w:t xml:space="preserve">-GAL4 (III) in the optic lobe of the larval CNS. </w:t>
      </w:r>
      <w:proofErr w:type="spellStart"/>
      <w:r w:rsidRPr="001F6B88">
        <w:rPr>
          <w:rFonts w:ascii="Times New Roman" w:eastAsia="游明朝" w:hAnsi="Times New Roman" w:cs="Times New Roman"/>
          <w:i w:val="0"/>
          <w:iCs w:val="0"/>
          <w:color w:val="000000" w:themeColor="text1"/>
          <w:sz w:val="24"/>
        </w:rPr>
        <w:t>Elav</w:t>
      </w:r>
      <w:proofErr w:type="spellEnd"/>
      <w:r w:rsidRPr="001F6B88">
        <w:rPr>
          <w:rFonts w:ascii="Times New Roman" w:eastAsia="游明朝" w:hAnsi="Times New Roman" w:cs="Times New Roman"/>
          <w:i w:val="0"/>
          <w:iCs w:val="0"/>
          <w:color w:val="000000" w:themeColor="text1"/>
          <w:sz w:val="24"/>
        </w:rPr>
        <w:t xml:space="preserve"> is colocalized with Ani and Dpn in the larval optic lobe. Dpn is a marker for type I and II NBs. Scale bar, 20 µm.</w:t>
      </w:r>
      <w:r w:rsidRPr="001F6B88">
        <w:rPr>
          <w:rFonts w:ascii="Times New Roman" w:eastAsia="游明朝" w:hAnsi="Times New Roman" w:cs="Times New Roman"/>
          <w:i w:val="0"/>
          <w:iCs w:val="0"/>
          <w:color w:val="FF0000"/>
          <w:sz w:val="24"/>
        </w:rPr>
        <w:t xml:space="preserve"> </w:t>
      </w:r>
    </w:p>
    <w:sectPr w:rsidR="009A3801" w:rsidRPr="009E78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swiss"/>
    <w:pitch w:val="variable"/>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1"/>
  <w:bordersDoNotSurroundHeader/>
  <w:bordersDoNotSurroundFooter/>
  <w:proofState w:spelling="clean" w:grammar="clean"/>
  <w:doNotTrackMoves/>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E0tDQ2MTO3MLK0NDVR0lEKTi0uzszPAykwrQUAcEssyiwAAAA="/>
  </w:docVars>
  <w:rsids>
    <w:rsidRoot w:val="0065781E"/>
    <w:rsid w:val="00023B2B"/>
    <w:rsid w:val="000345A3"/>
    <w:rsid w:val="00066154"/>
    <w:rsid w:val="00071FE4"/>
    <w:rsid w:val="00085C80"/>
    <w:rsid w:val="000A0C64"/>
    <w:rsid w:val="000A652C"/>
    <w:rsid w:val="000B2038"/>
    <w:rsid w:val="000B2A68"/>
    <w:rsid w:val="000B4EDF"/>
    <w:rsid w:val="000C63EF"/>
    <w:rsid w:val="000D6DC2"/>
    <w:rsid w:val="000E2667"/>
    <w:rsid w:val="00106981"/>
    <w:rsid w:val="0011215C"/>
    <w:rsid w:val="00114C0B"/>
    <w:rsid w:val="00131490"/>
    <w:rsid w:val="0013697C"/>
    <w:rsid w:val="00153C24"/>
    <w:rsid w:val="001633DF"/>
    <w:rsid w:val="00166F96"/>
    <w:rsid w:val="00177DCF"/>
    <w:rsid w:val="001833F0"/>
    <w:rsid w:val="001917DE"/>
    <w:rsid w:val="001A609E"/>
    <w:rsid w:val="001B086A"/>
    <w:rsid w:val="001B358F"/>
    <w:rsid w:val="00212EAB"/>
    <w:rsid w:val="00274FC7"/>
    <w:rsid w:val="00275EC4"/>
    <w:rsid w:val="0038097B"/>
    <w:rsid w:val="00385336"/>
    <w:rsid w:val="00392092"/>
    <w:rsid w:val="003B1468"/>
    <w:rsid w:val="003C3C5D"/>
    <w:rsid w:val="0040297D"/>
    <w:rsid w:val="0042026A"/>
    <w:rsid w:val="004206AA"/>
    <w:rsid w:val="00422CD8"/>
    <w:rsid w:val="0044748C"/>
    <w:rsid w:val="00462216"/>
    <w:rsid w:val="00484286"/>
    <w:rsid w:val="00490271"/>
    <w:rsid w:val="004A2FA3"/>
    <w:rsid w:val="004A7F3C"/>
    <w:rsid w:val="004B2767"/>
    <w:rsid w:val="004B2A6B"/>
    <w:rsid w:val="004E063E"/>
    <w:rsid w:val="004F7195"/>
    <w:rsid w:val="005302D1"/>
    <w:rsid w:val="00547518"/>
    <w:rsid w:val="00565899"/>
    <w:rsid w:val="00565B85"/>
    <w:rsid w:val="00567BFB"/>
    <w:rsid w:val="00570CA8"/>
    <w:rsid w:val="00571019"/>
    <w:rsid w:val="00584CAE"/>
    <w:rsid w:val="005A760F"/>
    <w:rsid w:val="005B2BFE"/>
    <w:rsid w:val="005D1C47"/>
    <w:rsid w:val="005D5A76"/>
    <w:rsid w:val="005E3B4E"/>
    <w:rsid w:val="005F6F5D"/>
    <w:rsid w:val="00623D92"/>
    <w:rsid w:val="006426A4"/>
    <w:rsid w:val="0065709F"/>
    <w:rsid w:val="0065781E"/>
    <w:rsid w:val="00673027"/>
    <w:rsid w:val="00677A2F"/>
    <w:rsid w:val="00683C0A"/>
    <w:rsid w:val="006D033A"/>
    <w:rsid w:val="006D30D7"/>
    <w:rsid w:val="006D6845"/>
    <w:rsid w:val="00702976"/>
    <w:rsid w:val="00726FF6"/>
    <w:rsid w:val="00740535"/>
    <w:rsid w:val="00752C38"/>
    <w:rsid w:val="00762C35"/>
    <w:rsid w:val="00766898"/>
    <w:rsid w:val="00792E8C"/>
    <w:rsid w:val="007A54A4"/>
    <w:rsid w:val="007A7102"/>
    <w:rsid w:val="007B37E0"/>
    <w:rsid w:val="007C3CF2"/>
    <w:rsid w:val="007E2CB5"/>
    <w:rsid w:val="007F1974"/>
    <w:rsid w:val="0080002A"/>
    <w:rsid w:val="00807F48"/>
    <w:rsid w:val="00810BE3"/>
    <w:rsid w:val="00812256"/>
    <w:rsid w:val="00821C7A"/>
    <w:rsid w:val="008243B6"/>
    <w:rsid w:val="00824A3D"/>
    <w:rsid w:val="008312D6"/>
    <w:rsid w:val="00843682"/>
    <w:rsid w:val="00861172"/>
    <w:rsid w:val="00867C93"/>
    <w:rsid w:val="00893D04"/>
    <w:rsid w:val="008A5B94"/>
    <w:rsid w:val="008A67B6"/>
    <w:rsid w:val="008B087E"/>
    <w:rsid w:val="008C5878"/>
    <w:rsid w:val="008C588E"/>
    <w:rsid w:val="008F077C"/>
    <w:rsid w:val="008F4AAB"/>
    <w:rsid w:val="008F557C"/>
    <w:rsid w:val="00926247"/>
    <w:rsid w:val="00942E58"/>
    <w:rsid w:val="00961340"/>
    <w:rsid w:val="009679CC"/>
    <w:rsid w:val="009706C9"/>
    <w:rsid w:val="00974AD0"/>
    <w:rsid w:val="0099730A"/>
    <w:rsid w:val="009A3801"/>
    <w:rsid w:val="009A45D3"/>
    <w:rsid w:val="009D0A5B"/>
    <w:rsid w:val="009E14F6"/>
    <w:rsid w:val="009E3610"/>
    <w:rsid w:val="009E7865"/>
    <w:rsid w:val="009F081F"/>
    <w:rsid w:val="009F0F4A"/>
    <w:rsid w:val="00A05D74"/>
    <w:rsid w:val="00A23694"/>
    <w:rsid w:val="00A3501A"/>
    <w:rsid w:val="00A55F79"/>
    <w:rsid w:val="00A74906"/>
    <w:rsid w:val="00A82955"/>
    <w:rsid w:val="00A850E4"/>
    <w:rsid w:val="00AA21D3"/>
    <w:rsid w:val="00AB2BD3"/>
    <w:rsid w:val="00AD25C8"/>
    <w:rsid w:val="00AD66AF"/>
    <w:rsid w:val="00AD778E"/>
    <w:rsid w:val="00AE254F"/>
    <w:rsid w:val="00AF3AAE"/>
    <w:rsid w:val="00B03332"/>
    <w:rsid w:val="00B4701B"/>
    <w:rsid w:val="00B51039"/>
    <w:rsid w:val="00B51BFD"/>
    <w:rsid w:val="00B67FBF"/>
    <w:rsid w:val="00B77356"/>
    <w:rsid w:val="00B80D71"/>
    <w:rsid w:val="00B87EC6"/>
    <w:rsid w:val="00B91048"/>
    <w:rsid w:val="00B94013"/>
    <w:rsid w:val="00BA64A4"/>
    <w:rsid w:val="00BB554C"/>
    <w:rsid w:val="00BB6E76"/>
    <w:rsid w:val="00BC166A"/>
    <w:rsid w:val="00BC16B6"/>
    <w:rsid w:val="00BC1783"/>
    <w:rsid w:val="00C4581D"/>
    <w:rsid w:val="00C51DFD"/>
    <w:rsid w:val="00CB3CC0"/>
    <w:rsid w:val="00CC1FD7"/>
    <w:rsid w:val="00CC324B"/>
    <w:rsid w:val="00CD5F40"/>
    <w:rsid w:val="00CE2EF2"/>
    <w:rsid w:val="00D05847"/>
    <w:rsid w:val="00D551EC"/>
    <w:rsid w:val="00D57D5D"/>
    <w:rsid w:val="00D67FB8"/>
    <w:rsid w:val="00D77DD4"/>
    <w:rsid w:val="00DA5B44"/>
    <w:rsid w:val="00DB106F"/>
    <w:rsid w:val="00DB5E9A"/>
    <w:rsid w:val="00DD2118"/>
    <w:rsid w:val="00E025C3"/>
    <w:rsid w:val="00E03A20"/>
    <w:rsid w:val="00E2165A"/>
    <w:rsid w:val="00E2586E"/>
    <w:rsid w:val="00E665BA"/>
    <w:rsid w:val="00E97CF4"/>
    <w:rsid w:val="00ED321B"/>
    <w:rsid w:val="00ED61A9"/>
    <w:rsid w:val="00EE17FE"/>
    <w:rsid w:val="00F00EAE"/>
    <w:rsid w:val="00F31A05"/>
    <w:rsid w:val="00F36C09"/>
    <w:rsid w:val="00F64903"/>
    <w:rsid w:val="00F72612"/>
    <w:rsid w:val="00FA64DE"/>
    <w:rsid w:val="00FB2D6F"/>
    <w:rsid w:val="00FB2EDD"/>
    <w:rsid w:val="00FC45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v:textbox inset="5.85pt,.7pt,5.85pt,.7pt"/>
    </o:shapedefaults>
    <o:shapelayout v:ext="edit">
      <o:idmap v:ext="edit" data="1"/>
    </o:shapelayout>
  </w:shapeDefaults>
  <w:decimalSymbol w:val="."/>
  <w:listSeparator w:val=","/>
  <w14:docId w14:val="13C59D66"/>
  <w14:defaultImageDpi w14:val="32767"/>
  <w15:chartTrackingRefBased/>
  <w15:docId w15:val="{6DA3E237-DD41-4D32-ABC1-5EE3FA8C0F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C51DFD"/>
    <w:pPr>
      <w:spacing w:after="200" w:line="240" w:lineRule="auto"/>
    </w:pPr>
    <w:rPr>
      <w:i/>
      <w:iCs/>
      <w:color w:val="44546A" w:themeColor="text2"/>
      <w:sz w:val="18"/>
      <w:szCs w:val="18"/>
    </w:rPr>
  </w:style>
  <w:style w:type="paragraph" w:styleId="a4">
    <w:name w:val="Revision"/>
    <w:hidden/>
    <w:uiPriority w:val="99"/>
    <w:semiHidden/>
    <w:rsid w:val="007A54A4"/>
    <w:pPr>
      <w:spacing w:after="0" w:line="240" w:lineRule="auto"/>
    </w:pPr>
  </w:style>
  <w:style w:type="paragraph" w:styleId="a5">
    <w:name w:val="Title"/>
    <w:basedOn w:val="a"/>
    <w:next w:val="a"/>
    <w:link w:val="a6"/>
    <w:uiPriority w:val="10"/>
    <w:qFormat/>
    <w:rsid w:val="004F7195"/>
    <w:pPr>
      <w:spacing w:before="120" w:after="0" w:line="240" w:lineRule="auto"/>
      <w:contextualSpacing/>
      <w:jc w:val="center"/>
    </w:pPr>
    <w:rPr>
      <w:rFonts w:ascii="ＭＳ Ｐゴシック" w:eastAsiaTheme="majorEastAsia" w:hAnsi="ＭＳ Ｐゴシック" w:cstheme="majorBidi"/>
      <w:spacing w:val="-10"/>
      <w:kern w:val="28"/>
      <w:sz w:val="56"/>
      <w:szCs w:val="56"/>
    </w:rPr>
  </w:style>
  <w:style w:type="character" w:customStyle="1" w:styleId="a6">
    <w:name w:val="表題 (文字)"/>
    <w:basedOn w:val="a0"/>
    <w:link w:val="a5"/>
    <w:uiPriority w:val="10"/>
    <w:rsid w:val="004F7195"/>
    <w:rPr>
      <w:rFonts w:ascii="ＭＳ Ｐゴシック" w:eastAsiaTheme="majorEastAsia" w:hAnsi="ＭＳ Ｐゴシック"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11441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1285</TotalTime>
  <Pages>6</Pages>
  <Words>267</Words>
  <Characters>1526</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Huynh Man Anh</dc:creator>
  <cp:keywords/>
  <dc:description/>
  <cp:lastModifiedBy>u955687a</cp:lastModifiedBy>
  <cp:revision>127</cp:revision>
  <dcterms:created xsi:type="dcterms:W3CDTF">2022-04-11T02:55:00Z</dcterms:created>
  <dcterms:modified xsi:type="dcterms:W3CDTF">2024-02-17T08:05:00Z</dcterms:modified>
</cp:coreProperties>
</file>