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65E6D" w14:textId="68D9419A" w:rsidR="00E37425" w:rsidRDefault="009B1D02" w:rsidP="006D43AA">
      <w:pPr>
        <w:spacing w:line="300" w:lineRule="auto"/>
        <w:jc w:val="center"/>
        <w:rPr>
          <w:rFonts w:ascii="Times New Roman" w:hAnsi="Times New Roman" w:cs="Times New Roman"/>
          <w:b/>
        </w:rPr>
      </w:pPr>
      <w:r w:rsidRPr="00783B2F"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/>
          <w:b/>
        </w:rPr>
        <w:t xml:space="preserve"> Fig</w:t>
      </w:r>
      <w:r>
        <w:rPr>
          <w:rFonts w:ascii="Times New Roman" w:hAnsi="Times New Roman" w:cs="Times New Roman" w:hint="eastAsia"/>
          <w:b/>
        </w:rPr>
        <w:t>ure</w:t>
      </w:r>
      <w:r>
        <w:rPr>
          <w:rFonts w:ascii="Times New Roman" w:hAnsi="Times New Roman" w:cs="Times New Roman"/>
          <w:b/>
        </w:rPr>
        <w:t>s</w:t>
      </w:r>
    </w:p>
    <w:p w14:paraId="71B6AADA" w14:textId="7E59B26F" w:rsidR="006D43AA" w:rsidRDefault="006D43AA" w:rsidP="006D43AA">
      <w:pPr>
        <w:spacing w:line="30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of contents</w:t>
      </w:r>
    </w:p>
    <w:p w14:paraId="521F5571" w14:textId="773536EA" w:rsidR="006D43AA" w:rsidRDefault="008B02E4" w:rsidP="009B1D02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353E0F">
        <w:rPr>
          <w:rFonts w:ascii="Times New Roman" w:hAnsi="Times New Roman" w:cs="Times New Roman"/>
          <w:b/>
        </w:rPr>
        <w:t>1</w:t>
      </w:r>
      <w:r w:rsidR="006D43AA">
        <w:rPr>
          <w:rFonts w:ascii="Times New Roman" w:hAnsi="Times New Roman" w:cs="Times New Roman"/>
          <w:b/>
        </w:rPr>
        <w:t xml:space="preserve">. Distribution heatmap of SNPs and </w:t>
      </w:r>
      <w:proofErr w:type="spellStart"/>
      <w:r w:rsidR="006D43AA">
        <w:rPr>
          <w:rFonts w:ascii="Times New Roman" w:hAnsi="Times New Roman" w:cs="Times New Roman"/>
          <w:b/>
        </w:rPr>
        <w:t>InDels</w:t>
      </w:r>
      <w:proofErr w:type="spellEnd"/>
      <w:r w:rsidR="006D43AA">
        <w:rPr>
          <w:rFonts w:ascii="Times New Roman" w:hAnsi="Times New Roman" w:cs="Times New Roman"/>
          <w:b/>
        </w:rPr>
        <w:t xml:space="preserve"> identified in the 166 autotetraploid potatoes.</w:t>
      </w:r>
    </w:p>
    <w:p w14:paraId="7F09C668" w14:textId="4B4BCA0E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2. Neighbor-joining phylogenetic tree of the 166 autotetraploid potato accessions with bootstrap supporting values indicated.</w:t>
      </w:r>
    </w:p>
    <w:p w14:paraId="350D7CA4" w14:textId="6F45043E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3. Phylogenetic tree of the 166 autotetraploid potato accessions.</w:t>
      </w:r>
    </w:p>
    <w:p w14:paraId="617378F7" w14:textId="0C98ABCF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4. Determination of the best optimal K values in STRUCTURE analysis.</w:t>
      </w:r>
    </w:p>
    <w:p w14:paraId="25F49052" w14:textId="26DA74FF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5. Model-based clustering analysis of 166 autotetraploid potato accessions.</w:t>
      </w:r>
    </w:p>
    <w:p w14:paraId="3251658B" w14:textId="61C59113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 xml:space="preserve">6. Enrichment for </w:t>
      </w:r>
      <w:proofErr w:type="spellStart"/>
      <w:r w:rsidR="006D43AA" w:rsidRPr="006D43AA">
        <w:rPr>
          <w:rFonts w:ascii="Times New Roman" w:hAnsi="Times New Roman" w:cs="Times New Roman"/>
          <w:b/>
        </w:rPr>
        <w:t>InterPro</w:t>
      </w:r>
      <w:proofErr w:type="spellEnd"/>
      <w:r w:rsidR="006D43AA" w:rsidRPr="006D43AA">
        <w:rPr>
          <w:rFonts w:ascii="Times New Roman" w:hAnsi="Times New Roman" w:cs="Times New Roman"/>
          <w:b/>
        </w:rPr>
        <w:t xml:space="preserve"> protein functional domains in genes carrying starch group-specific variants that possibly affect protein functions.</w:t>
      </w:r>
    </w:p>
    <w:p w14:paraId="77B15178" w14:textId="15DED1E5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7. Ten permutation tests of computing FST.</w:t>
      </w:r>
    </w:p>
    <w:p w14:paraId="688F6FD6" w14:textId="1076C5C8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8. Validation of the population fixation approach by recovering previously mapped major-effect functional QTLs.</w:t>
      </w:r>
    </w:p>
    <w:p w14:paraId="61C25FB3" w14:textId="6595A0FD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 xml:space="preserve">9. Alien introgression in starch potato varieties from </w:t>
      </w:r>
      <w:r w:rsidR="006D43AA" w:rsidRPr="007417DF">
        <w:rPr>
          <w:rFonts w:ascii="Times New Roman" w:hAnsi="Times New Roman" w:cs="Times New Roman"/>
          <w:b/>
          <w:i/>
          <w:iCs/>
        </w:rPr>
        <w:t xml:space="preserve">S. </w:t>
      </w:r>
      <w:proofErr w:type="spellStart"/>
      <w:r w:rsidR="006D43AA" w:rsidRPr="007417DF">
        <w:rPr>
          <w:rFonts w:ascii="Times New Roman" w:hAnsi="Times New Roman" w:cs="Times New Roman"/>
          <w:b/>
          <w:i/>
          <w:iCs/>
        </w:rPr>
        <w:t>vernei</w:t>
      </w:r>
      <w:proofErr w:type="spellEnd"/>
      <w:r w:rsidR="006D43AA" w:rsidRPr="006D43AA">
        <w:rPr>
          <w:rFonts w:ascii="Times New Roman" w:hAnsi="Times New Roman" w:cs="Times New Roman"/>
          <w:b/>
        </w:rPr>
        <w:t>.</w:t>
      </w:r>
    </w:p>
    <w:p w14:paraId="78DE32A3" w14:textId="228B275E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10. Genome-wide introgression signatures of 12 out of the 23 starch varieties.</w:t>
      </w:r>
    </w:p>
    <w:p w14:paraId="7F498488" w14:textId="64E74B95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11. Genome-wide introgression signatures of the remaining 11 out of the 23 starch varieties.</w:t>
      </w:r>
    </w:p>
    <w:p w14:paraId="426E5635" w14:textId="25DBBB80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12. Distribution and correlation between the five investigated agronomic traits.</w:t>
      </w:r>
    </w:p>
    <w:p w14:paraId="1DEE1263" w14:textId="2E1A1AEF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13. GWAS for tuber flesh color, tuber skin color and resistance to common scab.</w:t>
      </w:r>
    </w:p>
    <w:p w14:paraId="51441F5A" w14:textId="11F180BF" w:rsidR="006D43AA" w:rsidRPr="006D43AA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 xml:space="preserve">14. Tajima’s </w:t>
      </w:r>
      <w:r w:rsidR="006D43AA" w:rsidRPr="00B248E2">
        <w:rPr>
          <w:rFonts w:ascii="Times New Roman" w:hAnsi="Times New Roman" w:cs="Times New Roman"/>
          <w:b/>
          <w:i/>
          <w:iCs/>
        </w:rPr>
        <w:t>D</w:t>
      </w:r>
      <w:r w:rsidR="006D43AA" w:rsidRPr="006D43AA">
        <w:rPr>
          <w:rFonts w:ascii="Times New Roman" w:hAnsi="Times New Roman" w:cs="Times New Roman"/>
          <w:b/>
        </w:rPr>
        <w:t xml:space="preserve"> measured in European potatoes and starch industry potato varieties.</w:t>
      </w:r>
    </w:p>
    <w:p w14:paraId="2E41F709" w14:textId="7BE20C51" w:rsidR="003F76F9" w:rsidRDefault="008B02E4" w:rsidP="006D43AA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 w:rsidR="006D43AA" w:rsidRPr="006D43AA">
        <w:rPr>
          <w:rFonts w:ascii="Times New Roman" w:hAnsi="Times New Roman" w:cs="Times New Roman"/>
          <w:b/>
        </w:rPr>
        <w:t>15. Genome-wide distribution of NLR-encoding genes and signature of wild introgression.</w:t>
      </w:r>
      <w:r w:rsidR="003F76F9">
        <w:rPr>
          <w:rFonts w:ascii="Times New Roman" w:hAnsi="Times New Roman" w:cs="Times New Roman"/>
          <w:b/>
        </w:rPr>
        <w:br w:type="page"/>
      </w:r>
    </w:p>
    <w:p w14:paraId="0F89A384" w14:textId="3651AF19" w:rsidR="00FA46F4" w:rsidRDefault="00FA46F4" w:rsidP="009B1D02">
      <w:pPr>
        <w:spacing w:line="3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6B72806" wp14:editId="55EF12D5">
            <wp:extent cx="5270500" cy="299529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44728" w14:textId="4B348533" w:rsidR="00FA46F4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 w:rsidRPr="00353E0F">
        <w:rPr>
          <w:rFonts w:ascii="Times New Roman" w:hAnsi="Times New Roman" w:cs="Times New Roman"/>
          <w:b/>
        </w:rPr>
        <w:t>1</w:t>
      </w:r>
      <w:r w:rsidR="009B1D02">
        <w:rPr>
          <w:rFonts w:ascii="Times New Roman" w:hAnsi="Times New Roman" w:cs="Times New Roman"/>
          <w:b/>
        </w:rPr>
        <w:t xml:space="preserve">. Distribution heatmap of SNPs and </w:t>
      </w:r>
      <w:proofErr w:type="spellStart"/>
      <w:r w:rsidR="009B1D02">
        <w:rPr>
          <w:rFonts w:ascii="Times New Roman" w:hAnsi="Times New Roman" w:cs="Times New Roman"/>
          <w:b/>
        </w:rPr>
        <w:t>InDels</w:t>
      </w:r>
      <w:proofErr w:type="spellEnd"/>
      <w:r w:rsidR="009B1D02">
        <w:rPr>
          <w:rFonts w:ascii="Times New Roman" w:hAnsi="Times New Roman" w:cs="Times New Roman"/>
          <w:b/>
        </w:rPr>
        <w:t xml:space="preserve"> identified in the 166 autotetraploid potatoes.</w:t>
      </w:r>
      <w:r w:rsidR="009B1D02" w:rsidRPr="002476F2">
        <w:rPr>
          <w:rFonts w:ascii="Times New Roman" w:hAnsi="Times New Roman" w:cs="Times New Roman"/>
          <w:bCs/>
        </w:rPr>
        <w:t xml:space="preserve"> Number of SNPs and </w:t>
      </w:r>
      <w:proofErr w:type="spellStart"/>
      <w:r w:rsidR="009B1D02" w:rsidRPr="002476F2">
        <w:rPr>
          <w:rFonts w:ascii="Times New Roman" w:hAnsi="Times New Roman" w:cs="Times New Roman"/>
          <w:bCs/>
        </w:rPr>
        <w:t>InDels</w:t>
      </w:r>
      <w:proofErr w:type="spellEnd"/>
      <w:r w:rsidR="009B1D02" w:rsidRPr="002476F2">
        <w:rPr>
          <w:rFonts w:ascii="Times New Roman" w:hAnsi="Times New Roman" w:cs="Times New Roman"/>
          <w:bCs/>
        </w:rPr>
        <w:t xml:space="preserve"> were computed based on 100-kb non-overlapping genomic windows.</w:t>
      </w:r>
      <w:r w:rsidR="00FA46F4">
        <w:rPr>
          <w:rFonts w:ascii="Times New Roman" w:hAnsi="Times New Roman" w:cs="Times New Roman"/>
          <w:bCs/>
        </w:rPr>
        <w:br w:type="page"/>
      </w:r>
    </w:p>
    <w:p w14:paraId="37C2D8F2" w14:textId="0A8F7852" w:rsidR="009B1D02" w:rsidRPr="000C10B6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3D07927E" wp14:editId="35D46690">
            <wp:extent cx="5270500" cy="51911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A8493" w14:textId="08D0C4C8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2. </w:t>
      </w:r>
      <w:r w:rsidR="009B1D02" w:rsidRPr="006B5AA3">
        <w:rPr>
          <w:rFonts w:ascii="Times New Roman" w:hAnsi="Times New Roman" w:cs="Times New Roman"/>
          <w:b/>
        </w:rPr>
        <w:t>Neighbor-joining phylogenetic tree of the 166 autotetraploid potato accessions</w:t>
      </w:r>
      <w:r w:rsidR="009B1D02">
        <w:rPr>
          <w:rFonts w:ascii="Times New Roman" w:hAnsi="Times New Roman" w:cs="Times New Roman"/>
          <w:b/>
        </w:rPr>
        <w:t xml:space="preserve"> with bootstrap supporting values indicated. </w:t>
      </w:r>
      <w:r w:rsidR="009B1D02" w:rsidRPr="00877780">
        <w:rPr>
          <w:rFonts w:ascii="Times New Roman" w:hAnsi="Times New Roman" w:cs="Times New Roman"/>
          <w:bCs/>
        </w:rPr>
        <w:t>A total of 1,000 bootstraps were performed.</w:t>
      </w:r>
      <w:r w:rsidR="00123BC2">
        <w:rPr>
          <w:rFonts w:ascii="Times New Roman" w:hAnsi="Times New Roman" w:cs="Times New Roman"/>
          <w:bCs/>
        </w:rPr>
        <w:br w:type="page"/>
      </w:r>
    </w:p>
    <w:p w14:paraId="5F5B69D4" w14:textId="4D9A094A" w:rsidR="009B1D02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29633280" wp14:editId="0CBF577F">
            <wp:extent cx="5270500" cy="52736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CDA56" w14:textId="193698D3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>3. P</w:t>
      </w:r>
      <w:r w:rsidR="009B1D02" w:rsidRPr="006B5AA3">
        <w:rPr>
          <w:rFonts w:ascii="Times New Roman" w:hAnsi="Times New Roman" w:cs="Times New Roman"/>
          <w:b/>
        </w:rPr>
        <w:t>hylogenetic tree of the 166 autotetraploid potato accessions</w:t>
      </w:r>
      <w:r w:rsidR="009B1D02">
        <w:rPr>
          <w:rFonts w:ascii="Times New Roman" w:hAnsi="Times New Roman" w:cs="Times New Roman"/>
          <w:b/>
        </w:rPr>
        <w:t xml:space="preserve">. </w:t>
      </w:r>
      <w:r w:rsidR="009B1D02">
        <w:rPr>
          <w:rFonts w:ascii="Times New Roman" w:hAnsi="Times New Roman" w:cs="Times New Roman"/>
          <w:bCs/>
        </w:rPr>
        <w:t xml:space="preserve">Branches are colored based on market classes of these accessions. Blue, </w:t>
      </w:r>
      <w:r w:rsidR="009B1D02" w:rsidRPr="003D1688">
        <w:rPr>
          <w:rFonts w:ascii="Times New Roman" w:hAnsi="Times New Roman" w:cs="Times New Roman"/>
          <w:bCs/>
        </w:rPr>
        <w:t>fresh consumption market</w:t>
      </w:r>
      <w:r w:rsidR="009B1D02">
        <w:rPr>
          <w:rFonts w:ascii="Times New Roman" w:hAnsi="Times New Roman" w:cs="Times New Roman"/>
          <w:bCs/>
        </w:rPr>
        <w:t xml:space="preserve">; purple, </w:t>
      </w:r>
      <w:r w:rsidR="009B1D02" w:rsidRPr="003D1688">
        <w:rPr>
          <w:rFonts w:ascii="Times New Roman" w:hAnsi="Times New Roman" w:cs="Times New Roman"/>
          <w:bCs/>
        </w:rPr>
        <w:t>processing crisps or French fries</w:t>
      </w:r>
      <w:r w:rsidR="009B1D02">
        <w:rPr>
          <w:rFonts w:ascii="Times New Roman" w:hAnsi="Times New Roman" w:cs="Times New Roman"/>
          <w:bCs/>
        </w:rPr>
        <w:t xml:space="preserve">; yellow, </w:t>
      </w:r>
      <w:r w:rsidR="009B1D02" w:rsidRPr="003D1688">
        <w:rPr>
          <w:rFonts w:ascii="Times New Roman" w:hAnsi="Times New Roman" w:cs="Times New Roman"/>
          <w:bCs/>
        </w:rPr>
        <w:t>starch industry</w:t>
      </w:r>
      <w:r w:rsidR="009B1D02">
        <w:rPr>
          <w:rFonts w:ascii="Times New Roman" w:hAnsi="Times New Roman" w:cs="Times New Roman"/>
          <w:bCs/>
        </w:rPr>
        <w:t>; black, breeding materials; green, tetraploid landraces (outgroup)</w:t>
      </w:r>
      <w:r w:rsidR="009B1D02" w:rsidRPr="00877780">
        <w:rPr>
          <w:rFonts w:ascii="Times New Roman" w:hAnsi="Times New Roman" w:cs="Times New Roman"/>
          <w:bCs/>
        </w:rPr>
        <w:t>.</w:t>
      </w:r>
      <w:r w:rsidR="00123BC2">
        <w:rPr>
          <w:rFonts w:ascii="Times New Roman" w:hAnsi="Times New Roman" w:cs="Times New Roman"/>
          <w:bCs/>
        </w:rPr>
        <w:br w:type="page"/>
      </w:r>
    </w:p>
    <w:p w14:paraId="7ACA50AB" w14:textId="277A0C8B" w:rsidR="009B1D02" w:rsidRPr="00877780" w:rsidRDefault="00123BC2" w:rsidP="009B1D02">
      <w:pPr>
        <w:spacing w:line="300" w:lineRule="auto"/>
        <w:rPr>
          <w:rFonts w:ascii="Times New Roman" w:hAnsi="Times New Roman" w:cs="Times New Roman"/>
          <w:bCs/>
          <w:iCs/>
          <w:color w:val="000000"/>
          <w:kern w:val="0"/>
        </w:rPr>
      </w:pPr>
      <w:r>
        <w:rPr>
          <w:rFonts w:ascii="Times New Roman" w:hAnsi="Times New Roman" w:cs="Times New Roman"/>
          <w:bCs/>
          <w:iCs/>
          <w:noProof/>
          <w:color w:val="000000"/>
          <w:kern w:val="0"/>
        </w:rPr>
        <w:lastRenderedPageBreak/>
        <w:drawing>
          <wp:inline distT="0" distB="0" distL="0" distR="0" wp14:anchorId="103FEF70" wp14:editId="62FD132E">
            <wp:extent cx="5270500" cy="49104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1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0F468" w14:textId="1474D73C" w:rsidR="00123BC2" w:rsidRDefault="008B02E4" w:rsidP="009B1D02">
      <w:pPr>
        <w:spacing w:line="300" w:lineRule="auto"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4. Determination of the best optimal </w:t>
      </w:r>
      <w:r w:rsidR="009B1D02" w:rsidRPr="002149BD">
        <w:rPr>
          <w:rFonts w:ascii="Times New Roman" w:hAnsi="Times New Roman" w:cs="Times New Roman"/>
          <w:b/>
          <w:i/>
          <w:iCs/>
        </w:rPr>
        <w:t>K</w:t>
      </w:r>
      <w:r w:rsidR="009B1D02">
        <w:rPr>
          <w:rFonts w:ascii="Times New Roman" w:hAnsi="Times New Roman" w:cs="Times New Roman"/>
          <w:b/>
        </w:rPr>
        <w:t xml:space="preserve"> values in STRUCTURE analysis.</w:t>
      </w:r>
      <w:r w:rsidR="009B1D02" w:rsidRPr="002476F2">
        <w:rPr>
          <w:rFonts w:ascii="Times New Roman" w:hAnsi="Times New Roman" w:cs="Times New Roman"/>
          <w:bCs/>
        </w:rPr>
        <w:t xml:space="preserve"> </w:t>
      </w:r>
      <w:r w:rsidR="009B1D02" w:rsidRPr="00677A9D">
        <w:rPr>
          <w:rFonts w:ascii="Times New Roman" w:hAnsi="Times New Roman" w:cs="Times New Roman"/>
          <w:b/>
        </w:rPr>
        <w:t>a</w:t>
      </w:r>
      <w:r w:rsidR="009B1D02">
        <w:rPr>
          <w:rFonts w:ascii="Times New Roman" w:hAnsi="Times New Roman" w:cs="Times New Roman"/>
          <w:bCs/>
        </w:rPr>
        <w:t>, T</w:t>
      </w:r>
      <w:r w:rsidR="009B1D02" w:rsidRPr="00677A9D">
        <w:rPr>
          <w:rFonts w:ascii="Times New Roman" w:hAnsi="Times New Roman" w:cs="Times New Roman"/>
          <w:bCs/>
        </w:rPr>
        <w:t>he posterior probability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677A9D">
        <w:rPr>
          <w:rFonts w:ascii="Times New Roman" w:hAnsi="Times New Roman" w:cs="Times New Roman"/>
          <w:bCs/>
        </w:rPr>
        <w:t>Ln P(D)</w:t>
      </w:r>
      <w:r w:rsidR="009B1D02">
        <w:rPr>
          <w:rFonts w:ascii="Times New Roman" w:hAnsi="Times New Roman" w:cs="Times New Roman"/>
          <w:bCs/>
        </w:rPr>
        <w:t xml:space="preserve"> when </w:t>
      </w:r>
      <w:r w:rsidR="009B1D02" w:rsidRPr="00677A9D">
        <w:rPr>
          <w:rFonts w:ascii="Times New Roman" w:hAnsi="Times New Roman" w:cs="Times New Roman"/>
          <w:bCs/>
          <w:i/>
          <w:iCs/>
        </w:rPr>
        <w:t xml:space="preserve">K </w:t>
      </w:r>
      <w:r w:rsidR="009B1D02">
        <w:rPr>
          <w:rFonts w:ascii="Times New Roman" w:hAnsi="Times New Roman" w:cs="Times New Roman"/>
          <w:bCs/>
        </w:rPr>
        <w:t xml:space="preserve">is equal to 1–20. 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 xml:space="preserve">The upper and lower edges of boxes </w:t>
      </w:r>
      <w:r w:rsidR="009B1D02">
        <w:rPr>
          <w:rFonts w:ascii="Times New Roman" w:hAnsi="Times New Roman" w:cs="Times New Roman"/>
          <w:bCs/>
          <w:color w:val="000000"/>
          <w:kern w:val="0"/>
        </w:rPr>
        <w:t>denote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 xml:space="preserve"> 75% and 25% quartiles and the central line </w:t>
      </w:r>
      <w:r w:rsidR="009B1D02">
        <w:rPr>
          <w:rFonts w:ascii="Times New Roman" w:hAnsi="Times New Roman" w:cs="Times New Roman"/>
          <w:bCs/>
          <w:color w:val="000000"/>
          <w:kern w:val="0"/>
        </w:rPr>
        <w:t>indicates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 xml:space="preserve"> the median. </w:t>
      </w:r>
      <w:r w:rsidR="00120518">
        <w:rPr>
          <w:rFonts w:ascii="Times New Roman" w:hAnsi="Times New Roman" w:cs="Times New Roman"/>
          <w:bCs/>
          <w:color w:val="000000"/>
          <w:kern w:val="0"/>
        </w:rPr>
        <w:t xml:space="preserve">Each box contains 20 replicates. 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 xml:space="preserve">The whiskers extend to </w:t>
      </w:r>
      <w:r w:rsidR="009B1D02">
        <w:rPr>
          <w:rFonts w:ascii="Times New Roman" w:hAnsi="Times New Roman" w:cs="Times New Roman"/>
          <w:bCs/>
          <w:color w:val="000000"/>
          <w:kern w:val="0"/>
        </w:rPr>
        <w:t>the minimum and maximum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 xml:space="preserve"> of the </w:t>
      </w:r>
      <w:r w:rsidR="009B1D02">
        <w:rPr>
          <w:rFonts w:ascii="Times New Roman" w:hAnsi="Times New Roman" w:cs="Times New Roman"/>
          <w:bCs/>
          <w:color w:val="000000"/>
          <w:kern w:val="0"/>
        </w:rPr>
        <w:t>data</w:t>
      </w:r>
      <w:r w:rsidR="009B1D02" w:rsidRPr="00BB07DA">
        <w:rPr>
          <w:rFonts w:ascii="Times New Roman" w:hAnsi="Times New Roman" w:cs="Times New Roman"/>
          <w:bCs/>
          <w:color w:val="000000"/>
          <w:kern w:val="0"/>
        </w:rPr>
        <w:t>.</w:t>
      </w:r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 </w:t>
      </w:r>
      <w:r w:rsidR="009B1D02" w:rsidRPr="00486E32">
        <w:rPr>
          <w:rFonts w:ascii="Times New Roman" w:hAnsi="Times New Roman" w:cs="Times New Roman"/>
          <w:b/>
        </w:rPr>
        <w:t>b</w:t>
      </w:r>
      <w:r w:rsidR="009B1D02">
        <w:rPr>
          <w:rFonts w:ascii="Times New Roman" w:hAnsi="Times New Roman" w:cs="Times New Roman"/>
          <w:bCs/>
        </w:rPr>
        <w:t xml:space="preserve">, </w:t>
      </w:r>
      <w:r w:rsidR="009B1D02" w:rsidRPr="00352381">
        <w:rPr>
          <w:rFonts w:ascii="Times New Roman" w:hAnsi="Times New Roman" w:cs="Times New Roman"/>
          <w:color w:val="000000"/>
          <w:kern w:val="0"/>
        </w:rPr>
        <w:t>∆</w:t>
      </w:r>
      <w:r w:rsidR="009B1D02" w:rsidRPr="001E21AB">
        <w:rPr>
          <w:rFonts w:ascii="Times New Roman" w:hAnsi="Times New Roman" w:cs="Times New Roman" w:hint="eastAsia"/>
          <w:i/>
          <w:color w:val="000000"/>
          <w:kern w:val="0"/>
        </w:rPr>
        <w:t>K</w:t>
      </w:r>
      <w:r w:rsidR="009B1D02">
        <w:rPr>
          <w:rFonts w:ascii="Times New Roman" w:hAnsi="Times New Roman" w:cs="Times New Roman"/>
          <w:i/>
          <w:color w:val="000000"/>
          <w:kern w:val="0"/>
        </w:rPr>
        <w:t xml:space="preserve"> </w:t>
      </w:r>
      <w:r w:rsidR="009B1D02" w:rsidRPr="00486E32">
        <w:rPr>
          <w:rFonts w:ascii="Times New Roman" w:hAnsi="Times New Roman" w:cs="Times New Roman"/>
          <w:iCs/>
          <w:color w:val="000000"/>
          <w:kern w:val="0"/>
        </w:rPr>
        <w:t>values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when </w:t>
      </w:r>
      <w:r w:rsidR="009B1D02" w:rsidRPr="00486E32">
        <w:rPr>
          <w:rFonts w:ascii="Times New Roman" w:hAnsi="Times New Roman" w:cs="Times New Roman"/>
          <w:i/>
          <w:color w:val="000000"/>
          <w:kern w:val="0"/>
        </w:rPr>
        <w:t xml:space="preserve">K </w:t>
      </w:r>
      <w:r w:rsidR="009B1D02">
        <w:rPr>
          <w:rFonts w:ascii="Times New Roman" w:hAnsi="Times New Roman" w:cs="Times New Roman"/>
          <w:iCs/>
          <w:color w:val="000000"/>
          <w:kern w:val="0"/>
        </w:rPr>
        <w:t>is ranged between 2 and 20.</w:t>
      </w:r>
      <w:r w:rsidR="00123BC2">
        <w:rPr>
          <w:rFonts w:ascii="Times New Roman" w:hAnsi="Times New Roman" w:cs="Times New Roman"/>
          <w:iCs/>
          <w:color w:val="000000"/>
          <w:kern w:val="0"/>
        </w:rPr>
        <w:br w:type="page"/>
      </w:r>
    </w:p>
    <w:p w14:paraId="2DA7BFCE" w14:textId="28A6324E" w:rsidR="009B1D02" w:rsidRDefault="00123BC2" w:rsidP="009B1D02">
      <w:pPr>
        <w:spacing w:line="300" w:lineRule="auto"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iCs/>
          <w:noProof/>
          <w:color w:val="000000"/>
          <w:kern w:val="0"/>
        </w:rPr>
        <w:lastRenderedPageBreak/>
        <w:drawing>
          <wp:inline distT="0" distB="0" distL="0" distR="0" wp14:anchorId="0AE4B2C1" wp14:editId="17D4F4A2">
            <wp:extent cx="5270500" cy="22015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CE11E" w14:textId="68262F09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5. </w:t>
      </w:r>
      <w:r w:rsidR="009B1D02" w:rsidRPr="001053EC">
        <w:rPr>
          <w:rFonts w:ascii="Times New Roman" w:hAnsi="Times New Roman" w:cs="Times New Roman"/>
          <w:b/>
        </w:rPr>
        <w:t>Model-based clustering analysis of 166 autotetraploid potato accessions</w:t>
      </w:r>
      <w:r w:rsidR="009B1D02">
        <w:rPr>
          <w:rFonts w:ascii="Times New Roman" w:hAnsi="Times New Roman" w:cs="Times New Roman"/>
          <w:bCs/>
        </w:rPr>
        <w:t>.</w:t>
      </w:r>
      <w:r w:rsidR="009B1D02" w:rsidRPr="00343BB6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/>
          <w:bCs/>
        </w:rPr>
        <w:t>The</w:t>
      </w:r>
      <w:r w:rsidR="009B1D02" w:rsidRPr="00343BB6">
        <w:rPr>
          <w:rFonts w:ascii="Times New Roman" w:hAnsi="Times New Roman" w:cs="Times New Roman"/>
          <w:bCs/>
        </w:rPr>
        <w:t xml:space="preserve"> number of groups (</w:t>
      </w:r>
      <w:r w:rsidR="009B1D02" w:rsidRPr="00343BB6">
        <w:rPr>
          <w:rFonts w:ascii="Times New Roman" w:hAnsi="Times New Roman" w:cs="Times New Roman"/>
          <w:bCs/>
          <w:i/>
          <w:iCs/>
        </w:rPr>
        <w:t>K</w:t>
      </w:r>
      <w:r w:rsidR="009B1D02">
        <w:rPr>
          <w:rFonts w:ascii="Times New Roman" w:hAnsi="Times New Roman" w:cs="Times New Roman"/>
          <w:bCs/>
        </w:rPr>
        <w:t>)</w:t>
      </w:r>
      <w:r w:rsidR="009B1D02" w:rsidRPr="00343BB6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/>
          <w:bCs/>
        </w:rPr>
        <w:t xml:space="preserve">was </w:t>
      </w:r>
      <w:r w:rsidR="009B1D02">
        <w:rPr>
          <w:rFonts w:ascii="Times New Roman" w:hAnsi="Times New Roman" w:cs="Times New Roman" w:hint="eastAsia"/>
          <w:bCs/>
        </w:rPr>
        <w:t>set</w:t>
      </w:r>
      <w:r w:rsidR="009B1D02">
        <w:rPr>
          <w:rFonts w:ascii="Times New Roman" w:hAnsi="Times New Roman" w:cs="Times New Roman"/>
          <w:bCs/>
        </w:rPr>
        <w:t xml:space="preserve"> to</w:t>
      </w:r>
      <w:r w:rsidR="009B1D02" w:rsidRPr="00343BB6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/>
          <w:bCs/>
        </w:rPr>
        <w:t>2 (</w:t>
      </w:r>
      <w:r w:rsidR="009B1D02" w:rsidRPr="00760FB2">
        <w:rPr>
          <w:rFonts w:ascii="Times New Roman" w:hAnsi="Times New Roman" w:cs="Times New Roman"/>
          <w:b/>
        </w:rPr>
        <w:t>a</w:t>
      </w:r>
      <w:r w:rsidR="009B1D02">
        <w:rPr>
          <w:rFonts w:ascii="Times New Roman" w:hAnsi="Times New Roman" w:cs="Times New Roman"/>
          <w:bCs/>
        </w:rPr>
        <w:t xml:space="preserve">) and 3 </w:t>
      </w:r>
      <w:r w:rsidR="009B1D02">
        <w:rPr>
          <w:rFonts w:ascii="Times New Roman" w:hAnsi="Times New Roman" w:cs="Times New Roman" w:hint="eastAsia"/>
          <w:bCs/>
        </w:rPr>
        <w:t>(</w:t>
      </w:r>
      <w:r w:rsidR="009B1D02" w:rsidRPr="00760FB2">
        <w:rPr>
          <w:rFonts w:ascii="Times New Roman" w:hAnsi="Times New Roman" w:cs="Times New Roman"/>
          <w:b/>
        </w:rPr>
        <w:t>b</w:t>
      </w:r>
      <w:r w:rsidR="009B1D02">
        <w:rPr>
          <w:rFonts w:ascii="Times New Roman" w:hAnsi="Times New Roman" w:cs="Times New Roman"/>
          <w:bCs/>
        </w:rPr>
        <w:t>).</w:t>
      </w:r>
      <w:r w:rsidR="009B1D02" w:rsidRPr="00343BB6">
        <w:rPr>
          <w:rFonts w:ascii="Times New Roman" w:hAnsi="Times New Roman" w:cs="Times New Roman"/>
          <w:bCs/>
        </w:rPr>
        <w:t xml:space="preserve"> The y axis quantifies </w:t>
      </w:r>
      <w:r w:rsidR="009B1D02">
        <w:rPr>
          <w:rFonts w:ascii="Times New Roman" w:hAnsi="Times New Roman" w:cs="Times New Roman"/>
          <w:bCs/>
        </w:rPr>
        <w:t>group</w:t>
      </w:r>
      <w:r w:rsidR="009B1D02" w:rsidRPr="00343BB6">
        <w:rPr>
          <w:rFonts w:ascii="Times New Roman" w:hAnsi="Times New Roman" w:cs="Times New Roman"/>
          <w:bCs/>
        </w:rPr>
        <w:t xml:space="preserve"> membership, and the x axis </w:t>
      </w:r>
      <w:r w:rsidR="009B1D02">
        <w:rPr>
          <w:rFonts w:ascii="Times New Roman" w:hAnsi="Times New Roman" w:cs="Times New Roman"/>
          <w:bCs/>
        </w:rPr>
        <w:t>denotes</w:t>
      </w:r>
      <w:r w:rsidR="009B1D02" w:rsidRPr="00343BB6">
        <w:rPr>
          <w:rFonts w:ascii="Times New Roman" w:hAnsi="Times New Roman" w:cs="Times New Roman"/>
          <w:bCs/>
        </w:rPr>
        <w:t xml:space="preserve"> the different accessions</w:t>
      </w:r>
      <w:r w:rsidR="009B1D02" w:rsidRPr="000B50D3">
        <w:rPr>
          <w:rFonts w:ascii="Times New Roman" w:hAnsi="Times New Roman" w:cs="Times New Roman"/>
          <w:bCs/>
        </w:rPr>
        <w:t>.</w:t>
      </w:r>
      <w:r w:rsidR="00123BC2">
        <w:rPr>
          <w:rFonts w:ascii="Times New Roman" w:hAnsi="Times New Roman" w:cs="Times New Roman"/>
          <w:bCs/>
        </w:rPr>
        <w:br w:type="page"/>
      </w:r>
    </w:p>
    <w:p w14:paraId="21D4EA24" w14:textId="7A8B24B7" w:rsidR="009B1D02" w:rsidRPr="002E13EB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470C7FC9" wp14:editId="3DB3897C">
            <wp:extent cx="5270500" cy="444754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4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2399" w14:textId="165EE4F8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6. Enrichment for </w:t>
      </w:r>
      <w:proofErr w:type="spellStart"/>
      <w:r w:rsidR="009B1D02">
        <w:rPr>
          <w:rFonts w:ascii="Times New Roman" w:hAnsi="Times New Roman" w:cs="Times New Roman"/>
          <w:b/>
        </w:rPr>
        <w:t>InterPro</w:t>
      </w:r>
      <w:proofErr w:type="spellEnd"/>
      <w:r w:rsidR="009B1D02">
        <w:rPr>
          <w:rFonts w:ascii="Times New Roman" w:hAnsi="Times New Roman" w:cs="Times New Roman"/>
          <w:b/>
        </w:rPr>
        <w:t xml:space="preserve"> protein functional domains in genes carrying starch group-specific variants that possibly affect protein functions.</w:t>
      </w:r>
      <w:r w:rsidR="009B1D02" w:rsidRPr="002476F2">
        <w:rPr>
          <w:rFonts w:ascii="Times New Roman" w:hAnsi="Times New Roman" w:cs="Times New Roman"/>
          <w:bCs/>
        </w:rPr>
        <w:t xml:space="preserve"> </w:t>
      </w:r>
      <w:r w:rsidR="009B1D02" w:rsidRPr="00FC1171">
        <w:rPr>
          <w:rFonts w:ascii="Times New Roman" w:hAnsi="Times New Roman" w:cs="Times New Roman"/>
          <w:bCs/>
        </w:rPr>
        <w:t>FDR, false discovery rate</w:t>
      </w:r>
      <w:r w:rsidR="009B1D02">
        <w:rPr>
          <w:rFonts w:ascii="Times New Roman" w:hAnsi="Times New Roman" w:cs="Times New Roman"/>
          <w:bCs/>
        </w:rPr>
        <w:t xml:space="preserve"> computed by </w:t>
      </w:r>
      <w:r w:rsidR="009B1D02">
        <w:rPr>
          <w:rFonts w:ascii="Times New Roman" w:hAnsi="Times New Roman" w:cs="Times New Roman"/>
          <w:iCs/>
          <w:color w:val="000000"/>
          <w:kern w:val="0"/>
        </w:rPr>
        <w:t>two-</w:t>
      </w:r>
      <w:r w:rsidR="009B1D02">
        <w:rPr>
          <w:rFonts w:ascii="Times New Roman" w:hAnsi="Times New Roman" w:cs="Times New Roman"/>
          <w:bCs/>
        </w:rPr>
        <w:t>tailed Fisher’s exact test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. </w:t>
      </w:r>
      <w:r w:rsidR="009B1D02">
        <w:rPr>
          <w:rFonts w:ascii="Times New Roman" w:hAnsi="Times New Roman" w:cs="Times New Roman" w:hint="eastAsia"/>
          <w:iCs/>
          <w:color w:val="000000"/>
          <w:kern w:val="0"/>
        </w:rPr>
        <w:t>Fold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change was calculated by dividing proportions of given </w:t>
      </w:r>
      <w:proofErr w:type="spellStart"/>
      <w:r w:rsidR="009B1D02">
        <w:rPr>
          <w:rFonts w:ascii="Times New Roman" w:hAnsi="Times New Roman" w:cs="Times New Roman"/>
          <w:iCs/>
          <w:color w:val="000000"/>
          <w:kern w:val="0"/>
        </w:rPr>
        <w:t>InterPro</w:t>
      </w:r>
      <w:proofErr w:type="spellEnd"/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domains in </w:t>
      </w:r>
      <w:r w:rsidR="009B1D02" w:rsidRPr="000B50D3">
        <w:rPr>
          <w:rFonts w:ascii="Times New Roman" w:hAnsi="Times New Roman" w:cs="Times New Roman"/>
          <w:bCs/>
        </w:rPr>
        <w:t>genes carrying starch group-specific variants and those in all genes in the potato genome.</w:t>
      </w:r>
      <w:r w:rsidR="00123BC2">
        <w:rPr>
          <w:rFonts w:ascii="Times New Roman" w:hAnsi="Times New Roman" w:cs="Times New Roman"/>
          <w:bCs/>
        </w:rPr>
        <w:br w:type="page"/>
      </w:r>
    </w:p>
    <w:p w14:paraId="63A4386C" w14:textId="09C8F312" w:rsidR="009B1D02" w:rsidRPr="00340DAE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7D21BB66" wp14:editId="2D1D8598">
            <wp:extent cx="5270500" cy="505206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38D69" w14:textId="21FC3082" w:rsidR="00123BC2" w:rsidRDefault="008B02E4" w:rsidP="009B1D02">
      <w:pPr>
        <w:spacing w:line="300" w:lineRule="auto"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7. Ten permutation tests of computing </w:t>
      </w:r>
      <w:r w:rsidR="009B1D02" w:rsidRPr="00E26770">
        <w:rPr>
          <w:rFonts w:ascii="Times New Roman" w:hAnsi="Times New Roman" w:cs="Times New Roman"/>
          <w:b/>
          <w:i/>
          <w:iCs/>
        </w:rPr>
        <w:t>F</w:t>
      </w:r>
      <w:r w:rsidR="009B1D02" w:rsidRPr="00E26770">
        <w:rPr>
          <w:rFonts w:ascii="Times New Roman" w:hAnsi="Times New Roman" w:cs="Times New Roman"/>
          <w:b/>
          <w:vertAlign w:val="subscript"/>
        </w:rPr>
        <w:t>ST</w:t>
      </w:r>
      <w:r w:rsidR="009B1D02">
        <w:rPr>
          <w:rFonts w:ascii="Times New Roman" w:hAnsi="Times New Roman" w:cs="Times New Roman"/>
          <w:b/>
        </w:rPr>
        <w:t>.</w:t>
      </w:r>
      <w:r w:rsidR="009B1D02" w:rsidRPr="002476F2">
        <w:rPr>
          <w:rFonts w:ascii="Times New Roman" w:hAnsi="Times New Roman" w:cs="Times New Roman"/>
          <w:bCs/>
        </w:rPr>
        <w:t xml:space="preserve"> </w:t>
      </w:r>
      <w:r w:rsidR="009B1D02" w:rsidRPr="00801556">
        <w:rPr>
          <w:rFonts w:ascii="Times New Roman" w:hAnsi="Times New Roman" w:cs="Times New Roman"/>
          <w:bCs/>
          <w:i/>
          <w:iCs/>
        </w:rPr>
        <w:t>F</w:t>
      </w:r>
      <w:r w:rsidR="009B1D02" w:rsidRPr="00801556">
        <w:rPr>
          <w:rFonts w:ascii="Times New Roman" w:hAnsi="Times New Roman" w:cs="Times New Roman"/>
          <w:bCs/>
          <w:vertAlign w:val="subscript"/>
        </w:rPr>
        <w:t>ST</w:t>
      </w:r>
      <w:r w:rsidR="009B1D02" w:rsidRPr="00801556">
        <w:rPr>
          <w:rFonts w:ascii="Times New Roman" w:hAnsi="Times New Roman" w:cs="Times New Roman"/>
          <w:bCs/>
        </w:rPr>
        <w:t xml:space="preserve"> i</w:t>
      </w:r>
      <w:r w:rsidR="009B1D02">
        <w:rPr>
          <w:rFonts w:ascii="Times New Roman" w:hAnsi="Times New Roman" w:cs="Times New Roman"/>
          <w:bCs/>
        </w:rPr>
        <w:t>n the ten permutation tests were computed by reshuffling the 125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potato accessions into two groups. </w:t>
      </w:r>
      <w:r w:rsidR="009B1D02">
        <w:rPr>
          <w:rFonts w:ascii="Times New Roman" w:hAnsi="Times New Roman" w:cs="Times New Roman" w:hint="eastAsia"/>
          <w:iCs/>
          <w:color w:val="000000"/>
          <w:kern w:val="0"/>
        </w:rPr>
        <w:t>Th</w:t>
      </w:r>
      <w:r w:rsidR="009B1D02">
        <w:rPr>
          <w:rFonts w:ascii="Times New Roman" w:hAnsi="Times New Roman" w:cs="Times New Roman"/>
          <w:iCs/>
          <w:color w:val="000000"/>
          <w:kern w:val="0"/>
        </w:rPr>
        <w:t>e black dash line denotes the threshold (0.21).</w:t>
      </w:r>
      <w:r w:rsidR="00123BC2">
        <w:rPr>
          <w:rFonts w:ascii="Times New Roman" w:hAnsi="Times New Roman" w:cs="Times New Roman"/>
          <w:iCs/>
          <w:color w:val="000000"/>
          <w:kern w:val="0"/>
        </w:rPr>
        <w:br w:type="page"/>
      </w:r>
    </w:p>
    <w:p w14:paraId="04A5D1C9" w14:textId="576EE4C1" w:rsidR="009B1D02" w:rsidRPr="000C10B6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544A9A40" wp14:editId="25361E2E">
            <wp:extent cx="5270500" cy="48056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0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4AD1E" w14:textId="6F991D75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>8. Validation of the population fixation approach by recovering previously mapped major-effect functional QTLs</w:t>
      </w:r>
      <w:r w:rsidR="009B1D02" w:rsidRPr="00E8173D">
        <w:rPr>
          <w:rFonts w:ascii="Times New Roman" w:hAnsi="Times New Roman" w:cs="Times New Roman"/>
          <w:b/>
        </w:rPr>
        <w:t>.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3940FB">
        <w:rPr>
          <w:rFonts w:ascii="Times New Roman" w:hAnsi="Times New Roman" w:cs="Times New Roman"/>
          <w:b/>
        </w:rPr>
        <w:t>a</w:t>
      </w:r>
      <w:r w:rsidR="009B1D02">
        <w:rPr>
          <w:rFonts w:ascii="Times New Roman" w:hAnsi="Times New Roman" w:cs="Times New Roman"/>
          <w:bCs/>
        </w:rPr>
        <w:t xml:space="preserve">, Identification of the </w:t>
      </w:r>
      <w:r w:rsidR="009B1D02" w:rsidRPr="003940FB">
        <w:rPr>
          <w:rFonts w:ascii="Times New Roman" w:hAnsi="Times New Roman" w:cs="Times New Roman"/>
          <w:bCs/>
          <w:i/>
          <w:iCs/>
        </w:rPr>
        <w:t>StCDF1</w:t>
      </w:r>
      <w:r w:rsidR="009B1D02">
        <w:rPr>
          <w:rFonts w:ascii="Times New Roman" w:hAnsi="Times New Roman" w:cs="Times New Roman"/>
          <w:bCs/>
        </w:rPr>
        <w:t xml:space="preserve"> locus between potato accessions showing the most early (21) and the most late (18) plant maturity. </w:t>
      </w:r>
      <w:r w:rsidR="009B1D02" w:rsidRPr="003940FB">
        <w:rPr>
          <w:rFonts w:ascii="Times New Roman" w:hAnsi="Times New Roman" w:cs="Times New Roman"/>
          <w:b/>
        </w:rPr>
        <w:t>b</w:t>
      </w:r>
      <w:r w:rsidR="009B1D02">
        <w:rPr>
          <w:rFonts w:ascii="Times New Roman" w:hAnsi="Times New Roman" w:cs="Times New Roman"/>
          <w:bCs/>
        </w:rPr>
        <w:t xml:space="preserve">, Identification of the </w:t>
      </w:r>
      <w:r w:rsidR="009B1D02" w:rsidRPr="003940FB">
        <w:rPr>
          <w:rFonts w:ascii="Times New Roman" w:hAnsi="Times New Roman" w:cs="Times New Roman"/>
          <w:bCs/>
          <w:i/>
          <w:iCs/>
        </w:rPr>
        <w:t>StOFP20</w:t>
      </w:r>
      <w:r w:rsidR="009B1D02">
        <w:rPr>
          <w:rFonts w:ascii="Times New Roman" w:hAnsi="Times New Roman" w:cs="Times New Roman"/>
          <w:bCs/>
        </w:rPr>
        <w:t xml:space="preserve"> locus between potato accessions with the lowest tuber shape index (round; 16) and the highest tuber shape index (long; 22). </w:t>
      </w:r>
      <w:r w:rsidR="009B1D02" w:rsidRPr="003940FB">
        <w:rPr>
          <w:rFonts w:ascii="Times New Roman" w:hAnsi="Times New Roman" w:cs="Times New Roman"/>
          <w:b/>
        </w:rPr>
        <w:t>c</w:t>
      </w:r>
      <w:r w:rsidR="009B1D02">
        <w:rPr>
          <w:rFonts w:ascii="Times New Roman" w:hAnsi="Times New Roman" w:cs="Times New Roman"/>
          <w:bCs/>
        </w:rPr>
        <w:t xml:space="preserve">, Identification of the </w:t>
      </w:r>
      <w:proofErr w:type="spellStart"/>
      <w:r w:rsidR="009B1D02" w:rsidRPr="003940FB">
        <w:rPr>
          <w:rFonts w:ascii="Times New Roman" w:hAnsi="Times New Roman" w:cs="Times New Roman"/>
          <w:bCs/>
          <w:i/>
          <w:iCs/>
        </w:rPr>
        <w:t>StBCH</w:t>
      </w:r>
      <w:proofErr w:type="spellEnd"/>
      <w:r w:rsidR="009B1D02">
        <w:rPr>
          <w:rFonts w:ascii="Times New Roman" w:hAnsi="Times New Roman" w:cs="Times New Roman"/>
          <w:bCs/>
        </w:rPr>
        <w:t xml:space="preserve"> locus between potato accessions with the darkest (27) and the lightest (18) tuber flesh color.</w:t>
      </w:r>
      <w:r w:rsidR="00123BC2">
        <w:rPr>
          <w:rFonts w:ascii="Times New Roman" w:hAnsi="Times New Roman" w:cs="Times New Roman"/>
          <w:bCs/>
        </w:rPr>
        <w:br w:type="page"/>
      </w:r>
    </w:p>
    <w:p w14:paraId="5C4951B1" w14:textId="56230E11" w:rsidR="009B1D02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19DF92B9" wp14:editId="3F0CB51E">
            <wp:extent cx="5270500" cy="15271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2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225AC" w14:textId="4ACAF605" w:rsidR="00123BC2" w:rsidRDefault="008B02E4" w:rsidP="009B1D02">
      <w:pPr>
        <w:spacing w:line="300" w:lineRule="auto"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9. Alien introgression in starch potato varieties from </w:t>
      </w:r>
      <w:r w:rsidR="009B1D02" w:rsidRPr="00F9445E">
        <w:rPr>
          <w:rFonts w:ascii="Times New Roman" w:hAnsi="Times New Roman" w:cs="Times New Roman"/>
          <w:b/>
          <w:i/>
          <w:iCs/>
        </w:rPr>
        <w:t xml:space="preserve">S. </w:t>
      </w:r>
      <w:proofErr w:type="spellStart"/>
      <w:r w:rsidR="009B1D02" w:rsidRPr="00F9445E">
        <w:rPr>
          <w:rFonts w:ascii="Times New Roman" w:hAnsi="Times New Roman" w:cs="Times New Roman"/>
          <w:b/>
          <w:i/>
          <w:iCs/>
        </w:rPr>
        <w:t>vernei</w:t>
      </w:r>
      <w:proofErr w:type="spellEnd"/>
      <w:r w:rsidR="009B1D02">
        <w:rPr>
          <w:rFonts w:ascii="Times New Roman" w:hAnsi="Times New Roman" w:cs="Times New Roman"/>
          <w:b/>
        </w:rPr>
        <w:t xml:space="preserve">. </w:t>
      </w:r>
      <w:r w:rsidR="009B1D02">
        <w:rPr>
          <w:rFonts w:ascii="Times New Roman" w:hAnsi="Times New Roman" w:cs="Times New Roman"/>
          <w:b/>
          <w:color w:val="000000"/>
          <w:kern w:val="0"/>
        </w:rPr>
        <w:t>a</w:t>
      </w:r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, Overview of introgressions from </w:t>
      </w:r>
      <w:r w:rsidR="009B1D02" w:rsidRPr="002B721C">
        <w:rPr>
          <w:rFonts w:ascii="Times New Roman" w:hAnsi="Times New Roman" w:cs="Times New Roman"/>
          <w:bCs/>
          <w:i/>
          <w:iCs/>
          <w:color w:val="000000"/>
          <w:kern w:val="0"/>
        </w:rPr>
        <w:t xml:space="preserve">S. </w:t>
      </w:r>
      <w:proofErr w:type="spellStart"/>
      <w:r w:rsidR="009B1D02" w:rsidRPr="002B721C">
        <w:rPr>
          <w:rFonts w:ascii="Times New Roman" w:hAnsi="Times New Roman" w:cs="Times New Roman"/>
          <w:bCs/>
          <w:i/>
          <w:iCs/>
          <w:color w:val="000000"/>
          <w:kern w:val="0"/>
        </w:rPr>
        <w:t>vernei</w:t>
      </w:r>
      <w:proofErr w:type="spellEnd"/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 in the 23 starch varieties measured by </w:t>
      </w:r>
      <w:proofErr w:type="spellStart"/>
      <w:r w:rsidR="009B1D02" w:rsidRPr="00C257B9">
        <w:rPr>
          <w:rFonts w:ascii="Times New Roman" w:hAnsi="Times New Roman" w:cs="Times New Roman"/>
          <w:bCs/>
          <w:i/>
          <w:iCs/>
          <w:color w:val="000000"/>
          <w:kern w:val="0"/>
        </w:rPr>
        <w:t>f</w:t>
      </w:r>
      <w:r w:rsidR="009B1D02" w:rsidRPr="00C257B9">
        <w:rPr>
          <w:rFonts w:ascii="Times New Roman" w:hAnsi="Times New Roman" w:cs="Times New Roman"/>
          <w:bCs/>
          <w:color w:val="000000"/>
          <w:kern w:val="0"/>
          <w:vertAlign w:val="subscript"/>
        </w:rPr>
        <w:t>dM</w:t>
      </w:r>
      <w:proofErr w:type="spellEnd"/>
      <w:r w:rsidR="009B1D02" w:rsidRPr="00C257B9">
        <w:rPr>
          <w:rFonts w:ascii="Times New Roman" w:hAnsi="Times New Roman" w:cs="Times New Roman"/>
          <w:bCs/>
          <w:color w:val="000000"/>
          <w:kern w:val="0"/>
        </w:rPr>
        <w:t>.</w:t>
      </w:r>
      <w:r w:rsidR="009B1D02" w:rsidRPr="002260AE">
        <w:rPr>
          <w:rFonts w:ascii="Times New Roman" w:hAnsi="Times New Roman" w:cs="Times New Roman" w:hint="eastAsia"/>
          <w:b/>
          <w:color w:val="000000"/>
          <w:kern w:val="0"/>
        </w:rPr>
        <w:t xml:space="preserve"> </w:t>
      </w:r>
      <w:r w:rsidR="009B1D02" w:rsidRPr="00513362">
        <w:rPr>
          <w:rFonts w:ascii="Times New Roman" w:hAnsi="Times New Roman" w:cs="Times New Roman"/>
          <w:bCs/>
          <w:color w:val="000000"/>
          <w:kern w:val="0"/>
        </w:rPr>
        <w:t>Previously reported resistance gene loci are also marked.</w:t>
      </w:r>
      <w:r w:rsidR="009B1D02">
        <w:rPr>
          <w:rFonts w:ascii="Times New Roman" w:hAnsi="Times New Roman" w:cs="Times New Roman"/>
          <w:b/>
          <w:color w:val="000000"/>
          <w:kern w:val="0"/>
        </w:rPr>
        <w:t xml:space="preserve"> b</w:t>
      </w:r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, Correlation between released years of starch varieties and proportions of </w:t>
      </w:r>
      <w:proofErr w:type="spellStart"/>
      <w:r w:rsidR="009B1D02">
        <w:rPr>
          <w:rFonts w:ascii="Times New Roman" w:hAnsi="Times New Roman" w:cs="Times New Roman"/>
          <w:bCs/>
          <w:color w:val="000000"/>
          <w:kern w:val="0"/>
        </w:rPr>
        <w:t>introgressed</w:t>
      </w:r>
      <w:proofErr w:type="spellEnd"/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 genomic regions.</w:t>
      </w:r>
      <w:r w:rsidR="009B1D02">
        <w:rPr>
          <w:rFonts w:ascii="Times New Roman" w:hAnsi="Times New Roman" w:cs="Times New Roman"/>
          <w:b/>
          <w:color w:val="000000"/>
          <w:kern w:val="0"/>
        </w:rPr>
        <w:t xml:space="preserve"> </w:t>
      </w:r>
      <w:r w:rsidR="009B1D02" w:rsidRPr="00E27154">
        <w:rPr>
          <w:rFonts w:ascii="Times New Roman" w:hAnsi="Times New Roman" w:cs="Times New Roman"/>
          <w:bCs/>
          <w:color w:val="000000"/>
          <w:kern w:val="0"/>
        </w:rPr>
        <w:t xml:space="preserve">Number of </w:t>
      </w:r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starch varieties with available data </w:t>
      </w:r>
      <w:r w:rsidR="009B1D02" w:rsidRPr="00E27154">
        <w:rPr>
          <w:rFonts w:ascii="Times New Roman" w:hAnsi="Times New Roman" w:cs="Times New Roman"/>
          <w:bCs/>
          <w:color w:val="000000"/>
          <w:kern w:val="0"/>
        </w:rPr>
        <w:t>is 21</w:t>
      </w:r>
      <w:r w:rsidR="009B1D02" w:rsidRPr="002F32E1">
        <w:rPr>
          <w:rFonts w:ascii="Times New Roman" w:hAnsi="Times New Roman" w:cs="Times New Roman"/>
          <w:bCs/>
          <w:color w:val="000000"/>
          <w:kern w:val="0"/>
        </w:rPr>
        <w:t>.</w:t>
      </w:r>
      <w:r w:rsidR="009B1D02">
        <w:rPr>
          <w:rFonts w:ascii="Times New Roman" w:hAnsi="Times New Roman" w:cs="Times New Roman"/>
          <w:b/>
          <w:color w:val="000000"/>
          <w:kern w:val="0"/>
        </w:rPr>
        <w:t xml:space="preserve"> </w:t>
      </w:r>
      <w:r w:rsidR="009B1D02">
        <w:rPr>
          <w:rFonts w:ascii="Times New Roman" w:hAnsi="Times New Roman" w:cs="Times New Roman"/>
          <w:bCs/>
          <w:color w:val="000000"/>
          <w:kern w:val="0"/>
        </w:rPr>
        <w:t xml:space="preserve">Correlation coefficient </w:t>
      </w:r>
      <w:r w:rsidR="009B1D02" w:rsidRPr="007574D3">
        <w:rPr>
          <w:rFonts w:ascii="Times New Roman" w:hAnsi="Times New Roman" w:cs="Times New Roman"/>
          <w:bCs/>
          <w:i/>
          <w:iCs/>
          <w:color w:val="000000"/>
          <w:kern w:val="0"/>
        </w:rPr>
        <w:t>R</w:t>
      </w:r>
      <w:r w:rsidR="009B1D02">
        <w:rPr>
          <w:rFonts w:ascii="Times New Roman" w:hAnsi="Times New Roman" w:cs="Times New Roman"/>
          <w:i/>
          <w:color w:val="000000"/>
          <w:kern w:val="0"/>
        </w:rPr>
        <w:t xml:space="preserve"> </w:t>
      </w:r>
      <w:r w:rsidR="009B1D02" w:rsidRPr="007574D3">
        <w:rPr>
          <w:rFonts w:ascii="Times New Roman" w:hAnsi="Times New Roman" w:cs="Times New Roman"/>
          <w:iCs/>
          <w:color w:val="000000"/>
          <w:kern w:val="0"/>
        </w:rPr>
        <w:t>and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the</w:t>
      </w:r>
      <w:r w:rsidR="009B1D02" w:rsidRPr="007574D3">
        <w:rPr>
          <w:rFonts w:ascii="Times New Roman" w:hAnsi="Times New Roman" w:cs="Times New Roman"/>
          <w:iCs/>
          <w:color w:val="000000"/>
          <w:kern w:val="0"/>
        </w:rPr>
        <w:t xml:space="preserve"> </w:t>
      </w:r>
      <w:r w:rsidR="009B1D02" w:rsidRPr="00DE0405">
        <w:rPr>
          <w:rFonts w:ascii="Times New Roman" w:hAnsi="Times New Roman" w:cs="Times New Roman"/>
          <w:i/>
          <w:color w:val="000000"/>
          <w:kern w:val="0"/>
        </w:rPr>
        <w:t>p</w:t>
      </w:r>
      <w:r w:rsidR="009B1D02" w:rsidRPr="007574D3">
        <w:rPr>
          <w:rFonts w:ascii="Times New Roman" w:hAnsi="Times New Roman" w:cs="Times New Roman"/>
          <w:iCs/>
          <w:color w:val="000000"/>
          <w:kern w:val="0"/>
        </w:rPr>
        <w:t xml:space="preserve"> value</w:t>
      </w:r>
      <w:r w:rsidR="009B1D02">
        <w:rPr>
          <w:rFonts w:ascii="Times New Roman" w:hAnsi="Times New Roman" w:cs="Times New Roman"/>
          <w:iCs/>
          <w:color w:val="000000"/>
          <w:kern w:val="0"/>
        </w:rPr>
        <w:t xml:space="preserve"> were calculated by two-</w:t>
      </w:r>
      <w:r w:rsidR="009B1D02">
        <w:rPr>
          <w:rFonts w:ascii="Times New Roman" w:hAnsi="Times New Roman" w:cs="Times New Roman"/>
          <w:bCs/>
        </w:rPr>
        <w:t xml:space="preserve">tailed </w:t>
      </w:r>
      <w:r w:rsidR="009B1D02">
        <w:rPr>
          <w:rFonts w:ascii="Times New Roman" w:hAnsi="Times New Roman" w:cs="Times New Roman"/>
          <w:iCs/>
          <w:color w:val="000000"/>
          <w:kern w:val="0"/>
        </w:rPr>
        <w:t>Pearson’s correlation test. The grey shade indicates 95% confidence interval.</w:t>
      </w:r>
      <w:r w:rsidR="00123BC2">
        <w:rPr>
          <w:rFonts w:ascii="Times New Roman" w:hAnsi="Times New Roman" w:cs="Times New Roman"/>
          <w:iCs/>
          <w:color w:val="000000"/>
          <w:kern w:val="0"/>
        </w:rPr>
        <w:br w:type="page"/>
      </w:r>
    </w:p>
    <w:p w14:paraId="130CD371" w14:textId="33931FAF" w:rsidR="009B1D02" w:rsidRPr="000C10B6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2E3346D4" wp14:editId="5C0D917F">
            <wp:extent cx="5270500" cy="587184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7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C2628" w14:textId="0ECE5952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10. Genome-wide introgression signatures of </w:t>
      </w:r>
      <w:r w:rsidR="00120518">
        <w:rPr>
          <w:rFonts w:ascii="Times New Roman" w:hAnsi="Times New Roman" w:cs="Times New Roman"/>
          <w:b/>
        </w:rPr>
        <w:t xml:space="preserve">12 out of </w:t>
      </w:r>
      <w:r w:rsidR="009B1D02">
        <w:rPr>
          <w:rFonts w:ascii="Times New Roman" w:hAnsi="Times New Roman" w:cs="Times New Roman"/>
          <w:b/>
        </w:rPr>
        <w:t>the 23 starch varieties.</w:t>
      </w:r>
      <w:r w:rsidR="009B1D02">
        <w:rPr>
          <w:rFonts w:ascii="Times New Roman" w:hAnsi="Times New Roman" w:cs="Times New Roman"/>
          <w:bCs/>
        </w:rPr>
        <w:t xml:space="preserve"> Introgression patterns measured by </w:t>
      </w:r>
      <w:proofErr w:type="spellStart"/>
      <w:r w:rsidR="009B1D02" w:rsidRPr="00D70723">
        <w:rPr>
          <w:rFonts w:ascii="Times New Roman" w:hAnsi="Times New Roman" w:cs="Times New Roman"/>
          <w:bCs/>
          <w:i/>
          <w:iCs/>
        </w:rPr>
        <w:t>f</w:t>
      </w:r>
      <w:r w:rsidR="009B1D02" w:rsidRPr="00D70723">
        <w:rPr>
          <w:rFonts w:ascii="Times New Roman" w:hAnsi="Times New Roman" w:cs="Times New Roman"/>
          <w:bCs/>
          <w:vertAlign w:val="subscript"/>
        </w:rPr>
        <w:t>dM</w:t>
      </w:r>
      <w:proofErr w:type="spellEnd"/>
      <w:r w:rsidR="009B1D02">
        <w:rPr>
          <w:rFonts w:ascii="Times New Roman" w:hAnsi="Times New Roman" w:cs="Times New Roman"/>
          <w:bCs/>
        </w:rPr>
        <w:t xml:space="preserve"> for </w:t>
      </w:r>
      <w:r w:rsidR="009B1D02" w:rsidRPr="00264F49">
        <w:rPr>
          <w:rFonts w:ascii="Times New Roman" w:hAnsi="Times New Roman" w:cs="Times New Roman"/>
          <w:bCs/>
        </w:rPr>
        <w:t xml:space="preserve">Altus, Astarte, </w:t>
      </w:r>
      <w:proofErr w:type="spellStart"/>
      <w:r w:rsidR="009B1D02" w:rsidRPr="00264F49">
        <w:rPr>
          <w:rFonts w:ascii="Times New Roman" w:hAnsi="Times New Roman" w:cs="Times New Roman"/>
          <w:bCs/>
        </w:rPr>
        <w:t>Avano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264F49">
        <w:rPr>
          <w:rFonts w:ascii="Times New Roman" w:hAnsi="Times New Roman" w:cs="Times New Roman"/>
          <w:bCs/>
        </w:rPr>
        <w:t>Avarna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, Avaya, </w:t>
      </w:r>
      <w:proofErr w:type="spellStart"/>
      <w:r w:rsidR="009B1D02" w:rsidRPr="00264F49">
        <w:rPr>
          <w:rFonts w:ascii="Times New Roman" w:hAnsi="Times New Roman" w:cs="Times New Roman"/>
          <w:bCs/>
        </w:rPr>
        <w:t>Avenance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, Ehud, </w:t>
      </w:r>
      <w:proofErr w:type="spellStart"/>
      <w:r w:rsidR="009B1D02" w:rsidRPr="00264F49">
        <w:rPr>
          <w:rFonts w:ascii="Times New Roman" w:hAnsi="Times New Roman" w:cs="Times New Roman"/>
          <w:bCs/>
        </w:rPr>
        <w:t>Festien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264F49">
        <w:rPr>
          <w:rFonts w:ascii="Times New Roman" w:hAnsi="Times New Roman" w:cs="Times New Roman"/>
          <w:bCs/>
        </w:rPr>
        <w:t>Florijn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, Henriette, </w:t>
      </w:r>
      <w:proofErr w:type="spellStart"/>
      <w:r w:rsidR="009B1D02" w:rsidRPr="00264F49">
        <w:rPr>
          <w:rFonts w:ascii="Times New Roman" w:hAnsi="Times New Roman" w:cs="Times New Roman"/>
          <w:bCs/>
        </w:rPr>
        <w:t>Kanjer</w:t>
      </w:r>
      <w:proofErr w:type="spellEnd"/>
      <w:r w:rsidR="009B1D02" w:rsidRPr="00264F49">
        <w:rPr>
          <w:rFonts w:ascii="Times New Roman" w:hAnsi="Times New Roman" w:cs="Times New Roman"/>
          <w:bCs/>
        </w:rPr>
        <w:t xml:space="preserve"> and </w:t>
      </w:r>
      <w:proofErr w:type="spellStart"/>
      <w:r w:rsidR="009B1D02" w:rsidRPr="00264F49">
        <w:rPr>
          <w:rFonts w:ascii="Times New Roman" w:hAnsi="Times New Roman" w:cs="Times New Roman"/>
          <w:bCs/>
        </w:rPr>
        <w:t>Kardal</w:t>
      </w:r>
      <w:proofErr w:type="spellEnd"/>
      <w:r w:rsidR="009B1D02">
        <w:rPr>
          <w:rFonts w:ascii="Times New Roman" w:hAnsi="Times New Roman" w:cs="Times New Roman"/>
          <w:bCs/>
        </w:rPr>
        <w:t xml:space="preserve"> are shown.</w:t>
      </w:r>
      <w:r w:rsidR="00123BC2">
        <w:rPr>
          <w:rFonts w:ascii="Times New Roman" w:hAnsi="Times New Roman" w:cs="Times New Roman"/>
          <w:bCs/>
        </w:rPr>
        <w:br w:type="page"/>
      </w:r>
    </w:p>
    <w:p w14:paraId="7611E379" w14:textId="5B3E5DFC" w:rsidR="009B1D02" w:rsidRPr="004949C0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02A88197" wp14:editId="28436425">
            <wp:extent cx="5270500" cy="590804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0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08ADF" w14:textId="0586427E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11. Genome-wide introgression signatures of the </w:t>
      </w:r>
      <w:r w:rsidR="00120518">
        <w:rPr>
          <w:rFonts w:ascii="Times New Roman" w:hAnsi="Times New Roman" w:cs="Times New Roman"/>
          <w:b/>
        </w:rPr>
        <w:t xml:space="preserve">remaining 11 out of the </w:t>
      </w:r>
      <w:r w:rsidR="009B1D02">
        <w:rPr>
          <w:rFonts w:ascii="Times New Roman" w:hAnsi="Times New Roman" w:cs="Times New Roman"/>
          <w:b/>
        </w:rPr>
        <w:t>23 starch varieties.</w:t>
      </w:r>
      <w:r w:rsidR="009B1D02">
        <w:rPr>
          <w:rFonts w:ascii="Times New Roman" w:hAnsi="Times New Roman" w:cs="Times New Roman"/>
          <w:bCs/>
        </w:rPr>
        <w:t xml:space="preserve"> Introgression patterns measured by </w:t>
      </w:r>
      <w:proofErr w:type="spellStart"/>
      <w:r w:rsidR="009B1D02" w:rsidRPr="00D70723">
        <w:rPr>
          <w:rFonts w:ascii="Times New Roman" w:hAnsi="Times New Roman" w:cs="Times New Roman"/>
          <w:bCs/>
          <w:i/>
          <w:iCs/>
        </w:rPr>
        <w:t>f</w:t>
      </w:r>
      <w:r w:rsidR="009B1D02" w:rsidRPr="00D70723">
        <w:rPr>
          <w:rFonts w:ascii="Times New Roman" w:hAnsi="Times New Roman" w:cs="Times New Roman"/>
          <w:bCs/>
          <w:vertAlign w:val="subscript"/>
        </w:rPr>
        <w:t>dM</w:t>
      </w:r>
      <w:proofErr w:type="spellEnd"/>
      <w:r w:rsidR="009B1D02">
        <w:rPr>
          <w:rFonts w:ascii="Times New Roman" w:hAnsi="Times New Roman" w:cs="Times New Roman"/>
          <w:bCs/>
        </w:rPr>
        <w:t xml:space="preserve"> for </w:t>
      </w:r>
      <w:proofErr w:type="spellStart"/>
      <w:r w:rsidR="009B1D02" w:rsidRPr="00B23242">
        <w:rPr>
          <w:rFonts w:ascii="Times New Roman" w:hAnsi="Times New Roman" w:cs="Times New Roman"/>
          <w:bCs/>
        </w:rPr>
        <w:t>Kardent</w:t>
      </w:r>
      <w:proofErr w:type="spellEnd"/>
      <w:r w:rsidR="009B1D02" w:rsidRPr="00B23242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B23242">
        <w:rPr>
          <w:rFonts w:ascii="Times New Roman" w:hAnsi="Times New Roman" w:cs="Times New Roman"/>
          <w:bCs/>
        </w:rPr>
        <w:t>Karida</w:t>
      </w:r>
      <w:proofErr w:type="spellEnd"/>
      <w:r w:rsidR="009B1D02" w:rsidRPr="00B23242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B23242">
        <w:rPr>
          <w:rFonts w:ascii="Times New Roman" w:hAnsi="Times New Roman" w:cs="Times New Roman"/>
          <w:bCs/>
        </w:rPr>
        <w:t>Karnico</w:t>
      </w:r>
      <w:proofErr w:type="spellEnd"/>
      <w:r w:rsidR="009B1D02" w:rsidRPr="00B23242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B23242">
        <w:rPr>
          <w:rFonts w:ascii="Times New Roman" w:hAnsi="Times New Roman" w:cs="Times New Roman"/>
          <w:bCs/>
        </w:rPr>
        <w:t>Kartel</w:t>
      </w:r>
      <w:proofErr w:type="spellEnd"/>
      <w:r w:rsidR="009B1D02" w:rsidRPr="00B23242">
        <w:rPr>
          <w:rFonts w:ascii="Times New Roman" w:hAnsi="Times New Roman" w:cs="Times New Roman"/>
          <w:bCs/>
        </w:rPr>
        <w:t xml:space="preserve">, </w:t>
      </w:r>
      <w:proofErr w:type="spellStart"/>
      <w:r w:rsidR="009B1D02" w:rsidRPr="00B23242">
        <w:rPr>
          <w:rFonts w:ascii="Times New Roman" w:hAnsi="Times New Roman" w:cs="Times New Roman"/>
          <w:bCs/>
        </w:rPr>
        <w:t>Karuva</w:t>
      </w:r>
      <w:proofErr w:type="spellEnd"/>
      <w:r w:rsidR="009B1D02" w:rsidRPr="00B23242">
        <w:rPr>
          <w:rFonts w:ascii="Times New Roman" w:hAnsi="Times New Roman" w:cs="Times New Roman"/>
          <w:bCs/>
        </w:rPr>
        <w:t xml:space="preserve">, Mara, Mercury, Messina, </w:t>
      </w:r>
      <w:proofErr w:type="spellStart"/>
      <w:r w:rsidR="009B1D02" w:rsidRPr="00B23242">
        <w:rPr>
          <w:rFonts w:ascii="Times New Roman" w:hAnsi="Times New Roman" w:cs="Times New Roman"/>
          <w:bCs/>
        </w:rPr>
        <w:t>Stabilo</w:t>
      </w:r>
      <w:proofErr w:type="spellEnd"/>
      <w:r w:rsidR="009B1D02" w:rsidRPr="00B23242">
        <w:rPr>
          <w:rFonts w:ascii="Times New Roman" w:hAnsi="Times New Roman" w:cs="Times New Roman"/>
          <w:bCs/>
        </w:rPr>
        <w:t>, Valiant and Vectra</w:t>
      </w:r>
      <w:r w:rsidR="009B1D02">
        <w:rPr>
          <w:rFonts w:ascii="Times New Roman" w:hAnsi="Times New Roman" w:cs="Times New Roman"/>
          <w:bCs/>
        </w:rPr>
        <w:t xml:space="preserve"> are shown.</w:t>
      </w:r>
      <w:r w:rsidR="00123BC2">
        <w:rPr>
          <w:rFonts w:ascii="Times New Roman" w:hAnsi="Times New Roman" w:cs="Times New Roman"/>
          <w:bCs/>
        </w:rPr>
        <w:br w:type="page"/>
      </w:r>
    </w:p>
    <w:p w14:paraId="2E61F203" w14:textId="315F7450" w:rsidR="009B1D02" w:rsidRPr="004949C0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35FE00E6" wp14:editId="6F4743AD">
            <wp:extent cx="5270500" cy="5180965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8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C6BA5" w14:textId="5ADF6441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>12. Distribution and correlation between the five investigated agronomic traits.</w:t>
      </w:r>
      <w:r w:rsidR="009B1D02">
        <w:rPr>
          <w:rFonts w:ascii="Times New Roman" w:hAnsi="Times New Roman" w:cs="Times New Roman"/>
          <w:bCs/>
        </w:rPr>
        <w:t xml:space="preserve"> Pearson’s c</w:t>
      </w:r>
      <w:r w:rsidR="009B1D02" w:rsidRPr="00FE3EF6">
        <w:rPr>
          <w:rFonts w:ascii="Times New Roman" w:hAnsi="Times New Roman" w:cs="Times New Roman"/>
          <w:bCs/>
        </w:rPr>
        <w:t xml:space="preserve">orrelation coefficients (R) </w:t>
      </w:r>
      <w:r w:rsidR="009B1D02">
        <w:rPr>
          <w:rFonts w:ascii="Times New Roman" w:hAnsi="Times New Roman" w:cs="Times New Roman"/>
          <w:bCs/>
        </w:rPr>
        <w:t>between each pair of</w:t>
      </w:r>
      <w:r w:rsidR="009B1D02" w:rsidRPr="00FE3EF6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/>
          <w:bCs/>
        </w:rPr>
        <w:t>traits</w:t>
      </w:r>
      <w:r w:rsidR="009B1D02" w:rsidRPr="00FE3EF6">
        <w:rPr>
          <w:rFonts w:ascii="Times New Roman" w:hAnsi="Times New Roman" w:cs="Times New Roman"/>
          <w:bCs/>
        </w:rPr>
        <w:t xml:space="preserve"> are </w:t>
      </w:r>
      <w:r w:rsidR="009B1D02">
        <w:rPr>
          <w:rFonts w:ascii="Times New Roman" w:hAnsi="Times New Roman" w:cs="Times New Roman"/>
          <w:bCs/>
        </w:rPr>
        <w:t>indicated</w:t>
      </w:r>
      <w:r w:rsidR="009B1D02" w:rsidRPr="00FE3EF6">
        <w:rPr>
          <w:rFonts w:ascii="Times New Roman" w:hAnsi="Times New Roman" w:cs="Times New Roman"/>
          <w:bCs/>
        </w:rPr>
        <w:t>. *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69303C">
        <w:rPr>
          <w:rFonts w:ascii="Times New Roman" w:hAnsi="Times New Roman" w:cs="Times New Roman"/>
          <w:bCs/>
          <w:i/>
          <w:iCs/>
        </w:rPr>
        <w:t>p</w:t>
      </w:r>
      <w:r w:rsidR="009B1D02" w:rsidRPr="00FE3EF6">
        <w:rPr>
          <w:rFonts w:ascii="Times New Roman" w:hAnsi="Times New Roman" w:cs="Times New Roman"/>
          <w:bCs/>
        </w:rPr>
        <w:t xml:space="preserve"> &lt; 0.0</w:t>
      </w:r>
      <w:r w:rsidR="009B1D02">
        <w:rPr>
          <w:rFonts w:ascii="Times New Roman" w:hAnsi="Times New Roman" w:cs="Times New Roman"/>
          <w:bCs/>
        </w:rPr>
        <w:t xml:space="preserve">5 and ** </w:t>
      </w:r>
      <w:r w:rsidR="009B1D02" w:rsidRPr="0069303C">
        <w:rPr>
          <w:rFonts w:ascii="Times New Roman" w:hAnsi="Times New Roman" w:cs="Times New Roman"/>
          <w:bCs/>
          <w:i/>
          <w:iCs/>
        </w:rPr>
        <w:t>p</w:t>
      </w:r>
      <w:r w:rsidR="009B1D02">
        <w:rPr>
          <w:rFonts w:ascii="Times New Roman" w:hAnsi="Times New Roman" w:cs="Times New Roman"/>
          <w:bCs/>
        </w:rPr>
        <w:t xml:space="preserve"> &lt; 0.01</w:t>
      </w:r>
      <w:r w:rsidR="009B1D02" w:rsidRPr="00FE3EF6">
        <w:rPr>
          <w:rFonts w:ascii="Times New Roman" w:hAnsi="Times New Roman" w:cs="Times New Roman"/>
          <w:bCs/>
        </w:rPr>
        <w:t xml:space="preserve"> in </w:t>
      </w:r>
      <w:r w:rsidR="009B1D02">
        <w:rPr>
          <w:rFonts w:ascii="Times New Roman" w:hAnsi="Times New Roman" w:cs="Times New Roman"/>
          <w:bCs/>
        </w:rPr>
        <w:t xml:space="preserve">two-tailed </w:t>
      </w:r>
      <w:r w:rsidR="009B1D02" w:rsidRPr="00FE3EF6">
        <w:rPr>
          <w:rFonts w:ascii="Times New Roman" w:hAnsi="Times New Roman" w:cs="Times New Roman"/>
          <w:bCs/>
        </w:rPr>
        <w:t>Pearson</w:t>
      </w:r>
      <w:r w:rsidR="009B1D02">
        <w:rPr>
          <w:rFonts w:ascii="Times New Roman" w:hAnsi="Times New Roman" w:cs="Times New Roman"/>
          <w:bCs/>
        </w:rPr>
        <w:t>’</w:t>
      </w:r>
      <w:r w:rsidR="009B1D02">
        <w:rPr>
          <w:rFonts w:ascii="Times New Roman" w:hAnsi="Times New Roman" w:cs="Times New Roman" w:hint="eastAsia"/>
          <w:bCs/>
        </w:rPr>
        <w:t>s</w:t>
      </w:r>
      <w:r w:rsidR="009B1D02" w:rsidRPr="00FE3EF6">
        <w:rPr>
          <w:rFonts w:ascii="Times New Roman" w:hAnsi="Times New Roman" w:cs="Times New Roman"/>
          <w:bCs/>
        </w:rPr>
        <w:t xml:space="preserve"> correlation tests.</w:t>
      </w:r>
      <w:r w:rsidR="00123BC2">
        <w:rPr>
          <w:rFonts w:ascii="Times New Roman" w:hAnsi="Times New Roman" w:cs="Times New Roman"/>
          <w:bCs/>
        </w:rPr>
        <w:br w:type="page"/>
      </w:r>
    </w:p>
    <w:p w14:paraId="163CCC72" w14:textId="6F58F5DB" w:rsidR="009B1D02" w:rsidRPr="004949C0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42DCCD5E" wp14:editId="04AE8CB4">
            <wp:extent cx="5270500" cy="517398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7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A8297" w14:textId="30DC5CF5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>13. GWAS for tuber flesh color, tuber skin color and resistance to common scab.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753A0E">
        <w:rPr>
          <w:rFonts w:ascii="Times New Roman" w:hAnsi="Times New Roman" w:cs="Times New Roman"/>
          <w:bCs/>
        </w:rPr>
        <w:t xml:space="preserve">Manhattan plots </w:t>
      </w:r>
      <w:r w:rsidR="009B1D02">
        <w:rPr>
          <w:rFonts w:ascii="Times New Roman" w:hAnsi="Times New Roman" w:cs="Times New Roman"/>
          <w:bCs/>
        </w:rPr>
        <w:t xml:space="preserve">and quantile-quantile (QQ) plots </w:t>
      </w:r>
      <w:r w:rsidR="009B1D02" w:rsidRPr="00753A0E">
        <w:rPr>
          <w:rFonts w:ascii="Times New Roman" w:hAnsi="Times New Roman" w:cs="Times New Roman"/>
          <w:bCs/>
        </w:rPr>
        <w:t>of GWAS</w:t>
      </w:r>
      <w:r w:rsidR="009B1D02">
        <w:rPr>
          <w:rFonts w:ascii="Times New Roman" w:hAnsi="Times New Roman" w:cs="Times New Roman"/>
          <w:bCs/>
        </w:rPr>
        <w:t xml:space="preserve"> for </w:t>
      </w:r>
      <w:r w:rsidR="009B1D02" w:rsidRPr="00753A0E">
        <w:rPr>
          <w:rFonts w:ascii="Times New Roman" w:hAnsi="Times New Roman" w:cs="Times New Roman"/>
          <w:bCs/>
        </w:rPr>
        <w:t>tuber flesh color</w:t>
      </w:r>
      <w:r w:rsidR="009B1D02">
        <w:rPr>
          <w:rFonts w:ascii="Times New Roman" w:hAnsi="Times New Roman" w:cs="Times New Roman"/>
          <w:bCs/>
        </w:rPr>
        <w:t xml:space="preserve"> (</w:t>
      </w:r>
      <w:r w:rsidR="009B1D02" w:rsidRPr="00753A0E">
        <w:rPr>
          <w:rFonts w:ascii="Times New Roman" w:hAnsi="Times New Roman" w:cs="Times New Roman"/>
          <w:b/>
        </w:rPr>
        <w:t>a</w:t>
      </w:r>
      <w:r w:rsidR="009B1D02">
        <w:rPr>
          <w:rFonts w:ascii="Times New Roman" w:hAnsi="Times New Roman" w:cs="Times New Roman"/>
          <w:bCs/>
        </w:rPr>
        <w:t>)</w:t>
      </w:r>
      <w:r w:rsidR="009B1D02" w:rsidRPr="00753A0E">
        <w:rPr>
          <w:rFonts w:ascii="Times New Roman" w:hAnsi="Times New Roman" w:cs="Times New Roman"/>
          <w:bCs/>
        </w:rPr>
        <w:t>, tuber skin color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 w:hint="eastAsia"/>
          <w:bCs/>
        </w:rPr>
        <w:t>(</w:t>
      </w:r>
      <w:r w:rsidR="009B1D02" w:rsidRPr="00753A0E">
        <w:rPr>
          <w:rFonts w:ascii="Times New Roman" w:hAnsi="Times New Roman" w:cs="Times New Roman"/>
          <w:b/>
        </w:rPr>
        <w:t>b</w:t>
      </w:r>
      <w:r w:rsidR="009B1D02">
        <w:rPr>
          <w:rFonts w:ascii="Times New Roman" w:hAnsi="Times New Roman" w:cs="Times New Roman"/>
          <w:bCs/>
        </w:rPr>
        <w:t>)</w:t>
      </w:r>
      <w:r w:rsidR="009B1D02" w:rsidRPr="00753A0E">
        <w:rPr>
          <w:rFonts w:ascii="Times New Roman" w:hAnsi="Times New Roman" w:cs="Times New Roman"/>
          <w:bCs/>
        </w:rPr>
        <w:t xml:space="preserve"> and resistance to common scab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>
        <w:rPr>
          <w:rFonts w:ascii="Times New Roman" w:hAnsi="Times New Roman" w:cs="Times New Roman" w:hint="eastAsia"/>
          <w:bCs/>
        </w:rPr>
        <w:t>(</w:t>
      </w:r>
      <w:r w:rsidR="009B1D02" w:rsidRPr="00753A0E">
        <w:rPr>
          <w:rFonts w:ascii="Times New Roman" w:hAnsi="Times New Roman" w:cs="Times New Roman"/>
          <w:b/>
        </w:rPr>
        <w:t>c</w:t>
      </w:r>
      <w:r w:rsidR="009B1D02">
        <w:rPr>
          <w:rFonts w:ascii="Times New Roman" w:hAnsi="Times New Roman" w:cs="Times New Roman"/>
          <w:bCs/>
        </w:rPr>
        <w:t>)</w:t>
      </w:r>
      <w:r w:rsidR="009B1D02">
        <w:rPr>
          <w:rFonts w:ascii="Times New Roman" w:hAnsi="Times New Roman" w:cs="Times New Roman" w:hint="eastAsia"/>
          <w:bCs/>
        </w:rPr>
        <w:t>.</w:t>
      </w:r>
      <w:r w:rsidR="009B1D02">
        <w:rPr>
          <w:rFonts w:ascii="Times New Roman" w:hAnsi="Times New Roman" w:cs="Times New Roman"/>
          <w:bCs/>
        </w:rPr>
        <w:t xml:space="preserve"> Significantly associated signals are marked using black arrows and yellow rectangles. Grey shades in QQ plots represent 95% confidence interval. </w:t>
      </w:r>
      <w:r w:rsidR="009B1D02" w:rsidRPr="00660822">
        <w:rPr>
          <w:rFonts w:ascii="Times New Roman" w:hAnsi="Times New Roman" w:cs="Times New Roman"/>
          <w:bCs/>
          <w:i/>
          <w:iCs/>
        </w:rPr>
        <w:t>P</w:t>
      </w:r>
      <w:r w:rsidR="009B1D02">
        <w:rPr>
          <w:rFonts w:ascii="Times New Roman" w:hAnsi="Times New Roman" w:cs="Times New Roman"/>
          <w:bCs/>
        </w:rPr>
        <w:t xml:space="preserve"> values were calculated using the </w:t>
      </w:r>
      <w:proofErr w:type="spellStart"/>
      <w:r w:rsidR="009B1D02">
        <w:rPr>
          <w:rFonts w:ascii="Times New Roman" w:hAnsi="Times New Roman" w:cs="Times New Roman"/>
          <w:bCs/>
        </w:rPr>
        <w:t>GWASpoly</w:t>
      </w:r>
      <w:proofErr w:type="spellEnd"/>
      <w:r w:rsidR="009B1D02">
        <w:rPr>
          <w:rFonts w:ascii="Times New Roman" w:hAnsi="Times New Roman" w:cs="Times New Roman"/>
          <w:bCs/>
        </w:rPr>
        <w:t xml:space="preserve"> software under the additive model. The black dashed line indicates genome-wide significant threshold (1.5 </w:t>
      </w:r>
      <w:r w:rsidR="009B1D02" w:rsidRPr="00F634C6">
        <w:rPr>
          <w:rFonts w:ascii="Times New Roman" w:hAnsi="Times New Roman" w:cs="Times New Roman"/>
          <w:bCs/>
        </w:rPr>
        <w:t>×</w:t>
      </w:r>
      <w:r w:rsidR="009B1D02">
        <w:rPr>
          <w:rFonts w:ascii="Times New Roman" w:hAnsi="Times New Roman" w:cs="Times New Roman" w:hint="eastAsia"/>
          <w:bCs/>
        </w:rPr>
        <w:t xml:space="preserve"> </w:t>
      </w:r>
      <w:r w:rsidR="009B1D02">
        <w:rPr>
          <w:rFonts w:ascii="Times New Roman" w:hAnsi="Times New Roman" w:cs="Times New Roman"/>
          <w:bCs/>
        </w:rPr>
        <w:t>10</w:t>
      </w:r>
      <w:r w:rsidR="009B1D02" w:rsidRPr="00F634C6">
        <w:rPr>
          <w:rFonts w:ascii="Times New Roman" w:hAnsi="Times New Roman" w:cs="Times New Roman"/>
          <w:bCs/>
          <w:vertAlign w:val="superscript"/>
        </w:rPr>
        <w:t>-7</w:t>
      </w:r>
      <w:r w:rsidR="009B1D02">
        <w:rPr>
          <w:rFonts w:ascii="Times New Roman" w:hAnsi="Times New Roman" w:cs="Times New Roman"/>
          <w:bCs/>
        </w:rPr>
        <w:t>).</w:t>
      </w:r>
      <w:r w:rsidR="00123BC2">
        <w:rPr>
          <w:rFonts w:ascii="Times New Roman" w:hAnsi="Times New Roman" w:cs="Times New Roman"/>
          <w:bCs/>
        </w:rPr>
        <w:br w:type="page"/>
      </w:r>
    </w:p>
    <w:p w14:paraId="2C814513" w14:textId="2079E48B" w:rsidR="009B1D02" w:rsidRPr="00753A0E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7F416975" wp14:editId="2E37B3B4">
            <wp:extent cx="5270500" cy="325310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0B931" w14:textId="078A6723" w:rsidR="00123BC2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 xml:space="preserve">14. Tajima’s </w:t>
      </w:r>
      <w:r w:rsidR="009B1D02" w:rsidRPr="00597A78">
        <w:rPr>
          <w:rFonts w:ascii="Times New Roman" w:hAnsi="Times New Roman" w:cs="Times New Roman"/>
          <w:b/>
          <w:i/>
          <w:iCs/>
        </w:rPr>
        <w:t>D</w:t>
      </w:r>
      <w:r w:rsidR="009B1D02">
        <w:rPr>
          <w:rFonts w:ascii="Times New Roman" w:hAnsi="Times New Roman" w:cs="Times New Roman"/>
          <w:b/>
        </w:rPr>
        <w:t xml:space="preserve"> measured in European potatoes and starch industry potato varieties.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3940FB">
        <w:rPr>
          <w:rFonts w:ascii="Times New Roman" w:hAnsi="Times New Roman" w:cs="Times New Roman"/>
          <w:b/>
        </w:rPr>
        <w:t>a</w:t>
      </w:r>
      <w:r w:rsidR="009B1D02">
        <w:rPr>
          <w:rFonts w:ascii="Times New Roman" w:hAnsi="Times New Roman" w:cs="Times New Roman"/>
          <w:bCs/>
        </w:rPr>
        <w:t xml:space="preserve">, </w:t>
      </w:r>
      <w:r w:rsidR="009B1D02" w:rsidRPr="00F925B8">
        <w:rPr>
          <w:rFonts w:ascii="Times New Roman" w:hAnsi="Times New Roman" w:cs="Times New Roman"/>
          <w:bCs/>
        </w:rPr>
        <w:t xml:space="preserve">Tajima’s </w:t>
      </w:r>
      <w:r w:rsidR="009B1D02" w:rsidRPr="00F925B8">
        <w:rPr>
          <w:rFonts w:ascii="Times New Roman" w:hAnsi="Times New Roman" w:cs="Times New Roman"/>
          <w:bCs/>
          <w:i/>
          <w:iCs/>
        </w:rPr>
        <w:t xml:space="preserve">D </w:t>
      </w:r>
      <w:r w:rsidR="009B1D02" w:rsidRPr="00F925B8">
        <w:rPr>
          <w:rFonts w:ascii="Times New Roman" w:hAnsi="Times New Roman" w:cs="Times New Roman"/>
          <w:bCs/>
        </w:rPr>
        <w:t xml:space="preserve">in the </w:t>
      </w:r>
      <w:r w:rsidR="009B1D02">
        <w:rPr>
          <w:rFonts w:ascii="Times New Roman" w:hAnsi="Times New Roman" w:cs="Times New Roman"/>
          <w:bCs/>
        </w:rPr>
        <w:t>95</w:t>
      </w:r>
      <w:r w:rsidR="009B1D02" w:rsidRPr="00F925B8">
        <w:rPr>
          <w:rFonts w:ascii="Times New Roman" w:hAnsi="Times New Roman" w:cs="Times New Roman"/>
          <w:bCs/>
        </w:rPr>
        <w:t xml:space="preserve"> European potato accessions.</w:t>
      </w:r>
      <w:r w:rsidR="009B1D02">
        <w:rPr>
          <w:rFonts w:ascii="Times New Roman" w:hAnsi="Times New Roman" w:cs="Times New Roman"/>
          <w:bCs/>
        </w:rPr>
        <w:t xml:space="preserve"> </w:t>
      </w:r>
      <w:r w:rsidR="009B1D02" w:rsidRPr="003940FB">
        <w:rPr>
          <w:rFonts w:ascii="Times New Roman" w:hAnsi="Times New Roman" w:cs="Times New Roman"/>
          <w:b/>
        </w:rPr>
        <w:t>b</w:t>
      </w:r>
      <w:r w:rsidR="009B1D02">
        <w:rPr>
          <w:rFonts w:ascii="Times New Roman" w:hAnsi="Times New Roman" w:cs="Times New Roman"/>
          <w:bCs/>
        </w:rPr>
        <w:t xml:space="preserve">, </w:t>
      </w:r>
      <w:r w:rsidR="009B1D02" w:rsidRPr="00F925B8">
        <w:rPr>
          <w:rFonts w:ascii="Times New Roman" w:hAnsi="Times New Roman" w:cs="Times New Roman"/>
          <w:bCs/>
        </w:rPr>
        <w:t xml:space="preserve">Tajima’s </w:t>
      </w:r>
      <w:r w:rsidR="009B1D02" w:rsidRPr="00F925B8">
        <w:rPr>
          <w:rFonts w:ascii="Times New Roman" w:hAnsi="Times New Roman" w:cs="Times New Roman"/>
          <w:bCs/>
          <w:i/>
          <w:iCs/>
        </w:rPr>
        <w:t xml:space="preserve">D </w:t>
      </w:r>
      <w:r w:rsidR="009B1D02" w:rsidRPr="00F925B8">
        <w:rPr>
          <w:rFonts w:ascii="Times New Roman" w:hAnsi="Times New Roman" w:cs="Times New Roman"/>
          <w:bCs/>
        </w:rPr>
        <w:t xml:space="preserve">in the </w:t>
      </w:r>
      <w:r w:rsidR="009B1D02">
        <w:rPr>
          <w:rFonts w:ascii="Times New Roman" w:hAnsi="Times New Roman" w:cs="Times New Roman"/>
          <w:bCs/>
        </w:rPr>
        <w:t>23</w:t>
      </w:r>
      <w:r w:rsidR="009B1D02" w:rsidRPr="00F925B8">
        <w:rPr>
          <w:rFonts w:ascii="Times New Roman" w:hAnsi="Times New Roman" w:cs="Times New Roman"/>
          <w:bCs/>
        </w:rPr>
        <w:t xml:space="preserve"> starch industry potato varieties.</w:t>
      </w:r>
      <w:r w:rsidR="009B1D02">
        <w:rPr>
          <w:rFonts w:ascii="Times New Roman" w:hAnsi="Times New Roman" w:cs="Times New Roman"/>
          <w:bCs/>
        </w:rPr>
        <w:t xml:space="preserve"> The pink circle marks the region on chromosome 10 that has possibly under strong positive selection in starch varieties.</w:t>
      </w:r>
      <w:r w:rsidR="002A180F">
        <w:rPr>
          <w:rFonts w:ascii="Times New Roman" w:hAnsi="Times New Roman" w:cs="Times New Roman"/>
          <w:bCs/>
        </w:rPr>
        <w:t xml:space="preserve"> The pink rectangular marks the genomic region on chromosome 10 which may have undergone selection</w:t>
      </w:r>
      <w:r w:rsidR="00996563">
        <w:rPr>
          <w:rFonts w:ascii="Times New Roman" w:hAnsi="Times New Roman" w:cs="Times New Roman"/>
          <w:bCs/>
        </w:rPr>
        <w:t xml:space="preserve"> in starch potato varieties.</w:t>
      </w:r>
      <w:r w:rsidR="00123BC2">
        <w:rPr>
          <w:rFonts w:ascii="Times New Roman" w:hAnsi="Times New Roman" w:cs="Times New Roman"/>
          <w:bCs/>
        </w:rPr>
        <w:br w:type="page"/>
      </w:r>
    </w:p>
    <w:p w14:paraId="00251E1B" w14:textId="53CBC7F1" w:rsidR="009B1D02" w:rsidRPr="004176D6" w:rsidRDefault="00123BC2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4BC24310" wp14:editId="3CD01067">
            <wp:extent cx="5270500" cy="5854065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5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D5A94" w14:textId="0DEA4A96" w:rsidR="009B1D02" w:rsidRPr="00442611" w:rsidRDefault="008B02E4" w:rsidP="009B1D02">
      <w:pPr>
        <w:spacing w:line="30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Fig. S</w:t>
      </w:r>
      <w:r w:rsidR="009B1D02">
        <w:rPr>
          <w:rFonts w:ascii="Times New Roman" w:hAnsi="Times New Roman" w:cs="Times New Roman"/>
          <w:b/>
        </w:rPr>
        <w:t>15. Genome-wide distribution of NLR-encoding genes and signature of wild introgression.</w:t>
      </w:r>
      <w:r w:rsidR="009B1D02">
        <w:rPr>
          <w:rFonts w:ascii="Times New Roman" w:hAnsi="Times New Roman" w:cs="Times New Roman"/>
          <w:bCs/>
        </w:rPr>
        <w:t xml:space="preserve"> NLR-encoding genes are marked using green dots. Introgression proportion, estimated by </w:t>
      </w:r>
      <w:proofErr w:type="spellStart"/>
      <w:r w:rsidR="009B1D02" w:rsidRPr="00066825">
        <w:rPr>
          <w:rFonts w:ascii="Times New Roman" w:hAnsi="Times New Roman" w:cs="Times New Roman"/>
          <w:bCs/>
          <w:i/>
          <w:iCs/>
        </w:rPr>
        <w:t>f</w:t>
      </w:r>
      <w:r w:rsidR="009B1D02" w:rsidRPr="00066825">
        <w:rPr>
          <w:rFonts w:ascii="Times New Roman" w:hAnsi="Times New Roman" w:cs="Times New Roman"/>
          <w:bCs/>
          <w:vertAlign w:val="subscript"/>
        </w:rPr>
        <w:t>dM</w:t>
      </w:r>
      <w:proofErr w:type="spellEnd"/>
      <w:r w:rsidR="009B1D02">
        <w:rPr>
          <w:rFonts w:ascii="Times New Roman" w:hAnsi="Times New Roman" w:cs="Times New Roman"/>
          <w:bCs/>
        </w:rPr>
        <w:t>, is shown in heat maps across the 12 potato chromosomes.</w:t>
      </w:r>
    </w:p>
    <w:p w14:paraId="6078862F" w14:textId="77777777" w:rsidR="009B1D02" w:rsidRDefault="009B1D02" w:rsidP="009B1D02">
      <w:pPr>
        <w:spacing w:line="300" w:lineRule="auto"/>
      </w:pPr>
    </w:p>
    <w:sectPr w:rsidR="009B1D02" w:rsidSect="00F15E3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D02"/>
    <w:rsid w:val="0001593C"/>
    <w:rsid w:val="00097D26"/>
    <w:rsid w:val="00113FFB"/>
    <w:rsid w:val="00120518"/>
    <w:rsid w:val="00123BC2"/>
    <w:rsid w:val="00134984"/>
    <w:rsid w:val="00137137"/>
    <w:rsid w:val="001C0E3E"/>
    <w:rsid w:val="001D5CAE"/>
    <w:rsid w:val="00211BC6"/>
    <w:rsid w:val="00222B60"/>
    <w:rsid w:val="002408DC"/>
    <w:rsid w:val="00246EB3"/>
    <w:rsid w:val="002500AE"/>
    <w:rsid w:val="00295FB7"/>
    <w:rsid w:val="002A180F"/>
    <w:rsid w:val="002D6222"/>
    <w:rsid w:val="002F6911"/>
    <w:rsid w:val="0030396E"/>
    <w:rsid w:val="00336957"/>
    <w:rsid w:val="003D2365"/>
    <w:rsid w:val="003E75C3"/>
    <w:rsid w:val="003F76F9"/>
    <w:rsid w:val="004305F5"/>
    <w:rsid w:val="004340A5"/>
    <w:rsid w:val="00451750"/>
    <w:rsid w:val="004844AF"/>
    <w:rsid w:val="004E17EA"/>
    <w:rsid w:val="005535FB"/>
    <w:rsid w:val="00594BF2"/>
    <w:rsid w:val="005C71E9"/>
    <w:rsid w:val="00617467"/>
    <w:rsid w:val="0064258A"/>
    <w:rsid w:val="006471AF"/>
    <w:rsid w:val="006B5E2F"/>
    <w:rsid w:val="006B7298"/>
    <w:rsid w:val="006C12F4"/>
    <w:rsid w:val="006D43AA"/>
    <w:rsid w:val="006F5EB1"/>
    <w:rsid w:val="007417DF"/>
    <w:rsid w:val="00764BD9"/>
    <w:rsid w:val="00773452"/>
    <w:rsid w:val="007823E6"/>
    <w:rsid w:val="00785A97"/>
    <w:rsid w:val="007877F5"/>
    <w:rsid w:val="00795EEB"/>
    <w:rsid w:val="00840172"/>
    <w:rsid w:val="008520B3"/>
    <w:rsid w:val="008B02E4"/>
    <w:rsid w:val="008D3068"/>
    <w:rsid w:val="008D7896"/>
    <w:rsid w:val="00901336"/>
    <w:rsid w:val="009422CF"/>
    <w:rsid w:val="00963D00"/>
    <w:rsid w:val="00981910"/>
    <w:rsid w:val="00996563"/>
    <w:rsid w:val="009B1D02"/>
    <w:rsid w:val="009D3649"/>
    <w:rsid w:val="00A10BC9"/>
    <w:rsid w:val="00A14478"/>
    <w:rsid w:val="00A323E7"/>
    <w:rsid w:val="00A5051B"/>
    <w:rsid w:val="00A82E71"/>
    <w:rsid w:val="00A960CF"/>
    <w:rsid w:val="00AB52D8"/>
    <w:rsid w:val="00B1328B"/>
    <w:rsid w:val="00B248E2"/>
    <w:rsid w:val="00B471B1"/>
    <w:rsid w:val="00B5393A"/>
    <w:rsid w:val="00BA4606"/>
    <w:rsid w:val="00BE0764"/>
    <w:rsid w:val="00C445BB"/>
    <w:rsid w:val="00CA1FA6"/>
    <w:rsid w:val="00CC4D0C"/>
    <w:rsid w:val="00CD06CC"/>
    <w:rsid w:val="00CD2C3D"/>
    <w:rsid w:val="00CE0D1E"/>
    <w:rsid w:val="00D34518"/>
    <w:rsid w:val="00D35956"/>
    <w:rsid w:val="00DF053A"/>
    <w:rsid w:val="00E770D4"/>
    <w:rsid w:val="00E95979"/>
    <w:rsid w:val="00F062A2"/>
    <w:rsid w:val="00F15E37"/>
    <w:rsid w:val="00F17C6C"/>
    <w:rsid w:val="00F75974"/>
    <w:rsid w:val="00F8008B"/>
    <w:rsid w:val="00F858E4"/>
    <w:rsid w:val="00F9084E"/>
    <w:rsid w:val="00FA46F4"/>
    <w:rsid w:val="00FF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3AD35C"/>
  <w14:defaultImageDpi w14:val="32767"/>
  <w15:chartTrackingRefBased/>
  <w15:docId w15:val="{F15B8E3D-FE62-3E4A-8B75-1F7696509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5EA90C-1108-1644-85E2-17DEE4138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947</Words>
  <Characters>5399</Characters>
  <Application>Microsoft Office Word</Application>
  <DocSecurity>0</DocSecurity>
  <Lines>44</Lines>
  <Paragraphs>12</Paragraphs>
  <ScaleCrop>false</ScaleCrop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Hongbo Li</dc:creator>
  <cp:keywords/>
  <dc:description/>
  <cp:lastModifiedBy>Hongbo Li</cp:lastModifiedBy>
  <cp:revision>12</cp:revision>
  <dcterms:created xsi:type="dcterms:W3CDTF">2023-09-27T12:25:00Z</dcterms:created>
  <dcterms:modified xsi:type="dcterms:W3CDTF">2023-10-02T15:03:00Z</dcterms:modified>
</cp:coreProperties>
</file>