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Style w:val="29"/>
          <w:rFonts w:ascii="Arial" w:hAnsi="Arial" w:cs="Arial"/>
          <w:b/>
          <w:bCs/>
          <w:color w:val="auto"/>
          <w:sz w:val="24"/>
          <w:szCs w:val="24"/>
        </w:rPr>
      </w:pPr>
      <w:bookmarkStart w:id="0" w:name="X195ff49a454ec02f33a9e7e2039ee4efd086e84"/>
      <w:bookmarkStart w:id="1" w:name="_Hlk151404900"/>
      <w:r>
        <w:rPr>
          <w:rStyle w:val="29"/>
          <w:rFonts w:hint="eastAsia" w:ascii="Arial" w:hAnsi="Arial" w:cs="Arial"/>
          <w:b/>
          <w:bCs/>
          <w:color w:val="auto"/>
          <w:sz w:val="24"/>
          <w:szCs w:val="24"/>
        </w:rPr>
        <w:t>F</w:t>
      </w:r>
      <w:r>
        <w:rPr>
          <w:rStyle w:val="29"/>
          <w:rFonts w:ascii="Arial" w:hAnsi="Arial" w:cs="Arial"/>
          <w:b/>
          <w:bCs/>
          <w:color w:val="auto"/>
          <w:sz w:val="24"/>
          <w:szCs w:val="24"/>
        </w:rPr>
        <w:t xml:space="preserve">olate mediates cognitive impairment </w:t>
      </w:r>
      <w:r>
        <w:rPr>
          <w:rStyle w:val="29"/>
          <w:rFonts w:hint="eastAsia" w:ascii="Arial" w:hAnsi="Arial" w:cs="Arial"/>
          <w:b/>
          <w:bCs/>
          <w:color w:val="auto"/>
          <w:sz w:val="24"/>
          <w:szCs w:val="24"/>
        </w:rPr>
        <w:t>of</w:t>
      </w:r>
      <w:r>
        <w:rPr>
          <w:rStyle w:val="29"/>
          <w:rFonts w:ascii="Arial" w:hAnsi="Arial" w:cs="Arial"/>
          <w:b/>
          <w:bCs/>
          <w:color w:val="auto"/>
          <w:sz w:val="24"/>
          <w:szCs w:val="24"/>
        </w:rPr>
        <w:t xml:space="preserve"> </w:t>
      </w:r>
      <w:r>
        <w:rPr>
          <w:rStyle w:val="29"/>
          <w:rFonts w:hint="eastAsia" w:ascii="Arial" w:hAnsi="Arial" w:cs="Arial"/>
          <w:b/>
          <w:bCs/>
          <w:color w:val="auto"/>
          <w:sz w:val="24"/>
          <w:szCs w:val="24"/>
        </w:rPr>
        <w:t>aged</w:t>
      </w:r>
      <w:r>
        <w:rPr>
          <w:rStyle w:val="29"/>
          <w:rFonts w:ascii="Arial" w:hAnsi="Arial" w:cs="Arial"/>
          <w:b/>
          <w:bCs/>
          <w:color w:val="auto"/>
          <w:sz w:val="24"/>
          <w:szCs w:val="24"/>
        </w:rPr>
        <w:t xml:space="preserve"> </w:t>
      </w:r>
      <w:r>
        <w:rPr>
          <w:rStyle w:val="29"/>
          <w:rFonts w:hint="eastAsia" w:ascii="Arial" w:hAnsi="Arial" w:cs="Arial"/>
          <w:b/>
          <w:bCs/>
          <w:color w:val="auto"/>
          <w:sz w:val="24"/>
          <w:szCs w:val="24"/>
        </w:rPr>
        <w:t>people</w:t>
      </w:r>
      <w:r>
        <w:rPr>
          <w:rStyle w:val="29"/>
          <w:rFonts w:ascii="Arial" w:hAnsi="Arial" w:cs="Arial"/>
          <w:b/>
          <w:bCs/>
          <w:color w:val="auto"/>
          <w:sz w:val="24"/>
          <w:szCs w:val="24"/>
        </w:rPr>
        <w:t xml:space="preserve"> </w:t>
      </w:r>
      <w:r>
        <w:rPr>
          <w:rStyle w:val="29"/>
          <w:rFonts w:hint="eastAsia" w:ascii="Arial" w:hAnsi="Arial" w:cs="Arial"/>
          <w:b/>
          <w:bCs/>
          <w:color w:val="auto"/>
          <w:sz w:val="24"/>
          <w:szCs w:val="24"/>
        </w:rPr>
        <w:t>with</w:t>
      </w:r>
      <w:r>
        <w:rPr>
          <w:rStyle w:val="29"/>
          <w:rFonts w:ascii="Arial" w:hAnsi="Arial" w:cs="Arial"/>
          <w:b/>
          <w:bCs/>
          <w:color w:val="auto"/>
          <w:sz w:val="24"/>
          <w:szCs w:val="24"/>
        </w:rPr>
        <w:t xml:space="preserve"> periodontitis</w:t>
      </w:r>
    </w:p>
    <w:p>
      <w:pPr>
        <w:spacing w:after="0" w:line="360" w:lineRule="auto"/>
        <w:rPr>
          <w:rStyle w:val="29"/>
          <w:rFonts w:ascii="Arial" w:hAnsi="Arial" w:eastAsia="等线 Light" w:cs="Arial"/>
          <w:bCs/>
          <w:sz w:val="24"/>
          <w:szCs w:val="24"/>
          <w:lang w:bidi="ar"/>
        </w:rPr>
      </w:pPr>
      <w:r>
        <w:rPr>
          <w:rStyle w:val="29"/>
          <w:rFonts w:ascii="Arial" w:hAnsi="Arial" w:eastAsia="等线 Light" w:cs="Arial"/>
          <w:bCs/>
          <w:color w:val="auto"/>
          <w:sz w:val="24"/>
          <w:szCs w:val="24"/>
          <w:lang w:bidi="ar"/>
        </w:rPr>
        <w:t>Fei Liu</w:t>
      </w:r>
      <w:r>
        <w:rPr>
          <w:rFonts w:ascii="Arial" w:hAnsi="Arial" w:eastAsia="等线" w:cs="Arial"/>
          <w:bCs/>
          <w:sz w:val="24"/>
          <w:szCs w:val="24"/>
          <w:vertAlign w:val="superscript"/>
          <w:lang w:bidi="ar"/>
        </w:rPr>
        <w:t>1</w:t>
      </w:r>
      <w:r>
        <w:rPr>
          <w:rFonts w:ascii="Arial" w:hAnsi="Arial" w:eastAsia="等线" w:cs="Arial"/>
          <w:bCs/>
          <w:sz w:val="24"/>
          <w:szCs w:val="24"/>
          <w:lang w:bidi="ar"/>
        </w:rPr>
        <w:t>,</w:t>
      </w:r>
      <w:r>
        <w:rPr>
          <w:rFonts w:ascii="Arial" w:hAnsi="Arial" w:eastAsia="等线" w:cs="Arial"/>
          <w:bCs/>
          <w:sz w:val="24"/>
          <w:szCs w:val="24"/>
          <w:vertAlign w:val="superscript"/>
          <w:lang w:bidi="ar"/>
        </w:rPr>
        <w:t xml:space="preserve"> </w:t>
      </w:r>
      <w:r>
        <w:rPr>
          <w:rStyle w:val="29"/>
          <w:rFonts w:ascii="Arial" w:hAnsi="Arial" w:eastAsia="等线 Light" w:cs="Arial"/>
          <w:bCs/>
          <w:color w:val="auto"/>
          <w:sz w:val="24"/>
          <w:szCs w:val="24"/>
          <w:lang w:bidi="ar"/>
        </w:rPr>
        <w:t>Jian-Song Mei</w:t>
      </w:r>
      <w:r>
        <w:rPr>
          <w:rStyle w:val="29"/>
          <w:rFonts w:ascii="Arial" w:hAnsi="Arial" w:eastAsia="等线 Light" w:cs="Arial"/>
          <w:bCs/>
          <w:color w:val="auto"/>
          <w:sz w:val="24"/>
          <w:szCs w:val="24"/>
          <w:vertAlign w:val="superscript"/>
          <w:lang w:bidi="ar"/>
        </w:rPr>
        <w:t>1</w:t>
      </w:r>
      <w:r>
        <w:rPr>
          <w:rStyle w:val="29"/>
          <w:rFonts w:ascii="Arial" w:hAnsi="Arial" w:eastAsia="等线 Light" w:cs="Arial"/>
          <w:bCs/>
          <w:color w:val="auto"/>
          <w:sz w:val="24"/>
          <w:szCs w:val="24"/>
          <w:lang w:bidi="ar"/>
        </w:rPr>
        <w:t>, Jia-Shuo Zhao</w:t>
      </w:r>
      <w:r>
        <w:rPr>
          <w:rStyle w:val="29"/>
          <w:rFonts w:ascii="Arial" w:hAnsi="Arial" w:eastAsia="等线 Light" w:cs="Arial"/>
          <w:bCs/>
          <w:color w:val="auto"/>
          <w:sz w:val="24"/>
          <w:szCs w:val="24"/>
          <w:vertAlign w:val="superscript"/>
          <w:lang w:bidi="ar"/>
        </w:rPr>
        <w:t>1</w:t>
      </w:r>
      <w:r>
        <w:rPr>
          <w:rStyle w:val="29"/>
          <w:rFonts w:ascii="Arial" w:hAnsi="Arial" w:eastAsia="等线 Light" w:cs="Arial"/>
          <w:bCs/>
          <w:color w:val="auto"/>
          <w:sz w:val="24"/>
          <w:szCs w:val="24"/>
          <w:lang w:bidi="ar"/>
        </w:rPr>
        <w:t>, Yu-Heng Feng</w:t>
      </w:r>
      <w:r>
        <w:rPr>
          <w:rStyle w:val="29"/>
          <w:rFonts w:ascii="Arial" w:hAnsi="Arial" w:eastAsia="等线 Light" w:cs="Arial"/>
          <w:bCs/>
          <w:color w:val="auto"/>
          <w:sz w:val="24"/>
          <w:szCs w:val="24"/>
          <w:vertAlign w:val="superscript"/>
          <w:lang w:bidi="ar"/>
        </w:rPr>
        <w:t>1</w:t>
      </w:r>
      <w:r>
        <w:rPr>
          <w:rStyle w:val="29"/>
          <w:rFonts w:ascii="Arial" w:hAnsi="Arial" w:eastAsia="等线 Light" w:cs="Arial"/>
          <w:bCs/>
          <w:color w:val="auto"/>
          <w:sz w:val="24"/>
          <w:szCs w:val="24"/>
          <w:lang w:bidi="ar"/>
        </w:rPr>
        <w:t>, Yan-Yan Zhang</w:t>
      </w:r>
      <w:r>
        <w:rPr>
          <w:rStyle w:val="29"/>
          <w:rFonts w:ascii="Arial" w:hAnsi="Arial" w:eastAsia="等线 Light" w:cs="Arial"/>
          <w:bCs/>
          <w:color w:val="auto"/>
          <w:sz w:val="24"/>
          <w:szCs w:val="24"/>
          <w:vertAlign w:val="superscript"/>
          <w:lang w:bidi="ar"/>
        </w:rPr>
        <w:t>1</w:t>
      </w:r>
      <w:r>
        <w:rPr>
          <w:rStyle w:val="29"/>
          <w:rFonts w:ascii="Arial" w:hAnsi="Arial" w:eastAsia="等线 Light" w:cs="Arial"/>
          <w:bCs/>
          <w:color w:val="auto"/>
          <w:sz w:val="24"/>
          <w:szCs w:val="24"/>
          <w:lang w:bidi="ar"/>
        </w:rPr>
        <w:t>, Qing Pan</w:t>
      </w:r>
      <w:r>
        <w:rPr>
          <w:rStyle w:val="29"/>
          <w:rFonts w:ascii="Arial" w:hAnsi="Arial" w:eastAsia="等线 Light" w:cs="Arial"/>
          <w:bCs/>
          <w:color w:val="auto"/>
          <w:sz w:val="24"/>
          <w:szCs w:val="24"/>
          <w:vertAlign w:val="superscript"/>
          <w:lang w:bidi="ar"/>
        </w:rPr>
        <w:t>2</w:t>
      </w:r>
      <w:r>
        <w:rPr>
          <w:rStyle w:val="29"/>
          <w:rFonts w:ascii="Arial" w:hAnsi="Arial" w:eastAsia="等线 Light" w:cs="Arial"/>
          <w:bCs/>
          <w:color w:val="auto"/>
          <w:sz w:val="24"/>
          <w:szCs w:val="24"/>
          <w:lang w:bidi="ar"/>
        </w:rPr>
        <w:t>, Jie-Fei Shen</w:t>
      </w:r>
      <w:r>
        <w:rPr>
          <w:rStyle w:val="29"/>
          <w:rFonts w:ascii="Arial" w:hAnsi="Arial" w:eastAsia="等线 Light" w:cs="Arial"/>
          <w:bCs/>
          <w:color w:val="auto"/>
          <w:sz w:val="24"/>
          <w:szCs w:val="24"/>
          <w:vertAlign w:val="superscript"/>
          <w:lang w:bidi="ar"/>
        </w:rPr>
        <w:t>1</w:t>
      </w:r>
    </w:p>
    <w:p>
      <w:pPr>
        <w:pStyle w:val="2"/>
        <w:spacing w:before="0" w:line="360" w:lineRule="auto"/>
        <w:rPr>
          <w:rFonts w:ascii="Arial" w:hAnsi="Arial" w:cs="Arial"/>
          <w:color w:val="auto"/>
          <w:sz w:val="24"/>
          <w:szCs w:val="24"/>
        </w:rPr>
      </w:pPr>
      <w:r>
        <w:rPr>
          <w:rFonts w:ascii="Arial" w:hAnsi="Arial" w:cs="Arial"/>
          <w:color w:val="auto"/>
          <w:sz w:val="24"/>
          <w:szCs w:val="24"/>
        </w:rPr>
        <w:t>Affiliations:</w:t>
      </w:r>
    </w:p>
    <w:p>
      <w:pPr>
        <w:pStyle w:val="37"/>
        <w:widowControl w:val="0"/>
        <w:numPr>
          <w:ilvl w:val="0"/>
          <w:numId w:val="1"/>
        </w:numPr>
        <w:spacing w:after="0" w:line="360" w:lineRule="auto"/>
        <w:ind w:left="284" w:hanging="284"/>
        <w:jc w:val="both"/>
        <w:rPr>
          <w:rFonts w:ascii="Arial" w:hAnsi="Arial" w:eastAsia="等线 Light" w:cs="Arial"/>
          <w:bCs/>
          <w:i/>
          <w:iCs/>
          <w:sz w:val="24"/>
          <w:szCs w:val="24"/>
        </w:rPr>
      </w:pPr>
      <w:r>
        <w:rPr>
          <w:rFonts w:ascii="Arial" w:hAnsi="Arial" w:eastAsia="等线 Light" w:cs="Arial"/>
          <w:bCs/>
          <w:i/>
          <w:iCs/>
          <w:sz w:val="24"/>
          <w:szCs w:val="24"/>
          <w:lang w:bidi="ar"/>
        </w:rPr>
        <w:t>State Key Laboratory of Oral Diseases &amp; National Clinical Research Center for Oral Diseases &amp;</w:t>
      </w:r>
      <w:r>
        <w:rPr>
          <w:rFonts w:ascii="Arial" w:hAnsi="Arial" w:cs="Arial"/>
          <w:i/>
          <w:iCs/>
          <w:sz w:val="24"/>
          <w:szCs w:val="24"/>
        </w:rPr>
        <w:t xml:space="preserve"> </w:t>
      </w:r>
      <w:r>
        <w:rPr>
          <w:rFonts w:ascii="Arial" w:hAnsi="Arial" w:eastAsia="等线 Light" w:cs="Arial"/>
          <w:bCs/>
          <w:i/>
          <w:iCs/>
          <w:sz w:val="24"/>
          <w:szCs w:val="24"/>
          <w:lang w:bidi="ar"/>
        </w:rPr>
        <w:t>National Center for Stomatology &amp; West China School of Stomatology &amp; West China Hospital of Stomatology, Sichuan University, Chengdu 610041, China</w:t>
      </w:r>
    </w:p>
    <w:p>
      <w:pPr>
        <w:pStyle w:val="37"/>
        <w:widowControl w:val="0"/>
        <w:numPr>
          <w:ilvl w:val="0"/>
          <w:numId w:val="1"/>
        </w:numPr>
        <w:spacing w:after="0" w:line="360" w:lineRule="auto"/>
        <w:ind w:left="284" w:hanging="284"/>
        <w:jc w:val="both"/>
        <w:rPr>
          <w:rStyle w:val="29"/>
          <w:rFonts w:ascii="Arial" w:hAnsi="Arial" w:eastAsia="等线 Light" w:cs="Arial"/>
          <w:bCs/>
          <w:i/>
          <w:iCs/>
          <w:color w:val="auto"/>
          <w:sz w:val="24"/>
          <w:szCs w:val="24"/>
        </w:rPr>
      </w:pPr>
      <w:r>
        <w:rPr>
          <w:rFonts w:ascii="Arial" w:hAnsi="Arial" w:eastAsia="等线 Light" w:cs="Arial"/>
          <w:bCs/>
          <w:i/>
          <w:iCs/>
          <w:sz w:val="24"/>
          <w:szCs w:val="24"/>
        </w:rPr>
        <w:t>Medical Device Regulatory Research and Evaluation Center, West China Hospital, Sichuan University, Chengdu 610041, China</w:t>
      </w:r>
    </w:p>
    <w:p>
      <w:pPr>
        <w:spacing w:line="360" w:lineRule="auto"/>
        <w:jc w:val="center"/>
        <w:rPr>
          <w:rFonts w:ascii="Arial" w:hAnsi="Arial" w:eastAsia="Adobe Myungjo Std M" w:cs="Arial"/>
          <w:b/>
          <w:bCs/>
          <w:sz w:val="24"/>
          <w:szCs w:val="24"/>
        </w:rPr>
      </w:pPr>
    </w:p>
    <w:p>
      <w:pPr>
        <w:spacing w:line="360" w:lineRule="auto"/>
        <w:jc w:val="center"/>
        <w:rPr>
          <w:rFonts w:hint="eastAsia" w:ascii="Arial" w:hAnsi="Arial" w:cs="Arial"/>
          <w:b/>
          <w:bCs/>
          <w:sz w:val="24"/>
          <w:szCs w:val="24"/>
        </w:rPr>
      </w:pPr>
      <w:r>
        <w:rPr>
          <w:rFonts w:ascii="Arial" w:hAnsi="Arial" w:eastAsia="Adobe Myungjo Std M" w:cs="Arial"/>
          <w:b/>
          <w:bCs/>
          <w:sz w:val="24"/>
          <w:szCs w:val="24"/>
        </w:rPr>
        <w:t>Appendix Figures</w:t>
      </w:r>
    </w:p>
    <w:p>
      <w:pPr>
        <w:pStyle w:val="35"/>
      </w:pPr>
      <w:r>
        <w:drawing>
          <wp:inline distT="0" distB="0" distL="0" distR="0">
            <wp:extent cx="3323590" cy="4296410"/>
            <wp:effectExtent l="0" t="0" r="0" b="8890"/>
            <wp:docPr id="34"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3"/>
                    <pic:cNvPicPr>
                      <a:picLocks noChangeAspect="1"/>
                    </pic:cNvPicPr>
                  </pic:nvPicPr>
                  <pic:blipFill>
                    <a:blip r:embed="rId7"/>
                    <a:stretch>
                      <a:fillRect/>
                    </a:stretch>
                  </pic:blipFill>
                  <pic:spPr>
                    <a:xfrm>
                      <a:off x="0" y="0"/>
                      <a:ext cx="3348008" cy="4327911"/>
                    </a:xfrm>
                    <a:prstGeom prst="rect">
                      <a:avLst/>
                    </a:prstGeom>
                  </pic:spPr>
                </pic:pic>
              </a:graphicData>
            </a:graphic>
          </wp:inline>
        </w:drawing>
      </w:r>
    </w:p>
    <w:p>
      <w:pPr>
        <w:pStyle w:val="35"/>
        <w:ind w:left="0" w:firstLine="0"/>
        <w:jc w:val="both"/>
      </w:pPr>
      <w:r>
        <w:t xml:space="preserve">Appendix Figure 1. </w:t>
      </w:r>
      <w:r>
        <w:rPr>
          <w:b w:val="0"/>
          <w:bCs w:val="0"/>
        </w:rPr>
        <w:t>Flow chart of the screening process for the selection of eligible participants.</w:t>
      </w:r>
    </w:p>
    <w:p>
      <w:pPr>
        <w:pStyle w:val="35"/>
      </w:pPr>
      <w:r>
        <w:drawing>
          <wp:inline distT="0" distB="0" distL="0" distR="0">
            <wp:extent cx="5807710" cy="6751320"/>
            <wp:effectExtent l="0" t="0" r="254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8"/>
                    <a:stretch>
                      <a:fillRect/>
                    </a:stretch>
                  </pic:blipFill>
                  <pic:spPr>
                    <a:xfrm>
                      <a:off x="0" y="0"/>
                      <a:ext cx="5817804" cy="6762722"/>
                    </a:xfrm>
                    <a:prstGeom prst="rect">
                      <a:avLst/>
                    </a:prstGeom>
                  </pic:spPr>
                </pic:pic>
              </a:graphicData>
            </a:graphic>
          </wp:inline>
        </w:drawing>
      </w:r>
    </w:p>
    <w:p>
      <w:pPr>
        <w:pStyle w:val="35"/>
        <w:keepNext w:val="0"/>
        <w:keepLines w:val="0"/>
        <w:pageBreakBefore w:val="0"/>
        <w:widowControl/>
        <w:kinsoku/>
        <w:wordWrap/>
        <w:overflowPunct/>
        <w:topLinePunct w:val="0"/>
        <w:autoSpaceDE/>
        <w:autoSpaceDN/>
        <w:bidi w:val="0"/>
        <w:adjustRightInd/>
        <w:snapToGrid/>
        <w:ind w:left="0" w:firstLine="0"/>
        <w:jc w:val="both"/>
        <w:textAlignment w:val="auto"/>
      </w:pPr>
      <w:r>
        <w:t xml:space="preserve">Appendix Figure 2. </w:t>
      </w:r>
      <w:r>
        <w:rPr>
          <w:b w:val="0"/>
          <w:bCs w:val="0"/>
        </w:rPr>
        <w:t xml:space="preserve">Comparisons of </w:t>
      </w:r>
      <w:r>
        <w:rPr>
          <w:rFonts w:hint="eastAsia"/>
          <w:b w:val="0"/>
          <w:bCs w:val="0"/>
        </w:rPr>
        <w:t>f</w:t>
      </w:r>
      <w:r>
        <w:rPr>
          <w:b w:val="0"/>
          <w:bCs w:val="0"/>
        </w:rPr>
        <w:t>olates between periodontitis and non-periodontitis (A: Dietary intake folate equivalents; B: Dietary supplement folate; C:Serum total folate; D: RBC folate).</w:t>
      </w:r>
    </w:p>
    <w:p>
      <w:pPr>
        <w:pStyle w:val="35"/>
      </w:pPr>
    </w:p>
    <w:p>
      <w:pPr>
        <w:spacing w:line="360" w:lineRule="auto"/>
        <w:jc w:val="center"/>
        <w:rPr>
          <w:rFonts w:ascii="Arial" w:hAnsi="Arial" w:cs="Arial"/>
          <w:b/>
          <w:bCs/>
          <w:sz w:val="24"/>
          <w:szCs w:val="24"/>
        </w:rPr>
      </w:pPr>
    </w:p>
    <w:p>
      <w:pPr>
        <w:spacing w:line="360" w:lineRule="auto"/>
        <w:jc w:val="center"/>
        <w:rPr>
          <w:rFonts w:ascii="Arial" w:hAnsi="Arial" w:cs="Arial"/>
          <w:b/>
          <w:bCs/>
          <w:sz w:val="24"/>
          <w:szCs w:val="24"/>
        </w:rPr>
      </w:pPr>
      <w:r>
        <w:drawing>
          <wp:inline distT="0" distB="0" distL="0" distR="0">
            <wp:extent cx="5805170" cy="3524885"/>
            <wp:effectExtent l="0" t="0" r="5080" b="0"/>
            <wp:docPr id="12582993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299386" name="图片 1"/>
                    <pic:cNvPicPr>
                      <a:picLocks noChangeAspect="1"/>
                    </pic:cNvPicPr>
                  </pic:nvPicPr>
                  <pic:blipFill>
                    <a:blip r:embed="rId9"/>
                    <a:stretch>
                      <a:fillRect/>
                    </a:stretch>
                  </pic:blipFill>
                  <pic:spPr>
                    <a:xfrm>
                      <a:off x="0" y="0"/>
                      <a:ext cx="5815281" cy="3530899"/>
                    </a:xfrm>
                    <a:prstGeom prst="rect">
                      <a:avLst/>
                    </a:prstGeom>
                  </pic:spPr>
                </pic:pic>
              </a:graphicData>
            </a:graphic>
          </wp:inline>
        </w:drawing>
      </w:r>
    </w:p>
    <w:p>
      <w:pPr>
        <w:spacing w:line="360" w:lineRule="auto"/>
        <w:jc w:val="both"/>
        <w:rPr>
          <w:rFonts w:ascii="Arial" w:hAnsi="Arial" w:cs="Arial"/>
          <w:sz w:val="24"/>
          <w:szCs w:val="24"/>
        </w:rPr>
      </w:pPr>
      <w:r>
        <w:rPr>
          <w:rFonts w:hint="eastAsia" w:ascii="Arial" w:hAnsi="Arial" w:cs="Arial"/>
          <w:b/>
          <w:bCs/>
          <w:sz w:val="24"/>
          <w:szCs w:val="24"/>
        </w:rPr>
        <w:t>A</w:t>
      </w:r>
      <w:r>
        <w:rPr>
          <w:rFonts w:ascii="Arial" w:hAnsi="Arial" w:cs="Arial"/>
          <w:b/>
          <w:bCs/>
          <w:sz w:val="24"/>
          <w:szCs w:val="24"/>
        </w:rPr>
        <w:t xml:space="preserve">ppendix Figure 3. </w:t>
      </w:r>
      <w:r>
        <w:rPr>
          <w:rFonts w:ascii="Arial" w:hAnsi="Arial" w:cs="Arial"/>
          <w:sz w:val="24"/>
          <w:szCs w:val="24"/>
        </w:rPr>
        <w:t xml:space="preserve">The absolute standardized mean difference/ absolute correlation coefficients between covariates and periodontitis before and after (generalized) propensity score weighting (A: Dietary supplement folate </w:t>
      </w:r>
      <w:r>
        <w:rPr>
          <w:rFonts w:ascii="Arial" w:hAnsi="Arial" w:eastAsia="等线" w:cs="Arial"/>
          <w:sz w:val="24"/>
          <w:szCs w:val="24"/>
        </w:rPr>
        <w:t>and covariates</w:t>
      </w:r>
      <w:r>
        <w:rPr>
          <w:rFonts w:ascii="Arial" w:hAnsi="Arial" w:cs="Arial"/>
          <w:sz w:val="24"/>
          <w:szCs w:val="24"/>
        </w:rPr>
        <w:t xml:space="preserve">; B: Dietary intake folate equivalents </w:t>
      </w:r>
      <w:r>
        <w:rPr>
          <w:rFonts w:ascii="Arial" w:hAnsi="Arial" w:eastAsia="等线" w:cs="Arial"/>
          <w:sz w:val="24"/>
          <w:szCs w:val="24"/>
        </w:rPr>
        <w:t>and covariates</w:t>
      </w:r>
      <w:r>
        <w:rPr>
          <w:rFonts w:ascii="Arial" w:hAnsi="Arial" w:cs="Arial"/>
          <w:sz w:val="24"/>
          <w:szCs w:val="24"/>
        </w:rPr>
        <w:t>).</w:t>
      </w:r>
    </w:p>
    <w:p>
      <w:pPr>
        <w:spacing w:line="360" w:lineRule="auto"/>
        <w:jc w:val="both"/>
        <w:rPr>
          <w:rFonts w:ascii="Arial" w:hAnsi="Arial" w:cs="Arial"/>
          <w:sz w:val="24"/>
          <w:szCs w:val="24"/>
        </w:rPr>
      </w:pPr>
    </w:p>
    <w:p>
      <w:pPr>
        <w:spacing w:line="360" w:lineRule="auto"/>
        <w:jc w:val="both"/>
        <w:rPr>
          <w:rFonts w:hint="eastAsia" w:ascii="Arial" w:hAnsi="Arial" w:cs="Arial"/>
          <w:sz w:val="24"/>
          <w:szCs w:val="24"/>
        </w:rPr>
      </w:pPr>
    </w:p>
    <w:p>
      <w:pPr>
        <w:jc w:val="both"/>
        <w:rPr>
          <w:rFonts w:ascii="Arial" w:hAnsi="Arial" w:eastAsia="等线" w:cs="Arial"/>
          <w:b/>
          <w:bCs/>
          <w:sz w:val="24"/>
          <w:szCs w:val="24"/>
        </w:rPr>
      </w:pPr>
    </w:p>
    <w:p>
      <w:pPr>
        <w:rPr>
          <w:rFonts w:hint="eastAsia" w:ascii="Arial" w:hAnsi="Arial" w:eastAsia="等线" w:cs="Arial"/>
          <w:b/>
          <w:bCs/>
          <w:sz w:val="24"/>
          <w:szCs w:val="24"/>
        </w:rPr>
      </w:pPr>
      <w:r>
        <w:rPr>
          <w:rFonts w:hint="eastAsia" w:ascii="Arial" w:hAnsi="Arial" w:eastAsia="等线" w:cs="Arial"/>
          <w:b/>
          <w:bCs/>
          <w:sz w:val="24"/>
          <w:szCs w:val="24"/>
        </w:rPr>
        <w:br w:type="page"/>
      </w:r>
    </w:p>
    <w:p>
      <w:pPr>
        <w:jc w:val="center"/>
        <w:rPr>
          <w:rFonts w:hint="default" w:ascii="Arial" w:hAnsi="Arial" w:eastAsia="等线" w:cs="Arial"/>
          <w:b/>
          <w:bCs/>
          <w:sz w:val="24"/>
          <w:szCs w:val="24"/>
          <w:lang w:val="en-US" w:eastAsia="zh-CN"/>
        </w:rPr>
      </w:pPr>
      <w:r>
        <w:rPr>
          <w:rFonts w:hint="eastAsia" w:ascii="Arial" w:hAnsi="Arial" w:eastAsia="等线" w:cs="Arial"/>
          <w:b/>
          <w:bCs/>
          <w:sz w:val="24"/>
          <w:szCs w:val="24"/>
          <w:lang w:val="en-US" w:eastAsia="zh-CN"/>
        </w:rPr>
        <w:t>Appendix Tables</w:t>
      </w:r>
    </w:p>
    <w:p>
      <w:pPr>
        <w:jc w:val="both"/>
        <w:rPr>
          <w:rFonts w:ascii="Arial" w:hAnsi="Arial" w:eastAsia="等线" w:cs="Arial"/>
          <w:sz w:val="24"/>
          <w:szCs w:val="24"/>
        </w:rPr>
      </w:pPr>
      <w:r>
        <w:rPr>
          <w:rFonts w:hint="eastAsia" w:ascii="Arial" w:hAnsi="Arial" w:eastAsia="等线" w:cs="Arial"/>
          <w:b/>
          <w:bCs/>
          <w:sz w:val="24"/>
          <w:szCs w:val="24"/>
        </w:rPr>
        <w:t xml:space="preserve">Appendix </w:t>
      </w:r>
      <w:r>
        <w:rPr>
          <w:rFonts w:ascii="Arial" w:hAnsi="Arial" w:eastAsia="等线" w:cs="Arial"/>
          <w:b/>
          <w:bCs/>
          <w:sz w:val="24"/>
          <w:szCs w:val="24"/>
        </w:rPr>
        <w:t xml:space="preserve">Table </w:t>
      </w:r>
      <w:r>
        <w:rPr>
          <w:rFonts w:hint="eastAsia" w:ascii="Arial" w:hAnsi="Arial" w:eastAsia="等线" w:cs="Arial"/>
          <w:b/>
          <w:bCs/>
          <w:sz w:val="24"/>
          <w:szCs w:val="24"/>
        </w:rPr>
        <w:t>1</w:t>
      </w:r>
      <w:r>
        <w:rPr>
          <w:rFonts w:ascii="Arial" w:hAnsi="Arial" w:eastAsia="等线" w:cs="Arial"/>
          <w:sz w:val="24"/>
          <w:szCs w:val="24"/>
        </w:rPr>
        <w:t xml:space="preserve">. The absolute </w:t>
      </w:r>
      <w:r>
        <w:rPr>
          <w:rFonts w:hint="eastAsia" w:ascii="Arial" w:hAnsi="Arial" w:eastAsia="等线" w:cs="Arial"/>
          <w:sz w:val="24"/>
          <w:szCs w:val="24"/>
        </w:rPr>
        <w:t>standardized</w:t>
      </w:r>
      <w:r>
        <w:rPr>
          <w:rFonts w:ascii="Arial" w:hAnsi="Arial" w:eastAsia="等线" w:cs="Arial"/>
          <w:sz w:val="24"/>
          <w:szCs w:val="24"/>
        </w:rPr>
        <w:t xml:space="preserve"> </w:t>
      </w:r>
      <w:r>
        <w:rPr>
          <w:rFonts w:hint="eastAsia" w:ascii="Arial" w:hAnsi="Arial" w:eastAsia="等线" w:cs="Arial"/>
          <w:sz w:val="24"/>
          <w:szCs w:val="24"/>
        </w:rPr>
        <w:t>mean</w:t>
      </w:r>
      <w:r>
        <w:rPr>
          <w:rFonts w:ascii="Arial" w:hAnsi="Arial" w:eastAsia="等线" w:cs="Arial"/>
          <w:sz w:val="24"/>
          <w:szCs w:val="24"/>
        </w:rPr>
        <w:t xml:space="preserve"> </w:t>
      </w:r>
      <w:r>
        <w:rPr>
          <w:rFonts w:hint="eastAsia" w:ascii="Arial" w:hAnsi="Arial" w:eastAsia="等线" w:cs="Arial"/>
          <w:sz w:val="24"/>
          <w:szCs w:val="24"/>
        </w:rPr>
        <w:t>d</w:t>
      </w:r>
      <w:r>
        <w:rPr>
          <w:rFonts w:ascii="Arial" w:hAnsi="Arial" w:eastAsia="等线" w:cs="Arial"/>
          <w:sz w:val="24"/>
          <w:szCs w:val="24"/>
        </w:rPr>
        <w:t>ifference</w:t>
      </w:r>
      <w:r>
        <w:rPr>
          <w:rFonts w:hint="eastAsia" w:ascii="Arial" w:hAnsi="Arial" w:eastAsia="等线" w:cs="Arial"/>
          <w:sz w:val="24"/>
          <w:szCs w:val="24"/>
        </w:rPr>
        <w:t>/</w:t>
      </w:r>
      <w:r>
        <w:rPr>
          <w:rFonts w:ascii="Arial" w:hAnsi="Arial" w:eastAsia="等线" w:cs="Arial"/>
          <w:sz w:val="24"/>
          <w:szCs w:val="24"/>
        </w:rPr>
        <w:t xml:space="preserve"> absolute correlation coefficients between covariates and </w:t>
      </w:r>
      <w:r>
        <w:rPr>
          <w:rFonts w:hint="eastAsia" w:ascii="Arial" w:hAnsi="Arial" w:eastAsia="等线" w:cs="Arial"/>
          <w:sz w:val="24"/>
          <w:szCs w:val="24"/>
        </w:rPr>
        <w:t>four</w:t>
      </w:r>
      <w:r>
        <w:rPr>
          <w:rFonts w:ascii="Arial" w:hAnsi="Arial" w:eastAsia="等线" w:cs="Arial"/>
          <w:sz w:val="24"/>
          <w:szCs w:val="24"/>
        </w:rPr>
        <w:t xml:space="preserve"> variables before and after (generalized) propensity score weighting</w:t>
      </w:r>
    </w:p>
    <w:tbl>
      <w:tblPr>
        <w:tblStyle w:val="23"/>
        <w:tblW w:w="10768"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80"/>
        <w:gridCol w:w="1134"/>
        <w:gridCol w:w="992"/>
        <w:gridCol w:w="1134"/>
        <w:gridCol w:w="1134"/>
        <w:gridCol w:w="992"/>
        <w:gridCol w:w="1134"/>
        <w:gridCol w:w="1134"/>
        <w:gridCol w:w="1134"/>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 w:hRule="atLeast"/>
          <w:jc w:val="center"/>
        </w:trPr>
        <w:tc>
          <w:tcPr>
            <w:tcW w:w="1980" w:type="dxa"/>
            <w:vMerge w:val="restart"/>
            <w:noWrap/>
            <w:vAlign w:val="center"/>
          </w:tcPr>
          <w:p>
            <w:pPr>
              <w:spacing w:after="0" w:line="276" w:lineRule="auto"/>
              <w:jc w:val="center"/>
              <w:rPr>
                <w:rFonts w:ascii="Arial" w:hAnsi="Arial" w:eastAsia="等线" w:cs="Arial"/>
                <w:b/>
                <w:bCs/>
                <w:sz w:val="21"/>
                <w:szCs w:val="21"/>
              </w:rPr>
            </w:pPr>
            <w:bookmarkStart w:id="2" w:name="_Hlk153746310"/>
            <w:bookmarkStart w:id="3" w:name="X30279b426ef8a6f8fc1ecc958dd069f9c0c9f3f"/>
            <w:r>
              <w:rPr>
                <w:rFonts w:ascii="Arial" w:hAnsi="Arial" w:eastAsia="等线" w:cs="Arial"/>
                <w:b/>
                <w:bCs/>
                <w:sz w:val="21"/>
                <w:szCs w:val="21"/>
              </w:rPr>
              <w:t>Covariates</w:t>
            </w:r>
          </w:p>
        </w:tc>
        <w:tc>
          <w:tcPr>
            <w:tcW w:w="2126" w:type="dxa"/>
            <w:gridSpan w:val="2"/>
            <w:tcBorders>
              <w:bottom w:val="single" w:color="auto" w:sz="4" w:space="0"/>
            </w:tcBorders>
            <w:noWrap/>
            <w:vAlign w:val="center"/>
          </w:tcPr>
          <w:p>
            <w:pPr>
              <w:spacing w:after="0" w:line="276" w:lineRule="auto"/>
              <w:jc w:val="center"/>
              <w:rPr>
                <w:rFonts w:ascii="Arial" w:hAnsi="Arial" w:eastAsia="等线" w:cs="Arial"/>
                <w:b/>
                <w:bCs/>
                <w:sz w:val="21"/>
                <w:szCs w:val="21"/>
              </w:rPr>
            </w:pPr>
            <w:r>
              <w:rPr>
                <w:rFonts w:ascii="Arial" w:hAnsi="Arial" w:eastAsia="等线" w:cs="Arial"/>
                <w:b/>
                <w:bCs/>
                <w:sz w:val="21"/>
                <w:szCs w:val="21"/>
              </w:rPr>
              <w:t>Periodontitis</w:t>
            </w:r>
          </w:p>
        </w:tc>
        <w:tc>
          <w:tcPr>
            <w:tcW w:w="2268" w:type="dxa"/>
            <w:gridSpan w:val="2"/>
            <w:tcBorders>
              <w:bottom w:val="single" w:color="auto" w:sz="4" w:space="0"/>
            </w:tcBorders>
            <w:noWrap/>
            <w:vAlign w:val="center"/>
          </w:tcPr>
          <w:p>
            <w:pPr>
              <w:spacing w:after="0" w:line="276" w:lineRule="auto"/>
              <w:jc w:val="center"/>
              <w:rPr>
                <w:rFonts w:ascii="Arial" w:hAnsi="Arial" w:eastAsia="等线" w:cs="Arial"/>
                <w:b/>
                <w:bCs/>
                <w:sz w:val="21"/>
                <w:szCs w:val="21"/>
              </w:rPr>
            </w:pPr>
            <w:r>
              <w:rPr>
                <w:rFonts w:ascii="Arial" w:hAnsi="Arial" w:eastAsia="等线" w:cs="Arial"/>
                <w:b/>
                <w:bCs/>
                <w:sz w:val="21"/>
                <w:szCs w:val="21"/>
              </w:rPr>
              <w:t>Dietary Supplement Folate</w:t>
            </w:r>
          </w:p>
        </w:tc>
        <w:tc>
          <w:tcPr>
            <w:tcW w:w="2126" w:type="dxa"/>
            <w:gridSpan w:val="2"/>
            <w:tcBorders>
              <w:bottom w:val="single" w:color="auto" w:sz="4" w:space="0"/>
            </w:tcBorders>
            <w:noWrap/>
            <w:vAlign w:val="center"/>
          </w:tcPr>
          <w:p>
            <w:pPr>
              <w:spacing w:after="0" w:line="276" w:lineRule="auto"/>
              <w:jc w:val="center"/>
              <w:rPr>
                <w:rFonts w:ascii="Arial" w:hAnsi="Arial" w:eastAsia="等线" w:cs="Arial"/>
                <w:b/>
                <w:bCs/>
                <w:sz w:val="21"/>
                <w:szCs w:val="21"/>
              </w:rPr>
            </w:pPr>
            <w:r>
              <w:rPr>
                <w:rFonts w:ascii="Arial" w:hAnsi="Arial" w:eastAsia="等线" w:cs="Arial"/>
                <w:b/>
                <w:bCs/>
                <w:kern w:val="0"/>
                <w:sz w:val="21"/>
                <w:szCs w:val="21"/>
                <w14:ligatures w14:val="none"/>
              </w:rPr>
              <w:t>Serum total folate</w:t>
            </w:r>
          </w:p>
        </w:tc>
        <w:tc>
          <w:tcPr>
            <w:tcW w:w="2268" w:type="dxa"/>
            <w:gridSpan w:val="2"/>
            <w:tcBorders>
              <w:bottom w:val="single" w:color="auto" w:sz="4" w:space="0"/>
            </w:tcBorders>
            <w:vAlign w:val="center"/>
          </w:tcPr>
          <w:p>
            <w:pPr>
              <w:spacing w:after="0" w:line="276" w:lineRule="auto"/>
              <w:jc w:val="center"/>
              <w:rPr>
                <w:rFonts w:ascii="Arial" w:hAnsi="Arial" w:eastAsia="等线" w:cs="Arial"/>
                <w:b/>
                <w:bCs/>
                <w:kern w:val="0"/>
                <w:sz w:val="21"/>
                <w:szCs w:val="21"/>
                <w14:ligatures w14:val="none"/>
              </w:rPr>
            </w:pPr>
            <w:r>
              <w:rPr>
                <w:rFonts w:ascii="Arial" w:hAnsi="Arial" w:eastAsia="等线" w:cs="Arial"/>
                <w:b/>
                <w:bCs/>
                <w:kern w:val="0"/>
                <w:sz w:val="21"/>
                <w:szCs w:val="21"/>
                <w14:ligatures w14:val="none"/>
              </w:rPr>
              <w:t>RBC folate</w:t>
            </w:r>
          </w:p>
        </w:tc>
      </w:tr>
      <w:bookmarkEnd w:id="2"/>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vMerge w:val="continue"/>
            <w:tcBorders>
              <w:bottom w:val="single" w:color="auto" w:sz="4" w:space="0"/>
            </w:tcBorders>
            <w:noWrap/>
            <w:vAlign w:val="center"/>
          </w:tcPr>
          <w:p>
            <w:pPr>
              <w:spacing w:after="0" w:line="276" w:lineRule="auto"/>
              <w:jc w:val="center"/>
              <w:rPr>
                <w:rFonts w:ascii="Arial" w:hAnsi="Arial" w:eastAsia="等线" w:cs="宋体"/>
                <w:b/>
                <w:bCs/>
              </w:rPr>
            </w:pPr>
          </w:p>
        </w:tc>
        <w:tc>
          <w:tcPr>
            <w:tcW w:w="1134" w:type="dxa"/>
            <w:tcBorders>
              <w:top w:val="single" w:color="auto" w:sz="4" w:space="0"/>
              <w:bottom w:val="single" w:color="auto" w:sz="4" w:space="0"/>
            </w:tcBorders>
            <w:noWrap/>
            <w:vAlign w:val="center"/>
          </w:tcPr>
          <w:p>
            <w:pPr>
              <w:spacing w:after="0" w:line="276" w:lineRule="auto"/>
              <w:jc w:val="center"/>
              <w:rPr>
                <w:rFonts w:ascii="Arial" w:hAnsi="Arial" w:eastAsia="等线" w:cs="宋体"/>
                <w:b/>
                <w:bCs/>
              </w:rPr>
            </w:pPr>
            <w:r>
              <w:rPr>
                <w:rFonts w:hint="eastAsia" w:ascii="Arial" w:hAnsi="Arial" w:eastAsia="等线" w:cs="宋体"/>
                <w:b/>
                <w:bCs/>
              </w:rPr>
              <w:t>B</w:t>
            </w:r>
            <w:r>
              <w:rPr>
                <w:rFonts w:ascii="Arial" w:hAnsi="Arial" w:eastAsia="等线" w:cs="宋体"/>
                <w:b/>
                <w:bCs/>
              </w:rPr>
              <w:t>efore</w:t>
            </w:r>
          </w:p>
        </w:tc>
        <w:tc>
          <w:tcPr>
            <w:tcW w:w="992" w:type="dxa"/>
            <w:tcBorders>
              <w:top w:val="single" w:color="auto" w:sz="4" w:space="0"/>
              <w:bottom w:val="single" w:color="auto" w:sz="4" w:space="0"/>
            </w:tcBorders>
            <w:noWrap/>
            <w:vAlign w:val="center"/>
          </w:tcPr>
          <w:p>
            <w:pPr>
              <w:spacing w:after="0" w:line="276" w:lineRule="auto"/>
              <w:jc w:val="center"/>
              <w:rPr>
                <w:rFonts w:ascii="Arial" w:hAnsi="Arial" w:eastAsia="等线" w:cs="宋体"/>
                <w:b/>
                <w:bCs/>
              </w:rPr>
            </w:pPr>
            <w:r>
              <w:rPr>
                <w:rFonts w:hint="eastAsia" w:ascii="Arial" w:hAnsi="Arial" w:eastAsia="等线" w:cs="宋体"/>
                <w:b/>
                <w:bCs/>
              </w:rPr>
              <w:t>A</w:t>
            </w:r>
            <w:r>
              <w:rPr>
                <w:rFonts w:ascii="Arial" w:hAnsi="Arial" w:eastAsia="等线" w:cs="宋体"/>
                <w:b/>
                <w:bCs/>
              </w:rPr>
              <w:t>fter</w:t>
            </w:r>
          </w:p>
        </w:tc>
        <w:tc>
          <w:tcPr>
            <w:tcW w:w="1134" w:type="dxa"/>
            <w:tcBorders>
              <w:top w:val="single" w:color="auto" w:sz="4" w:space="0"/>
              <w:bottom w:val="single" w:color="auto" w:sz="4" w:space="0"/>
            </w:tcBorders>
            <w:noWrap/>
            <w:vAlign w:val="center"/>
          </w:tcPr>
          <w:p>
            <w:pPr>
              <w:spacing w:after="0" w:line="276" w:lineRule="auto"/>
              <w:jc w:val="center"/>
              <w:rPr>
                <w:rFonts w:ascii="Arial" w:hAnsi="Arial" w:eastAsia="等线" w:cs="宋体"/>
                <w:b/>
                <w:bCs/>
              </w:rPr>
            </w:pPr>
            <w:r>
              <w:rPr>
                <w:rFonts w:hint="eastAsia" w:ascii="Arial" w:hAnsi="Arial" w:eastAsia="等线" w:cs="宋体"/>
                <w:b/>
                <w:bCs/>
              </w:rPr>
              <w:t>B</w:t>
            </w:r>
            <w:r>
              <w:rPr>
                <w:rFonts w:ascii="Arial" w:hAnsi="Arial" w:eastAsia="等线" w:cs="宋体"/>
                <w:b/>
                <w:bCs/>
              </w:rPr>
              <w:t>efore</w:t>
            </w:r>
          </w:p>
        </w:tc>
        <w:tc>
          <w:tcPr>
            <w:tcW w:w="1134" w:type="dxa"/>
            <w:tcBorders>
              <w:top w:val="single" w:color="auto" w:sz="4" w:space="0"/>
              <w:bottom w:val="single" w:color="auto" w:sz="4" w:space="0"/>
            </w:tcBorders>
            <w:noWrap/>
            <w:vAlign w:val="center"/>
          </w:tcPr>
          <w:p>
            <w:pPr>
              <w:spacing w:after="0" w:line="276" w:lineRule="auto"/>
              <w:jc w:val="center"/>
              <w:rPr>
                <w:rFonts w:ascii="Arial" w:hAnsi="Arial" w:eastAsia="等线" w:cs="宋体"/>
                <w:b/>
                <w:bCs/>
              </w:rPr>
            </w:pPr>
            <w:r>
              <w:rPr>
                <w:rFonts w:hint="eastAsia" w:ascii="Arial" w:hAnsi="Arial" w:eastAsia="等线" w:cs="宋体"/>
                <w:b/>
                <w:bCs/>
              </w:rPr>
              <w:t>A</w:t>
            </w:r>
            <w:r>
              <w:rPr>
                <w:rFonts w:ascii="Arial" w:hAnsi="Arial" w:eastAsia="等线" w:cs="宋体"/>
                <w:b/>
                <w:bCs/>
              </w:rPr>
              <w:t>fter</w:t>
            </w:r>
          </w:p>
        </w:tc>
        <w:tc>
          <w:tcPr>
            <w:tcW w:w="992" w:type="dxa"/>
            <w:tcBorders>
              <w:top w:val="single" w:color="auto" w:sz="4" w:space="0"/>
              <w:bottom w:val="single" w:color="auto" w:sz="4" w:space="0"/>
            </w:tcBorders>
            <w:noWrap/>
            <w:vAlign w:val="center"/>
          </w:tcPr>
          <w:p>
            <w:pPr>
              <w:spacing w:after="0" w:line="276" w:lineRule="auto"/>
              <w:jc w:val="center"/>
              <w:rPr>
                <w:rFonts w:ascii="Arial" w:hAnsi="Arial" w:eastAsia="等线" w:cs="宋体"/>
                <w:b/>
                <w:bCs/>
              </w:rPr>
            </w:pPr>
            <w:r>
              <w:rPr>
                <w:rFonts w:hint="eastAsia" w:ascii="Arial" w:hAnsi="Arial" w:eastAsia="等线" w:cs="宋体"/>
                <w:b/>
                <w:bCs/>
              </w:rPr>
              <w:t>B</w:t>
            </w:r>
            <w:r>
              <w:rPr>
                <w:rFonts w:ascii="Arial" w:hAnsi="Arial" w:eastAsia="等线" w:cs="宋体"/>
                <w:b/>
                <w:bCs/>
              </w:rPr>
              <w:t>efore</w:t>
            </w:r>
          </w:p>
        </w:tc>
        <w:tc>
          <w:tcPr>
            <w:tcW w:w="1134" w:type="dxa"/>
            <w:tcBorders>
              <w:top w:val="single" w:color="auto" w:sz="4" w:space="0"/>
              <w:bottom w:val="single" w:color="auto" w:sz="4" w:space="0"/>
            </w:tcBorders>
            <w:noWrap/>
            <w:vAlign w:val="center"/>
          </w:tcPr>
          <w:p>
            <w:pPr>
              <w:spacing w:after="0" w:line="276" w:lineRule="auto"/>
              <w:jc w:val="center"/>
              <w:rPr>
                <w:rFonts w:ascii="Arial" w:hAnsi="Arial" w:eastAsia="等线" w:cs="宋体"/>
                <w:b/>
                <w:bCs/>
              </w:rPr>
            </w:pPr>
            <w:r>
              <w:rPr>
                <w:rFonts w:hint="eastAsia" w:ascii="Arial" w:hAnsi="Arial" w:eastAsia="等线" w:cs="宋体"/>
                <w:b/>
                <w:bCs/>
              </w:rPr>
              <w:t>A</w:t>
            </w:r>
            <w:r>
              <w:rPr>
                <w:rFonts w:ascii="Arial" w:hAnsi="Arial" w:eastAsia="等线" w:cs="宋体"/>
                <w:b/>
                <w:bCs/>
              </w:rPr>
              <w:t>fter</w:t>
            </w:r>
          </w:p>
        </w:tc>
        <w:tc>
          <w:tcPr>
            <w:tcW w:w="1134" w:type="dxa"/>
            <w:tcBorders>
              <w:top w:val="single" w:color="auto" w:sz="4" w:space="0"/>
              <w:bottom w:val="single" w:color="auto" w:sz="4" w:space="0"/>
            </w:tcBorders>
            <w:vAlign w:val="center"/>
          </w:tcPr>
          <w:p>
            <w:pPr>
              <w:spacing w:after="0" w:line="276" w:lineRule="auto"/>
              <w:jc w:val="center"/>
              <w:rPr>
                <w:rFonts w:ascii="Arial" w:hAnsi="Arial" w:eastAsia="等线" w:cs="宋体"/>
                <w:b/>
                <w:bCs/>
              </w:rPr>
            </w:pPr>
            <w:r>
              <w:rPr>
                <w:rFonts w:hint="eastAsia" w:ascii="Arial" w:hAnsi="Arial" w:eastAsia="等线" w:cs="宋体"/>
                <w:b/>
                <w:bCs/>
              </w:rPr>
              <w:t>B</w:t>
            </w:r>
            <w:r>
              <w:rPr>
                <w:rFonts w:ascii="Arial" w:hAnsi="Arial" w:eastAsia="等线" w:cs="宋体"/>
                <w:b/>
                <w:bCs/>
              </w:rPr>
              <w:t>efore</w:t>
            </w:r>
          </w:p>
        </w:tc>
        <w:tc>
          <w:tcPr>
            <w:tcW w:w="1134" w:type="dxa"/>
            <w:tcBorders>
              <w:top w:val="single" w:color="auto" w:sz="4" w:space="0"/>
              <w:bottom w:val="single" w:color="auto" w:sz="4" w:space="0"/>
            </w:tcBorders>
            <w:vAlign w:val="center"/>
          </w:tcPr>
          <w:p>
            <w:pPr>
              <w:spacing w:after="0" w:line="276" w:lineRule="auto"/>
              <w:jc w:val="center"/>
              <w:rPr>
                <w:rFonts w:ascii="Arial" w:hAnsi="Arial" w:eastAsia="等线" w:cs="宋体"/>
                <w:b/>
                <w:bCs/>
              </w:rPr>
            </w:pPr>
            <w:r>
              <w:rPr>
                <w:rFonts w:hint="eastAsia" w:ascii="Arial" w:hAnsi="Arial" w:eastAsia="等线" w:cs="宋体"/>
                <w:b/>
                <w:bCs/>
              </w:rPr>
              <w:t>A</w:t>
            </w:r>
            <w:r>
              <w:rPr>
                <w:rFonts w:ascii="Arial" w:hAnsi="Arial" w:eastAsia="等线" w:cs="宋体"/>
                <w:b/>
                <w:bCs/>
              </w:rPr>
              <w:t>fter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tcBorders>
              <w:top w:val="single" w:color="auto" w:sz="4" w:space="0"/>
              <w:bottom w:val="nil"/>
            </w:tcBorders>
            <w:noWrap/>
            <w:vAlign w:val="center"/>
          </w:tcPr>
          <w:p>
            <w:pPr>
              <w:spacing w:after="0" w:line="276" w:lineRule="auto"/>
              <w:jc w:val="center"/>
              <w:rPr>
                <w:rFonts w:ascii="Arial" w:hAnsi="Arial" w:eastAsia="等线" w:cs="宋体"/>
              </w:rPr>
            </w:pPr>
            <w:r>
              <w:rPr>
                <w:rFonts w:hint="eastAsia" w:ascii="Arial" w:hAnsi="Arial" w:eastAsia="等线" w:cs="宋体"/>
              </w:rPr>
              <w:t>Age</w:t>
            </w:r>
          </w:p>
        </w:tc>
        <w:tc>
          <w:tcPr>
            <w:tcW w:w="1134" w:type="dxa"/>
            <w:tcBorders>
              <w:top w:val="single" w:color="auto" w:sz="4" w:space="0"/>
              <w:bottom w:val="nil"/>
            </w:tcBorders>
            <w:noWrap/>
            <w:vAlign w:val="center"/>
          </w:tcPr>
          <w:p>
            <w:pPr>
              <w:spacing w:after="0" w:line="276" w:lineRule="auto"/>
              <w:jc w:val="center"/>
              <w:rPr>
                <w:rFonts w:ascii="Arial" w:hAnsi="Arial" w:eastAsia="等线" w:cs="宋体"/>
              </w:rPr>
            </w:pPr>
            <w:r>
              <w:rPr>
                <w:rFonts w:hint="eastAsia" w:ascii="Arial" w:hAnsi="Arial" w:eastAsia="等线" w:cs="宋体"/>
              </w:rPr>
              <w:t xml:space="preserve">-0.202 </w:t>
            </w:r>
          </w:p>
        </w:tc>
        <w:tc>
          <w:tcPr>
            <w:tcW w:w="992" w:type="dxa"/>
            <w:tcBorders>
              <w:top w:val="single" w:color="auto" w:sz="4" w:space="0"/>
              <w:bottom w:val="nil"/>
            </w:tcBorders>
            <w:noWrap/>
            <w:vAlign w:val="center"/>
          </w:tcPr>
          <w:p>
            <w:pPr>
              <w:spacing w:after="0" w:line="276" w:lineRule="auto"/>
              <w:jc w:val="center"/>
              <w:rPr>
                <w:rFonts w:ascii="Arial" w:hAnsi="Arial" w:eastAsia="等线" w:cs="宋体"/>
              </w:rPr>
            </w:pPr>
            <w:r>
              <w:rPr>
                <w:rFonts w:hint="eastAsia" w:ascii="Arial" w:hAnsi="Arial" w:eastAsia="等线" w:cs="宋体"/>
              </w:rPr>
              <w:t xml:space="preserve">-0.005 </w:t>
            </w:r>
          </w:p>
        </w:tc>
        <w:tc>
          <w:tcPr>
            <w:tcW w:w="1134" w:type="dxa"/>
            <w:tcBorders>
              <w:top w:val="single" w:color="auto" w:sz="4" w:space="0"/>
              <w:bottom w:val="nil"/>
            </w:tcBorders>
            <w:noWrap/>
            <w:vAlign w:val="center"/>
          </w:tcPr>
          <w:p>
            <w:pPr>
              <w:spacing w:after="0" w:line="276" w:lineRule="auto"/>
              <w:jc w:val="center"/>
              <w:rPr>
                <w:rFonts w:ascii="Arial" w:hAnsi="Arial" w:eastAsia="等线" w:cs="宋体"/>
              </w:rPr>
            </w:pPr>
            <w:r>
              <w:rPr>
                <w:rFonts w:hint="eastAsia" w:ascii="Arial" w:hAnsi="Arial" w:eastAsia="等线" w:cs="宋体"/>
              </w:rPr>
              <w:t xml:space="preserve">0.095 </w:t>
            </w:r>
          </w:p>
        </w:tc>
        <w:tc>
          <w:tcPr>
            <w:tcW w:w="1134" w:type="dxa"/>
            <w:tcBorders>
              <w:top w:val="single" w:color="auto" w:sz="4" w:space="0"/>
              <w:bottom w:val="nil"/>
            </w:tcBorders>
            <w:noWrap/>
            <w:vAlign w:val="center"/>
          </w:tcPr>
          <w:p>
            <w:pPr>
              <w:spacing w:after="0" w:line="276" w:lineRule="auto"/>
              <w:jc w:val="center"/>
              <w:rPr>
                <w:rFonts w:ascii="Arial" w:hAnsi="Arial" w:eastAsia="等线" w:cs="宋体"/>
              </w:rPr>
            </w:pPr>
            <w:r>
              <w:rPr>
                <w:rFonts w:hint="eastAsia" w:ascii="Arial" w:hAnsi="Arial" w:eastAsia="等线" w:cs="宋体"/>
              </w:rPr>
              <w:t xml:space="preserve">-0.001 </w:t>
            </w:r>
          </w:p>
        </w:tc>
        <w:tc>
          <w:tcPr>
            <w:tcW w:w="992" w:type="dxa"/>
            <w:tcBorders>
              <w:top w:val="single" w:color="auto" w:sz="4" w:space="0"/>
              <w:bottom w:val="nil"/>
            </w:tcBorders>
            <w:noWrap/>
            <w:vAlign w:val="center"/>
          </w:tcPr>
          <w:p>
            <w:pPr>
              <w:spacing w:after="0" w:line="276" w:lineRule="auto"/>
              <w:jc w:val="center"/>
              <w:rPr>
                <w:rFonts w:ascii="Arial" w:hAnsi="Arial" w:eastAsia="等线" w:cs="宋体"/>
              </w:rPr>
            </w:pPr>
            <w:r>
              <w:rPr>
                <w:rFonts w:hint="eastAsia" w:ascii="Arial" w:hAnsi="Arial" w:eastAsia="等线" w:cs="宋体"/>
              </w:rPr>
              <w:t xml:space="preserve">0.227 </w:t>
            </w:r>
          </w:p>
        </w:tc>
        <w:tc>
          <w:tcPr>
            <w:tcW w:w="1134" w:type="dxa"/>
            <w:tcBorders>
              <w:top w:val="single" w:color="auto" w:sz="4" w:space="0"/>
              <w:bottom w:val="nil"/>
            </w:tcBorders>
            <w:noWrap/>
            <w:vAlign w:val="center"/>
          </w:tcPr>
          <w:p>
            <w:pPr>
              <w:spacing w:after="0" w:line="276" w:lineRule="auto"/>
              <w:jc w:val="center"/>
              <w:rPr>
                <w:rFonts w:ascii="Arial" w:hAnsi="Arial" w:eastAsia="等线" w:cs="宋体"/>
              </w:rPr>
            </w:pPr>
            <w:r>
              <w:rPr>
                <w:rFonts w:hint="eastAsia" w:ascii="Arial" w:hAnsi="Arial" w:eastAsia="等线" w:cs="宋体"/>
              </w:rPr>
              <w:t xml:space="preserve">0.010 </w:t>
            </w:r>
          </w:p>
        </w:tc>
        <w:tc>
          <w:tcPr>
            <w:tcW w:w="1134" w:type="dxa"/>
            <w:tcBorders>
              <w:top w:val="single" w:color="auto" w:sz="4" w:space="0"/>
              <w:bottom w:val="nil"/>
            </w:tcBorders>
            <w:vAlign w:val="center"/>
          </w:tcPr>
          <w:p>
            <w:pPr>
              <w:spacing w:after="0" w:line="276" w:lineRule="auto"/>
              <w:jc w:val="center"/>
              <w:rPr>
                <w:rFonts w:ascii="Arial" w:hAnsi="Arial" w:eastAsia="等线" w:cs="宋体"/>
              </w:rPr>
            </w:pPr>
            <w:r>
              <w:rPr>
                <w:rFonts w:hint="eastAsia" w:ascii="Arial" w:hAnsi="Arial" w:eastAsia="等线" w:cs="宋体"/>
              </w:rPr>
              <w:t xml:space="preserve">0.233 </w:t>
            </w:r>
          </w:p>
        </w:tc>
        <w:tc>
          <w:tcPr>
            <w:tcW w:w="1134" w:type="dxa"/>
            <w:tcBorders>
              <w:top w:val="single" w:color="auto" w:sz="4" w:space="0"/>
              <w:bottom w:val="nil"/>
            </w:tcBorders>
            <w:vAlign w:val="center"/>
          </w:tcPr>
          <w:p>
            <w:pPr>
              <w:spacing w:after="0" w:line="276" w:lineRule="auto"/>
              <w:jc w:val="center"/>
              <w:rPr>
                <w:rFonts w:ascii="Arial" w:hAnsi="Arial" w:eastAsia="等线" w:cs="宋体"/>
              </w:rPr>
            </w:pPr>
            <w:r>
              <w:rPr>
                <w:rFonts w:hint="eastAsia" w:ascii="Arial" w:hAnsi="Arial" w:eastAsia="等线" w:cs="宋体"/>
              </w:rPr>
              <w:t xml:space="preserve">-0.087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tcBorders>
              <w:top w:val="nil"/>
            </w:tcBorders>
            <w:noWrap/>
            <w:vAlign w:val="center"/>
          </w:tcPr>
          <w:p>
            <w:pPr>
              <w:spacing w:after="0" w:line="276" w:lineRule="auto"/>
              <w:jc w:val="center"/>
              <w:rPr>
                <w:rFonts w:ascii="Arial" w:hAnsi="Arial" w:eastAsia="等线" w:cs="宋体"/>
              </w:rPr>
            </w:pPr>
            <w:r>
              <w:rPr>
                <w:rFonts w:hint="eastAsia" w:ascii="Arial" w:hAnsi="Arial" w:eastAsia="等线" w:cs="宋体"/>
              </w:rPr>
              <w:t>Gender</w:t>
            </w:r>
          </w:p>
        </w:tc>
        <w:tc>
          <w:tcPr>
            <w:tcW w:w="1134" w:type="dxa"/>
            <w:tcBorders>
              <w:top w:val="nil"/>
            </w:tcBorders>
            <w:noWrap/>
            <w:vAlign w:val="center"/>
          </w:tcPr>
          <w:p>
            <w:pPr>
              <w:spacing w:after="0" w:line="276" w:lineRule="auto"/>
              <w:jc w:val="center"/>
              <w:rPr>
                <w:rFonts w:ascii="Arial" w:hAnsi="Arial" w:eastAsia="等线" w:cs="宋体"/>
              </w:rPr>
            </w:pPr>
            <w:r>
              <w:rPr>
                <w:rFonts w:hint="eastAsia" w:ascii="Arial" w:hAnsi="Arial" w:eastAsia="等线" w:cs="宋体"/>
              </w:rPr>
              <w:t xml:space="preserve">-0.159 </w:t>
            </w:r>
          </w:p>
        </w:tc>
        <w:tc>
          <w:tcPr>
            <w:tcW w:w="992" w:type="dxa"/>
            <w:tcBorders>
              <w:top w:val="nil"/>
            </w:tcBorders>
            <w:noWrap/>
            <w:vAlign w:val="center"/>
          </w:tcPr>
          <w:p>
            <w:pPr>
              <w:spacing w:after="0" w:line="276" w:lineRule="auto"/>
              <w:jc w:val="center"/>
              <w:rPr>
                <w:rFonts w:ascii="Arial" w:hAnsi="Arial" w:eastAsia="等线" w:cs="宋体"/>
              </w:rPr>
            </w:pPr>
            <w:r>
              <w:rPr>
                <w:rFonts w:hint="eastAsia" w:ascii="Arial" w:hAnsi="Arial" w:eastAsia="等线" w:cs="宋体"/>
              </w:rPr>
              <w:t xml:space="preserve">-0.001 </w:t>
            </w:r>
          </w:p>
        </w:tc>
        <w:tc>
          <w:tcPr>
            <w:tcW w:w="1134" w:type="dxa"/>
            <w:tcBorders>
              <w:top w:val="nil"/>
            </w:tcBorders>
            <w:noWrap/>
            <w:vAlign w:val="center"/>
          </w:tcPr>
          <w:p>
            <w:pPr>
              <w:spacing w:after="0" w:line="276" w:lineRule="auto"/>
              <w:jc w:val="center"/>
              <w:rPr>
                <w:rFonts w:ascii="Arial" w:hAnsi="Arial" w:eastAsia="等线" w:cs="宋体"/>
              </w:rPr>
            </w:pPr>
            <w:r>
              <w:rPr>
                <w:rFonts w:hint="eastAsia" w:ascii="Arial" w:hAnsi="Arial" w:eastAsia="等线" w:cs="宋体"/>
              </w:rPr>
              <w:t xml:space="preserve">0.068 </w:t>
            </w:r>
          </w:p>
        </w:tc>
        <w:tc>
          <w:tcPr>
            <w:tcW w:w="1134" w:type="dxa"/>
            <w:tcBorders>
              <w:top w:val="nil"/>
            </w:tcBorders>
            <w:noWrap/>
            <w:vAlign w:val="center"/>
          </w:tcPr>
          <w:p>
            <w:pPr>
              <w:spacing w:after="0" w:line="276" w:lineRule="auto"/>
              <w:jc w:val="center"/>
              <w:rPr>
                <w:rFonts w:ascii="Arial" w:hAnsi="Arial" w:eastAsia="等线" w:cs="宋体"/>
              </w:rPr>
            </w:pPr>
            <w:r>
              <w:rPr>
                <w:rFonts w:hint="eastAsia" w:ascii="Arial" w:hAnsi="Arial" w:eastAsia="等线" w:cs="宋体"/>
              </w:rPr>
              <w:t xml:space="preserve">-0.001 </w:t>
            </w:r>
          </w:p>
        </w:tc>
        <w:tc>
          <w:tcPr>
            <w:tcW w:w="992" w:type="dxa"/>
            <w:tcBorders>
              <w:top w:val="nil"/>
            </w:tcBorders>
            <w:noWrap/>
            <w:vAlign w:val="center"/>
          </w:tcPr>
          <w:p>
            <w:pPr>
              <w:spacing w:after="0" w:line="276" w:lineRule="auto"/>
              <w:jc w:val="center"/>
              <w:rPr>
                <w:rFonts w:ascii="Arial" w:hAnsi="Arial" w:eastAsia="等线" w:cs="宋体"/>
              </w:rPr>
            </w:pPr>
            <w:r>
              <w:rPr>
                <w:rFonts w:hint="eastAsia" w:ascii="Arial" w:hAnsi="Arial" w:eastAsia="等线" w:cs="宋体"/>
              </w:rPr>
              <w:t xml:space="preserve">0.085 </w:t>
            </w:r>
          </w:p>
        </w:tc>
        <w:tc>
          <w:tcPr>
            <w:tcW w:w="1134" w:type="dxa"/>
            <w:tcBorders>
              <w:top w:val="nil"/>
            </w:tcBorders>
            <w:noWrap/>
            <w:vAlign w:val="center"/>
          </w:tcPr>
          <w:p>
            <w:pPr>
              <w:spacing w:after="0" w:line="276" w:lineRule="auto"/>
              <w:jc w:val="center"/>
              <w:rPr>
                <w:rFonts w:ascii="Arial" w:hAnsi="Arial" w:eastAsia="等线" w:cs="宋体"/>
              </w:rPr>
            </w:pPr>
            <w:r>
              <w:rPr>
                <w:rFonts w:hint="eastAsia" w:ascii="Arial" w:hAnsi="Arial" w:eastAsia="等线" w:cs="宋体"/>
              </w:rPr>
              <w:t xml:space="preserve">0.023 </w:t>
            </w:r>
          </w:p>
        </w:tc>
        <w:tc>
          <w:tcPr>
            <w:tcW w:w="1134" w:type="dxa"/>
            <w:tcBorders>
              <w:top w:val="nil"/>
            </w:tcBorders>
            <w:vAlign w:val="center"/>
          </w:tcPr>
          <w:p>
            <w:pPr>
              <w:spacing w:after="0" w:line="276" w:lineRule="auto"/>
              <w:jc w:val="center"/>
              <w:rPr>
                <w:rFonts w:ascii="Arial" w:hAnsi="Arial" w:eastAsia="等线" w:cs="宋体"/>
              </w:rPr>
            </w:pPr>
            <w:r>
              <w:rPr>
                <w:rFonts w:hint="eastAsia" w:ascii="Arial" w:hAnsi="Arial" w:eastAsia="等线" w:cs="宋体"/>
              </w:rPr>
              <w:t xml:space="preserve">0.136 </w:t>
            </w:r>
          </w:p>
        </w:tc>
        <w:tc>
          <w:tcPr>
            <w:tcW w:w="1134" w:type="dxa"/>
            <w:tcBorders>
              <w:top w:val="nil"/>
            </w:tcBorders>
            <w:vAlign w:val="center"/>
          </w:tcPr>
          <w:p>
            <w:pPr>
              <w:spacing w:after="0" w:line="276" w:lineRule="auto"/>
              <w:jc w:val="center"/>
              <w:rPr>
                <w:rFonts w:ascii="Arial" w:hAnsi="Arial" w:eastAsia="等线" w:cs="宋体"/>
              </w:rPr>
            </w:pPr>
            <w:r>
              <w:rPr>
                <w:rFonts w:hint="eastAsia" w:ascii="Arial" w:hAnsi="Arial" w:eastAsia="等线" w:cs="宋体"/>
              </w:rPr>
              <w:t xml:space="preserve">-0.075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ascii="Arial" w:hAnsi="Arial" w:eastAsia="等线" w:cs="宋体"/>
              </w:rPr>
              <w:t>Ethnicity</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-0.100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0.003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0.100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0.016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0.211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0.030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0.176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-0.116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ascii="Arial" w:hAnsi="Arial" w:eastAsia="等线" w:cs="宋体"/>
              </w:rPr>
              <w:t>Marital status</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0.018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0.001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0.020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-0.030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0.030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0.005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-0.005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0.052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hint="eastAsia" w:ascii="Arial" w:hAnsi="Arial" w:eastAsia="等线" w:cs="宋体"/>
              </w:rPr>
              <w:t>HDL</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-0.126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-0.001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0.093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0.010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0.006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-0.023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0.100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-0.006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hint="eastAsia" w:ascii="Arial" w:hAnsi="Arial" w:eastAsia="等线" w:cs="宋体"/>
              </w:rPr>
              <w:t>H</w:t>
            </w:r>
            <w:r>
              <w:rPr>
                <w:rFonts w:ascii="Arial" w:hAnsi="Arial" w:eastAsia="等线" w:cs="宋体"/>
              </w:rPr>
              <w:t>ypertension</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0.019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&lt;0.001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0.011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-0.003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-0.088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-0.038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-0.043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-0.060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ascii="Arial" w:hAnsi="Arial" w:eastAsia="等线" w:cs="宋体"/>
              </w:rPr>
              <w:t>Diabetes</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-0.004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&lt;0.001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0.031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-0.053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-0.040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0.016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-0.016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0.009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hint="eastAsia" w:ascii="Arial" w:hAnsi="Arial" w:eastAsia="等线" w:cs="宋体"/>
              </w:rPr>
              <w:t>U</w:t>
            </w:r>
            <w:r>
              <w:rPr>
                <w:rFonts w:ascii="Arial" w:hAnsi="Arial" w:eastAsia="等线" w:cs="宋体"/>
              </w:rPr>
              <w:t>A</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0.063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-0.007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-0.097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-0.002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-0.133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-0.024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-0.166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-0.017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ascii="Arial" w:hAnsi="Arial" w:eastAsia="等线" w:cs="宋体"/>
              </w:rPr>
              <w:t>Glycohemoglobin</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0.199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-0.004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-0.009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-0.003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-0.093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-0.001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-0.090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-0.060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hint="eastAsia" w:ascii="Arial" w:hAnsi="Arial" w:eastAsia="等线" w:cs="宋体"/>
              </w:rPr>
              <w:t>ALT</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0.125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0.020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0.006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0.008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0.034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0.046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0.010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0.012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hint="eastAsia" w:ascii="Arial" w:hAnsi="Arial" w:eastAsia="等线" w:cs="宋体"/>
              </w:rPr>
              <w:t>CPK</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0.152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0.002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-0.080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-0.025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-0.093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0.052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-0.074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0.136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hint="eastAsia" w:ascii="Arial" w:hAnsi="Arial" w:eastAsia="等线" w:cs="Arial"/>
                <w:kern w:val="0"/>
                <w:sz w:val="21"/>
                <w:szCs w:val="21"/>
                <w14:ligatures w14:val="none"/>
              </w:rPr>
              <w:t>A</w:t>
            </w:r>
            <w:r>
              <w:rPr>
                <w:rFonts w:ascii="Arial" w:hAnsi="Arial" w:eastAsia="等线" w:cs="Arial"/>
                <w:kern w:val="0"/>
                <w:sz w:val="21"/>
                <w:szCs w:val="21"/>
                <w14:ligatures w14:val="none"/>
              </w:rPr>
              <w:t xml:space="preserve">t/below recommended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0.020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0.002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0.046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-0.025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0.005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-0.015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-0.003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-0.069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ascii="Arial" w:hAnsi="Arial" w:eastAsia="等线" w:cs="Arial"/>
                <w:kern w:val="0"/>
                <w:sz w:val="21"/>
                <w:szCs w:val="21"/>
                <w14:ligatures w14:val="none"/>
              </w:rPr>
              <w:t>Above recommended</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0.026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&lt;0.001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0.022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0.011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-0.029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-0.019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-0.051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&lt;0.001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ascii="Arial" w:hAnsi="Arial" w:eastAsia="等线" w:cs="Arial"/>
                <w:kern w:val="0"/>
                <w:sz w:val="21"/>
                <w:szCs w:val="21"/>
                <w14:ligatures w14:val="none"/>
              </w:rPr>
              <w:t>Less than 12 drinks/year</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-0.045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-0.002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-0.061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0.013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0.021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0.031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0.048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0.063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ascii="Arial" w:hAnsi="Arial" w:eastAsia="等线" w:cs="宋体"/>
              </w:rPr>
              <w:t>Annual family income</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0.021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-0.001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-0.033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0.030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-0.027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-0.032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0.001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-0.016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ascii="Arial" w:hAnsi="Arial" w:eastAsia="等线" w:cs="Arial"/>
                <w:kern w:val="0"/>
                <w:sz w:val="21"/>
                <w:szCs w:val="21"/>
                <w14:ligatures w14:val="none"/>
              </w:rPr>
              <w:t>Ever</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0.008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&lt;0.001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0.018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0.011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0.037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0.042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-0.008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-0.004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hint="eastAsia" w:ascii="Arial" w:hAnsi="Arial" w:eastAsia="等线" w:cs="Arial"/>
                <w:kern w:val="0"/>
                <w:sz w:val="21"/>
                <w:szCs w:val="21"/>
                <w14:ligatures w14:val="none"/>
              </w:rPr>
              <w:t>N</w:t>
            </w:r>
            <w:r>
              <w:rPr>
                <w:rFonts w:ascii="Arial" w:hAnsi="Arial" w:eastAsia="等线" w:cs="Arial"/>
                <w:kern w:val="0"/>
                <w:sz w:val="21"/>
                <w:szCs w:val="21"/>
                <w14:ligatures w14:val="none"/>
              </w:rPr>
              <w:t>ever</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-0.111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0.001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0.016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-0.010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0.062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-0.004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0.098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-0.112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980" w:type="dxa"/>
            <w:noWrap/>
            <w:vAlign w:val="center"/>
          </w:tcPr>
          <w:p>
            <w:pPr>
              <w:spacing w:after="0" w:line="276" w:lineRule="auto"/>
              <w:jc w:val="center"/>
              <w:rPr>
                <w:rFonts w:ascii="Arial" w:hAnsi="Arial" w:eastAsia="等线" w:cs="宋体"/>
              </w:rPr>
            </w:pPr>
            <w:r>
              <w:rPr>
                <w:rFonts w:hint="eastAsia" w:ascii="Arial" w:hAnsi="Arial" w:eastAsia="等线" w:cs="Arial"/>
                <w:kern w:val="0"/>
                <w:sz w:val="21"/>
                <w:szCs w:val="21"/>
                <w14:ligatures w14:val="none"/>
              </w:rPr>
              <w:t>C</w:t>
            </w:r>
            <w:r>
              <w:rPr>
                <w:rFonts w:ascii="Arial" w:hAnsi="Arial" w:eastAsia="等线" w:cs="Arial"/>
                <w:kern w:val="0"/>
                <w:sz w:val="21"/>
                <w:szCs w:val="21"/>
                <w14:ligatures w14:val="none"/>
              </w:rPr>
              <w:t>urrent</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0.103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&lt;0.001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-0.053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-0.002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-0.155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-0.059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-0.144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0.185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980" w:type="dxa"/>
            <w:noWrap/>
            <w:vAlign w:val="center"/>
          </w:tcPr>
          <w:p>
            <w:pPr>
              <w:spacing w:after="0" w:line="276" w:lineRule="auto"/>
              <w:jc w:val="center"/>
              <w:rPr>
                <w:rFonts w:ascii="Arial" w:hAnsi="Arial" w:eastAsia="等线" w:cs="宋体"/>
              </w:rPr>
            </w:pPr>
            <w:r>
              <w:rPr>
                <w:rFonts w:ascii="Arial" w:hAnsi="Arial" w:eastAsia="等线" w:cs="宋体"/>
              </w:rPr>
              <w:t>Education</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0.099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-0.002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-0.110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-0.020 </w:t>
            </w:r>
          </w:p>
        </w:tc>
        <w:tc>
          <w:tcPr>
            <w:tcW w:w="992"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-0.079 </w:t>
            </w:r>
          </w:p>
        </w:tc>
        <w:tc>
          <w:tcPr>
            <w:tcW w:w="1134" w:type="dxa"/>
            <w:noWrap/>
            <w:vAlign w:val="center"/>
          </w:tcPr>
          <w:p>
            <w:pPr>
              <w:spacing w:after="0" w:line="276" w:lineRule="auto"/>
              <w:jc w:val="center"/>
              <w:rPr>
                <w:rFonts w:ascii="Arial" w:hAnsi="Arial" w:eastAsia="等线" w:cs="宋体"/>
              </w:rPr>
            </w:pPr>
            <w:r>
              <w:rPr>
                <w:rFonts w:hint="eastAsia" w:ascii="Arial" w:hAnsi="Arial" w:eastAsia="等线" w:cs="宋体"/>
              </w:rPr>
              <w:t xml:space="preserve">-0.006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-0.071 </w:t>
            </w:r>
          </w:p>
        </w:tc>
        <w:tc>
          <w:tcPr>
            <w:tcW w:w="1134" w:type="dxa"/>
            <w:vAlign w:val="center"/>
          </w:tcPr>
          <w:p>
            <w:pPr>
              <w:spacing w:after="0" w:line="276" w:lineRule="auto"/>
              <w:jc w:val="center"/>
              <w:rPr>
                <w:rFonts w:ascii="Arial" w:hAnsi="Arial" w:eastAsia="等线" w:cs="宋体"/>
              </w:rPr>
            </w:pPr>
            <w:r>
              <w:rPr>
                <w:rFonts w:hint="eastAsia" w:ascii="Arial" w:hAnsi="Arial" w:eastAsia="等线" w:cs="宋体"/>
              </w:rPr>
              <w:t xml:space="preserve">-0.024 </w:t>
            </w:r>
          </w:p>
        </w:tc>
      </w:tr>
    </w:tbl>
    <w:p>
      <w:pPr>
        <w:pStyle w:val="3"/>
        <w:rPr>
          <w:b/>
          <w:bCs/>
        </w:rPr>
      </w:pPr>
      <w:r>
        <w:rPr>
          <w:rFonts w:hint="eastAsia"/>
        </w:rPr>
        <w:t>N</w:t>
      </w:r>
      <w:r>
        <w:t>ote: Propensity score weighting (PSW) was used to balance the covariates when estimate the association between periodontitis and cognitive score, and generalized propensity score weighting (GPSW) was used to balance the covariates when estimate the associations between Serum total folate and RBC folate and cognitive scores. Before: demonstrating before propersity score weighting; After: demonstrating after propensity score weighting.</w:t>
      </w:r>
      <w:bookmarkEnd w:id="0"/>
      <w:bookmarkEnd w:id="3"/>
      <w:bookmarkStart w:id="4" w:name="X5a31541c99b363ac7dc12feeffc8c91dda5a3fa"/>
    </w:p>
    <w:p>
      <w:pPr>
        <w:jc w:val="both"/>
        <w:rPr>
          <w:rFonts w:ascii="Arial" w:hAnsi="Arial" w:eastAsia="等线" w:cs="Arial"/>
          <w:b/>
          <w:bCs/>
          <w:sz w:val="24"/>
          <w:szCs w:val="24"/>
        </w:rPr>
      </w:pPr>
      <w:r>
        <w:rPr>
          <w:rFonts w:ascii="Arial" w:hAnsi="Arial" w:eastAsia="等线" w:cs="Arial"/>
          <w:b/>
          <w:bCs/>
          <w:sz w:val="24"/>
          <w:szCs w:val="24"/>
        </w:rPr>
        <w:br w:type="page"/>
      </w:r>
    </w:p>
    <w:p>
      <w:pPr>
        <w:jc w:val="both"/>
      </w:pPr>
      <w:r>
        <w:rPr>
          <w:rFonts w:hint="eastAsia" w:ascii="Arial" w:hAnsi="Arial" w:eastAsia="等线" w:cs="Arial"/>
          <w:b/>
          <w:bCs/>
          <w:sz w:val="24"/>
          <w:szCs w:val="24"/>
        </w:rPr>
        <w:t xml:space="preserve">Appendix </w:t>
      </w:r>
      <w:r>
        <w:rPr>
          <w:rFonts w:ascii="Arial" w:hAnsi="Arial" w:eastAsia="等线" w:cs="Arial"/>
          <w:b/>
          <w:bCs/>
          <w:sz w:val="24"/>
          <w:szCs w:val="24"/>
        </w:rPr>
        <w:t xml:space="preserve">Table </w:t>
      </w:r>
      <w:r>
        <w:rPr>
          <w:rFonts w:hint="eastAsia" w:ascii="Arial" w:hAnsi="Arial" w:eastAsia="等线" w:cs="Arial"/>
          <w:b/>
          <w:bCs/>
          <w:sz w:val="24"/>
          <w:szCs w:val="24"/>
        </w:rPr>
        <w:t>2</w:t>
      </w:r>
      <w:r>
        <w:rPr>
          <w:rFonts w:ascii="Arial" w:hAnsi="Arial" w:eastAsia="等线" w:cs="Arial"/>
          <w:b/>
          <w:bCs/>
          <w:sz w:val="24"/>
          <w:szCs w:val="24"/>
        </w:rPr>
        <w:t xml:space="preserve">. </w:t>
      </w:r>
      <w:r>
        <w:rPr>
          <w:rFonts w:ascii="Arial" w:hAnsi="Arial" w:eastAsia="等线" w:cs="Arial"/>
          <w:sz w:val="24"/>
          <w:szCs w:val="24"/>
        </w:rPr>
        <w:t>Direct and indirect effect of the three forms of folate for the association between periodontitis and cognitive function</w:t>
      </w:r>
    </w:p>
    <w:tbl>
      <w:tblPr>
        <w:tblStyle w:val="22"/>
        <w:tblW w:w="10531"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18"/>
        <w:gridCol w:w="2208"/>
        <w:gridCol w:w="1701"/>
        <w:gridCol w:w="1058"/>
        <w:gridCol w:w="1382"/>
        <w:gridCol w:w="1382"/>
        <w:gridCol w:w="1382"/>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tcBorders>
              <w:bottom w:val="single" w:color="auto" w:sz="4" w:space="0"/>
            </w:tcBorders>
            <w:vAlign w:val="center"/>
          </w:tcPr>
          <w:p>
            <w:pPr>
              <w:spacing w:after="0" w:line="276" w:lineRule="auto"/>
              <w:jc w:val="center"/>
              <w:rPr>
                <w:rFonts w:ascii="Arial" w:hAnsi="Arial" w:eastAsia="等线" w:cs="宋体"/>
                <w:b/>
                <w:bCs/>
              </w:rPr>
            </w:pPr>
            <w:r>
              <w:rPr>
                <w:rFonts w:hint="eastAsia" w:ascii="Arial" w:hAnsi="Arial" w:eastAsia="等线" w:cs="宋体"/>
                <w:b/>
                <w:bCs/>
              </w:rPr>
              <w:t>M</w:t>
            </w:r>
            <w:r>
              <w:rPr>
                <w:rFonts w:ascii="Arial" w:hAnsi="Arial" w:eastAsia="等线" w:cs="宋体"/>
                <w:b/>
                <w:bCs/>
              </w:rPr>
              <w:t>ediator</w:t>
            </w:r>
          </w:p>
        </w:tc>
        <w:tc>
          <w:tcPr>
            <w:tcW w:w="2208" w:type="dxa"/>
            <w:tcBorders>
              <w:bottom w:val="single" w:color="auto" w:sz="4" w:space="0"/>
            </w:tcBorders>
            <w:vAlign w:val="center"/>
          </w:tcPr>
          <w:p>
            <w:pPr>
              <w:spacing w:after="0" w:line="276" w:lineRule="auto"/>
              <w:jc w:val="center"/>
              <w:rPr>
                <w:rFonts w:ascii="Arial" w:hAnsi="Arial" w:eastAsia="等线" w:cs="宋体"/>
                <w:b/>
                <w:bCs/>
              </w:rPr>
            </w:pPr>
            <w:r>
              <w:rPr>
                <w:rFonts w:ascii="Arial" w:hAnsi="Arial" w:eastAsia="等线" w:cs="宋体"/>
                <w:b/>
                <w:bCs/>
              </w:rPr>
              <w:t>Cognitive function</w:t>
            </w:r>
          </w:p>
        </w:tc>
        <w:tc>
          <w:tcPr>
            <w:tcW w:w="1701" w:type="dxa"/>
            <w:tcBorders>
              <w:bottom w:val="single" w:color="auto" w:sz="4" w:space="0"/>
            </w:tcBorders>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cs="宋体"/>
                <w:b/>
                <w:bCs/>
              </w:rPr>
              <w:t>Effect</w:t>
            </w:r>
          </w:p>
        </w:tc>
        <w:tc>
          <w:tcPr>
            <w:tcW w:w="1058" w:type="dxa"/>
            <w:tcBorders>
              <w:bottom w:val="single" w:color="auto" w:sz="4" w:space="0"/>
            </w:tcBorders>
            <w:shd w:val="clear" w:color="auto" w:fill="auto"/>
            <w:noWrap/>
            <w:vAlign w:val="center"/>
          </w:tcPr>
          <w:p>
            <w:pPr>
              <w:spacing w:after="0" w:line="276" w:lineRule="auto"/>
              <w:jc w:val="center"/>
              <w:rPr>
                <w:rFonts w:ascii="Arial" w:hAnsi="Arial" w:eastAsia="等线" w:cs="宋体"/>
                <w:b/>
                <w:bCs/>
                <w:i/>
                <w:iCs/>
              </w:rPr>
            </w:pPr>
            <w:r>
              <w:rPr>
                <w:rFonts w:hint="eastAsia" w:ascii="Arial" w:hAnsi="Arial" w:eastAsia="等线" w:cs="宋体"/>
                <w:b/>
                <w:bCs/>
                <w:i/>
                <w:iCs/>
              </w:rPr>
              <w:t>B</w:t>
            </w:r>
          </w:p>
        </w:tc>
        <w:tc>
          <w:tcPr>
            <w:tcW w:w="1382" w:type="dxa"/>
            <w:tcBorders>
              <w:bottom w:val="single" w:color="auto" w:sz="4" w:space="0"/>
            </w:tcBorders>
            <w:shd w:val="clear" w:color="auto" w:fill="auto"/>
            <w:noWrap/>
            <w:vAlign w:val="center"/>
          </w:tcPr>
          <w:p>
            <w:pPr>
              <w:spacing w:after="0" w:line="276" w:lineRule="auto"/>
              <w:jc w:val="center"/>
              <w:rPr>
                <w:rFonts w:ascii="Arial" w:hAnsi="Arial" w:eastAsia="等线" w:cs="宋体"/>
                <w:b/>
                <w:bCs/>
                <w:i/>
                <w:iCs/>
              </w:rPr>
            </w:pPr>
            <w:r>
              <w:rPr>
                <w:rFonts w:hint="eastAsia" w:ascii="Arial" w:hAnsi="Arial" w:eastAsia="等线" w:cs="宋体"/>
                <w:b/>
                <w:bCs/>
                <w:i/>
                <w:iCs/>
              </w:rPr>
              <w:t>SE</w:t>
            </w:r>
          </w:p>
        </w:tc>
        <w:tc>
          <w:tcPr>
            <w:tcW w:w="1382" w:type="dxa"/>
            <w:tcBorders>
              <w:bottom w:val="single" w:color="auto" w:sz="4" w:space="0"/>
            </w:tcBorders>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cs="宋体"/>
                <w:b/>
                <w:bCs/>
                <w:i/>
                <w:iCs/>
              </w:rPr>
              <w:t>Z</w:t>
            </w:r>
            <w:r>
              <w:rPr>
                <w:rFonts w:hint="eastAsia" w:ascii="Arial" w:hAnsi="Arial" w:eastAsia="等线" w:cs="宋体"/>
                <w:b/>
                <w:bCs/>
              </w:rPr>
              <w:t xml:space="preserve"> value</w:t>
            </w:r>
          </w:p>
        </w:tc>
        <w:tc>
          <w:tcPr>
            <w:tcW w:w="1382" w:type="dxa"/>
            <w:tcBorders>
              <w:bottom w:val="single" w:color="auto" w:sz="4" w:space="0"/>
            </w:tcBorders>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cs="宋体"/>
                <w:b/>
                <w:bCs/>
                <w:i/>
                <w:iCs/>
              </w:rPr>
              <w:t>P</w:t>
            </w:r>
            <w:r>
              <w:rPr>
                <w:rFonts w:hint="eastAsia" w:ascii="Arial" w:hAnsi="Arial" w:eastAsia="等线" w:cs="宋体"/>
                <w:b/>
                <w:bCs/>
              </w:rPr>
              <w:t xml:space="preserve"> value</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restart"/>
            <w:tcBorders>
              <w:top w:val="single" w:color="auto" w:sz="4" w:space="0"/>
            </w:tcBorders>
            <w:vAlign w:val="center"/>
          </w:tcPr>
          <w:p>
            <w:pPr>
              <w:spacing w:after="0" w:line="276" w:lineRule="auto"/>
              <w:jc w:val="center"/>
              <w:rPr>
                <w:rFonts w:ascii="Arial" w:hAnsi="Arial" w:eastAsia="等线" w:cs="Arial"/>
                <w:b/>
                <w:bCs/>
                <w:kern w:val="0"/>
                <w:sz w:val="21"/>
                <w:szCs w:val="21"/>
                <w14:ligatures w14:val="none"/>
              </w:rPr>
            </w:pPr>
            <w:r>
              <w:rPr>
                <w:rFonts w:ascii="Arial" w:hAnsi="Arial" w:eastAsia="等线" w:cs="Arial"/>
                <w:b/>
                <w:bCs/>
                <w:kern w:val="0"/>
                <w:sz w:val="21"/>
                <w:szCs w:val="21"/>
                <w14:ligatures w14:val="none"/>
              </w:rPr>
              <w:t>Dietary Supplement Folate</w:t>
            </w:r>
          </w:p>
        </w:tc>
        <w:tc>
          <w:tcPr>
            <w:tcW w:w="2208" w:type="dxa"/>
            <w:vMerge w:val="restart"/>
            <w:tcBorders>
              <w:top w:val="single" w:color="auto" w:sz="4" w:space="0"/>
              <w:bottom w:val="nil"/>
            </w:tcBorders>
            <w:vAlign w:val="center"/>
          </w:tcPr>
          <w:p>
            <w:pPr>
              <w:spacing w:after="0" w:line="276" w:lineRule="auto"/>
              <w:jc w:val="center"/>
              <w:rPr>
                <w:rFonts w:ascii="Arial" w:hAnsi="Arial" w:eastAsia="等线" w:cs="宋体"/>
                <w:b/>
                <w:bCs/>
              </w:rPr>
            </w:pPr>
            <w:r>
              <w:rPr>
                <w:rFonts w:ascii="Arial" w:hAnsi="Arial" w:eastAsia="等线" w:cs="宋体"/>
              </w:rPr>
              <w:t>General cognition score</w:t>
            </w:r>
          </w:p>
        </w:tc>
        <w:tc>
          <w:tcPr>
            <w:tcW w:w="1701"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-0.206</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0.101</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-2.032</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b/>
                <w:bCs/>
              </w:rPr>
            </w:pPr>
            <w:r>
              <w:rPr>
                <w:rFonts w:hint="eastAsia" w:ascii="Arial" w:hAnsi="Arial" w:cs="Arial"/>
                <w:b/>
                <w:bCs/>
                <w:kern w:val="0"/>
                <w:sz w:val="20"/>
                <w:szCs w:val="20"/>
                <w14:ligatures w14:val="none"/>
              </w:rPr>
              <w:t>0.042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continue"/>
            <w:tcBorders>
              <w:top w:val="nil"/>
              <w:bottom w:val="nil"/>
            </w:tcBorders>
            <w:vAlign w:val="center"/>
          </w:tcPr>
          <w:p>
            <w:pPr>
              <w:spacing w:after="0" w:line="276" w:lineRule="auto"/>
              <w:jc w:val="center"/>
              <w:rPr>
                <w:rFonts w:ascii="Arial" w:hAnsi="Arial" w:eastAsia="等线" w:cs="宋体"/>
              </w:rPr>
            </w:pPr>
          </w:p>
        </w:tc>
        <w:tc>
          <w:tcPr>
            <w:tcW w:w="1701"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-0.019</w:t>
            </w:r>
          </w:p>
        </w:tc>
        <w:tc>
          <w:tcPr>
            <w:tcW w:w="1382"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0.009</w:t>
            </w:r>
          </w:p>
        </w:tc>
        <w:tc>
          <w:tcPr>
            <w:tcW w:w="1382"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-2.121</w:t>
            </w:r>
          </w:p>
        </w:tc>
        <w:tc>
          <w:tcPr>
            <w:tcW w:w="1382" w:type="dxa"/>
            <w:tcBorders>
              <w:top w:val="nil"/>
              <w:bottom w:val="nil"/>
            </w:tcBorders>
            <w:shd w:val="clear" w:color="auto" w:fill="auto"/>
            <w:noWrap/>
          </w:tcPr>
          <w:p>
            <w:pPr>
              <w:spacing w:after="0" w:line="276" w:lineRule="auto"/>
              <w:jc w:val="center"/>
              <w:rPr>
                <w:rFonts w:ascii="Arial" w:hAnsi="Arial" w:eastAsia="等线"/>
                <w:b/>
                <w:bCs/>
              </w:rPr>
            </w:pPr>
            <w:r>
              <w:rPr>
                <w:rFonts w:hint="eastAsia" w:ascii="Arial" w:hAnsi="Arial" w:cs="Arial"/>
                <w:b/>
                <w:bCs/>
                <w:kern w:val="0"/>
                <w:sz w:val="20"/>
                <w:szCs w:val="20"/>
                <w14:ligatures w14:val="none"/>
              </w:rPr>
              <w:t>0.034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continue"/>
            <w:tcBorders>
              <w:top w:val="nil"/>
              <w:bottom w:val="single" w:color="auto" w:sz="4" w:space="0"/>
            </w:tcBorders>
            <w:vAlign w:val="center"/>
          </w:tcPr>
          <w:p>
            <w:pPr>
              <w:spacing w:after="0" w:line="276" w:lineRule="auto"/>
              <w:jc w:val="center"/>
              <w:rPr>
                <w:rFonts w:ascii="Arial" w:hAnsi="Arial" w:eastAsia="等线" w:cs="宋体"/>
              </w:rPr>
            </w:pPr>
          </w:p>
        </w:tc>
        <w:tc>
          <w:tcPr>
            <w:tcW w:w="1701"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-0.225</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0.102</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-2.203</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b/>
                <w:bCs/>
              </w:rPr>
            </w:pPr>
            <w:r>
              <w:rPr>
                <w:rFonts w:hint="eastAsia" w:ascii="Arial" w:hAnsi="Arial" w:cs="Arial"/>
                <w:b/>
                <w:bCs/>
                <w:kern w:val="0"/>
                <w:sz w:val="20"/>
                <w:szCs w:val="20"/>
                <w14:ligatures w14:val="none"/>
              </w:rPr>
              <w:t>0.028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restart"/>
            <w:tcBorders>
              <w:top w:val="single" w:color="auto" w:sz="4" w:space="0"/>
            </w:tcBorders>
            <w:vAlign w:val="center"/>
          </w:tcPr>
          <w:p>
            <w:pPr>
              <w:spacing w:after="0" w:line="276" w:lineRule="auto"/>
              <w:jc w:val="center"/>
              <w:rPr>
                <w:rFonts w:ascii="Arial" w:hAnsi="Arial" w:eastAsia="等线" w:cs="宋体"/>
              </w:rPr>
            </w:pPr>
            <w:r>
              <w:rPr>
                <w:rFonts w:ascii="Arial" w:hAnsi="Arial" w:eastAsia="等线" w:cs="Arial"/>
                <w:kern w:val="0"/>
                <w:sz w:val="21"/>
                <w:szCs w:val="21"/>
                <w14:ligatures w14:val="none"/>
              </w:rPr>
              <w:t>CERAD_IR</w:t>
            </w:r>
          </w:p>
        </w:tc>
        <w:tc>
          <w:tcPr>
            <w:tcW w:w="1701"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-0.255</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0.221</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-1.154</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b/>
                <w:bCs/>
              </w:rPr>
            </w:pPr>
            <w:r>
              <w:rPr>
                <w:rFonts w:hint="eastAsia" w:ascii="Arial" w:hAnsi="Arial" w:cs="Arial"/>
                <w:kern w:val="0"/>
                <w:sz w:val="20"/>
                <w:szCs w:val="20"/>
                <w14:ligatures w14:val="none"/>
              </w:rPr>
              <w:t>0.249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continue"/>
            <w:vAlign w:val="center"/>
          </w:tcPr>
          <w:p>
            <w:pPr>
              <w:spacing w:after="0" w:line="276" w:lineRule="auto"/>
              <w:jc w:val="center"/>
              <w:rPr>
                <w:rFonts w:ascii="Arial" w:hAnsi="Arial" w:eastAsia="等线" w:cs="宋体"/>
              </w:rPr>
            </w:pPr>
          </w:p>
        </w:tc>
        <w:tc>
          <w:tcPr>
            <w:tcW w:w="1701"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-0.010</w:t>
            </w:r>
          </w:p>
        </w:tc>
        <w:tc>
          <w:tcPr>
            <w:tcW w:w="1382"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0.015</w:t>
            </w:r>
          </w:p>
        </w:tc>
        <w:tc>
          <w:tcPr>
            <w:tcW w:w="1382"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-0.669</w:t>
            </w:r>
          </w:p>
        </w:tc>
        <w:tc>
          <w:tcPr>
            <w:tcW w:w="1382" w:type="dxa"/>
            <w:tcBorders>
              <w:top w:val="nil"/>
              <w:bottom w:val="nil"/>
            </w:tcBorders>
            <w:shd w:val="clear" w:color="auto" w:fill="auto"/>
            <w:noWrap/>
          </w:tcPr>
          <w:p>
            <w:pPr>
              <w:spacing w:after="0" w:line="276" w:lineRule="auto"/>
              <w:jc w:val="center"/>
              <w:rPr>
                <w:rFonts w:ascii="Arial" w:hAnsi="Arial" w:eastAsia="等线"/>
                <w:b/>
                <w:bCs/>
              </w:rPr>
            </w:pPr>
            <w:r>
              <w:rPr>
                <w:rFonts w:hint="eastAsia" w:ascii="Arial" w:hAnsi="Arial" w:cs="Arial"/>
                <w:kern w:val="0"/>
                <w:sz w:val="20"/>
                <w:szCs w:val="20"/>
                <w14:ligatures w14:val="none"/>
              </w:rPr>
              <w:t>0.504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continue"/>
            <w:tcBorders>
              <w:bottom w:val="single" w:color="auto" w:sz="4" w:space="0"/>
            </w:tcBorders>
            <w:vAlign w:val="center"/>
          </w:tcPr>
          <w:p>
            <w:pPr>
              <w:spacing w:after="0" w:line="276" w:lineRule="auto"/>
              <w:jc w:val="center"/>
              <w:rPr>
                <w:rFonts w:ascii="Arial" w:hAnsi="Arial" w:eastAsia="等线" w:cs="宋体"/>
              </w:rPr>
            </w:pPr>
          </w:p>
        </w:tc>
        <w:tc>
          <w:tcPr>
            <w:tcW w:w="1701"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-0.265</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0.221</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-1.198</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b/>
                <w:bCs/>
              </w:rPr>
            </w:pPr>
            <w:r>
              <w:rPr>
                <w:rFonts w:hint="eastAsia" w:ascii="Arial" w:hAnsi="Arial" w:cs="Arial"/>
                <w:kern w:val="0"/>
                <w:sz w:val="20"/>
                <w:szCs w:val="20"/>
                <w14:ligatures w14:val="none"/>
              </w:rPr>
              <w:t>0.231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restart"/>
            <w:tcBorders>
              <w:top w:val="single" w:color="auto" w:sz="4" w:space="0"/>
            </w:tcBorders>
            <w:vAlign w:val="center"/>
          </w:tcPr>
          <w:p>
            <w:pPr>
              <w:spacing w:after="0" w:line="276" w:lineRule="auto"/>
              <w:jc w:val="center"/>
              <w:rPr>
                <w:rFonts w:ascii="Arial" w:hAnsi="Arial" w:eastAsia="等线" w:cs="宋体"/>
              </w:rPr>
            </w:pPr>
            <w:r>
              <w:rPr>
                <w:rFonts w:ascii="Arial" w:hAnsi="Arial" w:eastAsia="等线" w:cs="Arial"/>
                <w:kern w:val="0"/>
                <w:sz w:val="21"/>
                <w:szCs w:val="21"/>
                <w14:ligatures w14:val="none"/>
              </w:rPr>
              <w:t>CERAD_DR</w:t>
            </w:r>
          </w:p>
        </w:tc>
        <w:tc>
          <w:tcPr>
            <w:tcW w:w="1701"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-0.066</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0.110</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-0.600</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b/>
                <w:bCs/>
              </w:rPr>
            </w:pPr>
            <w:r>
              <w:rPr>
                <w:rFonts w:hint="eastAsia" w:ascii="Arial" w:hAnsi="Arial" w:cs="Arial"/>
                <w:kern w:val="0"/>
                <w:sz w:val="20"/>
                <w:szCs w:val="20"/>
                <w14:ligatures w14:val="none"/>
              </w:rPr>
              <w:t>0.549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continue"/>
            <w:vAlign w:val="center"/>
          </w:tcPr>
          <w:p>
            <w:pPr>
              <w:spacing w:after="0" w:line="276" w:lineRule="auto"/>
              <w:jc w:val="center"/>
              <w:rPr>
                <w:rFonts w:ascii="Arial" w:hAnsi="Arial" w:eastAsia="等线" w:cs="宋体"/>
              </w:rPr>
            </w:pPr>
          </w:p>
        </w:tc>
        <w:tc>
          <w:tcPr>
            <w:tcW w:w="1701"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-0.010</w:t>
            </w:r>
          </w:p>
        </w:tc>
        <w:tc>
          <w:tcPr>
            <w:tcW w:w="1382"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0.008</w:t>
            </w:r>
          </w:p>
        </w:tc>
        <w:tc>
          <w:tcPr>
            <w:tcW w:w="1382"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-1.296</w:t>
            </w:r>
          </w:p>
        </w:tc>
        <w:tc>
          <w:tcPr>
            <w:tcW w:w="1382" w:type="dxa"/>
            <w:tcBorders>
              <w:top w:val="nil"/>
              <w:bottom w:val="nil"/>
            </w:tcBorders>
            <w:shd w:val="clear" w:color="auto" w:fill="auto"/>
            <w:noWrap/>
          </w:tcPr>
          <w:p>
            <w:pPr>
              <w:spacing w:after="0" w:line="276" w:lineRule="auto"/>
              <w:jc w:val="center"/>
              <w:rPr>
                <w:rFonts w:ascii="Arial" w:hAnsi="Arial" w:eastAsia="等线"/>
                <w:b/>
                <w:bCs/>
              </w:rPr>
            </w:pPr>
            <w:r>
              <w:rPr>
                <w:rFonts w:hint="eastAsia" w:ascii="Arial" w:hAnsi="Arial" w:cs="Arial"/>
                <w:kern w:val="0"/>
                <w:sz w:val="20"/>
                <w:szCs w:val="20"/>
                <w14:ligatures w14:val="none"/>
              </w:rPr>
              <w:t>0.195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continue"/>
            <w:tcBorders>
              <w:bottom w:val="single" w:color="auto" w:sz="4" w:space="0"/>
            </w:tcBorders>
            <w:vAlign w:val="center"/>
          </w:tcPr>
          <w:p>
            <w:pPr>
              <w:spacing w:after="0" w:line="276" w:lineRule="auto"/>
              <w:jc w:val="center"/>
              <w:rPr>
                <w:rFonts w:ascii="Arial" w:hAnsi="Arial" w:eastAsia="等线" w:cs="宋体"/>
              </w:rPr>
            </w:pPr>
          </w:p>
        </w:tc>
        <w:tc>
          <w:tcPr>
            <w:tcW w:w="1701"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-0.076</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0.109</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-0.695</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b/>
                <w:bCs/>
              </w:rPr>
            </w:pPr>
            <w:r>
              <w:rPr>
                <w:rFonts w:hint="eastAsia" w:ascii="Arial" w:hAnsi="Arial" w:cs="Arial"/>
                <w:kern w:val="0"/>
                <w:sz w:val="20"/>
                <w:szCs w:val="20"/>
                <w14:ligatures w14:val="none"/>
              </w:rPr>
              <w:t>0.487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restart"/>
            <w:tcBorders>
              <w:top w:val="single" w:color="auto" w:sz="4" w:space="0"/>
            </w:tcBorders>
            <w:vAlign w:val="center"/>
          </w:tcPr>
          <w:p>
            <w:pPr>
              <w:spacing w:after="0" w:line="276" w:lineRule="auto"/>
              <w:jc w:val="center"/>
              <w:rPr>
                <w:rFonts w:ascii="Arial" w:hAnsi="Arial" w:eastAsia="等线" w:cs="宋体"/>
              </w:rPr>
            </w:pPr>
            <w:r>
              <w:rPr>
                <w:rFonts w:ascii="Arial" w:hAnsi="Arial" w:eastAsia="等线" w:cs="Arial"/>
                <w:kern w:val="0"/>
                <w:sz w:val="21"/>
                <w:szCs w:val="21"/>
                <w14:ligatures w14:val="none"/>
              </w:rPr>
              <w:t>CERAD_WL</w:t>
            </w:r>
          </w:p>
        </w:tc>
        <w:tc>
          <w:tcPr>
            <w:tcW w:w="1701"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-0.320</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0.283</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-1.132</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b/>
                <w:bCs/>
              </w:rPr>
            </w:pPr>
            <w:r>
              <w:rPr>
                <w:rFonts w:hint="eastAsia" w:ascii="Arial" w:hAnsi="Arial" w:cs="Arial"/>
                <w:kern w:val="0"/>
                <w:sz w:val="20"/>
                <w:szCs w:val="20"/>
                <w14:ligatures w14:val="none"/>
              </w:rPr>
              <w:t>0.258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continue"/>
            <w:vAlign w:val="center"/>
          </w:tcPr>
          <w:p>
            <w:pPr>
              <w:spacing w:after="0" w:line="276" w:lineRule="auto"/>
              <w:jc w:val="center"/>
              <w:rPr>
                <w:rFonts w:ascii="Arial" w:hAnsi="Arial" w:eastAsia="等线" w:cs="宋体"/>
              </w:rPr>
            </w:pPr>
          </w:p>
        </w:tc>
        <w:tc>
          <w:tcPr>
            <w:tcW w:w="1701"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-0.020</w:t>
            </w:r>
          </w:p>
        </w:tc>
        <w:tc>
          <w:tcPr>
            <w:tcW w:w="1382"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0.022</w:t>
            </w:r>
          </w:p>
        </w:tc>
        <w:tc>
          <w:tcPr>
            <w:tcW w:w="1382"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-0.916</w:t>
            </w:r>
          </w:p>
        </w:tc>
        <w:tc>
          <w:tcPr>
            <w:tcW w:w="1382" w:type="dxa"/>
            <w:tcBorders>
              <w:top w:val="nil"/>
              <w:bottom w:val="nil"/>
            </w:tcBorders>
            <w:shd w:val="clear" w:color="auto" w:fill="auto"/>
            <w:noWrap/>
          </w:tcPr>
          <w:p>
            <w:pPr>
              <w:spacing w:after="0" w:line="276" w:lineRule="auto"/>
              <w:jc w:val="center"/>
              <w:rPr>
                <w:rFonts w:ascii="Arial" w:hAnsi="Arial" w:eastAsia="等线"/>
                <w:b/>
                <w:bCs/>
              </w:rPr>
            </w:pPr>
            <w:r>
              <w:rPr>
                <w:rFonts w:hint="eastAsia" w:ascii="Arial" w:hAnsi="Arial" w:cs="Arial"/>
                <w:kern w:val="0"/>
                <w:sz w:val="20"/>
                <w:szCs w:val="20"/>
                <w14:ligatures w14:val="none"/>
              </w:rPr>
              <w:t>0.360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continue"/>
            <w:tcBorders>
              <w:bottom w:val="single" w:color="auto" w:sz="4" w:space="0"/>
            </w:tcBorders>
            <w:vAlign w:val="center"/>
          </w:tcPr>
          <w:p>
            <w:pPr>
              <w:spacing w:after="0" w:line="276" w:lineRule="auto"/>
              <w:jc w:val="center"/>
              <w:rPr>
                <w:rFonts w:ascii="Arial" w:hAnsi="Arial" w:eastAsia="等线" w:cs="宋体"/>
              </w:rPr>
            </w:pPr>
          </w:p>
        </w:tc>
        <w:tc>
          <w:tcPr>
            <w:tcW w:w="1701"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-0.341</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0.284</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-1.202</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b/>
                <w:bCs/>
              </w:rPr>
            </w:pPr>
            <w:r>
              <w:rPr>
                <w:rFonts w:hint="eastAsia" w:ascii="Arial" w:hAnsi="Arial" w:cs="Arial"/>
                <w:kern w:val="0"/>
                <w:sz w:val="20"/>
                <w:szCs w:val="20"/>
                <w14:ligatures w14:val="none"/>
              </w:rPr>
              <w:t>0.229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restart"/>
            <w:tcBorders>
              <w:top w:val="single" w:color="auto" w:sz="4" w:space="0"/>
            </w:tcBorders>
            <w:vAlign w:val="center"/>
          </w:tcPr>
          <w:p>
            <w:pPr>
              <w:spacing w:after="0" w:line="276" w:lineRule="auto"/>
              <w:jc w:val="center"/>
              <w:rPr>
                <w:rFonts w:ascii="Arial" w:hAnsi="Arial" w:eastAsia="等线" w:cs="宋体"/>
              </w:rPr>
            </w:pPr>
            <w:r>
              <w:rPr>
                <w:rFonts w:ascii="Arial" w:hAnsi="Arial" w:eastAsia="等线" w:cs="宋体"/>
              </w:rPr>
              <w:t>A</w:t>
            </w:r>
            <w:r>
              <w:rPr>
                <w:rFonts w:hint="eastAsia" w:ascii="Arial" w:hAnsi="Arial" w:eastAsia="等线" w:cs="宋体"/>
              </w:rPr>
              <w:t>FT</w:t>
            </w:r>
          </w:p>
        </w:tc>
        <w:tc>
          <w:tcPr>
            <w:tcW w:w="1701"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-0.288</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0.262</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-1.099</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b/>
                <w:bCs/>
              </w:rPr>
            </w:pPr>
            <w:r>
              <w:rPr>
                <w:rFonts w:hint="eastAsia" w:ascii="Arial" w:hAnsi="Arial" w:cs="Arial"/>
                <w:kern w:val="0"/>
                <w:sz w:val="20"/>
                <w:szCs w:val="20"/>
                <w14:ligatures w14:val="none"/>
              </w:rPr>
              <w:t>0.272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continue"/>
            <w:vAlign w:val="center"/>
          </w:tcPr>
          <w:p>
            <w:pPr>
              <w:spacing w:after="0" w:line="276" w:lineRule="auto"/>
              <w:jc w:val="center"/>
              <w:rPr>
                <w:rFonts w:ascii="Arial" w:hAnsi="Arial" w:eastAsia="等线" w:cs="宋体"/>
              </w:rPr>
            </w:pPr>
          </w:p>
        </w:tc>
        <w:tc>
          <w:tcPr>
            <w:tcW w:w="1701"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-0.029</w:t>
            </w:r>
          </w:p>
        </w:tc>
        <w:tc>
          <w:tcPr>
            <w:tcW w:w="1382"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0.021</w:t>
            </w:r>
          </w:p>
        </w:tc>
        <w:tc>
          <w:tcPr>
            <w:tcW w:w="1382"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-1.372</w:t>
            </w:r>
          </w:p>
        </w:tc>
        <w:tc>
          <w:tcPr>
            <w:tcW w:w="1382" w:type="dxa"/>
            <w:tcBorders>
              <w:top w:val="nil"/>
              <w:bottom w:val="nil"/>
            </w:tcBorders>
            <w:shd w:val="clear" w:color="auto" w:fill="auto"/>
            <w:noWrap/>
          </w:tcPr>
          <w:p>
            <w:pPr>
              <w:spacing w:after="0" w:line="276" w:lineRule="auto"/>
              <w:jc w:val="center"/>
              <w:rPr>
                <w:rFonts w:ascii="Arial" w:hAnsi="Arial" w:eastAsia="等线"/>
                <w:b/>
                <w:bCs/>
              </w:rPr>
            </w:pPr>
            <w:r>
              <w:rPr>
                <w:rFonts w:hint="eastAsia" w:ascii="Arial" w:hAnsi="Arial" w:cs="Arial"/>
                <w:kern w:val="0"/>
                <w:sz w:val="20"/>
                <w:szCs w:val="20"/>
                <w14:ligatures w14:val="none"/>
              </w:rPr>
              <w:t>0.170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continue"/>
            <w:tcBorders>
              <w:bottom w:val="single" w:color="auto" w:sz="4" w:space="0"/>
            </w:tcBorders>
            <w:vAlign w:val="center"/>
          </w:tcPr>
          <w:p>
            <w:pPr>
              <w:spacing w:after="0" w:line="276" w:lineRule="auto"/>
              <w:jc w:val="center"/>
              <w:rPr>
                <w:rFonts w:ascii="Arial" w:hAnsi="Arial" w:eastAsia="等线" w:cs="宋体"/>
              </w:rPr>
            </w:pPr>
          </w:p>
        </w:tc>
        <w:tc>
          <w:tcPr>
            <w:tcW w:w="1701"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-0.317</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0.262</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-1.210</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b/>
                <w:bCs/>
              </w:rPr>
            </w:pPr>
            <w:r>
              <w:rPr>
                <w:rFonts w:hint="eastAsia" w:ascii="Arial" w:hAnsi="Arial" w:cs="Arial"/>
                <w:kern w:val="0"/>
                <w:sz w:val="20"/>
                <w:szCs w:val="20"/>
                <w14:ligatures w14:val="none"/>
              </w:rPr>
              <w:t>0.226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restart"/>
            <w:tcBorders>
              <w:top w:val="single" w:color="auto" w:sz="4" w:space="0"/>
            </w:tcBorders>
            <w:vAlign w:val="center"/>
          </w:tcPr>
          <w:p>
            <w:pPr>
              <w:spacing w:after="0" w:line="276" w:lineRule="auto"/>
              <w:jc w:val="center"/>
              <w:rPr>
                <w:rFonts w:ascii="Arial" w:hAnsi="Arial" w:eastAsia="等线" w:cs="宋体"/>
              </w:rPr>
            </w:pPr>
            <w:r>
              <w:rPr>
                <w:rFonts w:ascii="Arial" w:hAnsi="Arial" w:eastAsia="等线" w:cs="宋体"/>
              </w:rPr>
              <w:t>D</w:t>
            </w:r>
            <w:r>
              <w:rPr>
                <w:rFonts w:hint="eastAsia" w:ascii="Arial" w:hAnsi="Arial" w:eastAsia="等线" w:cs="宋体"/>
              </w:rPr>
              <w:t>SST</w:t>
            </w:r>
          </w:p>
        </w:tc>
        <w:tc>
          <w:tcPr>
            <w:tcW w:w="1701"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-1.788</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0.707</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-2.531</w:t>
            </w:r>
          </w:p>
        </w:tc>
        <w:tc>
          <w:tcPr>
            <w:tcW w:w="1382" w:type="dxa"/>
            <w:tcBorders>
              <w:top w:val="single" w:color="auto" w:sz="4" w:space="0"/>
              <w:bottom w:val="nil"/>
            </w:tcBorders>
            <w:shd w:val="clear" w:color="auto" w:fill="auto"/>
            <w:noWrap/>
          </w:tcPr>
          <w:p>
            <w:pPr>
              <w:spacing w:after="0" w:line="276" w:lineRule="auto"/>
              <w:jc w:val="center"/>
              <w:rPr>
                <w:rFonts w:ascii="Arial" w:hAnsi="Arial" w:eastAsia="等线"/>
                <w:b/>
                <w:bCs/>
              </w:rPr>
            </w:pPr>
            <w:r>
              <w:rPr>
                <w:rFonts w:hint="eastAsia" w:ascii="Arial" w:hAnsi="Arial" w:cs="Arial"/>
                <w:b/>
                <w:bCs/>
                <w:kern w:val="0"/>
                <w:sz w:val="20"/>
                <w:szCs w:val="20"/>
                <w14:ligatures w14:val="none"/>
              </w:rPr>
              <w:t>0.011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continue"/>
            <w:vAlign w:val="center"/>
          </w:tcPr>
          <w:p>
            <w:pPr>
              <w:spacing w:after="0" w:line="276" w:lineRule="auto"/>
              <w:jc w:val="center"/>
              <w:rPr>
                <w:rFonts w:ascii="Arial" w:hAnsi="Arial" w:eastAsia="等线" w:cs="宋体"/>
              </w:rPr>
            </w:pPr>
          </w:p>
        </w:tc>
        <w:tc>
          <w:tcPr>
            <w:tcW w:w="1701"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-0.187</w:t>
            </w:r>
          </w:p>
        </w:tc>
        <w:tc>
          <w:tcPr>
            <w:tcW w:w="1382"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0.075</w:t>
            </w:r>
          </w:p>
        </w:tc>
        <w:tc>
          <w:tcPr>
            <w:tcW w:w="1382" w:type="dxa"/>
            <w:tcBorders>
              <w:top w:val="nil"/>
              <w:bottom w:val="nil"/>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-2.485</w:t>
            </w:r>
          </w:p>
        </w:tc>
        <w:tc>
          <w:tcPr>
            <w:tcW w:w="1382" w:type="dxa"/>
            <w:tcBorders>
              <w:top w:val="nil"/>
              <w:bottom w:val="nil"/>
            </w:tcBorders>
            <w:shd w:val="clear" w:color="auto" w:fill="auto"/>
            <w:noWrap/>
          </w:tcPr>
          <w:p>
            <w:pPr>
              <w:spacing w:after="0" w:line="276" w:lineRule="auto"/>
              <w:jc w:val="center"/>
              <w:rPr>
                <w:rFonts w:ascii="Arial" w:hAnsi="Arial" w:eastAsia="等线"/>
                <w:b/>
                <w:bCs/>
              </w:rPr>
            </w:pPr>
            <w:r>
              <w:rPr>
                <w:rFonts w:hint="eastAsia" w:ascii="Arial" w:hAnsi="Arial" w:cs="Arial"/>
                <w:b/>
                <w:bCs/>
                <w:kern w:val="0"/>
                <w:sz w:val="20"/>
                <w:szCs w:val="20"/>
                <w14:ligatures w14:val="none"/>
              </w:rPr>
              <w:t>0.013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tcBorders>
              <w:bottom w:val="nil"/>
            </w:tcBorders>
            <w:vAlign w:val="center"/>
          </w:tcPr>
          <w:p>
            <w:pPr>
              <w:spacing w:after="0" w:line="276" w:lineRule="auto"/>
              <w:jc w:val="center"/>
              <w:rPr>
                <w:rFonts w:ascii="Arial" w:hAnsi="Arial" w:eastAsia="等线" w:cs="Arial"/>
                <w:b/>
                <w:bCs/>
                <w:kern w:val="0"/>
                <w:sz w:val="21"/>
                <w:szCs w:val="21"/>
                <w14:ligatures w14:val="none"/>
              </w:rPr>
            </w:pPr>
          </w:p>
        </w:tc>
        <w:tc>
          <w:tcPr>
            <w:tcW w:w="2208" w:type="dxa"/>
            <w:vMerge w:val="continue"/>
            <w:tcBorders>
              <w:bottom w:val="single" w:color="auto" w:sz="4" w:space="0"/>
            </w:tcBorders>
            <w:vAlign w:val="center"/>
          </w:tcPr>
          <w:p>
            <w:pPr>
              <w:spacing w:after="0" w:line="276" w:lineRule="auto"/>
              <w:jc w:val="center"/>
              <w:rPr>
                <w:rFonts w:ascii="Arial" w:hAnsi="Arial" w:eastAsia="等线" w:cs="宋体"/>
              </w:rPr>
            </w:pPr>
          </w:p>
        </w:tc>
        <w:tc>
          <w:tcPr>
            <w:tcW w:w="1701"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-1.975</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0.715</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rPr>
            </w:pPr>
            <w:r>
              <w:rPr>
                <w:rFonts w:hint="eastAsia" w:ascii="Arial" w:hAnsi="Arial" w:cs="Arial"/>
                <w:kern w:val="0"/>
                <w:sz w:val="20"/>
                <w:szCs w:val="20"/>
                <w14:ligatures w14:val="none"/>
              </w:rPr>
              <w:t>-2.762</w:t>
            </w:r>
          </w:p>
        </w:tc>
        <w:tc>
          <w:tcPr>
            <w:tcW w:w="1382" w:type="dxa"/>
            <w:tcBorders>
              <w:top w:val="nil"/>
              <w:bottom w:val="single" w:color="auto" w:sz="4" w:space="0"/>
            </w:tcBorders>
            <w:shd w:val="clear" w:color="auto" w:fill="auto"/>
            <w:noWrap/>
          </w:tcPr>
          <w:p>
            <w:pPr>
              <w:spacing w:after="0" w:line="276" w:lineRule="auto"/>
              <w:jc w:val="center"/>
              <w:rPr>
                <w:rFonts w:ascii="Arial" w:hAnsi="Arial" w:eastAsia="等线"/>
                <w:b/>
                <w:bCs/>
              </w:rPr>
            </w:pPr>
            <w:r>
              <w:rPr>
                <w:rFonts w:hint="eastAsia" w:ascii="Arial" w:hAnsi="Arial" w:cs="Arial"/>
                <w:b/>
                <w:bCs/>
                <w:kern w:val="0"/>
                <w:sz w:val="20"/>
                <w:szCs w:val="20"/>
                <w14:ligatures w14:val="none"/>
              </w:rPr>
              <w:t>0.006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restart"/>
            <w:tcBorders>
              <w:top w:val="single" w:color="auto" w:sz="4" w:space="0"/>
              <w:bottom w:val="nil"/>
            </w:tcBorders>
            <w:vAlign w:val="center"/>
          </w:tcPr>
          <w:p>
            <w:pPr>
              <w:spacing w:after="0" w:line="276" w:lineRule="auto"/>
              <w:jc w:val="center"/>
              <w:rPr>
                <w:rFonts w:ascii="Arial" w:hAnsi="Arial" w:eastAsia="等线" w:cs="宋体"/>
                <w:b/>
                <w:bCs/>
              </w:rPr>
            </w:pPr>
            <w:r>
              <w:rPr>
                <w:rFonts w:ascii="Arial" w:hAnsi="Arial" w:eastAsia="等线" w:cs="Arial"/>
                <w:b/>
                <w:bCs/>
                <w:kern w:val="0"/>
                <w:sz w:val="21"/>
                <w:szCs w:val="21"/>
                <w14:ligatures w14:val="none"/>
              </w:rPr>
              <w:t>Serum total folate</w:t>
            </w:r>
          </w:p>
        </w:tc>
        <w:tc>
          <w:tcPr>
            <w:tcW w:w="2208" w:type="dxa"/>
            <w:vMerge w:val="restart"/>
            <w:tcBorders>
              <w:top w:val="single" w:color="auto" w:sz="4" w:space="0"/>
              <w:bottom w:val="nil"/>
            </w:tcBorders>
            <w:vAlign w:val="center"/>
          </w:tcPr>
          <w:p>
            <w:pPr>
              <w:spacing w:after="0" w:line="276" w:lineRule="auto"/>
              <w:jc w:val="center"/>
              <w:rPr>
                <w:rFonts w:ascii="Arial" w:hAnsi="Arial" w:eastAsia="等线" w:cs="宋体"/>
              </w:rPr>
            </w:pPr>
            <w:r>
              <w:rPr>
                <w:rFonts w:ascii="Arial" w:hAnsi="Arial" w:eastAsia="等线" w:cs="宋体"/>
              </w:rPr>
              <w:t>General cognition score</w:t>
            </w:r>
          </w:p>
        </w:tc>
        <w:tc>
          <w:tcPr>
            <w:tcW w:w="1701"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-0.208</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0.099</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-2.094</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b/>
                <w:bCs/>
              </w:rPr>
              <w:t>0.036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tcBorders>
              <w:top w:val="nil"/>
            </w:tcBorders>
            <w:vAlign w:val="center"/>
          </w:tcPr>
          <w:p>
            <w:pPr>
              <w:spacing w:after="0" w:line="276" w:lineRule="auto"/>
              <w:jc w:val="center"/>
              <w:rPr>
                <w:rFonts w:ascii="Arial" w:hAnsi="Arial" w:eastAsia="等线" w:cs="宋体"/>
              </w:rPr>
            </w:pPr>
          </w:p>
        </w:tc>
        <w:tc>
          <w:tcPr>
            <w:tcW w:w="2208" w:type="dxa"/>
            <w:vMerge w:val="continue"/>
            <w:tcBorders>
              <w:top w:val="nil"/>
              <w:bottom w:val="nil"/>
            </w:tcBorders>
            <w:vAlign w:val="center"/>
          </w:tcPr>
          <w:p>
            <w:pPr>
              <w:spacing w:after="0" w:line="276" w:lineRule="auto"/>
              <w:jc w:val="center"/>
              <w:rPr>
                <w:rFonts w:ascii="Arial" w:hAnsi="Arial" w:eastAsia="等线" w:cs="宋体"/>
              </w:rPr>
            </w:pPr>
          </w:p>
        </w:tc>
        <w:tc>
          <w:tcPr>
            <w:tcW w:w="1701"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-0.021</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0.01</w:t>
            </w:r>
            <w:r>
              <w:rPr>
                <w:rFonts w:ascii="Arial" w:hAnsi="Arial" w:eastAsia="等线"/>
              </w:rPr>
              <w:t>0</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-2.1</w:t>
            </w:r>
            <w:r>
              <w:rPr>
                <w:rFonts w:ascii="Arial" w:hAnsi="Arial" w:eastAsia="等线"/>
              </w:rPr>
              <w:t>00</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b/>
                <w:bCs/>
              </w:rPr>
              <w:t>0.036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tcBorders>
              <w:top w:val="nil"/>
              <w:bottom w:val="single" w:color="auto" w:sz="4" w:space="0"/>
            </w:tcBorders>
            <w:vAlign w:val="center"/>
          </w:tcPr>
          <w:p>
            <w:pPr>
              <w:spacing w:after="0" w:line="276" w:lineRule="auto"/>
              <w:jc w:val="center"/>
              <w:rPr>
                <w:rFonts w:ascii="Arial" w:hAnsi="Arial" w:eastAsia="等线" w:cs="宋体"/>
              </w:rPr>
            </w:pPr>
          </w:p>
        </w:tc>
        <w:tc>
          <w:tcPr>
            <w:tcW w:w="1701"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-0.229</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0.099</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-2.319</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b/>
                <w:bCs/>
              </w:rPr>
              <w:t>0.02</w:t>
            </w:r>
            <w:r>
              <w:rPr>
                <w:rFonts w:ascii="Arial" w:hAnsi="Arial" w:eastAsia="等线"/>
                <w:b/>
                <w:bCs/>
              </w:rPr>
              <w:t>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b/>
                <w:bCs/>
              </w:rPr>
            </w:pPr>
          </w:p>
        </w:tc>
        <w:tc>
          <w:tcPr>
            <w:tcW w:w="2208" w:type="dxa"/>
            <w:vMerge w:val="restart"/>
            <w:tcBorders>
              <w:top w:val="single" w:color="auto" w:sz="4" w:space="0"/>
              <w:bottom w:val="nil"/>
            </w:tcBorders>
            <w:vAlign w:val="center"/>
          </w:tcPr>
          <w:p>
            <w:pPr>
              <w:spacing w:after="0" w:line="276" w:lineRule="auto"/>
              <w:jc w:val="center"/>
              <w:rPr>
                <w:rFonts w:ascii="Arial" w:hAnsi="Arial" w:eastAsia="等线" w:cs="宋体"/>
              </w:rPr>
            </w:pPr>
            <w:r>
              <w:rPr>
                <w:rFonts w:ascii="Arial" w:hAnsi="Arial" w:eastAsia="等线" w:cs="Arial"/>
                <w:kern w:val="0"/>
                <w:sz w:val="21"/>
                <w:szCs w:val="21"/>
                <w14:ligatures w14:val="none"/>
              </w:rPr>
              <w:t>CERAD_IR</w:t>
            </w:r>
          </w:p>
        </w:tc>
        <w:tc>
          <w:tcPr>
            <w:tcW w:w="1701"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-0.265</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0.21</w:t>
            </w:r>
            <w:r>
              <w:rPr>
                <w:rFonts w:ascii="Arial" w:hAnsi="Arial" w:eastAsia="等线"/>
              </w:rPr>
              <w:t>0</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-1.262</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0.207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continue"/>
            <w:tcBorders>
              <w:top w:val="nil"/>
              <w:bottom w:val="nil"/>
            </w:tcBorders>
            <w:vAlign w:val="center"/>
          </w:tcPr>
          <w:p>
            <w:pPr>
              <w:spacing w:after="0" w:line="276" w:lineRule="auto"/>
              <w:jc w:val="center"/>
              <w:rPr>
                <w:rFonts w:ascii="Arial" w:hAnsi="Arial" w:eastAsia="等线" w:cs="宋体"/>
              </w:rPr>
            </w:pPr>
          </w:p>
        </w:tc>
        <w:tc>
          <w:tcPr>
            <w:tcW w:w="1701"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-0.02</w:t>
            </w:r>
            <w:r>
              <w:rPr>
                <w:rFonts w:ascii="Arial" w:hAnsi="Arial" w:eastAsia="等线"/>
              </w:rPr>
              <w:t>0</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0.019</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-1.047</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0.295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b/>
                <w:bCs/>
              </w:rPr>
            </w:pPr>
          </w:p>
        </w:tc>
        <w:tc>
          <w:tcPr>
            <w:tcW w:w="2208" w:type="dxa"/>
            <w:vMerge w:val="continue"/>
            <w:tcBorders>
              <w:top w:val="nil"/>
              <w:bottom w:val="single" w:color="auto" w:sz="4" w:space="0"/>
            </w:tcBorders>
            <w:vAlign w:val="center"/>
          </w:tcPr>
          <w:p>
            <w:pPr>
              <w:spacing w:after="0" w:line="276" w:lineRule="auto"/>
              <w:jc w:val="center"/>
              <w:rPr>
                <w:rFonts w:ascii="Arial" w:hAnsi="Arial" w:eastAsia="等线" w:cs="宋体"/>
              </w:rPr>
            </w:pPr>
          </w:p>
        </w:tc>
        <w:tc>
          <w:tcPr>
            <w:tcW w:w="1701"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-0.284</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0.209</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-1.361</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0.174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b/>
                <w:bCs/>
              </w:rPr>
            </w:pPr>
          </w:p>
        </w:tc>
        <w:tc>
          <w:tcPr>
            <w:tcW w:w="2208" w:type="dxa"/>
            <w:vMerge w:val="restart"/>
            <w:tcBorders>
              <w:top w:val="single" w:color="auto" w:sz="4" w:space="0"/>
              <w:bottom w:val="nil"/>
            </w:tcBorders>
            <w:vAlign w:val="center"/>
          </w:tcPr>
          <w:p>
            <w:pPr>
              <w:spacing w:after="0" w:line="276" w:lineRule="auto"/>
              <w:jc w:val="center"/>
              <w:rPr>
                <w:rFonts w:ascii="Arial" w:hAnsi="Arial" w:eastAsia="等线" w:cs="宋体"/>
              </w:rPr>
            </w:pPr>
            <w:r>
              <w:rPr>
                <w:rFonts w:ascii="Arial" w:hAnsi="Arial" w:eastAsia="等线" w:cs="Arial"/>
                <w:kern w:val="0"/>
                <w:sz w:val="21"/>
                <w:szCs w:val="21"/>
                <w14:ligatures w14:val="none"/>
              </w:rPr>
              <w:t>CERAD_DR</w:t>
            </w:r>
          </w:p>
        </w:tc>
        <w:tc>
          <w:tcPr>
            <w:tcW w:w="1701"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-0.072</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0.105</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-0.681</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0.496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continue"/>
            <w:tcBorders>
              <w:top w:val="nil"/>
              <w:bottom w:val="nil"/>
            </w:tcBorders>
            <w:vAlign w:val="center"/>
          </w:tcPr>
          <w:p>
            <w:pPr>
              <w:spacing w:after="0" w:line="276" w:lineRule="auto"/>
              <w:jc w:val="center"/>
              <w:rPr>
                <w:rFonts w:ascii="Arial" w:hAnsi="Arial" w:eastAsia="等线" w:cs="宋体"/>
              </w:rPr>
            </w:pPr>
          </w:p>
        </w:tc>
        <w:tc>
          <w:tcPr>
            <w:tcW w:w="1701"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-0.005</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0.01</w:t>
            </w:r>
            <w:r>
              <w:rPr>
                <w:rFonts w:ascii="Arial" w:hAnsi="Arial" w:eastAsia="等线"/>
              </w:rPr>
              <w:t>0</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-0.475</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0.634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b/>
                <w:bCs/>
              </w:rPr>
            </w:pPr>
          </w:p>
        </w:tc>
        <w:tc>
          <w:tcPr>
            <w:tcW w:w="2208" w:type="dxa"/>
            <w:vMerge w:val="continue"/>
            <w:tcBorders>
              <w:top w:val="nil"/>
              <w:bottom w:val="single" w:color="auto" w:sz="4" w:space="0"/>
            </w:tcBorders>
            <w:vAlign w:val="center"/>
          </w:tcPr>
          <w:p>
            <w:pPr>
              <w:spacing w:after="0" w:line="276" w:lineRule="auto"/>
              <w:jc w:val="center"/>
              <w:rPr>
                <w:rFonts w:ascii="Arial" w:hAnsi="Arial" w:eastAsia="等线" w:cs="宋体"/>
              </w:rPr>
            </w:pPr>
          </w:p>
        </w:tc>
        <w:tc>
          <w:tcPr>
            <w:tcW w:w="1701"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-0.076</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0.104</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-0.73</w:t>
            </w:r>
            <w:r>
              <w:rPr>
                <w:rFonts w:ascii="Arial" w:hAnsi="Arial" w:eastAsia="等线"/>
              </w:rPr>
              <w:t>0</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0.465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Arial"/>
                <w:b/>
                <w:bCs/>
                <w:kern w:val="0"/>
                <w:sz w:val="21"/>
                <w:szCs w:val="21"/>
                <w14:ligatures w14:val="none"/>
              </w:rPr>
            </w:pPr>
          </w:p>
        </w:tc>
        <w:tc>
          <w:tcPr>
            <w:tcW w:w="2208" w:type="dxa"/>
            <w:vMerge w:val="restart"/>
            <w:tcBorders>
              <w:top w:val="single" w:color="auto" w:sz="4" w:space="0"/>
              <w:bottom w:val="nil"/>
            </w:tcBorders>
            <w:vAlign w:val="center"/>
          </w:tcPr>
          <w:p>
            <w:pPr>
              <w:spacing w:after="0" w:line="276" w:lineRule="auto"/>
              <w:jc w:val="center"/>
              <w:rPr>
                <w:rFonts w:ascii="Arial" w:hAnsi="Arial" w:eastAsia="等线" w:cs="宋体"/>
              </w:rPr>
            </w:pPr>
            <w:r>
              <w:rPr>
                <w:rFonts w:ascii="Arial" w:hAnsi="Arial" w:eastAsia="等线" w:cs="Arial"/>
                <w:kern w:val="0"/>
                <w:sz w:val="21"/>
                <w:szCs w:val="21"/>
                <w14:ligatures w14:val="none"/>
              </w:rPr>
              <w:t>CERAD_WL</w:t>
            </w:r>
          </w:p>
        </w:tc>
        <w:tc>
          <w:tcPr>
            <w:tcW w:w="1701"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-0.336</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0.309</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-1.088</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0.277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tcBorders>
              <w:top w:val="nil"/>
              <w:bottom w:val="nil"/>
            </w:tcBorders>
            <w:vAlign w:val="center"/>
          </w:tcPr>
          <w:p>
            <w:pPr>
              <w:spacing w:after="0" w:line="276" w:lineRule="auto"/>
              <w:jc w:val="center"/>
              <w:rPr>
                <w:rFonts w:ascii="Arial" w:hAnsi="Arial" w:eastAsia="等线" w:cs="宋体"/>
              </w:rPr>
            </w:pPr>
          </w:p>
        </w:tc>
        <w:tc>
          <w:tcPr>
            <w:tcW w:w="1701"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-0.024</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0.026</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-0.944</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0.345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tcBorders>
              <w:top w:val="nil"/>
              <w:bottom w:val="single" w:color="auto" w:sz="4" w:space="0"/>
            </w:tcBorders>
            <w:vAlign w:val="center"/>
          </w:tcPr>
          <w:p>
            <w:pPr>
              <w:spacing w:after="0" w:line="276" w:lineRule="auto"/>
              <w:jc w:val="center"/>
              <w:rPr>
                <w:rFonts w:ascii="Arial" w:hAnsi="Arial" w:eastAsia="等线" w:cs="宋体"/>
              </w:rPr>
            </w:pPr>
          </w:p>
        </w:tc>
        <w:tc>
          <w:tcPr>
            <w:tcW w:w="1701"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-0.361</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0.309</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-1.166</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0.244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b/>
                <w:bCs/>
              </w:rPr>
            </w:pPr>
          </w:p>
        </w:tc>
        <w:tc>
          <w:tcPr>
            <w:tcW w:w="2208" w:type="dxa"/>
            <w:vMerge w:val="restart"/>
            <w:tcBorders>
              <w:top w:val="single" w:color="auto" w:sz="4" w:space="0"/>
              <w:bottom w:val="nil"/>
            </w:tcBorders>
            <w:vAlign w:val="center"/>
          </w:tcPr>
          <w:p>
            <w:pPr>
              <w:spacing w:after="0" w:line="276" w:lineRule="auto"/>
              <w:jc w:val="center"/>
              <w:rPr>
                <w:rFonts w:ascii="Arial" w:hAnsi="Arial" w:eastAsia="等线" w:cs="宋体"/>
              </w:rPr>
            </w:pPr>
            <w:r>
              <w:rPr>
                <w:rFonts w:ascii="Arial" w:hAnsi="Arial" w:eastAsia="等线" w:cs="宋体"/>
              </w:rPr>
              <w:t>A</w:t>
            </w:r>
            <w:r>
              <w:rPr>
                <w:rFonts w:hint="eastAsia" w:ascii="Arial" w:hAnsi="Arial" w:eastAsia="等线" w:cs="宋体"/>
              </w:rPr>
              <w:t>FT</w:t>
            </w:r>
          </w:p>
        </w:tc>
        <w:tc>
          <w:tcPr>
            <w:tcW w:w="1701"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-0.264</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0.27</w:t>
            </w:r>
            <w:r>
              <w:rPr>
                <w:rFonts w:ascii="Arial" w:hAnsi="Arial" w:eastAsia="等线"/>
              </w:rPr>
              <w:t>0</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-0.98</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0.327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tcBorders>
              <w:top w:val="nil"/>
              <w:bottom w:val="nil"/>
            </w:tcBorders>
            <w:vAlign w:val="center"/>
          </w:tcPr>
          <w:p>
            <w:pPr>
              <w:spacing w:after="0" w:line="276" w:lineRule="auto"/>
              <w:jc w:val="center"/>
              <w:rPr>
                <w:rFonts w:ascii="Arial" w:hAnsi="Arial" w:eastAsia="等线" w:cs="宋体"/>
              </w:rPr>
            </w:pPr>
          </w:p>
        </w:tc>
        <w:tc>
          <w:tcPr>
            <w:tcW w:w="1701"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-0.055</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0.027</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-2.065</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b/>
                <w:bCs/>
              </w:rPr>
              <w:t>0.039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tcBorders>
              <w:top w:val="nil"/>
              <w:bottom w:val="single" w:color="auto" w:sz="4" w:space="0"/>
            </w:tcBorders>
            <w:vAlign w:val="center"/>
          </w:tcPr>
          <w:p>
            <w:pPr>
              <w:spacing w:after="0" w:line="276" w:lineRule="auto"/>
              <w:jc w:val="center"/>
              <w:rPr>
                <w:rFonts w:ascii="Arial" w:hAnsi="Arial" w:eastAsia="等线" w:cs="宋体"/>
              </w:rPr>
            </w:pPr>
          </w:p>
        </w:tc>
        <w:tc>
          <w:tcPr>
            <w:tcW w:w="1701"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-0.32</w:t>
            </w:r>
            <w:r>
              <w:rPr>
                <w:rFonts w:ascii="Arial" w:hAnsi="Arial" w:eastAsia="等线"/>
              </w:rPr>
              <w:t>0</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0.268</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-1.192</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0.233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b/>
                <w:bCs/>
              </w:rPr>
            </w:pPr>
          </w:p>
        </w:tc>
        <w:tc>
          <w:tcPr>
            <w:tcW w:w="2208" w:type="dxa"/>
            <w:vMerge w:val="restart"/>
            <w:tcBorders>
              <w:top w:val="single" w:color="auto" w:sz="4" w:space="0"/>
            </w:tcBorders>
            <w:vAlign w:val="center"/>
          </w:tcPr>
          <w:p>
            <w:pPr>
              <w:spacing w:after="0" w:line="276" w:lineRule="auto"/>
              <w:jc w:val="center"/>
              <w:rPr>
                <w:rFonts w:ascii="Arial" w:hAnsi="Arial" w:eastAsia="等线" w:cs="宋体"/>
              </w:rPr>
            </w:pPr>
            <w:r>
              <w:rPr>
                <w:rFonts w:ascii="Arial" w:hAnsi="Arial" w:eastAsia="等线" w:cs="宋体"/>
              </w:rPr>
              <w:t>D</w:t>
            </w:r>
            <w:r>
              <w:rPr>
                <w:rFonts w:hint="eastAsia" w:ascii="Arial" w:hAnsi="Arial" w:eastAsia="等线" w:cs="宋体"/>
              </w:rPr>
              <w:t>SST</w:t>
            </w:r>
          </w:p>
        </w:tc>
        <w:tc>
          <w:tcPr>
            <w:tcW w:w="1701" w:type="dxa"/>
            <w:tcBorders>
              <w:top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-1.859</w:t>
            </w:r>
          </w:p>
        </w:tc>
        <w:tc>
          <w:tcPr>
            <w:tcW w:w="1382" w:type="dxa"/>
            <w:tcBorders>
              <w:top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0.7</w:t>
            </w:r>
            <w:r>
              <w:rPr>
                <w:rFonts w:ascii="Arial" w:hAnsi="Arial" w:eastAsia="等线"/>
              </w:rPr>
              <w:t>00</w:t>
            </w:r>
          </w:p>
        </w:tc>
        <w:tc>
          <w:tcPr>
            <w:tcW w:w="1382" w:type="dxa"/>
            <w:tcBorders>
              <w:top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-2.656</w:t>
            </w:r>
          </w:p>
        </w:tc>
        <w:tc>
          <w:tcPr>
            <w:tcW w:w="1382" w:type="dxa"/>
            <w:tcBorders>
              <w:top w:val="single" w:color="auto" w:sz="4" w:space="0"/>
            </w:tcBorders>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b/>
                <w:bCs/>
              </w:rPr>
              <w:t>0.008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vAlign w:val="center"/>
          </w:tcPr>
          <w:p>
            <w:pPr>
              <w:spacing w:after="0" w:line="276" w:lineRule="auto"/>
              <w:jc w:val="center"/>
              <w:rPr>
                <w:rFonts w:ascii="Arial" w:hAnsi="Arial" w:eastAsia="等线" w:cs="宋体"/>
              </w:rPr>
            </w:pPr>
          </w:p>
        </w:tc>
        <w:tc>
          <w:tcPr>
            <w:tcW w:w="1701" w:type="dxa"/>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-0.132</w:t>
            </w:r>
          </w:p>
        </w:tc>
        <w:tc>
          <w:tcPr>
            <w:tcW w:w="1382" w:type="dxa"/>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0.065</w:t>
            </w:r>
          </w:p>
        </w:tc>
        <w:tc>
          <w:tcPr>
            <w:tcW w:w="1382" w:type="dxa"/>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-2.046</w:t>
            </w:r>
          </w:p>
        </w:tc>
        <w:tc>
          <w:tcPr>
            <w:tcW w:w="1382" w:type="dxa"/>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b/>
                <w:bCs/>
              </w:rPr>
              <w:t>0.041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tcBorders>
              <w:bottom w:val="single" w:color="auto" w:sz="4" w:space="0"/>
            </w:tcBorders>
            <w:vAlign w:val="center"/>
          </w:tcPr>
          <w:p>
            <w:pPr>
              <w:spacing w:after="0" w:line="276" w:lineRule="auto"/>
              <w:jc w:val="center"/>
              <w:rPr>
                <w:rFonts w:ascii="Arial" w:hAnsi="Arial" w:eastAsia="等线" w:cs="宋体"/>
              </w:rPr>
            </w:pPr>
          </w:p>
        </w:tc>
        <w:tc>
          <w:tcPr>
            <w:tcW w:w="2208" w:type="dxa"/>
            <w:vMerge w:val="continue"/>
            <w:tcBorders>
              <w:bottom w:val="single" w:color="auto" w:sz="4" w:space="0"/>
            </w:tcBorders>
            <w:vAlign w:val="center"/>
          </w:tcPr>
          <w:p>
            <w:pPr>
              <w:spacing w:after="0" w:line="276" w:lineRule="auto"/>
              <w:jc w:val="center"/>
              <w:rPr>
                <w:rFonts w:ascii="Arial" w:hAnsi="Arial" w:eastAsia="等线" w:cs="宋体"/>
              </w:rPr>
            </w:pPr>
          </w:p>
        </w:tc>
        <w:tc>
          <w:tcPr>
            <w:tcW w:w="1701" w:type="dxa"/>
            <w:tcBorders>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-1.991</w:t>
            </w:r>
          </w:p>
        </w:tc>
        <w:tc>
          <w:tcPr>
            <w:tcW w:w="1382" w:type="dxa"/>
            <w:tcBorders>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0.7</w:t>
            </w:r>
            <w:r>
              <w:rPr>
                <w:rFonts w:ascii="Arial" w:hAnsi="Arial" w:eastAsia="等线"/>
              </w:rPr>
              <w:t>00</w:t>
            </w:r>
          </w:p>
        </w:tc>
        <w:tc>
          <w:tcPr>
            <w:tcW w:w="1382" w:type="dxa"/>
            <w:tcBorders>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-2.844</w:t>
            </w:r>
          </w:p>
        </w:tc>
        <w:tc>
          <w:tcPr>
            <w:tcW w:w="1382" w:type="dxa"/>
            <w:tcBorders>
              <w:bottom w:val="single" w:color="auto" w:sz="4" w:space="0"/>
            </w:tcBorders>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b/>
                <w:bCs/>
              </w:rPr>
              <w:t>0.004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restart"/>
            <w:tcBorders>
              <w:top w:val="single" w:color="auto" w:sz="4" w:space="0"/>
              <w:bottom w:val="nil"/>
            </w:tcBorders>
            <w:vAlign w:val="center"/>
          </w:tcPr>
          <w:p>
            <w:pPr>
              <w:spacing w:after="0" w:line="276" w:lineRule="auto"/>
              <w:jc w:val="center"/>
              <w:rPr>
                <w:rFonts w:ascii="Arial" w:hAnsi="Arial" w:eastAsia="等线" w:cs="宋体"/>
              </w:rPr>
            </w:pPr>
            <w:r>
              <w:rPr>
                <w:rFonts w:ascii="Arial" w:hAnsi="Arial" w:eastAsia="等线" w:cs="Arial"/>
                <w:b/>
                <w:bCs/>
                <w:kern w:val="0"/>
                <w:sz w:val="21"/>
                <w:szCs w:val="21"/>
                <w14:ligatures w14:val="none"/>
              </w:rPr>
              <w:t>RBC folate</w:t>
            </w:r>
          </w:p>
        </w:tc>
        <w:tc>
          <w:tcPr>
            <w:tcW w:w="2208" w:type="dxa"/>
            <w:vMerge w:val="restart"/>
            <w:tcBorders>
              <w:top w:val="single" w:color="auto" w:sz="4" w:space="0"/>
              <w:bottom w:val="nil"/>
            </w:tcBorders>
            <w:vAlign w:val="center"/>
          </w:tcPr>
          <w:p>
            <w:pPr>
              <w:spacing w:after="0" w:line="276" w:lineRule="auto"/>
              <w:jc w:val="center"/>
              <w:rPr>
                <w:rFonts w:ascii="Arial" w:hAnsi="Arial" w:eastAsia="等线" w:cs="宋体"/>
              </w:rPr>
            </w:pPr>
            <w:r>
              <w:rPr>
                <w:rFonts w:ascii="Arial" w:hAnsi="Arial" w:eastAsia="等线" w:cs="宋体"/>
              </w:rPr>
              <w:t>General cognition score</w:t>
            </w:r>
          </w:p>
        </w:tc>
        <w:tc>
          <w:tcPr>
            <w:tcW w:w="1701"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-0.208</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0.096</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-2.154</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b/>
                <w:bCs/>
              </w:rPr>
              <w:t>0.031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tcBorders>
              <w:top w:val="nil"/>
            </w:tcBorders>
            <w:vAlign w:val="center"/>
          </w:tcPr>
          <w:p>
            <w:pPr>
              <w:spacing w:after="0" w:line="276" w:lineRule="auto"/>
              <w:jc w:val="center"/>
              <w:rPr>
                <w:rFonts w:ascii="Arial" w:hAnsi="Arial" w:eastAsia="等线" w:cs="宋体"/>
              </w:rPr>
            </w:pPr>
          </w:p>
        </w:tc>
        <w:tc>
          <w:tcPr>
            <w:tcW w:w="2208" w:type="dxa"/>
            <w:vMerge w:val="continue"/>
            <w:tcBorders>
              <w:top w:val="nil"/>
              <w:bottom w:val="nil"/>
            </w:tcBorders>
            <w:vAlign w:val="center"/>
          </w:tcPr>
          <w:p>
            <w:pPr>
              <w:spacing w:after="0" w:line="276" w:lineRule="auto"/>
              <w:jc w:val="center"/>
              <w:rPr>
                <w:rFonts w:ascii="Arial" w:hAnsi="Arial" w:eastAsia="等线" w:cs="宋体"/>
              </w:rPr>
            </w:pPr>
          </w:p>
        </w:tc>
        <w:tc>
          <w:tcPr>
            <w:tcW w:w="1701"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-0.021</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0.01</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-2.148</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b/>
                <w:bCs/>
              </w:rPr>
              <w:t>0.032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tcBorders>
              <w:top w:val="nil"/>
              <w:bottom w:val="single" w:color="auto" w:sz="4" w:space="0"/>
            </w:tcBorders>
            <w:vAlign w:val="center"/>
          </w:tcPr>
          <w:p>
            <w:pPr>
              <w:spacing w:after="0" w:line="276" w:lineRule="auto"/>
              <w:jc w:val="center"/>
              <w:rPr>
                <w:rFonts w:ascii="Arial" w:hAnsi="Arial" w:eastAsia="等线" w:cs="宋体"/>
              </w:rPr>
            </w:pPr>
          </w:p>
        </w:tc>
        <w:tc>
          <w:tcPr>
            <w:tcW w:w="1701"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-0.229</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0.097</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-2.369</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b/>
                <w:bCs/>
              </w:rPr>
              <w:t>0.018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restart"/>
            <w:tcBorders>
              <w:top w:val="single" w:color="auto" w:sz="4" w:space="0"/>
            </w:tcBorders>
            <w:vAlign w:val="center"/>
          </w:tcPr>
          <w:p>
            <w:pPr>
              <w:spacing w:after="0" w:line="276" w:lineRule="auto"/>
              <w:jc w:val="center"/>
              <w:rPr>
                <w:rFonts w:ascii="Arial" w:hAnsi="Arial" w:eastAsia="等线" w:cs="宋体"/>
              </w:rPr>
            </w:pPr>
            <w:r>
              <w:rPr>
                <w:rFonts w:ascii="Arial" w:hAnsi="Arial" w:eastAsia="等线" w:cs="Arial"/>
                <w:kern w:val="0"/>
                <w:sz w:val="21"/>
                <w:szCs w:val="21"/>
                <w14:ligatures w14:val="none"/>
              </w:rPr>
              <w:t>CERAD_IR</w:t>
            </w:r>
          </w:p>
        </w:tc>
        <w:tc>
          <w:tcPr>
            <w:tcW w:w="1701" w:type="dxa"/>
            <w:tcBorders>
              <w:top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-0.267</w:t>
            </w:r>
          </w:p>
        </w:tc>
        <w:tc>
          <w:tcPr>
            <w:tcW w:w="1382" w:type="dxa"/>
            <w:tcBorders>
              <w:top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0.208</w:t>
            </w:r>
          </w:p>
        </w:tc>
        <w:tc>
          <w:tcPr>
            <w:tcW w:w="1382" w:type="dxa"/>
            <w:tcBorders>
              <w:top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-1.284</w:t>
            </w:r>
          </w:p>
        </w:tc>
        <w:tc>
          <w:tcPr>
            <w:tcW w:w="1382" w:type="dxa"/>
            <w:tcBorders>
              <w:top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0.199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vAlign w:val="center"/>
          </w:tcPr>
          <w:p>
            <w:pPr>
              <w:spacing w:after="0" w:line="276" w:lineRule="auto"/>
              <w:jc w:val="center"/>
              <w:rPr>
                <w:rFonts w:ascii="Arial" w:hAnsi="Arial" w:eastAsia="等线" w:cs="宋体"/>
              </w:rPr>
            </w:pPr>
          </w:p>
        </w:tc>
        <w:tc>
          <w:tcPr>
            <w:tcW w:w="1701" w:type="dxa"/>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-0.003</w:t>
            </w:r>
          </w:p>
        </w:tc>
        <w:tc>
          <w:tcPr>
            <w:tcW w:w="1382" w:type="dxa"/>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0.016</w:t>
            </w:r>
          </w:p>
        </w:tc>
        <w:tc>
          <w:tcPr>
            <w:tcW w:w="1382" w:type="dxa"/>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-0.19</w:t>
            </w:r>
          </w:p>
        </w:tc>
        <w:tc>
          <w:tcPr>
            <w:tcW w:w="1382" w:type="dxa"/>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0.849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tcBorders>
              <w:bottom w:val="single" w:color="auto" w:sz="4" w:space="0"/>
            </w:tcBorders>
            <w:vAlign w:val="center"/>
          </w:tcPr>
          <w:p>
            <w:pPr>
              <w:spacing w:after="0" w:line="276" w:lineRule="auto"/>
              <w:jc w:val="center"/>
              <w:rPr>
                <w:rFonts w:ascii="Arial" w:hAnsi="Arial" w:eastAsia="等线" w:cs="宋体"/>
              </w:rPr>
            </w:pPr>
          </w:p>
        </w:tc>
        <w:tc>
          <w:tcPr>
            <w:tcW w:w="1701" w:type="dxa"/>
            <w:tcBorders>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-0.27</w:t>
            </w:r>
            <w:r>
              <w:rPr>
                <w:rFonts w:ascii="Arial" w:hAnsi="Arial" w:eastAsia="等线"/>
              </w:rPr>
              <w:t>0</w:t>
            </w:r>
          </w:p>
        </w:tc>
        <w:tc>
          <w:tcPr>
            <w:tcW w:w="1382" w:type="dxa"/>
            <w:tcBorders>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0.208</w:t>
            </w:r>
          </w:p>
        </w:tc>
        <w:tc>
          <w:tcPr>
            <w:tcW w:w="1382" w:type="dxa"/>
            <w:tcBorders>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-1.295</w:t>
            </w:r>
          </w:p>
        </w:tc>
        <w:tc>
          <w:tcPr>
            <w:tcW w:w="1382" w:type="dxa"/>
            <w:tcBorders>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0.195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restart"/>
            <w:tcBorders>
              <w:top w:val="single" w:color="auto" w:sz="4" w:space="0"/>
              <w:bottom w:val="nil"/>
            </w:tcBorders>
            <w:vAlign w:val="center"/>
          </w:tcPr>
          <w:p>
            <w:pPr>
              <w:spacing w:after="0" w:line="276" w:lineRule="auto"/>
              <w:jc w:val="center"/>
              <w:rPr>
                <w:rFonts w:ascii="Arial" w:hAnsi="Arial" w:eastAsia="等线" w:cs="宋体"/>
              </w:rPr>
            </w:pPr>
            <w:r>
              <w:rPr>
                <w:rFonts w:ascii="Arial" w:hAnsi="Arial" w:eastAsia="等线" w:cs="Arial"/>
                <w:kern w:val="0"/>
                <w:sz w:val="21"/>
                <w:szCs w:val="21"/>
                <w14:ligatures w14:val="none"/>
              </w:rPr>
              <w:t>CERAD_DR</w:t>
            </w:r>
          </w:p>
        </w:tc>
        <w:tc>
          <w:tcPr>
            <w:tcW w:w="1701"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-0.061</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0.106</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-0.58</w:t>
            </w:r>
            <w:r>
              <w:rPr>
                <w:rFonts w:ascii="Arial" w:hAnsi="Arial" w:eastAsia="等线"/>
              </w:rPr>
              <w:t>0</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0.562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tcBorders>
              <w:top w:val="nil"/>
              <w:bottom w:val="nil"/>
            </w:tcBorders>
            <w:vAlign w:val="center"/>
          </w:tcPr>
          <w:p>
            <w:pPr>
              <w:spacing w:after="0" w:line="276" w:lineRule="auto"/>
              <w:jc w:val="center"/>
              <w:rPr>
                <w:rFonts w:ascii="Arial" w:hAnsi="Arial" w:eastAsia="等线" w:cs="宋体"/>
              </w:rPr>
            </w:pPr>
          </w:p>
        </w:tc>
        <w:tc>
          <w:tcPr>
            <w:tcW w:w="1701"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-0.011</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0.008</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-1.309</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0.19</w:t>
            </w:r>
            <w:r>
              <w:rPr>
                <w:rFonts w:ascii="Arial" w:hAnsi="Arial" w:eastAsia="等线"/>
              </w:rPr>
              <w:t>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tcBorders>
              <w:top w:val="nil"/>
              <w:bottom w:val="single" w:color="auto" w:sz="4" w:space="0"/>
            </w:tcBorders>
            <w:vAlign w:val="center"/>
          </w:tcPr>
          <w:p>
            <w:pPr>
              <w:spacing w:after="0" w:line="276" w:lineRule="auto"/>
              <w:jc w:val="center"/>
              <w:rPr>
                <w:rFonts w:ascii="Arial" w:hAnsi="Arial" w:eastAsia="等线" w:cs="宋体"/>
              </w:rPr>
            </w:pPr>
          </w:p>
        </w:tc>
        <w:tc>
          <w:tcPr>
            <w:tcW w:w="1701"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-0.072</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0.106</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-0.683</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0.495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restart"/>
            <w:tcBorders>
              <w:top w:val="single" w:color="auto" w:sz="4" w:space="0"/>
              <w:bottom w:val="nil"/>
            </w:tcBorders>
            <w:vAlign w:val="center"/>
          </w:tcPr>
          <w:p>
            <w:pPr>
              <w:spacing w:after="0" w:line="276" w:lineRule="auto"/>
              <w:jc w:val="center"/>
              <w:rPr>
                <w:rFonts w:ascii="Arial" w:hAnsi="Arial" w:eastAsia="等线" w:cs="宋体"/>
              </w:rPr>
            </w:pPr>
            <w:r>
              <w:rPr>
                <w:rFonts w:ascii="Arial" w:hAnsi="Arial" w:eastAsia="等线" w:cs="Arial"/>
                <w:kern w:val="0"/>
                <w:sz w:val="21"/>
                <w:szCs w:val="21"/>
                <w14:ligatures w14:val="none"/>
              </w:rPr>
              <w:t>CERAD_WL</w:t>
            </w:r>
          </w:p>
        </w:tc>
        <w:tc>
          <w:tcPr>
            <w:tcW w:w="1701"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-0.329</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0.304</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-1.081</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0.28</w:t>
            </w:r>
            <w:r>
              <w:rPr>
                <w:rFonts w:ascii="Arial" w:hAnsi="Arial" w:eastAsia="等线"/>
              </w:rPr>
              <w:t>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tcBorders>
              <w:top w:val="nil"/>
              <w:bottom w:val="nil"/>
            </w:tcBorders>
            <w:vAlign w:val="center"/>
          </w:tcPr>
          <w:p>
            <w:pPr>
              <w:spacing w:after="0" w:line="276" w:lineRule="auto"/>
              <w:jc w:val="center"/>
              <w:rPr>
                <w:rFonts w:ascii="Arial" w:hAnsi="Arial" w:eastAsia="等线" w:cs="宋体"/>
              </w:rPr>
            </w:pPr>
          </w:p>
        </w:tc>
        <w:tc>
          <w:tcPr>
            <w:tcW w:w="1701"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-0.014</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0.023</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-0.583</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0.56</w:t>
            </w:r>
            <w:r>
              <w:rPr>
                <w:rFonts w:ascii="Arial" w:hAnsi="Arial" w:eastAsia="等线"/>
              </w:rPr>
              <w:t>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tcBorders>
              <w:top w:val="nil"/>
              <w:bottom w:val="single" w:color="auto" w:sz="4" w:space="0"/>
            </w:tcBorders>
            <w:vAlign w:val="center"/>
          </w:tcPr>
          <w:p>
            <w:pPr>
              <w:spacing w:after="0" w:line="276" w:lineRule="auto"/>
              <w:jc w:val="center"/>
              <w:rPr>
                <w:rFonts w:ascii="Arial" w:hAnsi="Arial" w:eastAsia="等线" w:cs="宋体"/>
              </w:rPr>
            </w:pPr>
          </w:p>
        </w:tc>
        <w:tc>
          <w:tcPr>
            <w:tcW w:w="1701"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-0.342</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0.303</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-1.129</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0.259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restart"/>
            <w:tcBorders>
              <w:top w:val="single" w:color="auto" w:sz="4" w:space="0"/>
              <w:bottom w:val="nil"/>
            </w:tcBorders>
            <w:vAlign w:val="center"/>
          </w:tcPr>
          <w:p>
            <w:pPr>
              <w:spacing w:after="0" w:line="276" w:lineRule="auto"/>
              <w:jc w:val="center"/>
              <w:rPr>
                <w:rFonts w:ascii="Arial" w:hAnsi="Arial" w:eastAsia="等线" w:cs="宋体"/>
              </w:rPr>
            </w:pPr>
            <w:r>
              <w:rPr>
                <w:rFonts w:ascii="Arial" w:hAnsi="Arial" w:eastAsia="等线" w:cs="宋体"/>
              </w:rPr>
              <w:t>A</w:t>
            </w:r>
            <w:r>
              <w:rPr>
                <w:rFonts w:hint="eastAsia" w:ascii="Arial" w:hAnsi="Arial" w:eastAsia="等线" w:cs="宋体"/>
              </w:rPr>
              <w:t>FT</w:t>
            </w:r>
          </w:p>
        </w:tc>
        <w:tc>
          <w:tcPr>
            <w:tcW w:w="1701"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-0.287</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0.264</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-1.089</w:t>
            </w:r>
          </w:p>
        </w:tc>
        <w:tc>
          <w:tcPr>
            <w:tcW w:w="1382" w:type="dxa"/>
            <w:tcBorders>
              <w:top w:val="single" w:color="auto" w:sz="4" w:space="0"/>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0.276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tcBorders>
              <w:top w:val="nil"/>
              <w:bottom w:val="nil"/>
            </w:tcBorders>
            <w:vAlign w:val="center"/>
          </w:tcPr>
          <w:p>
            <w:pPr>
              <w:spacing w:after="0" w:line="276" w:lineRule="auto"/>
              <w:jc w:val="center"/>
              <w:rPr>
                <w:rFonts w:ascii="Arial" w:hAnsi="Arial" w:eastAsia="等线" w:cs="宋体"/>
              </w:rPr>
            </w:pPr>
          </w:p>
        </w:tc>
        <w:tc>
          <w:tcPr>
            <w:tcW w:w="1701"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-0.046</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0.023</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-2.006</w:t>
            </w:r>
          </w:p>
        </w:tc>
        <w:tc>
          <w:tcPr>
            <w:tcW w:w="1382" w:type="dxa"/>
            <w:tcBorders>
              <w:top w:val="nil"/>
              <w:bottom w:val="nil"/>
            </w:tcBorders>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b/>
                <w:bCs/>
              </w:rPr>
              <w:t>0.045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tcBorders>
              <w:top w:val="nil"/>
              <w:bottom w:val="single" w:color="auto" w:sz="4" w:space="0"/>
            </w:tcBorders>
            <w:vAlign w:val="center"/>
          </w:tcPr>
          <w:p>
            <w:pPr>
              <w:spacing w:after="0" w:line="276" w:lineRule="auto"/>
              <w:jc w:val="center"/>
              <w:rPr>
                <w:rFonts w:ascii="Arial" w:hAnsi="Arial" w:eastAsia="等线" w:cs="宋体"/>
              </w:rPr>
            </w:pPr>
          </w:p>
        </w:tc>
        <w:tc>
          <w:tcPr>
            <w:tcW w:w="1701"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-0.334</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0.264</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-1.262</w:t>
            </w:r>
          </w:p>
        </w:tc>
        <w:tc>
          <w:tcPr>
            <w:tcW w:w="1382" w:type="dxa"/>
            <w:tcBorders>
              <w:top w:val="nil"/>
              <w:bottom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0.207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restart"/>
            <w:tcBorders>
              <w:top w:val="single" w:color="auto" w:sz="4" w:space="0"/>
            </w:tcBorders>
            <w:vAlign w:val="center"/>
          </w:tcPr>
          <w:p>
            <w:pPr>
              <w:spacing w:after="0" w:line="276" w:lineRule="auto"/>
              <w:jc w:val="center"/>
              <w:rPr>
                <w:rFonts w:ascii="Arial" w:hAnsi="Arial" w:eastAsia="等线" w:cs="宋体"/>
              </w:rPr>
            </w:pPr>
            <w:r>
              <w:rPr>
                <w:rFonts w:ascii="Arial" w:hAnsi="Arial" w:eastAsia="等线" w:cs="宋体"/>
              </w:rPr>
              <w:t>D</w:t>
            </w:r>
            <w:r>
              <w:rPr>
                <w:rFonts w:hint="eastAsia" w:ascii="Arial" w:hAnsi="Arial" w:eastAsia="等线" w:cs="宋体"/>
              </w:rPr>
              <w:t>SST</w:t>
            </w:r>
          </w:p>
        </w:tc>
        <w:tc>
          <w:tcPr>
            <w:tcW w:w="1701" w:type="dxa"/>
            <w:tcBorders>
              <w:top w:val="single" w:color="auto" w:sz="4" w:space="0"/>
            </w:tcBorders>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w:t>
            </w:r>
            <w:r>
              <w:rPr>
                <w:rFonts w:hint="eastAsia" w:ascii="Arial" w:hAnsi="Arial" w:eastAsia="等线" w:cs="宋体"/>
              </w:rPr>
              <w:t>D</w:t>
            </w:r>
            <w:r>
              <w:rPr>
                <w:rFonts w:ascii="Arial" w:hAnsi="Arial" w:eastAsia="等线" w:cs="宋体"/>
              </w:rPr>
              <w:t>E</w:t>
            </w:r>
          </w:p>
        </w:tc>
        <w:tc>
          <w:tcPr>
            <w:tcW w:w="1058" w:type="dxa"/>
            <w:tcBorders>
              <w:top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-1.806</w:t>
            </w:r>
          </w:p>
        </w:tc>
        <w:tc>
          <w:tcPr>
            <w:tcW w:w="1382" w:type="dxa"/>
            <w:tcBorders>
              <w:top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0.713</w:t>
            </w:r>
          </w:p>
        </w:tc>
        <w:tc>
          <w:tcPr>
            <w:tcW w:w="1382" w:type="dxa"/>
            <w:tcBorders>
              <w:top w:val="single" w:color="auto" w:sz="4" w:space="0"/>
            </w:tcBorders>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-2.532</w:t>
            </w:r>
          </w:p>
        </w:tc>
        <w:tc>
          <w:tcPr>
            <w:tcW w:w="1382" w:type="dxa"/>
            <w:tcBorders>
              <w:top w:val="single" w:color="auto" w:sz="4" w:space="0"/>
            </w:tcBorders>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b/>
                <w:bCs/>
              </w:rPr>
              <w:t>0.011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vAlign w:val="center"/>
          </w:tcPr>
          <w:p>
            <w:pPr>
              <w:spacing w:after="0" w:line="276" w:lineRule="auto"/>
              <w:jc w:val="center"/>
              <w:rPr>
                <w:rFonts w:ascii="Arial" w:hAnsi="Arial" w:eastAsia="等线" w:cs="宋体"/>
              </w:rPr>
            </w:pPr>
          </w:p>
        </w:tc>
        <w:tc>
          <w:tcPr>
            <w:tcW w:w="1701" w:type="dxa"/>
            <w:shd w:val="clear" w:color="auto" w:fill="auto"/>
            <w:noWrap/>
            <w:vAlign w:val="center"/>
          </w:tcPr>
          <w:p>
            <w:pPr>
              <w:spacing w:after="0" w:line="276" w:lineRule="auto"/>
              <w:jc w:val="center"/>
              <w:rPr>
                <w:rFonts w:ascii="Arial" w:hAnsi="Arial" w:eastAsia="等线" w:cs="宋体"/>
              </w:rPr>
            </w:pPr>
            <w:r>
              <w:rPr>
                <w:rFonts w:ascii="Arial" w:hAnsi="Arial" w:eastAsia="等线" w:cs="宋体"/>
              </w:rPr>
              <w:t>NIE</w:t>
            </w:r>
          </w:p>
        </w:tc>
        <w:tc>
          <w:tcPr>
            <w:tcW w:w="1058" w:type="dxa"/>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-0.18</w:t>
            </w:r>
            <w:r>
              <w:rPr>
                <w:rFonts w:ascii="Arial" w:hAnsi="Arial" w:eastAsia="等线"/>
              </w:rPr>
              <w:t>0</w:t>
            </w:r>
          </w:p>
        </w:tc>
        <w:tc>
          <w:tcPr>
            <w:tcW w:w="1382" w:type="dxa"/>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0.077</w:t>
            </w:r>
          </w:p>
        </w:tc>
        <w:tc>
          <w:tcPr>
            <w:tcW w:w="1382" w:type="dxa"/>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-2.333</w:t>
            </w:r>
          </w:p>
        </w:tc>
        <w:tc>
          <w:tcPr>
            <w:tcW w:w="1382" w:type="dxa"/>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b/>
                <w:bCs/>
              </w:rPr>
              <w:t>0.02</w:t>
            </w:r>
            <w:r>
              <w:rPr>
                <w:rFonts w:ascii="Arial" w:hAnsi="Arial" w:eastAsia="等线"/>
                <w:b/>
                <w:bCs/>
              </w:rPr>
              <w:t>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418" w:type="dxa"/>
            <w:vMerge w:val="continue"/>
            <w:vAlign w:val="center"/>
          </w:tcPr>
          <w:p>
            <w:pPr>
              <w:spacing w:after="0" w:line="276" w:lineRule="auto"/>
              <w:jc w:val="center"/>
              <w:rPr>
                <w:rFonts w:ascii="Arial" w:hAnsi="Arial" w:eastAsia="等线" w:cs="宋体"/>
              </w:rPr>
            </w:pPr>
          </w:p>
        </w:tc>
        <w:tc>
          <w:tcPr>
            <w:tcW w:w="2208" w:type="dxa"/>
            <w:vMerge w:val="continue"/>
            <w:vAlign w:val="center"/>
          </w:tcPr>
          <w:p>
            <w:pPr>
              <w:spacing w:after="0" w:line="276" w:lineRule="auto"/>
              <w:jc w:val="center"/>
              <w:rPr>
                <w:rFonts w:ascii="Arial" w:hAnsi="Arial" w:eastAsia="等线" w:cs="宋体"/>
              </w:rPr>
            </w:pPr>
          </w:p>
        </w:tc>
        <w:tc>
          <w:tcPr>
            <w:tcW w:w="1701" w:type="dxa"/>
            <w:shd w:val="clear" w:color="auto" w:fill="auto"/>
            <w:noWrap/>
            <w:vAlign w:val="center"/>
          </w:tcPr>
          <w:p>
            <w:pPr>
              <w:spacing w:after="0" w:line="276" w:lineRule="auto"/>
              <w:jc w:val="center"/>
              <w:rPr>
                <w:rFonts w:ascii="Arial" w:hAnsi="Arial" w:eastAsia="等线" w:cs="宋体"/>
              </w:rPr>
            </w:pPr>
            <w:r>
              <w:rPr>
                <w:rFonts w:ascii="Arial" w:hAnsi="Arial" w:eastAsia="等线" w:cs="宋体"/>
              </w:rPr>
              <w:t>TE</w:t>
            </w:r>
          </w:p>
        </w:tc>
        <w:tc>
          <w:tcPr>
            <w:tcW w:w="1058" w:type="dxa"/>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-1.986</w:t>
            </w:r>
          </w:p>
        </w:tc>
        <w:tc>
          <w:tcPr>
            <w:tcW w:w="1382" w:type="dxa"/>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0.716</w:t>
            </w:r>
          </w:p>
        </w:tc>
        <w:tc>
          <w:tcPr>
            <w:tcW w:w="1382" w:type="dxa"/>
            <w:shd w:val="clear" w:color="auto" w:fill="auto"/>
            <w:noWrap/>
            <w:vAlign w:val="center"/>
          </w:tcPr>
          <w:p>
            <w:pPr>
              <w:spacing w:after="0" w:line="276" w:lineRule="auto"/>
              <w:jc w:val="center"/>
              <w:rPr>
                <w:rFonts w:ascii="Arial" w:hAnsi="Arial" w:eastAsia="等线" w:cs="宋体"/>
              </w:rPr>
            </w:pPr>
            <w:r>
              <w:rPr>
                <w:rFonts w:hint="eastAsia" w:ascii="Arial" w:hAnsi="Arial" w:eastAsia="等线"/>
              </w:rPr>
              <w:t>-2.775</w:t>
            </w:r>
          </w:p>
        </w:tc>
        <w:tc>
          <w:tcPr>
            <w:tcW w:w="1382" w:type="dxa"/>
            <w:shd w:val="clear" w:color="auto" w:fill="auto"/>
            <w:noWrap/>
            <w:vAlign w:val="center"/>
          </w:tcPr>
          <w:p>
            <w:pPr>
              <w:spacing w:after="0" w:line="276" w:lineRule="auto"/>
              <w:jc w:val="center"/>
              <w:rPr>
                <w:rFonts w:ascii="Arial" w:hAnsi="Arial" w:eastAsia="等线" w:cs="宋体"/>
                <w:b/>
                <w:bCs/>
              </w:rPr>
            </w:pPr>
            <w:r>
              <w:rPr>
                <w:rFonts w:hint="eastAsia" w:ascii="Arial" w:hAnsi="Arial" w:eastAsia="等线"/>
                <w:b/>
                <w:bCs/>
              </w:rPr>
              <w:t>0.006</w:t>
            </w:r>
          </w:p>
        </w:tc>
      </w:tr>
    </w:tbl>
    <w:p>
      <w:pPr>
        <w:pStyle w:val="3"/>
        <w:rPr>
          <w:b/>
          <w:bCs/>
        </w:rPr>
      </w:pPr>
      <w:r>
        <w:t>Note: CERAD_IR: CERAD Word Learning for immediate recall; CERAD_DR: CERAD Word Learning for delayed recall; CERAD_WL: CERAD Word Learning; AFT: animal fluency test; DSST: digit symbol substitution test. NIE: natural indirect effect; NDE: natural direct effect; TE: total effect.</w:t>
      </w:r>
      <w:bookmarkEnd w:id="4"/>
      <w:r>
        <w:t xml:space="preserve"> </w:t>
      </w:r>
      <w:r>
        <w:rPr>
          <w:i/>
          <w:iCs/>
        </w:rPr>
        <w:t>P</w:t>
      </w:r>
      <w:r>
        <w:t xml:space="preserve"> values in bold font are less than 0.05.</w:t>
      </w:r>
    </w:p>
    <w:bookmarkEnd w:id="1"/>
    <w:p>
      <w:pPr>
        <w:pStyle w:val="3"/>
      </w:pPr>
    </w:p>
    <w:p>
      <w:pPr>
        <w:pStyle w:val="3"/>
      </w:pPr>
    </w:p>
    <w:p>
      <w:pPr>
        <w:jc w:val="both"/>
        <w:rPr>
          <w:b/>
          <w:bCs/>
          <w:szCs w:val="21"/>
        </w:rPr>
      </w:pPr>
      <w:r>
        <w:rPr>
          <w:rFonts w:hint="eastAsia" w:ascii="Arial" w:hAnsi="Arial" w:eastAsia="等线" w:cs="Arial"/>
          <w:b/>
          <w:bCs/>
          <w:sz w:val="24"/>
          <w:szCs w:val="24"/>
        </w:rPr>
        <w:t>Appendix</w:t>
      </w:r>
      <w:r>
        <w:rPr>
          <w:rFonts w:ascii="Arial" w:hAnsi="Arial" w:eastAsia="等线" w:cs="Arial"/>
          <w:b/>
          <w:bCs/>
          <w:sz w:val="24"/>
          <w:szCs w:val="24"/>
        </w:rPr>
        <w:t xml:space="preserve"> </w:t>
      </w:r>
      <w:r>
        <w:rPr>
          <w:rFonts w:hint="eastAsia" w:ascii="Arial" w:hAnsi="Arial" w:eastAsia="等线" w:cs="Arial"/>
          <w:b/>
          <w:bCs/>
          <w:sz w:val="24"/>
          <w:szCs w:val="24"/>
        </w:rPr>
        <w:t>T</w:t>
      </w:r>
      <w:r>
        <w:rPr>
          <w:rFonts w:ascii="Arial" w:hAnsi="Arial" w:eastAsia="等线" w:cs="Arial"/>
          <w:b/>
          <w:bCs/>
          <w:sz w:val="24"/>
          <w:szCs w:val="24"/>
        </w:rPr>
        <w:t>able 3</w:t>
      </w:r>
      <w:r>
        <w:rPr>
          <w:rFonts w:hint="eastAsia" w:ascii="Arial" w:hAnsi="Arial" w:eastAsia="等线" w:cs="Arial"/>
          <w:b/>
          <w:bCs/>
          <w:sz w:val="24"/>
          <w:szCs w:val="24"/>
        </w:rPr>
        <w:t>.</w:t>
      </w:r>
      <w:r>
        <w:rPr>
          <w:rFonts w:ascii="Arial" w:hAnsi="Arial" w:eastAsia="等线" w:cs="Arial"/>
          <w:b/>
          <w:bCs/>
          <w:sz w:val="24"/>
          <w:szCs w:val="24"/>
        </w:rPr>
        <w:t xml:space="preserve"> </w:t>
      </w:r>
      <w:r>
        <w:rPr>
          <w:rFonts w:ascii="Arial" w:hAnsi="Arial" w:eastAsia="等线" w:cs="Arial"/>
          <w:sz w:val="24"/>
          <w:szCs w:val="24"/>
        </w:rPr>
        <w:t>Comparisons of characteristics between periodontitis without and with dietary supplement folate</w:t>
      </w:r>
    </w:p>
    <w:tbl>
      <w:tblPr>
        <w:tblStyle w:val="23"/>
        <w:tblW w:w="9851"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42"/>
        <w:gridCol w:w="2268"/>
        <w:gridCol w:w="2391"/>
        <w:gridCol w:w="1425"/>
        <w:gridCol w:w="1425"/>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342" w:type="dxa"/>
            <w:tcBorders>
              <w:bottom w:val="single" w:color="auto" w:sz="4" w:space="0"/>
            </w:tcBorders>
            <w:noWrap/>
            <w:vAlign w:val="center"/>
          </w:tcPr>
          <w:p>
            <w:pPr>
              <w:jc w:val="center"/>
              <w:rPr>
                <w:rFonts w:ascii="Arial" w:hAnsi="Arial"/>
                <w:b/>
                <w:bCs/>
                <w:szCs w:val="21"/>
              </w:rPr>
            </w:pPr>
            <w:r>
              <w:rPr>
                <w:rFonts w:ascii="Arial" w:hAnsi="Arial"/>
                <w:b/>
                <w:bCs/>
                <w:szCs w:val="21"/>
              </w:rPr>
              <w:t>Characteristics</w:t>
            </w:r>
          </w:p>
        </w:tc>
        <w:tc>
          <w:tcPr>
            <w:tcW w:w="2268" w:type="dxa"/>
            <w:tcBorders>
              <w:bottom w:val="single" w:color="auto" w:sz="4" w:space="0"/>
            </w:tcBorders>
            <w:noWrap/>
            <w:vAlign w:val="center"/>
          </w:tcPr>
          <w:p>
            <w:pPr>
              <w:jc w:val="center"/>
              <w:rPr>
                <w:rFonts w:ascii="Arial" w:hAnsi="Arial"/>
                <w:b/>
                <w:bCs/>
                <w:szCs w:val="21"/>
              </w:rPr>
            </w:pPr>
            <w:r>
              <w:rPr>
                <w:rFonts w:ascii="Arial" w:hAnsi="Arial"/>
                <w:b/>
                <w:bCs/>
                <w:szCs w:val="21"/>
              </w:rPr>
              <w:t>Without supplement folate (n = 605)</w:t>
            </w:r>
          </w:p>
        </w:tc>
        <w:tc>
          <w:tcPr>
            <w:tcW w:w="2391" w:type="dxa"/>
            <w:tcBorders>
              <w:bottom w:val="single" w:color="auto" w:sz="4" w:space="0"/>
            </w:tcBorders>
            <w:noWrap/>
            <w:vAlign w:val="center"/>
          </w:tcPr>
          <w:p>
            <w:pPr>
              <w:jc w:val="center"/>
              <w:rPr>
                <w:rFonts w:ascii="Arial" w:hAnsi="Arial"/>
                <w:b/>
                <w:bCs/>
                <w:szCs w:val="21"/>
              </w:rPr>
            </w:pPr>
            <w:r>
              <w:rPr>
                <w:rFonts w:ascii="Arial" w:hAnsi="Arial"/>
                <w:b/>
                <w:bCs/>
                <w:szCs w:val="21"/>
              </w:rPr>
              <w:t>With supplement folate                             (n = 264)</w:t>
            </w:r>
          </w:p>
        </w:tc>
        <w:tc>
          <w:tcPr>
            <w:tcW w:w="1425" w:type="dxa"/>
            <w:tcBorders>
              <w:bottom w:val="single" w:color="auto" w:sz="4" w:space="0"/>
            </w:tcBorders>
            <w:noWrap/>
            <w:vAlign w:val="center"/>
          </w:tcPr>
          <w:p>
            <w:pPr>
              <w:jc w:val="center"/>
              <w:rPr>
                <w:rFonts w:ascii="Arial" w:hAnsi="Arial"/>
                <w:b/>
                <w:bCs/>
                <w:i/>
                <w:iCs/>
                <w:szCs w:val="21"/>
              </w:rPr>
            </w:pPr>
            <w:r>
              <w:rPr>
                <w:rFonts w:ascii="Arial" w:hAnsi="Arial"/>
                <w:b/>
                <w:bCs/>
                <w:i/>
                <w:iCs/>
                <w:szCs w:val="21"/>
              </w:rPr>
              <w:t>t</w:t>
            </w:r>
          </w:p>
        </w:tc>
        <w:tc>
          <w:tcPr>
            <w:tcW w:w="1425" w:type="dxa"/>
            <w:tcBorders>
              <w:bottom w:val="single" w:color="auto" w:sz="4" w:space="0"/>
            </w:tcBorders>
            <w:noWrap/>
            <w:vAlign w:val="center"/>
          </w:tcPr>
          <w:p>
            <w:pPr>
              <w:jc w:val="center"/>
              <w:rPr>
                <w:rFonts w:ascii="Arial" w:hAnsi="Arial"/>
                <w:b/>
                <w:bCs/>
                <w:i/>
                <w:iCs/>
                <w:szCs w:val="21"/>
              </w:rPr>
            </w:pPr>
            <w:r>
              <w:rPr>
                <w:rFonts w:ascii="Arial" w:hAnsi="Arial"/>
                <w:b/>
                <w:bCs/>
                <w:i/>
                <w:iCs/>
                <w:szCs w:val="21"/>
              </w:rPr>
              <w:t>P</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342" w:type="dxa"/>
            <w:tcBorders>
              <w:bottom w:val="nil"/>
            </w:tcBorders>
            <w:noWrap/>
            <w:vAlign w:val="center"/>
          </w:tcPr>
          <w:p>
            <w:pPr>
              <w:jc w:val="center"/>
              <w:rPr>
                <w:rFonts w:ascii="Arial" w:hAnsi="Arial"/>
                <w:szCs w:val="21"/>
              </w:rPr>
            </w:pPr>
            <w:r>
              <w:rPr>
                <w:rFonts w:hint="eastAsia" w:ascii="Arial" w:hAnsi="Arial"/>
                <w:szCs w:val="21"/>
              </w:rPr>
              <w:t>D</w:t>
            </w:r>
            <w:r>
              <w:rPr>
                <w:rFonts w:ascii="Arial" w:hAnsi="Arial"/>
                <w:szCs w:val="21"/>
              </w:rPr>
              <w:t>ietary supplement folate</w:t>
            </w:r>
          </w:p>
        </w:tc>
        <w:tc>
          <w:tcPr>
            <w:tcW w:w="2268" w:type="dxa"/>
            <w:tcBorders>
              <w:bottom w:val="nil"/>
            </w:tcBorders>
            <w:noWrap/>
            <w:vAlign w:val="center"/>
          </w:tcPr>
          <w:p>
            <w:pPr>
              <w:jc w:val="center"/>
              <w:rPr>
                <w:rFonts w:ascii="Arial" w:hAnsi="Arial"/>
                <w:szCs w:val="21"/>
              </w:rPr>
            </w:pPr>
            <w:r>
              <w:rPr>
                <w:rFonts w:ascii="Arial" w:hAnsi="Arial"/>
                <w:szCs w:val="21"/>
              </w:rPr>
              <w:t>0.00 ± 0.00</w:t>
            </w:r>
          </w:p>
        </w:tc>
        <w:tc>
          <w:tcPr>
            <w:tcW w:w="2391" w:type="dxa"/>
            <w:tcBorders>
              <w:bottom w:val="nil"/>
            </w:tcBorders>
            <w:noWrap/>
            <w:vAlign w:val="center"/>
          </w:tcPr>
          <w:p>
            <w:pPr>
              <w:jc w:val="center"/>
              <w:rPr>
                <w:rFonts w:ascii="Arial" w:hAnsi="Arial"/>
                <w:szCs w:val="21"/>
              </w:rPr>
            </w:pPr>
            <w:r>
              <w:rPr>
                <w:rFonts w:ascii="Arial" w:hAnsi="Arial"/>
                <w:szCs w:val="21"/>
              </w:rPr>
              <w:t>704.88 ± 417.12</w:t>
            </w:r>
          </w:p>
        </w:tc>
        <w:tc>
          <w:tcPr>
            <w:tcW w:w="1425" w:type="dxa"/>
            <w:tcBorders>
              <w:bottom w:val="nil"/>
            </w:tcBorders>
            <w:noWrap/>
            <w:vAlign w:val="center"/>
          </w:tcPr>
          <w:p>
            <w:pPr>
              <w:jc w:val="center"/>
              <w:rPr>
                <w:rFonts w:ascii="Arial" w:hAnsi="Arial"/>
                <w:szCs w:val="21"/>
              </w:rPr>
            </w:pPr>
            <w:r>
              <w:rPr>
                <w:rFonts w:ascii="Arial" w:hAnsi="Arial"/>
                <w:szCs w:val="21"/>
              </w:rPr>
              <w:t>27.457</w:t>
            </w:r>
          </w:p>
        </w:tc>
        <w:tc>
          <w:tcPr>
            <w:tcW w:w="1425" w:type="dxa"/>
            <w:tcBorders>
              <w:bottom w:val="nil"/>
            </w:tcBorders>
            <w:noWrap/>
            <w:vAlign w:val="center"/>
          </w:tcPr>
          <w:p>
            <w:pPr>
              <w:jc w:val="center"/>
              <w:rPr>
                <w:rFonts w:ascii="Arial" w:hAnsi="Arial"/>
                <w:b/>
                <w:bCs/>
                <w:szCs w:val="21"/>
              </w:rPr>
            </w:pPr>
            <w:r>
              <w:rPr>
                <w:rFonts w:ascii="Arial" w:hAnsi="Arial"/>
                <w:b/>
                <w:bCs/>
                <w:szCs w:val="21"/>
              </w:rPr>
              <w:t>0.000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342" w:type="dxa"/>
            <w:tcBorders>
              <w:top w:val="nil"/>
              <w:bottom w:val="nil"/>
            </w:tcBorders>
            <w:noWrap/>
            <w:vAlign w:val="center"/>
          </w:tcPr>
          <w:p>
            <w:pPr>
              <w:jc w:val="center"/>
              <w:rPr>
                <w:rFonts w:ascii="Arial" w:hAnsi="Arial" w:cs="Arial"/>
                <w:szCs w:val="21"/>
              </w:rPr>
            </w:pPr>
            <w:r>
              <w:rPr>
                <w:rFonts w:ascii="Arial" w:hAnsi="Arial" w:eastAsia="等线" w:cs="Arial"/>
              </w:rPr>
              <w:t>General cognition score</w:t>
            </w:r>
          </w:p>
        </w:tc>
        <w:tc>
          <w:tcPr>
            <w:tcW w:w="2268" w:type="dxa"/>
            <w:tcBorders>
              <w:top w:val="nil"/>
              <w:bottom w:val="nil"/>
            </w:tcBorders>
            <w:noWrap/>
            <w:vAlign w:val="center"/>
          </w:tcPr>
          <w:p>
            <w:pPr>
              <w:jc w:val="center"/>
              <w:rPr>
                <w:rFonts w:ascii="Arial" w:hAnsi="Arial" w:cs="Arial"/>
                <w:szCs w:val="21"/>
              </w:rPr>
            </w:pPr>
            <w:r>
              <w:rPr>
                <w:rFonts w:ascii="Arial" w:hAnsi="Arial" w:cs="Arial"/>
              </w:rPr>
              <w:t>-0.34 ± 2.35</w:t>
            </w:r>
          </w:p>
        </w:tc>
        <w:tc>
          <w:tcPr>
            <w:tcW w:w="2391" w:type="dxa"/>
            <w:tcBorders>
              <w:top w:val="nil"/>
              <w:bottom w:val="nil"/>
            </w:tcBorders>
            <w:noWrap/>
            <w:vAlign w:val="center"/>
          </w:tcPr>
          <w:p>
            <w:pPr>
              <w:jc w:val="center"/>
              <w:rPr>
                <w:rFonts w:ascii="Arial" w:hAnsi="Arial" w:cs="Arial"/>
                <w:szCs w:val="21"/>
              </w:rPr>
            </w:pPr>
            <w:r>
              <w:rPr>
                <w:rFonts w:ascii="Arial" w:hAnsi="Arial" w:cs="Arial"/>
              </w:rPr>
              <w:t>0.23 ± 2.17</w:t>
            </w:r>
          </w:p>
        </w:tc>
        <w:tc>
          <w:tcPr>
            <w:tcW w:w="1425" w:type="dxa"/>
            <w:tcBorders>
              <w:top w:val="nil"/>
              <w:bottom w:val="nil"/>
            </w:tcBorders>
            <w:noWrap/>
            <w:vAlign w:val="center"/>
          </w:tcPr>
          <w:p>
            <w:pPr>
              <w:jc w:val="center"/>
              <w:rPr>
                <w:rFonts w:ascii="Arial" w:hAnsi="Arial" w:cs="Arial"/>
                <w:szCs w:val="21"/>
              </w:rPr>
            </w:pPr>
            <w:r>
              <w:rPr>
                <w:rFonts w:ascii="Arial" w:hAnsi="Arial" w:cs="Arial"/>
              </w:rPr>
              <w:t>3.2772</w:t>
            </w:r>
          </w:p>
        </w:tc>
        <w:tc>
          <w:tcPr>
            <w:tcW w:w="1425" w:type="dxa"/>
            <w:tcBorders>
              <w:top w:val="nil"/>
              <w:bottom w:val="nil"/>
            </w:tcBorders>
            <w:noWrap/>
            <w:vAlign w:val="center"/>
          </w:tcPr>
          <w:p>
            <w:pPr>
              <w:jc w:val="center"/>
              <w:rPr>
                <w:rFonts w:ascii="Arial" w:hAnsi="Arial" w:cs="Arial"/>
                <w:b/>
                <w:bCs/>
                <w:szCs w:val="21"/>
              </w:rPr>
            </w:pPr>
            <w:r>
              <w:rPr>
                <w:rFonts w:ascii="Arial" w:hAnsi="Arial" w:cs="Arial"/>
                <w:b/>
                <w:bCs/>
              </w:rPr>
              <w:t>0.001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342" w:type="dxa"/>
            <w:tcBorders>
              <w:top w:val="nil"/>
            </w:tcBorders>
            <w:noWrap/>
            <w:vAlign w:val="center"/>
          </w:tcPr>
          <w:p>
            <w:pPr>
              <w:jc w:val="center"/>
              <w:rPr>
                <w:rFonts w:ascii="Arial" w:hAnsi="Arial" w:eastAsia="等线" w:cs="Arial"/>
              </w:rPr>
            </w:pPr>
            <w:r>
              <w:rPr>
                <w:rFonts w:ascii="Arial" w:hAnsi="Arial" w:eastAsia="等线" w:cs="Arial"/>
              </w:rPr>
              <w:t>CERAD_IR</w:t>
            </w:r>
          </w:p>
        </w:tc>
        <w:tc>
          <w:tcPr>
            <w:tcW w:w="2268" w:type="dxa"/>
            <w:tcBorders>
              <w:top w:val="nil"/>
            </w:tcBorders>
            <w:noWrap/>
            <w:vAlign w:val="center"/>
          </w:tcPr>
          <w:p>
            <w:pPr>
              <w:jc w:val="center"/>
              <w:rPr>
                <w:rFonts w:ascii="Arial" w:hAnsi="Arial" w:eastAsia="等线" w:cs="Arial"/>
              </w:rPr>
            </w:pPr>
            <w:r>
              <w:rPr>
                <w:rFonts w:ascii="Arial" w:hAnsi="Arial" w:cs="Arial"/>
              </w:rPr>
              <w:t>18.52 ± 4.88</w:t>
            </w:r>
          </w:p>
        </w:tc>
        <w:tc>
          <w:tcPr>
            <w:tcW w:w="2391" w:type="dxa"/>
            <w:tcBorders>
              <w:top w:val="nil"/>
            </w:tcBorders>
            <w:noWrap/>
            <w:vAlign w:val="center"/>
          </w:tcPr>
          <w:p>
            <w:pPr>
              <w:jc w:val="center"/>
              <w:rPr>
                <w:rFonts w:ascii="Arial" w:hAnsi="Arial" w:eastAsia="等线" w:cs="Arial"/>
              </w:rPr>
            </w:pPr>
            <w:r>
              <w:rPr>
                <w:rFonts w:ascii="Arial" w:hAnsi="Arial" w:cs="Arial"/>
              </w:rPr>
              <w:t>19.28 ± 4.43</w:t>
            </w:r>
          </w:p>
        </w:tc>
        <w:tc>
          <w:tcPr>
            <w:tcW w:w="1425" w:type="dxa"/>
            <w:tcBorders>
              <w:top w:val="nil"/>
            </w:tcBorders>
            <w:noWrap/>
            <w:vAlign w:val="center"/>
          </w:tcPr>
          <w:p>
            <w:pPr>
              <w:jc w:val="center"/>
              <w:rPr>
                <w:rFonts w:ascii="Arial" w:hAnsi="Arial" w:eastAsia="等线" w:cs="Arial"/>
              </w:rPr>
            </w:pPr>
            <w:r>
              <w:rPr>
                <w:rFonts w:ascii="Arial" w:hAnsi="Arial" w:cs="Arial"/>
              </w:rPr>
              <w:t>2.1814</w:t>
            </w:r>
          </w:p>
        </w:tc>
        <w:tc>
          <w:tcPr>
            <w:tcW w:w="1425" w:type="dxa"/>
            <w:tcBorders>
              <w:top w:val="nil"/>
            </w:tcBorders>
            <w:noWrap/>
            <w:vAlign w:val="center"/>
          </w:tcPr>
          <w:p>
            <w:pPr>
              <w:jc w:val="center"/>
              <w:rPr>
                <w:rFonts w:ascii="Arial" w:hAnsi="Arial" w:eastAsia="等线" w:cs="Arial"/>
                <w:b/>
                <w:bCs/>
              </w:rPr>
            </w:pPr>
            <w:r>
              <w:rPr>
                <w:rFonts w:ascii="Arial" w:hAnsi="Arial" w:cs="Arial"/>
                <w:b/>
                <w:bCs/>
              </w:rPr>
              <w:t>0.029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342" w:type="dxa"/>
            <w:noWrap/>
            <w:vAlign w:val="center"/>
          </w:tcPr>
          <w:p>
            <w:pPr>
              <w:jc w:val="center"/>
              <w:rPr>
                <w:rFonts w:ascii="Arial" w:hAnsi="Arial" w:eastAsia="等线" w:cs="Arial"/>
              </w:rPr>
            </w:pPr>
            <w:r>
              <w:rPr>
                <w:rFonts w:ascii="Arial" w:hAnsi="Arial" w:eastAsia="等线" w:cs="Arial"/>
              </w:rPr>
              <w:t>CERAD_DR</w:t>
            </w:r>
          </w:p>
        </w:tc>
        <w:tc>
          <w:tcPr>
            <w:tcW w:w="2268" w:type="dxa"/>
            <w:noWrap/>
            <w:vAlign w:val="center"/>
          </w:tcPr>
          <w:p>
            <w:pPr>
              <w:jc w:val="center"/>
              <w:rPr>
                <w:rFonts w:ascii="Arial" w:hAnsi="Arial" w:eastAsia="等线" w:cs="Arial"/>
              </w:rPr>
            </w:pPr>
            <w:r>
              <w:rPr>
                <w:rFonts w:ascii="Arial" w:hAnsi="Arial" w:cs="Arial"/>
              </w:rPr>
              <w:t>5.90 ± 2.33</w:t>
            </w:r>
          </w:p>
        </w:tc>
        <w:tc>
          <w:tcPr>
            <w:tcW w:w="2391" w:type="dxa"/>
            <w:noWrap/>
            <w:vAlign w:val="center"/>
          </w:tcPr>
          <w:p>
            <w:pPr>
              <w:jc w:val="center"/>
              <w:rPr>
                <w:rFonts w:ascii="Arial" w:hAnsi="Arial" w:eastAsia="等线" w:cs="Arial"/>
              </w:rPr>
            </w:pPr>
            <w:r>
              <w:rPr>
                <w:rFonts w:ascii="Arial" w:hAnsi="Arial" w:cs="Arial"/>
              </w:rPr>
              <w:t>6.10 ± 2.31</w:t>
            </w:r>
          </w:p>
        </w:tc>
        <w:tc>
          <w:tcPr>
            <w:tcW w:w="1425" w:type="dxa"/>
            <w:noWrap/>
            <w:vAlign w:val="center"/>
          </w:tcPr>
          <w:p>
            <w:pPr>
              <w:jc w:val="center"/>
              <w:rPr>
                <w:rFonts w:ascii="Arial" w:hAnsi="Arial" w:eastAsia="等线" w:cs="Arial"/>
              </w:rPr>
            </w:pPr>
            <w:r>
              <w:rPr>
                <w:rFonts w:ascii="Arial" w:hAnsi="Arial" w:cs="Arial"/>
              </w:rPr>
              <w:t>1.1847</w:t>
            </w:r>
          </w:p>
        </w:tc>
        <w:tc>
          <w:tcPr>
            <w:tcW w:w="1425" w:type="dxa"/>
            <w:noWrap/>
            <w:vAlign w:val="center"/>
          </w:tcPr>
          <w:p>
            <w:pPr>
              <w:jc w:val="center"/>
              <w:rPr>
                <w:rFonts w:ascii="Arial" w:hAnsi="Arial" w:eastAsia="等线" w:cs="Arial"/>
              </w:rPr>
            </w:pPr>
            <w:r>
              <w:rPr>
                <w:rFonts w:ascii="Arial" w:hAnsi="Arial" w:cs="Arial"/>
              </w:rPr>
              <w:t>0.236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342" w:type="dxa"/>
            <w:noWrap/>
            <w:vAlign w:val="center"/>
          </w:tcPr>
          <w:p>
            <w:pPr>
              <w:jc w:val="center"/>
              <w:rPr>
                <w:rFonts w:ascii="Arial" w:hAnsi="Arial" w:eastAsia="等线" w:cs="Arial"/>
              </w:rPr>
            </w:pPr>
            <w:r>
              <w:rPr>
                <w:rFonts w:ascii="Arial" w:hAnsi="Arial" w:eastAsia="等线" w:cs="Arial"/>
              </w:rPr>
              <w:t>CERAD_WL</w:t>
            </w:r>
          </w:p>
        </w:tc>
        <w:tc>
          <w:tcPr>
            <w:tcW w:w="2268" w:type="dxa"/>
            <w:noWrap/>
            <w:vAlign w:val="center"/>
          </w:tcPr>
          <w:p>
            <w:pPr>
              <w:jc w:val="center"/>
              <w:rPr>
                <w:rFonts w:ascii="Arial" w:hAnsi="Arial" w:eastAsia="等线" w:cs="Arial"/>
              </w:rPr>
            </w:pPr>
            <w:r>
              <w:rPr>
                <w:rFonts w:ascii="Arial" w:hAnsi="Arial" w:cs="Arial"/>
              </w:rPr>
              <w:t>24.41 ± 6.86</w:t>
            </w:r>
          </w:p>
        </w:tc>
        <w:tc>
          <w:tcPr>
            <w:tcW w:w="2391" w:type="dxa"/>
            <w:noWrap/>
            <w:vAlign w:val="center"/>
          </w:tcPr>
          <w:p>
            <w:pPr>
              <w:jc w:val="center"/>
              <w:rPr>
                <w:rFonts w:ascii="Arial" w:hAnsi="Arial" w:eastAsia="等线" w:cs="Arial"/>
              </w:rPr>
            </w:pPr>
            <w:r>
              <w:rPr>
                <w:rFonts w:ascii="Arial" w:hAnsi="Arial" w:cs="Arial"/>
              </w:rPr>
              <w:t>25.38 ± 6.27</w:t>
            </w:r>
          </w:p>
        </w:tc>
        <w:tc>
          <w:tcPr>
            <w:tcW w:w="1425" w:type="dxa"/>
            <w:noWrap/>
            <w:vAlign w:val="center"/>
          </w:tcPr>
          <w:p>
            <w:pPr>
              <w:jc w:val="center"/>
              <w:rPr>
                <w:rFonts w:ascii="Arial" w:hAnsi="Arial" w:eastAsia="等线" w:cs="Arial"/>
              </w:rPr>
            </w:pPr>
            <w:r>
              <w:rPr>
                <w:rFonts w:ascii="Arial" w:hAnsi="Arial" w:cs="Arial"/>
              </w:rPr>
              <w:t>1.9556</w:t>
            </w:r>
          </w:p>
        </w:tc>
        <w:tc>
          <w:tcPr>
            <w:tcW w:w="1425" w:type="dxa"/>
            <w:noWrap/>
            <w:vAlign w:val="center"/>
          </w:tcPr>
          <w:p>
            <w:pPr>
              <w:jc w:val="center"/>
              <w:rPr>
                <w:rFonts w:ascii="Arial" w:hAnsi="Arial" w:eastAsia="等线" w:cs="Arial"/>
              </w:rPr>
            </w:pPr>
            <w:r>
              <w:rPr>
                <w:rFonts w:ascii="Arial" w:hAnsi="Arial" w:cs="Arial"/>
              </w:rPr>
              <w:t>0.051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342" w:type="dxa"/>
            <w:noWrap/>
            <w:vAlign w:val="center"/>
          </w:tcPr>
          <w:p>
            <w:pPr>
              <w:jc w:val="center"/>
              <w:rPr>
                <w:rFonts w:ascii="Arial" w:hAnsi="Arial" w:eastAsia="等线" w:cs="Arial"/>
              </w:rPr>
            </w:pPr>
            <w:r>
              <w:rPr>
                <w:rFonts w:ascii="Arial" w:hAnsi="Arial" w:eastAsia="等线" w:cs="Arial"/>
              </w:rPr>
              <w:t>AFT</w:t>
            </w:r>
          </w:p>
        </w:tc>
        <w:tc>
          <w:tcPr>
            <w:tcW w:w="2268" w:type="dxa"/>
            <w:noWrap/>
            <w:vAlign w:val="center"/>
          </w:tcPr>
          <w:p>
            <w:pPr>
              <w:jc w:val="center"/>
              <w:rPr>
                <w:rFonts w:ascii="Arial" w:hAnsi="Arial" w:eastAsia="等线" w:cs="Arial"/>
              </w:rPr>
            </w:pPr>
            <w:r>
              <w:rPr>
                <w:rFonts w:ascii="Arial" w:hAnsi="Arial" w:cs="Arial"/>
              </w:rPr>
              <w:t>16.48 ± 5.52</w:t>
            </w:r>
          </w:p>
        </w:tc>
        <w:tc>
          <w:tcPr>
            <w:tcW w:w="2391" w:type="dxa"/>
            <w:noWrap/>
            <w:vAlign w:val="center"/>
          </w:tcPr>
          <w:p>
            <w:pPr>
              <w:jc w:val="center"/>
              <w:rPr>
                <w:rFonts w:ascii="Arial" w:hAnsi="Arial" w:eastAsia="等线" w:cs="Arial"/>
              </w:rPr>
            </w:pPr>
            <w:r>
              <w:rPr>
                <w:rFonts w:ascii="Arial" w:hAnsi="Arial" w:cs="Arial"/>
              </w:rPr>
              <w:t>17.25 ± 5.27</w:t>
            </w:r>
          </w:p>
        </w:tc>
        <w:tc>
          <w:tcPr>
            <w:tcW w:w="1425" w:type="dxa"/>
            <w:noWrap/>
            <w:vAlign w:val="center"/>
          </w:tcPr>
          <w:p>
            <w:pPr>
              <w:jc w:val="center"/>
              <w:rPr>
                <w:rFonts w:ascii="Arial" w:hAnsi="Arial" w:eastAsia="等线" w:cs="Arial"/>
              </w:rPr>
            </w:pPr>
            <w:r>
              <w:rPr>
                <w:rFonts w:ascii="Arial" w:hAnsi="Arial" w:cs="Arial"/>
              </w:rPr>
              <w:t>1.9027</w:t>
            </w:r>
          </w:p>
        </w:tc>
        <w:tc>
          <w:tcPr>
            <w:tcW w:w="1425" w:type="dxa"/>
            <w:noWrap/>
            <w:vAlign w:val="center"/>
          </w:tcPr>
          <w:p>
            <w:pPr>
              <w:jc w:val="center"/>
              <w:rPr>
                <w:rFonts w:ascii="Arial" w:hAnsi="Arial" w:eastAsia="等线" w:cs="Arial"/>
              </w:rPr>
            </w:pPr>
            <w:r>
              <w:rPr>
                <w:rFonts w:ascii="Arial" w:hAnsi="Arial" w:cs="Arial"/>
              </w:rPr>
              <w:t>0.057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342" w:type="dxa"/>
            <w:noWrap/>
            <w:vAlign w:val="center"/>
          </w:tcPr>
          <w:p>
            <w:pPr>
              <w:jc w:val="center"/>
              <w:rPr>
                <w:rFonts w:ascii="Arial" w:hAnsi="Arial" w:eastAsia="等线" w:cs="Arial"/>
              </w:rPr>
            </w:pPr>
            <w:r>
              <w:rPr>
                <w:rFonts w:ascii="Arial" w:hAnsi="Arial" w:eastAsia="等线" w:cs="Arial"/>
              </w:rPr>
              <w:t>DSST</w:t>
            </w:r>
          </w:p>
        </w:tc>
        <w:tc>
          <w:tcPr>
            <w:tcW w:w="2268" w:type="dxa"/>
            <w:noWrap/>
            <w:vAlign w:val="center"/>
          </w:tcPr>
          <w:p>
            <w:pPr>
              <w:jc w:val="center"/>
              <w:rPr>
                <w:rFonts w:ascii="Arial" w:hAnsi="Arial" w:eastAsia="等线" w:cs="Arial"/>
              </w:rPr>
            </w:pPr>
            <w:r>
              <w:rPr>
                <w:rFonts w:ascii="Arial" w:hAnsi="Arial" w:cs="Arial"/>
              </w:rPr>
              <w:t>44.46 ± 17.26</w:t>
            </w:r>
          </w:p>
        </w:tc>
        <w:tc>
          <w:tcPr>
            <w:tcW w:w="2391" w:type="dxa"/>
            <w:noWrap/>
            <w:vAlign w:val="center"/>
          </w:tcPr>
          <w:p>
            <w:pPr>
              <w:jc w:val="center"/>
              <w:rPr>
                <w:rFonts w:ascii="Arial" w:hAnsi="Arial" w:eastAsia="等线" w:cs="Arial"/>
              </w:rPr>
            </w:pPr>
            <w:r>
              <w:rPr>
                <w:rFonts w:ascii="Arial" w:hAnsi="Arial" w:cs="Arial"/>
              </w:rPr>
              <w:t>50.58 ± 15.29</w:t>
            </w:r>
          </w:p>
        </w:tc>
        <w:tc>
          <w:tcPr>
            <w:tcW w:w="1425" w:type="dxa"/>
            <w:noWrap/>
            <w:vAlign w:val="center"/>
          </w:tcPr>
          <w:p>
            <w:pPr>
              <w:jc w:val="center"/>
              <w:rPr>
                <w:rFonts w:ascii="Arial" w:hAnsi="Arial" w:eastAsia="等线" w:cs="Arial"/>
              </w:rPr>
            </w:pPr>
            <w:r>
              <w:rPr>
                <w:rFonts w:ascii="Arial" w:hAnsi="Arial" w:cs="Arial"/>
              </w:rPr>
              <w:t>5.1344</w:t>
            </w:r>
          </w:p>
        </w:tc>
        <w:tc>
          <w:tcPr>
            <w:tcW w:w="1425" w:type="dxa"/>
            <w:noWrap/>
            <w:vAlign w:val="center"/>
          </w:tcPr>
          <w:p>
            <w:pPr>
              <w:jc w:val="center"/>
              <w:rPr>
                <w:rFonts w:ascii="Arial" w:hAnsi="Arial" w:eastAsia="等线" w:cs="Arial"/>
                <w:b/>
                <w:bCs/>
              </w:rPr>
            </w:pPr>
            <w:r>
              <w:rPr>
                <w:rFonts w:ascii="Arial" w:hAnsi="Arial" w:cs="Arial"/>
                <w:b/>
                <w:bCs/>
              </w:rPr>
              <w:t>0.000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342" w:type="dxa"/>
            <w:noWrap/>
            <w:vAlign w:val="center"/>
          </w:tcPr>
          <w:p>
            <w:pPr>
              <w:jc w:val="center"/>
              <w:rPr>
                <w:rFonts w:ascii="Arial" w:hAnsi="Arial" w:eastAsia="等线" w:cs="Arial"/>
              </w:rPr>
            </w:pPr>
            <w:r>
              <w:rPr>
                <w:rFonts w:ascii="Arial" w:hAnsi="Arial" w:eastAsia="等线" w:cs="Arial"/>
              </w:rPr>
              <w:t>Serum total folate</w:t>
            </w:r>
          </w:p>
        </w:tc>
        <w:tc>
          <w:tcPr>
            <w:tcW w:w="2268" w:type="dxa"/>
            <w:noWrap/>
            <w:vAlign w:val="center"/>
          </w:tcPr>
          <w:p>
            <w:pPr>
              <w:jc w:val="center"/>
              <w:rPr>
                <w:rFonts w:ascii="Arial" w:hAnsi="Arial" w:eastAsia="等线" w:cs="Arial"/>
              </w:rPr>
            </w:pPr>
            <w:r>
              <w:rPr>
                <w:rFonts w:ascii="Arial" w:hAnsi="Arial" w:cs="Arial"/>
              </w:rPr>
              <w:t>17.50 ± 8.88</w:t>
            </w:r>
          </w:p>
        </w:tc>
        <w:tc>
          <w:tcPr>
            <w:tcW w:w="2391" w:type="dxa"/>
            <w:noWrap/>
            <w:vAlign w:val="center"/>
          </w:tcPr>
          <w:p>
            <w:pPr>
              <w:jc w:val="center"/>
              <w:rPr>
                <w:rFonts w:ascii="Arial" w:hAnsi="Arial" w:eastAsia="等线" w:cs="Arial"/>
              </w:rPr>
            </w:pPr>
            <w:r>
              <w:rPr>
                <w:rFonts w:ascii="Arial" w:hAnsi="Arial" w:cs="Arial"/>
              </w:rPr>
              <w:t>32.16 ± 12.67</w:t>
            </w:r>
          </w:p>
        </w:tc>
        <w:tc>
          <w:tcPr>
            <w:tcW w:w="1425" w:type="dxa"/>
            <w:noWrap/>
            <w:vAlign w:val="center"/>
          </w:tcPr>
          <w:p>
            <w:pPr>
              <w:jc w:val="center"/>
              <w:rPr>
                <w:rFonts w:ascii="Arial" w:hAnsi="Arial" w:eastAsia="等线" w:cs="Arial"/>
              </w:rPr>
            </w:pPr>
            <w:r>
              <w:rPr>
                <w:rFonts w:ascii="Arial" w:hAnsi="Arial" w:cs="Arial"/>
              </w:rPr>
              <w:t>16.536</w:t>
            </w:r>
          </w:p>
        </w:tc>
        <w:tc>
          <w:tcPr>
            <w:tcW w:w="1425" w:type="dxa"/>
            <w:noWrap/>
            <w:vAlign w:val="center"/>
          </w:tcPr>
          <w:p>
            <w:pPr>
              <w:jc w:val="center"/>
              <w:rPr>
                <w:rFonts w:ascii="Arial" w:hAnsi="Arial" w:eastAsia="等线" w:cs="Arial"/>
                <w:b/>
                <w:bCs/>
              </w:rPr>
            </w:pPr>
            <w:r>
              <w:rPr>
                <w:rFonts w:ascii="Arial" w:hAnsi="Arial" w:cs="Arial"/>
                <w:b/>
                <w:bCs/>
              </w:rPr>
              <w:t>0.000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342" w:type="dxa"/>
            <w:noWrap/>
            <w:vAlign w:val="center"/>
          </w:tcPr>
          <w:p>
            <w:pPr>
              <w:jc w:val="center"/>
              <w:rPr>
                <w:rFonts w:ascii="Arial" w:hAnsi="Arial" w:eastAsia="等线" w:cs="Arial"/>
              </w:rPr>
            </w:pPr>
            <w:r>
              <w:rPr>
                <w:rFonts w:ascii="Arial" w:hAnsi="Arial" w:eastAsia="等线" w:cs="Arial"/>
              </w:rPr>
              <w:t>RBC folate</w:t>
            </w:r>
          </w:p>
        </w:tc>
        <w:tc>
          <w:tcPr>
            <w:tcW w:w="2268" w:type="dxa"/>
            <w:noWrap/>
            <w:vAlign w:val="center"/>
          </w:tcPr>
          <w:p>
            <w:pPr>
              <w:jc w:val="center"/>
              <w:rPr>
                <w:rFonts w:ascii="Arial" w:hAnsi="Arial" w:eastAsia="等线" w:cs="Arial"/>
              </w:rPr>
            </w:pPr>
            <w:r>
              <w:rPr>
                <w:rFonts w:ascii="Arial" w:hAnsi="Arial" w:cs="Arial"/>
              </w:rPr>
              <w:t>471.91 ± 189.13</w:t>
            </w:r>
          </w:p>
        </w:tc>
        <w:tc>
          <w:tcPr>
            <w:tcW w:w="2391" w:type="dxa"/>
            <w:noWrap/>
            <w:vAlign w:val="center"/>
          </w:tcPr>
          <w:p>
            <w:pPr>
              <w:jc w:val="center"/>
              <w:rPr>
                <w:rFonts w:ascii="Arial" w:hAnsi="Arial" w:eastAsia="等线" w:cs="Arial"/>
              </w:rPr>
            </w:pPr>
            <w:r>
              <w:rPr>
                <w:rFonts w:ascii="Arial" w:hAnsi="Arial" w:cs="Arial"/>
              </w:rPr>
              <w:t>735.77 ± 279.85</w:t>
            </w:r>
          </w:p>
        </w:tc>
        <w:tc>
          <w:tcPr>
            <w:tcW w:w="1425" w:type="dxa"/>
            <w:noWrap/>
            <w:vAlign w:val="center"/>
          </w:tcPr>
          <w:p>
            <w:pPr>
              <w:jc w:val="center"/>
              <w:rPr>
                <w:rFonts w:ascii="Arial" w:hAnsi="Arial" w:eastAsia="等线" w:cs="Arial"/>
              </w:rPr>
            </w:pPr>
            <w:r>
              <w:rPr>
                <w:rFonts w:ascii="Arial" w:hAnsi="Arial" w:cs="Arial"/>
              </w:rPr>
              <w:t>13.758</w:t>
            </w:r>
          </w:p>
        </w:tc>
        <w:tc>
          <w:tcPr>
            <w:tcW w:w="1425" w:type="dxa"/>
            <w:noWrap/>
            <w:vAlign w:val="center"/>
          </w:tcPr>
          <w:p>
            <w:pPr>
              <w:jc w:val="center"/>
              <w:rPr>
                <w:rFonts w:ascii="Arial" w:hAnsi="Arial" w:eastAsia="等线" w:cs="Arial"/>
                <w:b/>
                <w:bCs/>
              </w:rPr>
            </w:pPr>
            <w:r>
              <w:rPr>
                <w:rFonts w:ascii="Arial" w:hAnsi="Arial" w:cs="Arial"/>
                <w:b/>
                <w:bCs/>
              </w:rPr>
              <w:t>0.000</w:t>
            </w:r>
          </w:p>
        </w:tc>
      </w:tr>
    </w:tbl>
    <w:p>
      <w:pPr>
        <w:jc w:val="both"/>
        <w:rPr>
          <w:rFonts w:ascii="Arial" w:hAnsi="Arial" w:eastAsia="等线" w:cs="Arial"/>
          <w:b/>
          <w:bCs/>
          <w:sz w:val="24"/>
          <w:szCs w:val="24"/>
        </w:rPr>
      </w:pPr>
      <w:r>
        <w:rPr>
          <w:rFonts w:ascii="Arial" w:hAnsi="Arial" w:eastAsia="等线" w:cs="Arial"/>
          <w:b/>
          <w:bCs/>
          <w:sz w:val="24"/>
          <w:szCs w:val="24"/>
        </w:rPr>
        <w:br w:type="page"/>
      </w:r>
    </w:p>
    <w:p>
      <w:pPr>
        <w:jc w:val="both"/>
        <w:rPr>
          <w:b/>
          <w:bCs/>
          <w:szCs w:val="21"/>
        </w:rPr>
      </w:pPr>
      <w:r>
        <w:rPr>
          <w:rFonts w:hint="eastAsia" w:ascii="Arial" w:hAnsi="Arial" w:eastAsia="等线" w:cs="Arial"/>
          <w:b/>
          <w:bCs/>
          <w:sz w:val="24"/>
          <w:szCs w:val="24"/>
        </w:rPr>
        <w:t>Appendix</w:t>
      </w:r>
      <w:r>
        <w:rPr>
          <w:rFonts w:ascii="Arial" w:hAnsi="Arial" w:eastAsia="等线" w:cs="Arial"/>
          <w:b/>
          <w:bCs/>
          <w:sz w:val="24"/>
          <w:szCs w:val="24"/>
        </w:rPr>
        <w:t xml:space="preserve"> </w:t>
      </w:r>
      <w:r>
        <w:rPr>
          <w:rFonts w:hint="eastAsia" w:ascii="Arial" w:hAnsi="Arial" w:eastAsia="等线" w:cs="Arial"/>
          <w:b/>
          <w:bCs/>
          <w:sz w:val="24"/>
          <w:szCs w:val="24"/>
        </w:rPr>
        <w:t>T</w:t>
      </w:r>
      <w:r>
        <w:rPr>
          <w:rFonts w:ascii="Arial" w:hAnsi="Arial" w:eastAsia="等线" w:cs="Arial"/>
          <w:b/>
          <w:bCs/>
          <w:sz w:val="24"/>
          <w:szCs w:val="24"/>
        </w:rPr>
        <w:t>able 4</w:t>
      </w:r>
      <w:r>
        <w:rPr>
          <w:rFonts w:hint="eastAsia" w:ascii="Arial" w:hAnsi="Arial" w:eastAsia="等线" w:cs="Arial"/>
          <w:b/>
          <w:bCs/>
          <w:sz w:val="24"/>
          <w:szCs w:val="24"/>
        </w:rPr>
        <w:t>.</w:t>
      </w:r>
      <w:r>
        <w:rPr>
          <w:rFonts w:ascii="Arial" w:hAnsi="Arial" w:eastAsia="等线" w:cs="Arial"/>
          <w:b/>
          <w:bCs/>
          <w:sz w:val="24"/>
          <w:szCs w:val="24"/>
        </w:rPr>
        <w:t xml:space="preserve"> </w:t>
      </w:r>
      <w:r>
        <w:rPr>
          <w:rFonts w:ascii="Arial" w:hAnsi="Arial" w:eastAsia="等线" w:cs="Arial"/>
          <w:sz w:val="24"/>
          <w:szCs w:val="24"/>
        </w:rPr>
        <w:t xml:space="preserve">The absolute </w:t>
      </w:r>
      <w:r>
        <w:rPr>
          <w:rFonts w:hint="eastAsia" w:ascii="Arial" w:hAnsi="Arial" w:eastAsia="等线" w:cs="Arial"/>
          <w:sz w:val="24"/>
          <w:szCs w:val="24"/>
        </w:rPr>
        <w:t>standardized</w:t>
      </w:r>
      <w:r>
        <w:rPr>
          <w:rFonts w:ascii="Arial" w:hAnsi="Arial" w:eastAsia="等线" w:cs="Arial"/>
          <w:sz w:val="24"/>
          <w:szCs w:val="24"/>
        </w:rPr>
        <w:t xml:space="preserve"> </w:t>
      </w:r>
      <w:r>
        <w:rPr>
          <w:rFonts w:hint="eastAsia" w:ascii="Arial" w:hAnsi="Arial" w:eastAsia="等线" w:cs="Arial"/>
          <w:sz w:val="24"/>
          <w:szCs w:val="24"/>
        </w:rPr>
        <w:t>mean</w:t>
      </w:r>
      <w:r>
        <w:rPr>
          <w:rFonts w:ascii="Arial" w:hAnsi="Arial" w:eastAsia="等线" w:cs="Arial"/>
          <w:sz w:val="24"/>
          <w:szCs w:val="24"/>
        </w:rPr>
        <w:t xml:space="preserve"> </w:t>
      </w:r>
      <w:r>
        <w:rPr>
          <w:rFonts w:hint="eastAsia" w:ascii="Arial" w:hAnsi="Arial" w:eastAsia="等线" w:cs="Arial"/>
          <w:sz w:val="24"/>
          <w:szCs w:val="24"/>
        </w:rPr>
        <w:t>d</w:t>
      </w:r>
      <w:r>
        <w:rPr>
          <w:rFonts w:ascii="Arial" w:hAnsi="Arial" w:eastAsia="等线" w:cs="Arial"/>
          <w:sz w:val="24"/>
          <w:szCs w:val="24"/>
        </w:rPr>
        <w:t>ifference between covariates and dietary supplement folate (Yes vs. No) before and after propensity score weighting</w:t>
      </w:r>
    </w:p>
    <w:tbl>
      <w:tblPr>
        <w:tblStyle w:val="23"/>
        <w:tblW w:w="8359"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59"/>
        <w:gridCol w:w="1425"/>
        <w:gridCol w:w="1425"/>
        <w:gridCol w:w="1425"/>
        <w:gridCol w:w="1425"/>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tcBorders>
              <w:bottom w:val="single" w:color="auto" w:sz="4" w:space="0"/>
            </w:tcBorders>
            <w:noWrap/>
            <w:vAlign w:val="center"/>
          </w:tcPr>
          <w:p>
            <w:pPr>
              <w:jc w:val="center"/>
              <w:rPr>
                <w:rFonts w:ascii="Arial" w:hAnsi="Arial"/>
                <w:b/>
                <w:bCs/>
                <w:szCs w:val="21"/>
              </w:rPr>
            </w:pPr>
            <w:r>
              <w:rPr>
                <w:rFonts w:hint="eastAsia" w:ascii="Arial" w:hAnsi="Arial"/>
                <w:b/>
                <w:bCs/>
                <w:szCs w:val="21"/>
              </w:rPr>
              <w:t>C</w:t>
            </w:r>
            <w:r>
              <w:rPr>
                <w:rFonts w:ascii="Arial" w:hAnsi="Arial"/>
                <w:b/>
                <w:bCs/>
                <w:szCs w:val="21"/>
              </w:rPr>
              <w:t>ovariates</w:t>
            </w:r>
          </w:p>
        </w:tc>
        <w:tc>
          <w:tcPr>
            <w:tcW w:w="1425" w:type="dxa"/>
            <w:tcBorders>
              <w:bottom w:val="single" w:color="auto" w:sz="4" w:space="0"/>
            </w:tcBorders>
            <w:noWrap/>
            <w:vAlign w:val="center"/>
          </w:tcPr>
          <w:p>
            <w:pPr>
              <w:jc w:val="center"/>
              <w:rPr>
                <w:rFonts w:ascii="Arial" w:hAnsi="Arial"/>
                <w:b/>
                <w:bCs/>
                <w:szCs w:val="21"/>
              </w:rPr>
            </w:pPr>
            <w:r>
              <w:rPr>
                <w:rFonts w:hint="eastAsia" w:ascii="Arial" w:hAnsi="Arial"/>
                <w:b/>
                <w:bCs/>
                <w:szCs w:val="21"/>
              </w:rPr>
              <w:t>Type</w:t>
            </w:r>
          </w:p>
        </w:tc>
        <w:tc>
          <w:tcPr>
            <w:tcW w:w="1425" w:type="dxa"/>
            <w:tcBorders>
              <w:bottom w:val="single" w:color="auto" w:sz="4" w:space="0"/>
            </w:tcBorders>
            <w:noWrap/>
            <w:vAlign w:val="center"/>
          </w:tcPr>
          <w:p>
            <w:pPr>
              <w:jc w:val="center"/>
              <w:rPr>
                <w:rFonts w:ascii="Arial" w:hAnsi="Arial"/>
                <w:b/>
                <w:bCs/>
                <w:szCs w:val="21"/>
              </w:rPr>
            </w:pPr>
            <w:r>
              <w:rPr>
                <w:rFonts w:hint="eastAsia" w:ascii="Arial" w:hAnsi="Arial"/>
                <w:b/>
                <w:bCs/>
                <w:szCs w:val="21"/>
              </w:rPr>
              <w:t>Be</w:t>
            </w:r>
            <w:r>
              <w:rPr>
                <w:rFonts w:ascii="Arial" w:hAnsi="Arial"/>
                <w:b/>
                <w:bCs/>
                <w:szCs w:val="21"/>
              </w:rPr>
              <w:t>fore adjusted</w:t>
            </w:r>
          </w:p>
        </w:tc>
        <w:tc>
          <w:tcPr>
            <w:tcW w:w="1425" w:type="dxa"/>
            <w:tcBorders>
              <w:bottom w:val="single" w:color="auto" w:sz="4" w:space="0"/>
            </w:tcBorders>
            <w:noWrap/>
            <w:vAlign w:val="center"/>
          </w:tcPr>
          <w:p>
            <w:pPr>
              <w:jc w:val="center"/>
              <w:rPr>
                <w:rFonts w:ascii="Arial" w:hAnsi="Arial"/>
                <w:b/>
                <w:bCs/>
                <w:szCs w:val="21"/>
              </w:rPr>
            </w:pPr>
            <w:r>
              <w:rPr>
                <w:rFonts w:ascii="Arial" w:hAnsi="Arial"/>
                <w:b/>
                <w:bCs/>
                <w:szCs w:val="21"/>
              </w:rPr>
              <w:t>After adjusted</w:t>
            </w:r>
          </w:p>
        </w:tc>
        <w:tc>
          <w:tcPr>
            <w:tcW w:w="1425" w:type="dxa"/>
            <w:tcBorders>
              <w:bottom w:val="single" w:color="auto" w:sz="4" w:space="0"/>
            </w:tcBorders>
            <w:noWrap/>
            <w:vAlign w:val="center"/>
          </w:tcPr>
          <w:p>
            <w:pPr>
              <w:jc w:val="center"/>
              <w:rPr>
                <w:rFonts w:ascii="Arial" w:hAnsi="Arial"/>
                <w:b/>
                <w:bCs/>
                <w:szCs w:val="21"/>
              </w:rPr>
            </w:pPr>
            <w:r>
              <w:rPr>
                <w:rFonts w:ascii="Arial" w:hAnsi="Arial"/>
                <w:b/>
                <w:bCs/>
                <w:szCs w:val="21"/>
              </w:rPr>
              <w:t>State</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tcBorders>
              <w:top w:val="single" w:color="auto" w:sz="4" w:space="0"/>
              <w:bottom w:val="nil"/>
            </w:tcBorders>
            <w:noWrap/>
            <w:vAlign w:val="center"/>
          </w:tcPr>
          <w:p>
            <w:pPr>
              <w:jc w:val="center"/>
              <w:rPr>
                <w:rFonts w:ascii="Arial" w:hAnsi="Arial"/>
                <w:szCs w:val="21"/>
              </w:rPr>
            </w:pPr>
            <w:r>
              <w:rPr>
                <w:rFonts w:hint="eastAsia" w:ascii="Arial" w:hAnsi="Arial" w:eastAsia="等线" w:cs="宋体"/>
                <w:szCs w:val="21"/>
              </w:rPr>
              <w:t>Age</w:t>
            </w:r>
          </w:p>
        </w:tc>
        <w:tc>
          <w:tcPr>
            <w:tcW w:w="1425" w:type="dxa"/>
            <w:tcBorders>
              <w:top w:val="single" w:color="auto" w:sz="4" w:space="0"/>
              <w:bottom w:val="nil"/>
            </w:tcBorders>
            <w:noWrap/>
            <w:vAlign w:val="center"/>
          </w:tcPr>
          <w:p>
            <w:pPr>
              <w:jc w:val="center"/>
              <w:rPr>
                <w:rFonts w:ascii="Arial" w:hAnsi="Arial"/>
                <w:szCs w:val="21"/>
              </w:rPr>
            </w:pPr>
            <w:r>
              <w:rPr>
                <w:rFonts w:hint="eastAsia" w:ascii="Arial" w:hAnsi="Arial"/>
                <w:szCs w:val="21"/>
              </w:rPr>
              <w:t>Continuous</w:t>
            </w:r>
          </w:p>
        </w:tc>
        <w:tc>
          <w:tcPr>
            <w:tcW w:w="1425" w:type="dxa"/>
            <w:tcBorders>
              <w:top w:val="single" w:color="auto" w:sz="4" w:space="0"/>
              <w:bottom w:val="nil"/>
            </w:tcBorders>
            <w:noWrap/>
            <w:vAlign w:val="center"/>
          </w:tcPr>
          <w:p>
            <w:pPr>
              <w:jc w:val="center"/>
              <w:rPr>
                <w:rFonts w:ascii="Arial" w:hAnsi="Arial"/>
                <w:szCs w:val="21"/>
              </w:rPr>
            </w:pPr>
            <w:r>
              <w:rPr>
                <w:rFonts w:hint="eastAsia" w:ascii="Arial" w:hAnsi="Arial"/>
                <w:szCs w:val="21"/>
              </w:rPr>
              <w:t>-0.287</w:t>
            </w:r>
          </w:p>
        </w:tc>
        <w:tc>
          <w:tcPr>
            <w:tcW w:w="1425" w:type="dxa"/>
            <w:tcBorders>
              <w:top w:val="single" w:color="auto" w:sz="4" w:space="0"/>
              <w:bottom w:val="nil"/>
            </w:tcBorders>
            <w:noWrap/>
            <w:vAlign w:val="center"/>
          </w:tcPr>
          <w:p>
            <w:pPr>
              <w:jc w:val="center"/>
              <w:rPr>
                <w:rFonts w:ascii="Arial" w:hAnsi="Arial"/>
                <w:szCs w:val="21"/>
              </w:rPr>
            </w:pPr>
            <w:r>
              <w:rPr>
                <w:rFonts w:hint="eastAsia" w:ascii="Arial" w:hAnsi="Arial"/>
                <w:szCs w:val="21"/>
              </w:rPr>
              <w:t>0.020</w:t>
            </w:r>
          </w:p>
        </w:tc>
        <w:tc>
          <w:tcPr>
            <w:tcW w:w="1425" w:type="dxa"/>
            <w:tcBorders>
              <w:top w:val="single" w:color="auto" w:sz="4" w:space="0"/>
              <w:bottom w:val="nil"/>
            </w:tcBorders>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tcBorders>
              <w:top w:val="nil"/>
            </w:tcBorders>
            <w:noWrap/>
            <w:vAlign w:val="center"/>
          </w:tcPr>
          <w:p>
            <w:pPr>
              <w:jc w:val="center"/>
              <w:rPr>
                <w:rFonts w:ascii="Arial" w:hAnsi="Arial"/>
                <w:szCs w:val="21"/>
              </w:rPr>
            </w:pPr>
            <w:r>
              <w:rPr>
                <w:rFonts w:hint="eastAsia" w:ascii="Arial" w:hAnsi="Arial" w:eastAsia="等线" w:cs="宋体"/>
                <w:szCs w:val="21"/>
              </w:rPr>
              <w:t>Gender</w:t>
            </w:r>
          </w:p>
        </w:tc>
        <w:tc>
          <w:tcPr>
            <w:tcW w:w="1425" w:type="dxa"/>
            <w:tcBorders>
              <w:top w:val="nil"/>
            </w:tcBorders>
            <w:noWrap/>
            <w:vAlign w:val="center"/>
          </w:tcPr>
          <w:p>
            <w:pPr>
              <w:jc w:val="center"/>
              <w:rPr>
                <w:rFonts w:ascii="Arial" w:hAnsi="Arial"/>
                <w:szCs w:val="21"/>
              </w:rPr>
            </w:pPr>
            <w:r>
              <w:rPr>
                <w:rFonts w:hint="eastAsia" w:ascii="Arial" w:hAnsi="Arial"/>
                <w:szCs w:val="21"/>
              </w:rPr>
              <w:t>Binary</w:t>
            </w:r>
          </w:p>
        </w:tc>
        <w:tc>
          <w:tcPr>
            <w:tcW w:w="1425" w:type="dxa"/>
            <w:tcBorders>
              <w:top w:val="nil"/>
            </w:tcBorders>
            <w:noWrap/>
            <w:vAlign w:val="center"/>
          </w:tcPr>
          <w:p>
            <w:pPr>
              <w:jc w:val="center"/>
              <w:rPr>
                <w:rFonts w:ascii="Arial" w:hAnsi="Arial"/>
                <w:szCs w:val="21"/>
              </w:rPr>
            </w:pPr>
            <w:r>
              <w:rPr>
                <w:rFonts w:hint="eastAsia" w:ascii="Arial" w:hAnsi="Arial"/>
                <w:szCs w:val="21"/>
              </w:rPr>
              <w:t>-0.056</w:t>
            </w:r>
          </w:p>
        </w:tc>
        <w:tc>
          <w:tcPr>
            <w:tcW w:w="1425" w:type="dxa"/>
            <w:tcBorders>
              <w:top w:val="nil"/>
            </w:tcBorders>
            <w:noWrap/>
            <w:vAlign w:val="center"/>
          </w:tcPr>
          <w:p>
            <w:pPr>
              <w:jc w:val="center"/>
              <w:rPr>
                <w:rFonts w:ascii="Arial" w:hAnsi="Arial"/>
                <w:szCs w:val="21"/>
              </w:rPr>
            </w:pPr>
            <w:r>
              <w:rPr>
                <w:rFonts w:hint="eastAsia" w:ascii="Arial" w:hAnsi="Arial"/>
                <w:szCs w:val="21"/>
              </w:rPr>
              <w:t>-0.001</w:t>
            </w:r>
          </w:p>
        </w:tc>
        <w:tc>
          <w:tcPr>
            <w:tcW w:w="1425" w:type="dxa"/>
            <w:tcBorders>
              <w:top w:val="nil"/>
            </w:tcBorders>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ascii="Arial" w:hAnsi="Arial" w:eastAsia="等线" w:cs="宋体"/>
                <w:szCs w:val="21"/>
              </w:rPr>
              <w:t>Ethnicity</w:t>
            </w:r>
          </w:p>
        </w:tc>
        <w:tc>
          <w:tcPr>
            <w:tcW w:w="1425" w:type="dxa"/>
            <w:noWrap/>
            <w:vAlign w:val="center"/>
          </w:tcPr>
          <w:p>
            <w:pPr>
              <w:jc w:val="center"/>
              <w:rPr>
                <w:rFonts w:ascii="Arial" w:hAnsi="Arial"/>
                <w:szCs w:val="21"/>
              </w:rPr>
            </w:pPr>
            <w:r>
              <w:rPr>
                <w:rFonts w:hint="eastAsia" w:ascii="Arial" w:hAnsi="Arial"/>
                <w:szCs w:val="21"/>
              </w:rPr>
              <w:t>Binary</w:t>
            </w:r>
          </w:p>
        </w:tc>
        <w:tc>
          <w:tcPr>
            <w:tcW w:w="1425" w:type="dxa"/>
            <w:noWrap/>
            <w:vAlign w:val="center"/>
          </w:tcPr>
          <w:p>
            <w:pPr>
              <w:jc w:val="center"/>
              <w:rPr>
                <w:rFonts w:ascii="Arial" w:hAnsi="Arial"/>
                <w:szCs w:val="21"/>
              </w:rPr>
            </w:pPr>
            <w:r>
              <w:rPr>
                <w:rFonts w:hint="eastAsia" w:ascii="Arial" w:hAnsi="Arial"/>
                <w:szCs w:val="21"/>
              </w:rPr>
              <w:t>-0.097</w:t>
            </w:r>
          </w:p>
        </w:tc>
        <w:tc>
          <w:tcPr>
            <w:tcW w:w="1425" w:type="dxa"/>
            <w:noWrap/>
            <w:vAlign w:val="center"/>
          </w:tcPr>
          <w:p>
            <w:pPr>
              <w:jc w:val="center"/>
              <w:rPr>
                <w:rFonts w:ascii="Arial" w:hAnsi="Arial"/>
                <w:szCs w:val="21"/>
              </w:rPr>
            </w:pPr>
            <w:r>
              <w:rPr>
                <w:rFonts w:hint="eastAsia" w:ascii="Arial" w:hAnsi="Arial"/>
                <w:szCs w:val="21"/>
              </w:rPr>
              <w:t>0.024</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ascii="Arial" w:hAnsi="Arial" w:eastAsia="等线" w:cs="宋体"/>
                <w:szCs w:val="21"/>
              </w:rPr>
              <w:t>Marital status</w:t>
            </w:r>
          </w:p>
        </w:tc>
        <w:tc>
          <w:tcPr>
            <w:tcW w:w="1425" w:type="dxa"/>
            <w:noWrap/>
            <w:vAlign w:val="center"/>
          </w:tcPr>
          <w:p>
            <w:pPr>
              <w:jc w:val="center"/>
              <w:rPr>
                <w:rFonts w:ascii="Arial" w:hAnsi="Arial"/>
                <w:szCs w:val="21"/>
              </w:rPr>
            </w:pPr>
            <w:r>
              <w:rPr>
                <w:rFonts w:hint="eastAsia" w:ascii="Arial" w:hAnsi="Arial"/>
                <w:szCs w:val="21"/>
              </w:rPr>
              <w:t>Binary</w:t>
            </w:r>
          </w:p>
        </w:tc>
        <w:tc>
          <w:tcPr>
            <w:tcW w:w="1425" w:type="dxa"/>
            <w:noWrap/>
            <w:vAlign w:val="center"/>
          </w:tcPr>
          <w:p>
            <w:pPr>
              <w:jc w:val="center"/>
              <w:rPr>
                <w:rFonts w:ascii="Arial" w:hAnsi="Arial"/>
                <w:szCs w:val="21"/>
              </w:rPr>
            </w:pPr>
            <w:r>
              <w:rPr>
                <w:rFonts w:hint="eastAsia" w:ascii="Arial" w:hAnsi="Arial"/>
                <w:szCs w:val="21"/>
              </w:rPr>
              <w:t>0.003</w:t>
            </w:r>
          </w:p>
        </w:tc>
        <w:tc>
          <w:tcPr>
            <w:tcW w:w="1425" w:type="dxa"/>
            <w:noWrap/>
            <w:vAlign w:val="center"/>
          </w:tcPr>
          <w:p>
            <w:pPr>
              <w:jc w:val="center"/>
              <w:rPr>
                <w:rFonts w:ascii="Arial" w:hAnsi="Arial"/>
                <w:szCs w:val="21"/>
              </w:rPr>
            </w:pPr>
            <w:r>
              <w:rPr>
                <w:rFonts w:hint="eastAsia" w:ascii="Arial" w:hAnsi="Arial"/>
                <w:szCs w:val="21"/>
              </w:rPr>
              <w:t>0.011</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hint="eastAsia" w:ascii="Arial" w:hAnsi="Arial" w:eastAsia="等线" w:cs="宋体"/>
                <w:szCs w:val="21"/>
              </w:rPr>
              <w:t>HDL</w:t>
            </w:r>
          </w:p>
        </w:tc>
        <w:tc>
          <w:tcPr>
            <w:tcW w:w="1425" w:type="dxa"/>
            <w:noWrap/>
            <w:vAlign w:val="center"/>
          </w:tcPr>
          <w:p>
            <w:pPr>
              <w:jc w:val="center"/>
              <w:rPr>
                <w:rFonts w:ascii="Arial" w:hAnsi="Arial"/>
                <w:szCs w:val="21"/>
              </w:rPr>
            </w:pPr>
            <w:r>
              <w:rPr>
                <w:rFonts w:hint="eastAsia" w:ascii="Arial" w:hAnsi="Arial"/>
                <w:szCs w:val="21"/>
              </w:rPr>
              <w:t>Continuous</w:t>
            </w:r>
          </w:p>
        </w:tc>
        <w:tc>
          <w:tcPr>
            <w:tcW w:w="1425" w:type="dxa"/>
            <w:noWrap/>
            <w:vAlign w:val="center"/>
          </w:tcPr>
          <w:p>
            <w:pPr>
              <w:jc w:val="center"/>
              <w:rPr>
                <w:rFonts w:ascii="Arial" w:hAnsi="Arial"/>
                <w:szCs w:val="21"/>
              </w:rPr>
            </w:pPr>
            <w:r>
              <w:rPr>
                <w:rFonts w:hint="eastAsia" w:ascii="Arial" w:hAnsi="Arial"/>
                <w:szCs w:val="21"/>
              </w:rPr>
              <w:t>-0.103</w:t>
            </w:r>
          </w:p>
        </w:tc>
        <w:tc>
          <w:tcPr>
            <w:tcW w:w="1425" w:type="dxa"/>
            <w:noWrap/>
            <w:vAlign w:val="center"/>
          </w:tcPr>
          <w:p>
            <w:pPr>
              <w:jc w:val="center"/>
              <w:rPr>
                <w:rFonts w:ascii="Arial" w:hAnsi="Arial"/>
                <w:szCs w:val="21"/>
              </w:rPr>
            </w:pPr>
            <w:r>
              <w:rPr>
                <w:rFonts w:hint="eastAsia" w:ascii="Arial" w:hAnsi="Arial"/>
                <w:szCs w:val="21"/>
              </w:rPr>
              <w:t>-0.004</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hint="eastAsia" w:ascii="Arial" w:hAnsi="Arial" w:eastAsia="等线" w:cs="宋体"/>
                <w:szCs w:val="21"/>
              </w:rPr>
              <w:t>H</w:t>
            </w:r>
            <w:r>
              <w:rPr>
                <w:rFonts w:ascii="Arial" w:hAnsi="Arial" w:eastAsia="等线" w:cs="宋体"/>
                <w:szCs w:val="21"/>
              </w:rPr>
              <w:t>ypertension</w:t>
            </w:r>
          </w:p>
        </w:tc>
        <w:tc>
          <w:tcPr>
            <w:tcW w:w="1425" w:type="dxa"/>
            <w:noWrap/>
            <w:vAlign w:val="center"/>
          </w:tcPr>
          <w:p>
            <w:pPr>
              <w:jc w:val="center"/>
              <w:rPr>
                <w:rFonts w:ascii="Arial" w:hAnsi="Arial"/>
                <w:szCs w:val="21"/>
              </w:rPr>
            </w:pPr>
            <w:r>
              <w:rPr>
                <w:rFonts w:hint="eastAsia" w:ascii="Arial" w:hAnsi="Arial"/>
                <w:szCs w:val="21"/>
              </w:rPr>
              <w:t>Binary</w:t>
            </w:r>
          </w:p>
        </w:tc>
        <w:tc>
          <w:tcPr>
            <w:tcW w:w="1425" w:type="dxa"/>
            <w:noWrap/>
            <w:vAlign w:val="center"/>
          </w:tcPr>
          <w:p>
            <w:pPr>
              <w:jc w:val="center"/>
              <w:rPr>
                <w:rFonts w:ascii="Arial" w:hAnsi="Arial"/>
                <w:szCs w:val="21"/>
              </w:rPr>
            </w:pPr>
            <w:r>
              <w:rPr>
                <w:rFonts w:hint="eastAsia" w:ascii="Arial" w:hAnsi="Arial"/>
                <w:szCs w:val="21"/>
              </w:rPr>
              <w:t>-0.023</w:t>
            </w:r>
          </w:p>
        </w:tc>
        <w:tc>
          <w:tcPr>
            <w:tcW w:w="1425" w:type="dxa"/>
            <w:noWrap/>
            <w:vAlign w:val="center"/>
          </w:tcPr>
          <w:p>
            <w:pPr>
              <w:jc w:val="center"/>
              <w:rPr>
                <w:rFonts w:ascii="Arial" w:hAnsi="Arial"/>
                <w:szCs w:val="21"/>
              </w:rPr>
            </w:pPr>
            <w:r>
              <w:rPr>
                <w:rFonts w:hint="eastAsia" w:ascii="Arial" w:hAnsi="Arial"/>
                <w:szCs w:val="21"/>
              </w:rPr>
              <w:t>-0.019</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ascii="Arial" w:hAnsi="Arial" w:eastAsia="等线" w:cs="宋体"/>
                <w:szCs w:val="21"/>
              </w:rPr>
              <w:t>Diabetes</w:t>
            </w:r>
          </w:p>
        </w:tc>
        <w:tc>
          <w:tcPr>
            <w:tcW w:w="1425" w:type="dxa"/>
            <w:noWrap/>
            <w:vAlign w:val="center"/>
          </w:tcPr>
          <w:p>
            <w:pPr>
              <w:jc w:val="center"/>
              <w:rPr>
                <w:rFonts w:ascii="Arial" w:hAnsi="Arial"/>
                <w:szCs w:val="21"/>
              </w:rPr>
            </w:pPr>
            <w:r>
              <w:rPr>
                <w:rFonts w:hint="eastAsia" w:ascii="Arial" w:hAnsi="Arial"/>
                <w:szCs w:val="21"/>
              </w:rPr>
              <w:t>Binary</w:t>
            </w:r>
          </w:p>
        </w:tc>
        <w:tc>
          <w:tcPr>
            <w:tcW w:w="1425" w:type="dxa"/>
            <w:noWrap/>
            <w:vAlign w:val="center"/>
          </w:tcPr>
          <w:p>
            <w:pPr>
              <w:jc w:val="center"/>
              <w:rPr>
                <w:rFonts w:ascii="Arial" w:hAnsi="Arial"/>
                <w:szCs w:val="21"/>
              </w:rPr>
            </w:pPr>
            <w:r>
              <w:rPr>
                <w:rFonts w:hint="eastAsia" w:ascii="Arial" w:hAnsi="Arial"/>
                <w:szCs w:val="21"/>
              </w:rPr>
              <w:t>-0.075</w:t>
            </w:r>
          </w:p>
        </w:tc>
        <w:tc>
          <w:tcPr>
            <w:tcW w:w="1425" w:type="dxa"/>
            <w:noWrap/>
            <w:vAlign w:val="center"/>
          </w:tcPr>
          <w:p>
            <w:pPr>
              <w:jc w:val="center"/>
              <w:rPr>
                <w:rFonts w:ascii="Arial" w:hAnsi="Arial"/>
                <w:szCs w:val="21"/>
              </w:rPr>
            </w:pPr>
            <w:r>
              <w:rPr>
                <w:rFonts w:hint="eastAsia" w:ascii="Arial" w:hAnsi="Arial"/>
                <w:szCs w:val="21"/>
              </w:rPr>
              <w:t>0.006</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hint="eastAsia" w:ascii="Arial" w:hAnsi="Arial" w:eastAsia="等线" w:cs="宋体"/>
                <w:szCs w:val="21"/>
              </w:rPr>
              <w:t>U</w:t>
            </w:r>
            <w:r>
              <w:rPr>
                <w:rFonts w:ascii="Arial" w:hAnsi="Arial" w:eastAsia="等线" w:cs="宋体"/>
                <w:szCs w:val="21"/>
              </w:rPr>
              <w:t>A</w:t>
            </w:r>
          </w:p>
        </w:tc>
        <w:tc>
          <w:tcPr>
            <w:tcW w:w="1425" w:type="dxa"/>
            <w:noWrap/>
            <w:vAlign w:val="center"/>
          </w:tcPr>
          <w:p>
            <w:pPr>
              <w:jc w:val="center"/>
              <w:rPr>
                <w:rFonts w:ascii="Arial" w:hAnsi="Arial"/>
                <w:szCs w:val="21"/>
              </w:rPr>
            </w:pPr>
            <w:r>
              <w:rPr>
                <w:rFonts w:hint="eastAsia" w:ascii="Arial" w:hAnsi="Arial"/>
                <w:szCs w:val="21"/>
              </w:rPr>
              <w:t>Continuous</w:t>
            </w:r>
          </w:p>
        </w:tc>
        <w:tc>
          <w:tcPr>
            <w:tcW w:w="1425" w:type="dxa"/>
            <w:noWrap/>
            <w:vAlign w:val="center"/>
          </w:tcPr>
          <w:p>
            <w:pPr>
              <w:jc w:val="center"/>
              <w:rPr>
                <w:rFonts w:ascii="Arial" w:hAnsi="Arial"/>
                <w:szCs w:val="21"/>
              </w:rPr>
            </w:pPr>
            <w:r>
              <w:rPr>
                <w:rFonts w:hint="eastAsia" w:ascii="Arial" w:hAnsi="Arial"/>
                <w:szCs w:val="21"/>
              </w:rPr>
              <w:t>0.218</w:t>
            </w:r>
          </w:p>
        </w:tc>
        <w:tc>
          <w:tcPr>
            <w:tcW w:w="1425" w:type="dxa"/>
            <w:noWrap/>
            <w:vAlign w:val="center"/>
          </w:tcPr>
          <w:p>
            <w:pPr>
              <w:jc w:val="center"/>
              <w:rPr>
                <w:rFonts w:ascii="Arial" w:hAnsi="Arial"/>
                <w:szCs w:val="21"/>
              </w:rPr>
            </w:pPr>
            <w:r>
              <w:rPr>
                <w:rFonts w:hint="eastAsia" w:ascii="Arial" w:hAnsi="Arial"/>
                <w:szCs w:val="21"/>
              </w:rPr>
              <w:t>-0.041</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ascii="Arial" w:hAnsi="Arial" w:eastAsia="等线" w:cs="宋体"/>
                <w:szCs w:val="21"/>
              </w:rPr>
              <w:t>Glycohemoglobin</w:t>
            </w:r>
          </w:p>
        </w:tc>
        <w:tc>
          <w:tcPr>
            <w:tcW w:w="1425" w:type="dxa"/>
            <w:noWrap/>
            <w:vAlign w:val="center"/>
          </w:tcPr>
          <w:p>
            <w:pPr>
              <w:jc w:val="center"/>
              <w:rPr>
                <w:rFonts w:ascii="Arial" w:hAnsi="Arial"/>
                <w:szCs w:val="21"/>
              </w:rPr>
            </w:pPr>
            <w:r>
              <w:rPr>
                <w:rFonts w:hint="eastAsia" w:ascii="Arial" w:hAnsi="Arial"/>
                <w:szCs w:val="21"/>
              </w:rPr>
              <w:t>Continuous</w:t>
            </w:r>
          </w:p>
        </w:tc>
        <w:tc>
          <w:tcPr>
            <w:tcW w:w="1425" w:type="dxa"/>
            <w:noWrap/>
            <w:vAlign w:val="center"/>
          </w:tcPr>
          <w:p>
            <w:pPr>
              <w:jc w:val="center"/>
              <w:rPr>
                <w:rFonts w:ascii="Arial" w:hAnsi="Arial"/>
                <w:szCs w:val="21"/>
              </w:rPr>
            </w:pPr>
            <w:r>
              <w:rPr>
                <w:rFonts w:hint="eastAsia" w:ascii="Arial" w:hAnsi="Arial"/>
                <w:szCs w:val="21"/>
              </w:rPr>
              <w:t>0.024</w:t>
            </w:r>
          </w:p>
        </w:tc>
        <w:tc>
          <w:tcPr>
            <w:tcW w:w="1425" w:type="dxa"/>
            <w:noWrap/>
            <w:vAlign w:val="center"/>
          </w:tcPr>
          <w:p>
            <w:pPr>
              <w:jc w:val="center"/>
              <w:rPr>
                <w:rFonts w:ascii="Arial" w:hAnsi="Arial"/>
                <w:szCs w:val="21"/>
              </w:rPr>
            </w:pPr>
            <w:r>
              <w:rPr>
                <w:rFonts w:hint="eastAsia" w:ascii="Arial" w:hAnsi="Arial"/>
                <w:szCs w:val="21"/>
              </w:rPr>
              <w:t>0.005</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hint="eastAsia" w:ascii="Arial" w:hAnsi="Arial" w:eastAsia="等线" w:cs="宋体"/>
                <w:szCs w:val="21"/>
              </w:rPr>
              <w:t>ALT</w:t>
            </w:r>
          </w:p>
        </w:tc>
        <w:tc>
          <w:tcPr>
            <w:tcW w:w="1425" w:type="dxa"/>
            <w:noWrap/>
            <w:vAlign w:val="center"/>
          </w:tcPr>
          <w:p>
            <w:pPr>
              <w:jc w:val="center"/>
              <w:rPr>
                <w:rFonts w:ascii="Arial" w:hAnsi="Arial"/>
                <w:szCs w:val="21"/>
              </w:rPr>
            </w:pPr>
            <w:r>
              <w:rPr>
                <w:rFonts w:hint="eastAsia" w:ascii="Arial" w:hAnsi="Arial"/>
                <w:szCs w:val="21"/>
              </w:rPr>
              <w:t>Continuous</w:t>
            </w:r>
          </w:p>
        </w:tc>
        <w:tc>
          <w:tcPr>
            <w:tcW w:w="1425" w:type="dxa"/>
            <w:noWrap/>
            <w:vAlign w:val="center"/>
          </w:tcPr>
          <w:p>
            <w:pPr>
              <w:jc w:val="center"/>
              <w:rPr>
                <w:rFonts w:ascii="Arial" w:hAnsi="Arial"/>
                <w:szCs w:val="21"/>
              </w:rPr>
            </w:pPr>
            <w:r>
              <w:rPr>
                <w:rFonts w:hint="eastAsia" w:ascii="Arial" w:hAnsi="Arial"/>
                <w:szCs w:val="21"/>
              </w:rPr>
              <w:t>0.048</w:t>
            </w:r>
          </w:p>
        </w:tc>
        <w:tc>
          <w:tcPr>
            <w:tcW w:w="1425" w:type="dxa"/>
            <w:noWrap/>
            <w:vAlign w:val="center"/>
          </w:tcPr>
          <w:p>
            <w:pPr>
              <w:jc w:val="center"/>
              <w:rPr>
                <w:rFonts w:ascii="Arial" w:hAnsi="Arial"/>
                <w:szCs w:val="21"/>
              </w:rPr>
            </w:pPr>
            <w:r>
              <w:rPr>
                <w:rFonts w:hint="eastAsia" w:ascii="Arial" w:hAnsi="Arial"/>
                <w:szCs w:val="21"/>
              </w:rPr>
              <w:t>-0.002</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hint="eastAsia" w:ascii="Arial" w:hAnsi="Arial" w:eastAsia="等线" w:cs="宋体"/>
                <w:szCs w:val="21"/>
              </w:rPr>
              <w:t>CPK</w:t>
            </w:r>
          </w:p>
        </w:tc>
        <w:tc>
          <w:tcPr>
            <w:tcW w:w="1425" w:type="dxa"/>
            <w:noWrap/>
            <w:vAlign w:val="center"/>
          </w:tcPr>
          <w:p>
            <w:pPr>
              <w:jc w:val="center"/>
              <w:rPr>
                <w:rFonts w:ascii="Arial" w:hAnsi="Arial"/>
                <w:szCs w:val="21"/>
              </w:rPr>
            </w:pPr>
            <w:r>
              <w:rPr>
                <w:rFonts w:hint="eastAsia" w:ascii="Arial" w:hAnsi="Arial"/>
                <w:szCs w:val="21"/>
              </w:rPr>
              <w:t>Continuous</w:t>
            </w:r>
          </w:p>
        </w:tc>
        <w:tc>
          <w:tcPr>
            <w:tcW w:w="1425" w:type="dxa"/>
            <w:noWrap/>
            <w:vAlign w:val="center"/>
          </w:tcPr>
          <w:p>
            <w:pPr>
              <w:jc w:val="center"/>
              <w:rPr>
                <w:rFonts w:ascii="Arial" w:hAnsi="Arial"/>
                <w:szCs w:val="21"/>
              </w:rPr>
            </w:pPr>
            <w:r>
              <w:rPr>
                <w:rFonts w:hint="eastAsia" w:ascii="Arial" w:hAnsi="Arial"/>
                <w:szCs w:val="21"/>
              </w:rPr>
              <w:t>0.128</w:t>
            </w:r>
          </w:p>
        </w:tc>
        <w:tc>
          <w:tcPr>
            <w:tcW w:w="1425" w:type="dxa"/>
            <w:noWrap/>
            <w:vAlign w:val="center"/>
          </w:tcPr>
          <w:p>
            <w:pPr>
              <w:jc w:val="center"/>
              <w:rPr>
                <w:rFonts w:ascii="Arial" w:hAnsi="Arial"/>
                <w:szCs w:val="21"/>
              </w:rPr>
            </w:pPr>
            <w:r>
              <w:rPr>
                <w:rFonts w:hint="eastAsia" w:ascii="Arial" w:hAnsi="Arial"/>
                <w:szCs w:val="21"/>
              </w:rPr>
              <w:t>0.036</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hint="eastAsia" w:ascii="Arial" w:hAnsi="Arial" w:eastAsia="等线" w:cs="Arial"/>
                <w:kern w:val="0"/>
                <w:szCs w:val="21"/>
              </w:rPr>
              <w:t>A</w:t>
            </w:r>
            <w:r>
              <w:rPr>
                <w:rFonts w:ascii="Arial" w:hAnsi="Arial" w:eastAsia="等线" w:cs="Arial"/>
                <w:kern w:val="0"/>
                <w:szCs w:val="21"/>
              </w:rPr>
              <w:t>t/below recommended</w:t>
            </w:r>
          </w:p>
        </w:tc>
        <w:tc>
          <w:tcPr>
            <w:tcW w:w="1425" w:type="dxa"/>
            <w:noWrap/>
            <w:vAlign w:val="center"/>
          </w:tcPr>
          <w:p>
            <w:pPr>
              <w:jc w:val="center"/>
              <w:rPr>
                <w:rFonts w:ascii="Arial" w:hAnsi="Arial"/>
                <w:szCs w:val="21"/>
              </w:rPr>
            </w:pPr>
            <w:r>
              <w:rPr>
                <w:rFonts w:hint="eastAsia" w:ascii="Arial" w:hAnsi="Arial"/>
                <w:szCs w:val="21"/>
              </w:rPr>
              <w:t>Binary</w:t>
            </w:r>
          </w:p>
        </w:tc>
        <w:tc>
          <w:tcPr>
            <w:tcW w:w="1425" w:type="dxa"/>
            <w:noWrap/>
            <w:vAlign w:val="center"/>
          </w:tcPr>
          <w:p>
            <w:pPr>
              <w:jc w:val="center"/>
              <w:rPr>
                <w:rFonts w:ascii="Arial" w:hAnsi="Arial"/>
                <w:szCs w:val="21"/>
              </w:rPr>
            </w:pPr>
            <w:r>
              <w:rPr>
                <w:rFonts w:hint="eastAsia" w:ascii="Arial" w:hAnsi="Arial"/>
                <w:szCs w:val="21"/>
              </w:rPr>
              <w:t>-0.049</w:t>
            </w:r>
          </w:p>
        </w:tc>
        <w:tc>
          <w:tcPr>
            <w:tcW w:w="1425" w:type="dxa"/>
            <w:noWrap/>
            <w:vAlign w:val="center"/>
          </w:tcPr>
          <w:p>
            <w:pPr>
              <w:jc w:val="center"/>
              <w:rPr>
                <w:rFonts w:ascii="Arial" w:hAnsi="Arial"/>
                <w:szCs w:val="21"/>
              </w:rPr>
            </w:pPr>
            <w:r>
              <w:rPr>
                <w:rFonts w:hint="eastAsia" w:ascii="Arial" w:hAnsi="Arial"/>
                <w:szCs w:val="21"/>
              </w:rPr>
              <w:t>0.004</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ascii="Arial" w:hAnsi="Arial" w:eastAsia="等线" w:cs="Arial"/>
                <w:kern w:val="0"/>
                <w:szCs w:val="21"/>
              </w:rPr>
              <w:t>Above recommended</w:t>
            </w:r>
          </w:p>
        </w:tc>
        <w:tc>
          <w:tcPr>
            <w:tcW w:w="1425" w:type="dxa"/>
            <w:noWrap/>
            <w:vAlign w:val="center"/>
          </w:tcPr>
          <w:p>
            <w:pPr>
              <w:jc w:val="center"/>
              <w:rPr>
                <w:rFonts w:ascii="Arial" w:hAnsi="Arial"/>
                <w:szCs w:val="21"/>
              </w:rPr>
            </w:pPr>
            <w:r>
              <w:rPr>
                <w:rFonts w:hint="eastAsia" w:ascii="Arial" w:hAnsi="Arial"/>
                <w:szCs w:val="21"/>
              </w:rPr>
              <w:t>Binary</w:t>
            </w:r>
          </w:p>
        </w:tc>
        <w:tc>
          <w:tcPr>
            <w:tcW w:w="1425" w:type="dxa"/>
            <w:noWrap/>
            <w:vAlign w:val="center"/>
          </w:tcPr>
          <w:p>
            <w:pPr>
              <w:jc w:val="center"/>
              <w:rPr>
                <w:rFonts w:ascii="Arial" w:hAnsi="Arial"/>
                <w:szCs w:val="21"/>
              </w:rPr>
            </w:pPr>
            <w:r>
              <w:rPr>
                <w:rFonts w:hint="eastAsia" w:ascii="Arial" w:hAnsi="Arial"/>
                <w:szCs w:val="21"/>
              </w:rPr>
              <w:t>0.002</w:t>
            </w:r>
          </w:p>
        </w:tc>
        <w:tc>
          <w:tcPr>
            <w:tcW w:w="1425" w:type="dxa"/>
            <w:noWrap/>
            <w:vAlign w:val="center"/>
          </w:tcPr>
          <w:p>
            <w:pPr>
              <w:jc w:val="center"/>
              <w:rPr>
                <w:rFonts w:ascii="Arial" w:hAnsi="Arial"/>
                <w:szCs w:val="21"/>
              </w:rPr>
            </w:pPr>
            <w:r>
              <w:rPr>
                <w:rFonts w:hint="eastAsia" w:ascii="Arial" w:hAnsi="Arial"/>
                <w:szCs w:val="21"/>
              </w:rPr>
              <w:t>-0.006</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ascii="Arial" w:hAnsi="Arial" w:eastAsia="等线" w:cs="Arial"/>
                <w:kern w:val="0"/>
                <w:szCs w:val="21"/>
              </w:rPr>
              <w:t>Less than 12 drinks/year</w:t>
            </w:r>
          </w:p>
        </w:tc>
        <w:tc>
          <w:tcPr>
            <w:tcW w:w="1425" w:type="dxa"/>
            <w:noWrap/>
            <w:vAlign w:val="center"/>
          </w:tcPr>
          <w:p>
            <w:pPr>
              <w:jc w:val="center"/>
              <w:rPr>
                <w:rFonts w:ascii="Arial" w:hAnsi="Arial"/>
                <w:szCs w:val="21"/>
              </w:rPr>
            </w:pPr>
            <w:r>
              <w:rPr>
                <w:rFonts w:hint="eastAsia" w:ascii="Arial" w:hAnsi="Arial"/>
                <w:szCs w:val="21"/>
              </w:rPr>
              <w:t>Binary</w:t>
            </w:r>
          </w:p>
        </w:tc>
        <w:tc>
          <w:tcPr>
            <w:tcW w:w="1425" w:type="dxa"/>
            <w:noWrap/>
            <w:vAlign w:val="center"/>
          </w:tcPr>
          <w:p>
            <w:pPr>
              <w:jc w:val="center"/>
              <w:rPr>
                <w:rFonts w:ascii="Arial" w:hAnsi="Arial"/>
                <w:szCs w:val="21"/>
              </w:rPr>
            </w:pPr>
            <w:r>
              <w:rPr>
                <w:rFonts w:hint="eastAsia" w:ascii="Arial" w:hAnsi="Arial"/>
                <w:szCs w:val="21"/>
              </w:rPr>
              <w:t>0.047</w:t>
            </w:r>
          </w:p>
        </w:tc>
        <w:tc>
          <w:tcPr>
            <w:tcW w:w="1425" w:type="dxa"/>
            <w:noWrap/>
            <w:vAlign w:val="center"/>
          </w:tcPr>
          <w:p>
            <w:pPr>
              <w:jc w:val="center"/>
              <w:rPr>
                <w:rFonts w:ascii="Arial" w:hAnsi="Arial"/>
                <w:szCs w:val="21"/>
              </w:rPr>
            </w:pPr>
            <w:r>
              <w:rPr>
                <w:rFonts w:hint="eastAsia" w:ascii="Arial" w:hAnsi="Arial"/>
                <w:szCs w:val="21"/>
              </w:rPr>
              <w:t>0.002</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ascii="Arial" w:hAnsi="Arial" w:eastAsia="等线" w:cs="宋体"/>
                <w:szCs w:val="21"/>
              </w:rPr>
              <w:t>Annual family income</w:t>
            </w:r>
          </w:p>
        </w:tc>
        <w:tc>
          <w:tcPr>
            <w:tcW w:w="1425" w:type="dxa"/>
            <w:noWrap/>
            <w:vAlign w:val="center"/>
          </w:tcPr>
          <w:p>
            <w:pPr>
              <w:jc w:val="center"/>
              <w:rPr>
                <w:rFonts w:ascii="Arial" w:hAnsi="Arial"/>
                <w:szCs w:val="21"/>
              </w:rPr>
            </w:pPr>
            <w:r>
              <w:rPr>
                <w:rFonts w:hint="eastAsia" w:ascii="Arial" w:hAnsi="Arial"/>
                <w:szCs w:val="21"/>
              </w:rPr>
              <w:t>Binary</w:t>
            </w:r>
          </w:p>
        </w:tc>
        <w:tc>
          <w:tcPr>
            <w:tcW w:w="1425" w:type="dxa"/>
            <w:noWrap/>
            <w:vAlign w:val="center"/>
          </w:tcPr>
          <w:p>
            <w:pPr>
              <w:jc w:val="center"/>
              <w:rPr>
                <w:rFonts w:ascii="Arial" w:hAnsi="Arial"/>
                <w:szCs w:val="21"/>
              </w:rPr>
            </w:pPr>
            <w:r>
              <w:rPr>
                <w:rFonts w:hint="eastAsia" w:ascii="Arial" w:hAnsi="Arial"/>
                <w:szCs w:val="21"/>
              </w:rPr>
              <w:t>0.039</w:t>
            </w:r>
          </w:p>
        </w:tc>
        <w:tc>
          <w:tcPr>
            <w:tcW w:w="1425" w:type="dxa"/>
            <w:noWrap/>
            <w:vAlign w:val="center"/>
          </w:tcPr>
          <w:p>
            <w:pPr>
              <w:jc w:val="center"/>
              <w:rPr>
                <w:rFonts w:ascii="Arial" w:hAnsi="Arial"/>
                <w:szCs w:val="21"/>
              </w:rPr>
            </w:pPr>
            <w:r>
              <w:rPr>
                <w:rFonts w:hint="eastAsia" w:ascii="Arial" w:hAnsi="Arial"/>
                <w:szCs w:val="21"/>
              </w:rPr>
              <w:t>0.010</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ascii="Arial" w:hAnsi="Arial" w:eastAsia="等线" w:cs="Arial"/>
                <w:kern w:val="0"/>
                <w:szCs w:val="21"/>
              </w:rPr>
              <w:t>Ever</w:t>
            </w:r>
          </w:p>
        </w:tc>
        <w:tc>
          <w:tcPr>
            <w:tcW w:w="1425" w:type="dxa"/>
            <w:noWrap/>
            <w:vAlign w:val="center"/>
          </w:tcPr>
          <w:p>
            <w:pPr>
              <w:jc w:val="center"/>
              <w:rPr>
                <w:rFonts w:ascii="Arial" w:hAnsi="Arial"/>
                <w:szCs w:val="21"/>
              </w:rPr>
            </w:pPr>
            <w:r>
              <w:rPr>
                <w:rFonts w:hint="eastAsia" w:ascii="Arial" w:hAnsi="Arial"/>
                <w:szCs w:val="21"/>
              </w:rPr>
              <w:t>Binary</w:t>
            </w:r>
          </w:p>
        </w:tc>
        <w:tc>
          <w:tcPr>
            <w:tcW w:w="1425" w:type="dxa"/>
            <w:noWrap/>
            <w:vAlign w:val="center"/>
          </w:tcPr>
          <w:p>
            <w:pPr>
              <w:jc w:val="center"/>
              <w:rPr>
                <w:rFonts w:ascii="Arial" w:hAnsi="Arial"/>
                <w:szCs w:val="21"/>
              </w:rPr>
            </w:pPr>
            <w:r>
              <w:rPr>
                <w:rFonts w:hint="eastAsia" w:ascii="Arial" w:hAnsi="Arial"/>
                <w:szCs w:val="21"/>
              </w:rPr>
              <w:t>-0.083</w:t>
            </w:r>
          </w:p>
        </w:tc>
        <w:tc>
          <w:tcPr>
            <w:tcW w:w="1425" w:type="dxa"/>
            <w:noWrap/>
            <w:vAlign w:val="center"/>
          </w:tcPr>
          <w:p>
            <w:pPr>
              <w:jc w:val="center"/>
              <w:rPr>
                <w:rFonts w:ascii="Arial" w:hAnsi="Arial"/>
                <w:szCs w:val="21"/>
              </w:rPr>
            </w:pPr>
            <w:r>
              <w:rPr>
                <w:rFonts w:hint="eastAsia" w:ascii="Arial" w:hAnsi="Arial"/>
                <w:szCs w:val="21"/>
              </w:rPr>
              <w:t>-0.006</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hint="eastAsia" w:ascii="Arial" w:hAnsi="Arial" w:eastAsia="等线" w:cs="Arial"/>
                <w:kern w:val="0"/>
                <w:szCs w:val="21"/>
              </w:rPr>
              <w:t>N</w:t>
            </w:r>
            <w:r>
              <w:rPr>
                <w:rFonts w:ascii="Arial" w:hAnsi="Arial" w:eastAsia="等线" w:cs="Arial"/>
                <w:kern w:val="0"/>
                <w:szCs w:val="21"/>
              </w:rPr>
              <w:t>ever</w:t>
            </w:r>
          </w:p>
        </w:tc>
        <w:tc>
          <w:tcPr>
            <w:tcW w:w="1425" w:type="dxa"/>
            <w:noWrap/>
            <w:vAlign w:val="center"/>
          </w:tcPr>
          <w:p>
            <w:pPr>
              <w:jc w:val="center"/>
              <w:rPr>
                <w:rFonts w:ascii="Arial" w:hAnsi="Arial"/>
                <w:szCs w:val="21"/>
              </w:rPr>
            </w:pPr>
            <w:r>
              <w:rPr>
                <w:rFonts w:hint="eastAsia" w:ascii="Arial" w:hAnsi="Arial"/>
                <w:szCs w:val="21"/>
              </w:rPr>
              <w:t>Binary</w:t>
            </w:r>
          </w:p>
        </w:tc>
        <w:tc>
          <w:tcPr>
            <w:tcW w:w="1425" w:type="dxa"/>
            <w:noWrap/>
            <w:vAlign w:val="center"/>
          </w:tcPr>
          <w:p>
            <w:pPr>
              <w:jc w:val="center"/>
              <w:rPr>
                <w:rFonts w:ascii="Arial" w:hAnsi="Arial"/>
                <w:szCs w:val="21"/>
              </w:rPr>
            </w:pPr>
            <w:r>
              <w:rPr>
                <w:rFonts w:hint="eastAsia" w:ascii="Arial" w:hAnsi="Arial"/>
                <w:szCs w:val="21"/>
              </w:rPr>
              <w:t>0.003</w:t>
            </w:r>
          </w:p>
        </w:tc>
        <w:tc>
          <w:tcPr>
            <w:tcW w:w="1425" w:type="dxa"/>
            <w:noWrap/>
            <w:vAlign w:val="center"/>
          </w:tcPr>
          <w:p>
            <w:pPr>
              <w:jc w:val="center"/>
              <w:rPr>
                <w:rFonts w:ascii="Arial" w:hAnsi="Arial"/>
                <w:szCs w:val="21"/>
              </w:rPr>
            </w:pPr>
            <w:r>
              <w:rPr>
                <w:rFonts w:hint="eastAsia" w:ascii="Arial" w:hAnsi="Arial"/>
                <w:szCs w:val="21"/>
              </w:rPr>
              <w:t>0.021</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hint="eastAsia" w:ascii="Arial" w:hAnsi="Arial" w:eastAsia="等线" w:cs="Arial"/>
                <w:kern w:val="0"/>
                <w:szCs w:val="21"/>
              </w:rPr>
              <w:t>C</w:t>
            </w:r>
            <w:r>
              <w:rPr>
                <w:rFonts w:ascii="Arial" w:hAnsi="Arial" w:eastAsia="等线" w:cs="Arial"/>
                <w:kern w:val="0"/>
                <w:szCs w:val="21"/>
              </w:rPr>
              <w:t>urrent</w:t>
            </w:r>
          </w:p>
        </w:tc>
        <w:tc>
          <w:tcPr>
            <w:tcW w:w="1425" w:type="dxa"/>
            <w:noWrap/>
            <w:vAlign w:val="center"/>
          </w:tcPr>
          <w:p>
            <w:pPr>
              <w:jc w:val="center"/>
              <w:rPr>
                <w:rFonts w:ascii="Arial" w:hAnsi="Arial"/>
                <w:szCs w:val="21"/>
              </w:rPr>
            </w:pPr>
            <w:r>
              <w:rPr>
                <w:rFonts w:hint="eastAsia" w:ascii="Arial" w:hAnsi="Arial"/>
                <w:szCs w:val="21"/>
              </w:rPr>
              <w:t>Binary</w:t>
            </w:r>
          </w:p>
        </w:tc>
        <w:tc>
          <w:tcPr>
            <w:tcW w:w="1425" w:type="dxa"/>
            <w:noWrap/>
            <w:vAlign w:val="center"/>
          </w:tcPr>
          <w:p>
            <w:pPr>
              <w:jc w:val="center"/>
              <w:rPr>
                <w:rFonts w:ascii="Arial" w:hAnsi="Arial"/>
                <w:szCs w:val="21"/>
              </w:rPr>
            </w:pPr>
            <w:r>
              <w:rPr>
                <w:rFonts w:hint="eastAsia" w:ascii="Arial" w:hAnsi="Arial"/>
                <w:szCs w:val="21"/>
              </w:rPr>
              <w:t>0.080</w:t>
            </w:r>
          </w:p>
        </w:tc>
        <w:tc>
          <w:tcPr>
            <w:tcW w:w="1425" w:type="dxa"/>
            <w:noWrap/>
            <w:vAlign w:val="center"/>
          </w:tcPr>
          <w:p>
            <w:pPr>
              <w:jc w:val="center"/>
              <w:rPr>
                <w:rFonts w:ascii="Arial" w:hAnsi="Arial"/>
                <w:szCs w:val="21"/>
              </w:rPr>
            </w:pPr>
            <w:r>
              <w:rPr>
                <w:rFonts w:hint="eastAsia" w:ascii="Arial" w:hAnsi="Arial"/>
                <w:szCs w:val="21"/>
              </w:rPr>
              <w:t>-0.014</w:t>
            </w:r>
          </w:p>
        </w:tc>
        <w:tc>
          <w:tcPr>
            <w:tcW w:w="1425" w:type="dxa"/>
            <w:noWrap/>
            <w:vAlign w:val="center"/>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59" w:type="dxa"/>
            <w:noWrap/>
            <w:vAlign w:val="center"/>
          </w:tcPr>
          <w:p>
            <w:pPr>
              <w:jc w:val="center"/>
              <w:rPr>
                <w:rFonts w:ascii="Arial" w:hAnsi="Arial"/>
                <w:szCs w:val="21"/>
              </w:rPr>
            </w:pPr>
            <w:r>
              <w:rPr>
                <w:rFonts w:ascii="Arial" w:hAnsi="Arial" w:eastAsia="等线" w:cs="宋体"/>
                <w:szCs w:val="21"/>
              </w:rPr>
              <w:t>Education</w:t>
            </w:r>
          </w:p>
        </w:tc>
        <w:tc>
          <w:tcPr>
            <w:tcW w:w="1425" w:type="dxa"/>
            <w:noWrap/>
            <w:vAlign w:val="center"/>
          </w:tcPr>
          <w:p>
            <w:pPr>
              <w:jc w:val="center"/>
              <w:rPr>
                <w:rFonts w:ascii="Arial" w:hAnsi="Arial"/>
                <w:szCs w:val="21"/>
              </w:rPr>
            </w:pPr>
            <w:r>
              <w:rPr>
                <w:rFonts w:hint="eastAsia" w:ascii="Arial" w:hAnsi="Arial"/>
                <w:szCs w:val="21"/>
              </w:rPr>
              <w:t>Binary</w:t>
            </w:r>
          </w:p>
        </w:tc>
        <w:tc>
          <w:tcPr>
            <w:tcW w:w="1425" w:type="dxa"/>
            <w:noWrap/>
            <w:vAlign w:val="center"/>
          </w:tcPr>
          <w:p>
            <w:pPr>
              <w:jc w:val="center"/>
              <w:rPr>
                <w:rFonts w:ascii="Arial" w:hAnsi="Arial"/>
                <w:szCs w:val="21"/>
              </w:rPr>
            </w:pPr>
            <w:r>
              <w:rPr>
                <w:rFonts w:hint="eastAsia" w:ascii="Arial" w:hAnsi="Arial"/>
                <w:szCs w:val="21"/>
              </w:rPr>
              <w:t>0.179</w:t>
            </w:r>
          </w:p>
        </w:tc>
        <w:tc>
          <w:tcPr>
            <w:tcW w:w="1425" w:type="dxa"/>
            <w:noWrap/>
            <w:vAlign w:val="center"/>
          </w:tcPr>
          <w:p>
            <w:pPr>
              <w:jc w:val="center"/>
              <w:rPr>
                <w:rFonts w:ascii="Arial" w:hAnsi="Arial"/>
                <w:szCs w:val="21"/>
              </w:rPr>
            </w:pPr>
            <w:r>
              <w:rPr>
                <w:rFonts w:hint="eastAsia" w:ascii="Arial" w:hAnsi="Arial"/>
                <w:szCs w:val="21"/>
              </w:rPr>
              <w:t>-0.004</w:t>
            </w:r>
          </w:p>
        </w:tc>
        <w:tc>
          <w:tcPr>
            <w:tcW w:w="1425" w:type="dxa"/>
            <w:noWrap/>
            <w:vAlign w:val="center"/>
          </w:tcPr>
          <w:p>
            <w:pPr>
              <w:jc w:val="center"/>
              <w:rPr>
                <w:rFonts w:ascii="Arial" w:hAnsi="Arial"/>
                <w:szCs w:val="21"/>
              </w:rPr>
            </w:pPr>
            <w:r>
              <w:rPr>
                <w:rFonts w:hint="eastAsia" w:ascii="Arial" w:hAnsi="Arial"/>
                <w:szCs w:val="21"/>
              </w:rPr>
              <w:t>Balanced</w:t>
            </w:r>
          </w:p>
        </w:tc>
      </w:tr>
    </w:tbl>
    <w:p>
      <w:pPr>
        <w:jc w:val="both"/>
        <w:rPr>
          <w:rFonts w:ascii="Arial" w:hAnsi="Arial" w:eastAsia="等线" w:cs="Arial"/>
          <w:b/>
          <w:bCs/>
          <w:sz w:val="24"/>
          <w:szCs w:val="24"/>
        </w:rPr>
      </w:pPr>
    </w:p>
    <w:p>
      <w:pPr>
        <w:jc w:val="both"/>
        <w:rPr>
          <w:rFonts w:ascii="Arial" w:hAnsi="Arial" w:eastAsia="等线" w:cs="Arial"/>
          <w:b/>
          <w:bCs/>
          <w:sz w:val="24"/>
          <w:szCs w:val="24"/>
        </w:rPr>
      </w:pPr>
      <w:r>
        <w:rPr>
          <w:rFonts w:ascii="Arial" w:hAnsi="Arial" w:eastAsia="等线" w:cs="Arial"/>
          <w:b/>
          <w:bCs/>
          <w:sz w:val="24"/>
          <w:szCs w:val="24"/>
        </w:rPr>
        <w:br w:type="page"/>
      </w:r>
    </w:p>
    <w:p>
      <w:pPr>
        <w:jc w:val="both"/>
        <w:rPr>
          <w:rFonts w:ascii="Arial" w:hAnsi="Arial"/>
          <w:b/>
          <w:bCs/>
          <w:szCs w:val="21"/>
        </w:rPr>
      </w:pPr>
      <w:r>
        <w:rPr>
          <w:rFonts w:ascii="Arial" w:hAnsi="Arial" w:eastAsia="等线" w:cs="Arial"/>
          <w:b/>
          <w:bCs/>
          <w:sz w:val="24"/>
          <w:szCs w:val="24"/>
        </w:rPr>
        <w:t xml:space="preserve">Appendix </w:t>
      </w:r>
      <w:r>
        <w:rPr>
          <w:rFonts w:hint="eastAsia" w:ascii="Arial" w:hAnsi="Arial" w:eastAsia="等线" w:cs="Arial"/>
          <w:b/>
          <w:bCs/>
          <w:sz w:val="24"/>
          <w:szCs w:val="24"/>
        </w:rPr>
        <w:t>T</w:t>
      </w:r>
      <w:r>
        <w:rPr>
          <w:rFonts w:ascii="Arial" w:hAnsi="Arial" w:eastAsia="等线" w:cs="Arial"/>
          <w:b/>
          <w:bCs/>
          <w:sz w:val="24"/>
          <w:szCs w:val="24"/>
        </w:rPr>
        <w:t xml:space="preserve">able 5. </w:t>
      </w:r>
      <w:r>
        <w:rPr>
          <w:rFonts w:ascii="Arial" w:hAnsi="Arial" w:eastAsia="等线" w:cs="Arial"/>
          <w:sz w:val="24"/>
          <w:szCs w:val="24"/>
        </w:rPr>
        <w:t>Propensity score weighting linear regression for association between dietary supplement folate (Yes vs. No) and cognitive scores</w:t>
      </w:r>
    </w:p>
    <w:tbl>
      <w:tblPr>
        <w:tblStyle w:val="23"/>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114"/>
        <w:gridCol w:w="1295"/>
        <w:gridCol w:w="1296"/>
        <w:gridCol w:w="1295"/>
        <w:gridCol w:w="1296"/>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3114" w:type="dxa"/>
            <w:tcBorders>
              <w:bottom w:val="single" w:color="auto" w:sz="4" w:space="0"/>
            </w:tcBorders>
            <w:noWrap/>
          </w:tcPr>
          <w:p>
            <w:pPr>
              <w:jc w:val="center"/>
              <w:rPr>
                <w:rFonts w:ascii="Arial" w:hAnsi="Arial"/>
                <w:b/>
                <w:bCs/>
                <w:szCs w:val="21"/>
              </w:rPr>
            </w:pPr>
            <w:r>
              <w:rPr>
                <w:rFonts w:hint="eastAsia" w:ascii="Arial" w:hAnsi="Arial"/>
                <w:b/>
                <w:bCs/>
                <w:szCs w:val="21"/>
              </w:rPr>
              <w:t>Cognitive</w:t>
            </w:r>
            <w:r>
              <w:rPr>
                <w:rFonts w:ascii="Arial" w:hAnsi="Arial"/>
                <w:b/>
                <w:bCs/>
                <w:szCs w:val="21"/>
              </w:rPr>
              <w:t xml:space="preserve"> </w:t>
            </w:r>
            <w:r>
              <w:rPr>
                <w:rFonts w:hint="eastAsia" w:ascii="Arial" w:hAnsi="Arial"/>
                <w:b/>
                <w:bCs/>
                <w:szCs w:val="21"/>
              </w:rPr>
              <w:t>Scores</w:t>
            </w:r>
          </w:p>
        </w:tc>
        <w:tc>
          <w:tcPr>
            <w:tcW w:w="1295" w:type="dxa"/>
            <w:tcBorders>
              <w:bottom w:val="single" w:color="auto" w:sz="4" w:space="0"/>
            </w:tcBorders>
            <w:noWrap/>
            <w:vAlign w:val="center"/>
          </w:tcPr>
          <w:p>
            <w:pPr>
              <w:jc w:val="center"/>
              <w:rPr>
                <w:rFonts w:ascii="Arial" w:hAnsi="Arial"/>
                <w:b/>
                <w:bCs/>
                <w:szCs w:val="21"/>
              </w:rPr>
            </w:pPr>
            <w:r>
              <w:rPr>
                <w:rFonts w:hint="eastAsia" w:ascii="Arial" w:hAnsi="Arial" w:eastAsia="等线" w:cs="宋体"/>
                <w:b/>
                <w:bCs/>
                <w:i/>
                <w:iCs/>
                <w:szCs w:val="21"/>
              </w:rPr>
              <w:t>B</w:t>
            </w:r>
          </w:p>
        </w:tc>
        <w:tc>
          <w:tcPr>
            <w:tcW w:w="1296" w:type="dxa"/>
            <w:tcBorders>
              <w:bottom w:val="single" w:color="auto" w:sz="4" w:space="0"/>
            </w:tcBorders>
            <w:noWrap/>
            <w:vAlign w:val="center"/>
          </w:tcPr>
          <w:p>
            <w:pPr>
              <w:jc w:val="center"/>
              <w:rPr>
                <w:rFonts w:ascii="Arial" w:hAnsi="Arial"/>
                <w:b/>
                <w:bCs/>
                <w:szCs w:val="21"/>
              </w:rPr>
            </w:pPr>
            <w:r>
              <w:rPr>
                <w:rFonts w:hint="eastAsia" w:ascii="Arial" w:hAnsi="Arial" w:eastAsia="等线" w:cs="宋体"/>
                <w:b/>
                <w:bCs/>
                <w:i/>
                <w:iCs/>
                <w:szCs w:val="21"/>
              </w:rPr>
              <w:t>S</w:t>
            </w:r>
            <w:r>
              <w:rPr>
                <w:rFonts w:ascii="Arial" w:hAnsi="Arial" w:eastAsia="等线" w:cs="宋体"/>
                <w:b/>
                <w:bCs/>
                <w:i/>
                <w:iCs/>
                <w:szCs w:val="21"/>
              </w:rPr>
              <w:t>E</w:t>
            </w:r>
          </w:p>
        </w:tc>
        <w:tc>
          <w:tcPr>
            <w:tcW w:w="1295" w:type="dxa"/>
            <w:tcBorders>
              <w:bottom w:val="single" w:color="auto" w:sz="4" w:space="0"/>
            </w:tcBorders>
            <w:noWrap/>
            <w:vAlign w:val="center"/>
          </w:tcPr>
          <w:p>
            <w:pPr>
              <w:jc w:val="center"/>
              <w:rPr>
                <w:rFonts w:ascii="Arial" w:hAnsi="Arial"/>
                <w:b/>
                <w:bCs/>
                <w:szCs w:val="21"/>
              </w:rPr>
            </w:pPr>
            <w:r>
              <w:rPr>
                <w:rFonts w:hint="eastAsia" w:ascii="Arial" w:hAnsi="Arial" w:eastAsia="等线" w:cs="宋体"/>
                <w:b/>
                <w:bCs/>
                <w:i/>
                <w:iCs/>
                <w:szCs w:val="21"/>
              </w:rPr>
              <w:t>t</w:t>
            </w:r>
          </w:p>
        </w:tc>
        <w:tc>
          <w:tcPr>
            <w:tcW w:w="1296" w:type="dxa"/>
            <w:tcBorders>
              <w:bottom w:val="single" w:color="auto" w:sz="4" w:space="0"/>
            </w:tcBorders>
            <w:noWrap/>
            <w:vAlign w:val="center"/>
          </w:tcPr>
          <w:p>
            <w:pPr>
              <w:jc w:val="center"/>
              <w:rPr>
                <w:rFonts w:ascii="Arial" w:hAnsi="Arial"/>
                <w:b/>
                <w:bCs/>
                <w:szCs w:val="21"/>
              </w:rPr>
            </w:pPr>
            <w:r>
              <w:rPr>
                <w:rFonts w:hint="eastAsia" w:ascii="Arial" w:hAnsi="Arial" w:eastAsia="等线" w:cs="宋体"/>
                <w:b/>
                <w:bCs/>
                <w:i/>
                <w:iCs/>
                <w:szCs w:val="21"/>
              </w:rPr>
              <w:t>P</w:t>
            </w:r>
            <w:r>
              <w:rPr>
                <w:rFonts w:ascii="Arial" w:hAnsi="Arial" w:eastAsia="等线" w:cs="宋体"/>
                <w:b/>
                <w:bCs/>
                <w:szCs w:val="21"/>
              </w:rPr>
              <w:t xml:space="preserve"> value</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3114" w:type="dxa"/>
            <w:tcBorders>
              <w:top w:val="single" w:color="auto" w:sz="4" w:space="0"/>
              <w:bottom w:val="nil"/>
            </w:tcBorders>
            <w:noWrap/>
            <w:vAlign w:val="center"/>
          </w:tcPr>
          <w:p>
            <w:pPr>
              <w:jc w:val="center"/>
              <w:rPr>
                <w:rFonts w:ascii="Arial" w:hAnsi="Arial"/>
                <w:szCs w:val="21"/>
              </w:rPr>
            </w:pPr>
            <w:r>
              <w:rPr>
                <w:rFonts w:ascii="Arial" w:hAnsi="Arial" w:eastAsia="等线" w:cs="宋体"/>
                <w:szCs w:val="21"/>
              </w:rPr>
              <w:t>General cognition score</w:t>
            </w:r>
          </w:p>
        </w:tc>
        <w:tc>
          <w:tcPr>
            <w:tcW w:w="1295" w:type="dxa"/>
            <w:tcBorders>
              <w:top w:val="single" w:color="auto" w:sz="4" w:space="0"/>
              <w:bottom w:val="nil"/>
            </w:tcBorders>
            <w:noWrap/>
          </w:tcPr>
          <w:p>
            <w:pPr>
              <w:jc w:val="center"/>
              <w:rPr>
                <w:rFonts w:ascii="Arial" w:hAnsi="Arial"/>
                <w:szCs w:val="21"/>
              </w:rPr>
            </w:pPr>
            <w:r>
              <w:rPr>
                <w:rFonts w:hint="eastAsia" w:ascii="Arial" w:hAnsi="Arial"/>
                <w:szCs w:val="21"/>
              </w:rPr>
              <w:t>-0.571</w:t>
            </w:r>
          </w:p>
        </w:tc>
        <w:tc>
          <w:tcPr>
            <w:tcW w:w="1296" w:type="dxa"/>
            <w:tcBorders>
              <w:top w:val="single" w:color="auto" w:sz="4" w:space="0"/>
              <w:bottom w:val="nil"/>
            </w:tcBorders>
            <w:noWrap/>
          </w:tcPr>
          <w:p>
            <w:pPr>
              <w:jc w:val="center"/>
              <w:rPr>
                <w:rFonts w:ascii="Arial" w:hAnsi="Arial"/>
                <w:szCs w:val="21"/>
              </w:rPr>
            </w:pPr>
            <w:r>
              <w:rPr>
                <w:rFonts w:hint="eastAsia" w:ascii="Arial" w:hAnsi="Arial"/>
                <w:szCs w:val="21"/>
              </w:rPr>
              <w:t>0.181</w:t>
            </w:r>
          </w:p>
        </w:tc>
        <w:tc>
          <w:tcPr>
            <w:tcW w:w="1295" w:type="dxa"/>
            <w:tcBorders>
              <w:top w:val="single" w:color="auto" w:sz="4" w:space="0"/>
              <w:bottom w:val="nil"/>
            </w:tcBorders>
            <w:noWrap/>
          </w:tcPr>
          <w:p>
            <w:pPr>
              <w:jc w:val="center"/>
              <w:rPr>
                <w:rFonts w:ascii="Arial" w:hAnsi="Arial"/>
                <w:szCs w:val="21"/>
              </w:rPr>
            </w:pPr>
            <w:r>
              <w:rPr>
                <w:rFonts w:hint="eastAsia" w:ascii="Arial" w:hAnsi="Arial"/>
                <w:szCs w:val="21"/>
              </w:rPr>
              <w:t>-3.162</w:t>
            </w:r>
          </w:p>
        </w:tc>
        <w:tc>
          <w:tcPr>
            <w:tcW w:w="1296" w:type="dxa"/>
            <w:tcBorders>
              <w:top w:val="single" w:color="auto" w:sz="4" w:space="0"/>
              <w:bottom w:val="nil"/>
            </w:tcBorders>
            <w:noWrap/>
          </w:tcPr>
          <w:p>
            <w:pPr>
              <w:jc w:val="center"/>
              <w:rPr>
                <w:rFonts w:ascii="Arial" w:hAnsi="Arial"/>
                <w:b/>
                <w:bCs/>
                <w:szCs w:val="21"/>
              </w:rPr>
            </w:pPr>
            <w:r>
              <w:rPr>
                <w:rFonts w:hint="eastAsia" w:ascii="Arial" w:hAnsi="Arial"/>
                <w:b/>
                <w:bCs/>
                <w:szCs w:val="21"/>
              </w:rPr>
              <w:t>0.002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3114" w:type="dxa"/>
            <w:tcBorders>
              <w:top w:val="nil"/>
            </w:tcBorders>
            <w:noWrap/>
            <w:vAlign w:val="center"/>
          </w:tcPr>
          <w:p>
            <w:pPr>
              <w:jc w:val="center"/>
              <w:rPr>
                <w:rFonts w:ascii="Arial" w:hAnsi="Arial"/>
                <w:szCs w:val="21"/>
              </w:rPr>
            </w:pPr>
            <w:r>
              <w:rPr>
                <w:rFonts w:ascii="Arial" w:hAnsi="Arial" w:eastAsia="等线" w:cs="Arial"/>
                <w:kern w:val="0"/>
                <w:szCs w:val="21"/>
              </w:rPr>
              <w:t>CERAD_IR</w:t>
            </w:r>
          </w:p>
        </w:tc>
        <w:tc>
          <w:tcPr>
            <w:tcW w:w="1295" w:type="dxa"/>
            <w:tcBorders>
              <w:top w:val="nil"/>
            </w:tcBorders>
            <w:noWrap/>
          </w:tcPr>
          <w:p>
            <w:pPr>
              <w:jc w:val="center"/>
              <w:rPr>
                <w:rFonts w:ascii="Arial" w:hAnsi="Arial"/>
                <w:szCs w:val="21"/>
              </w:rPr>
            </w:pPr>
            <w:r>
              <w:rPr>
                <w:rFonts w:hint="eastAsia" w:ascii="Arial" w:hAnsi="Arial"/>
                <w:szCs w:val="21"/>
              </w:rPr>
              <w:t>-0.53</w:t>
            </w:r>
          </w:p>
        </w:tc>
        <w:tc>
          <w:tcPr>
            <w:tcW w:w="1296" w:type="dxa"/>
            <w:tcBorders>
              <w:top w:val="nil"/>
            </w:tcBorders>
            <w:noWrap/>
          </w:tcPr>
          <w:p>
            <w:pPr>
              <w:jc w:val="center"/>
              <w:rPr>
                <w:rFonts w:ascii="Arial" w:hAnsi="Arial"/>
                <w:szCs w:val="21"/>
              </w:rPr>
            </w:pPr>
            <w:r>
              <w:rPr>
                <w:rFonts w:hint="eastAsia" w:ascii="Arial" w:hAnsi="Arial"/>
                <w:szCs w:val="21"/>
              </w:rPr>
              <w:t>0.356</w:t>
            </w:r>
          </w:p>
        </w:tc>
        <w:tc>
          <w:tcPr>
            <w:tcW w:w="1295" w:type="dxa"/>
            <w:tcBorders>
              <w:top w:val="nil"/>
            </w:tcBorders>
            <w:noWrap/>
          </w:tcPr>
          <w:p>
            <w:pPr>
              <w:jc w:val="center"/>
              <w:rPr>
                <w:rFonts w:ascii="Arial" w:hAnsi="Arial"/>
                <w:szCs w:val="21"/>
              </w:rPr>
            </w:pPr>
            <w:r>
              <w:rPr>
                <w:rFonts w:hint="eastAsia" w:ascii="Arial" w:hAnsi="Arial"/>
                <w:szCs w:val="21"/>
              </w:rPr>
              <w:t>-1.489</w:t>
            </w:r>
          </w:p>
        </w:tc>
        <w:tc>
          <w:tcPr>
            <w:tcW w:w="1296" w:type="dxa"/>
            <w:tcBorders>
              <w:top w:val="nil"/>
            </w:tcBorders>
            <w:noWrap/>
          </w:tcPr>
          <w:p>
            <w:pPr>
              <w:jc w:val="center"/>
              <w:rPr>
                <w:rFonts w:ascii="Arial" w:hAnsi="Arial"/>
                <w:szCs w:val="21"/>
              </w:rPr>
            </w:pPr>
            <w:r>
              <w:rPr>
                <w:rFonts w:hint="eastAsia" w:ascii="Arial" w:hAnsi="Arial"/>
                <w:szCs w:val="21"/>
              </w:rPr>
              <w:t>0.137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3114" w:type="dxa"/>
            <w:noWrap/>
            <w:vAlign w:val="center"/>
          </w:tcPr>
          <w:p>
            <w:pPr>
              <w:jc w:val="center"/>
              <w:rPr>
                <w:rFonts w:ascii="Arial" w:hAnsi="Arial"/>
                <w:szCs w:val="21"/>
              </w:rPr>
            </w:pPr>
            <w:r>
              <w:rPr>
                <w:rFonts w:ascii="Arial" w:hAnsi="Arial" w:eastAsia="等线" w:cs="Arial"/>
                <w:kern w:val="0"/>
                <w:szCs w:val="21"/>
              </w:rPr>
              <w:t>CERAD_DR</w:t>
            </w:r>
          </w:p>
        </w:tc>
        <w:tc>
          <w:tcPr>
            <w:tcW w:w="1295" w:type="dxa"/>
            <w:noWrap/>
          </w:tcPr>
          <w:p>
            <w:pPr>
              <w:jc w:val="center"/>
              <w:rPr>
                <w:rFonts w:ascii="Arial" w:hAnsi="Arial"/>
                <w:szCs w:val="21"/>
              </w:rPr>
            </w:pPr>
            <w:r>
              <w:rPr>
                <w:rFonts w:hint="eastAsia" w:ascii="Arial" w:hAnsi="Arial"/>
                <w:szCs w:val="21"/>
              </w:rPr>
              <w:t>-0.097</w:t>
            </w:r>
          </w:p>
        </w:tc>
        <w:tc>
          <w:tcPr>
            <w:tcW w:w="1296" w:type="dxa"/>
            <w:noWrap/>
          </w:tcPr>
          <w:p>
            <w:pPr>
              <w:jc w:val="center"/>
              <w:rPr>
                <w:rFonts w:ascii="Arial" w:hAnsi="Arial"/>
                <w:szCs w:val="21"/>
              </w:rPr>
            </w:pPr>
            <w:r>
              <w:rPr>
                <w:rFonts w:hint="eastAsia" w:ascii="Arial" w:hAnsi="Arial"/>
                <w:szCs w:val="21"/>
              </w:rPr>
              <w:t>0.179</w:t>
            </w:r>
          </w:p>
        </w:tc>
        <w:tc>
          <w:tcPr>
            <w:tcW w:w="1295" w:type="dxa"/>
            <w:noWrap/>
          </w:tcPr>
          <w:p>
            <w:pPr>
              <w:jc w:val="center"/>
              <w:rPr>
                <w:rFonts w:ascii="Arial" w:hAnsi="Arial"/>
                <w:szCs w:val="21"/>
              </w:rPr>
            </w:pPr>
            <w:r>
              <w:rPr>
                <w:rFonts w:hint="eastAsia" w:ascii="Arial" w:hAnsi="Arial"/>
                <w:szCs w:val="21"/>
              </w:rPr>
              <w:t>-0.543</w:t>
            </w:r>
          </w:p>
        </w:tc>
        <w:tc>
          <w:tcPr>
            <w:tcW w:w="1296" w:type="dxa"/>
            <w:noWrap/>
          </w:tcPr>
          <w:p>
            <w:pPr>
              <w:jc w:val="center"/>
              <w:rPr>
                <w:rFonts w:ascii="Arial" w:hAnsi="Arial"/>
                <w:szCs w:val="21"/>
              </w:rPr>
            </w:pPr>
            <w:r>
              <w:rPr>
                <w:rFonts w:hint="eastAsia" w:ascii="Arial" w:hAnsi="Arial"/>
                <w:szCs w:val="21"/>
              </w:rPr>
              <w:t>0.587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3114" w:type="dxa"/>
            <w:noWrap/>
            <w:vAlign w:val="center"/>
          </w:tcPr>
          <w:p>
            <w:pPr>
              <w:jc w:val="center"/>
              <w:rPr>
                <w:rFonts w:ascii="Arial" w:hAnsi="Arial"/>
                <w:szCs w:val="21"/>
              </w:rPr>
            </w:pPr>
            <w:r>
              <w:rPr>
                <w:rFonts w:ascii="Arial" w:hAnsi="Arial" w:eastAsia="等线" w:cs="Arial"/>
                <w:kern w:val="0"/>
                <w:szCs w:val="21"/>
              </w:rPr>
              <w:t>CERAD_WL</w:t>
            </w:r>
          </w:p>
        </w:tc>
        <w:tc>
          <w:tcPr>
            <w:tcW w:w="1295" w:type="dxa"/>
            <w:noWrap/>
          </w:tcPr>
          <w:p>
            <w:pPr>
              <w:jc w:val="center"/>
              <w:rPr>
                <w:rFonts w:ascii="Arial" w:hAnsi="Arial"/>
                <w:szCs w:val="21"/>
              </w:rPr>
            </w:pPr>
            <w:r>
              <w:rPr>
                <w:rFonts w:hint="eastAsia" w:ascii="Arial" w:hAnsi="Arial"/>
                <w:szCs w:val="21"/>
              </w:rPr>
              <w:t>-0.627</w:t>
            </w:r>
          </w:p>
        </w:tc>
        <w:tc>
          <w:tcPr>
            <w:tcW w:w="1296" w:type="dxa"/>
            <w:noWrap/>
          </w:tcPr>
          <w:p>
            <w:pPr>
              <w:jc w:val="center"/>
              <w:rPr>
                <w:rFonts w:ascii="Arial" w:hAnsi="Arial"/>
                <w:szCs w:val="21"/>
              </w:rPr>
            </w:pPr>
            <w:r>
              <w:rPr>
                <w:rFonts w:hint="eastAsia" w:ascii="Arial" w:hAnsi="Arial"/>
                <w:szCs w:val="21"/>
              </w:rPr>
              <w:t>0.504</w:t>
            </w:r>
          </w:p>
        </w:tc>
        <w:tc>
          <w:tcPr>
            <w:tcW w:w="1295" w:type="dxa"/>
            <w:noWrap/>
          </w:tcPr>
          <w:p>
            <w:pPr>
              <w:jc w:val="center"/>
              <w:rPr>
                <w:rFonts w:ascii="Arial" w:hAnsi="Arial"/>
                <w:szCs w:val="21"/>
              </w:rPr>
            </w:pPr>
            <w:r>
              <w:rPr>
                <w:rFonts w:hint="eastAsia" w:ascii="Arial" w:hAnsi="Arial"/>
                <w:szCs w:val="21"/>
              </w:rPr>
              <w:t>-1.244</w:t>
            </w:r>
          </w:p>
        </w:tc>
        <w:tc>
          <w:tcPr>
            <w:tcW w:w="1296" w:type="dxa"/>
            <w:noWrap/>
          </w:tcPr>
          <w:p>
            <w:pPr>
              <w:jc w:val="center"/>
              <w:rPr>
                <w:rFonts w:ascii="Arial" w:hAnsi="Arial"/>
                <w:szCs w:val="21"/>
              </w:rPr>
            </w:pPr>
            <w:r>
              <w:rPr>
                <w:rFonts w:hint="eastAsia" w:ascii="Arial" w:hAnsi="Arial"/>
                <w:szCs w:val="21"/>
              </w:rPr>
              <w:t>0.214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3114" w:type="dxa"/>
            <w:noWrap/>
            <w:vAlign w:val="center"/>
          </w:tcPr>
          <w:p>
            <w:pPr>
              <w:jc w:val="center"/>
              <w:rPr>
                <w:rFonts w:ascii="Arial" w:hAnsi="Arial"/>
                <w:szCs w:val="21"/>
              </w:rPr>
            </w:pPr>
            <w:r>
              <w:rPr>
                <w:rFonts w:ascii="Arial" w:hAnsi="Arial" w:eastAsia="等线" w:cs="Arial"/>
                <w:kern w:val="0"/>
                <w:szCs w:val="21"/>
              </w:rPr>
              <w:t>AFT</w:t>
            </w:r>
          </w:p>
        </w:tc>
        <w:tc>
          <w:tcPr>
            <w:tcW w:w="1295" w:type="dxa"/>
            <w:noWrap/>
          </w:tcPr>
          <w:p>
            <w:pPr>
              <w:jc w:val="center"/>
              <w:rPr>
                <w:rFonts w:ascii="Arial" w:hAnsi="Arial"/>
                <w:szCs w:val="21"/>
              </w:rPr>
            </w:pPr>
            <w:r>
              <w:rPr>
                <w:rFonts w:hint="eastAsia" w:ascii="Arial" w:hAnsi="Arial"/>
                <w:szCs w:val="21"/>
              </w:rPr>
              <w:t>-0.699</w:t>
            </w:r>
          </w:p>
        </w:tc>
        <w:tc>
          <w:tcPr>
            <w:tcW w:w="1296" w:type="dxa"/>
            <w:noWrap/>
          </w:tcPr>
          <w:p>
            <w:pPr>
              <w:jc w:val="center"/>
              <w:rPr>
                <w:rFonts w:ascii="Arial" w:hAnsi="Arial"/>
                <w:szCs w:val="21"/>
              </w:rPr>
            </w:pPr>
            <w:r>
              <w:rPr>
                <w:rFonts w:hint="eastAsia" w:ascii="Arial" w:hAnsi="Arial"/>
                <w:szCs w:val="21"/>
              </w:rPr>
              <w:t>0.433</w:t>
            </w:r>
          </w:p>
        </w:tc>
        <w:tc>
          <w:tcPr>
            <w:tcW w:w="1295" w:type="dxa"/>
            <w:noWrap/>
          </w:tcPr>
          <w:p>
            <w:pPr>
              <w:jc w:val="center"/>
              <w:rPr>
                <w:rFonts w:ascii="Arial" w:hAnsi="Arial"/>
                <w:szCs w:val="21"/>
              </w:rPr>
            </w:pPr>
            <w:r>
              <w:rPr>
                <w:rFonts w:hint="eastAsia" w:ascii="Arial" w:hAnsi="Arial"/>
                <w:szCs w:val="21"/>
              </w:rPr>
              <w:t>-1.613</w:t>
            </w:r>
          </w:p>
        </w:tc>
        <w:tc>
          <w:tcPr>
            <w:tcW w:w="1296" w:type="dxa"/>
            <w:noWrap/>
          </w:tcPr>
          <w:p>
            <w:pPr>
              <w:jc w:val="center"/>
              <w:rPr>
                <w:rFonts w:ascii="Arial" w:hAnsi="Arial"/>
                <w:szCs w:val="21"/>
              </w:rPr>
            </w:pPr>
            <w:r>
              <w:rPr>
                <w:rFonts w:hint="eastAsia" w:ascii="Arial" w:hAnsi="Arial"/>
                <w:szCs w:val="21"/>
              </w:rPr>
              <w:t>0.107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3114" w:type="dxa"/>
            <w:noWrap/>
            <w:vAlign w:val="center"/>
          </w:tcPr>
          <w:p>
            <w:pPr>
              <w:jc w:val="center"/>
              <w:rPr>
                <w:rFonts w:ascii="Arial" w:hAnsi="Arial"/>
                <w:szCs w:val="21"/>
              </w:rPr>
            </w:pPr>
            <w:r>
              <w:rPr>
                <w:rFonts w:ascii="Arial" w:hAnsi="Arial" w:eastAsia="等线" w:cs="Arial"/>
                <w:kern w:val="0"/>
                <w:szCs w:val="21"/>
              </w:rPr>
              <w:t>DSST</w:t>
            </w:r>
          </w:p>
        </w:tc>
        <w:tc>
          <w:tcPr>
            <w:tcW w:w="1295" w:type="dxa"/>
            <w:noWrap/>
          </w:tcPr>
          <w:p>
            <w:pPr>
              <w:jc w:val="center"/>
              <w:rPr>
                <w:rFonts w:ascii="Arial" w:hAnsi="Arial"/>
                <w:szCs w:val="21"/>
              </w:rPr>
            </w:pPr>
            <w:r>
              <w:rPr>
                <w:rFonts w:hint="eastAsia" w:ascii="Arial" w:hAnsi="Arial"/>
                <w:szCs w:val="21"/>
              </w:rPr>
              <w:t>-5.938</w:t>
            </w:r>
          </w:p>
        </w:tc>
        <w:tc>
          <w:tcPr>
            <w:tcW w:w="1296" w:type="dxa"/>
            <w:noWrap/>
          </w:tcPr>
          <w:p>
            <w:pPr>
              <w:jc w:val="center"/>
              <w:rPr>
                <w:rFonts w:ascii="Arial" w:hAnsi="Arial"/>
                <w:szCs w:val="21"/>
              </w:rPr>
            </w:pPr>
            <w:r>
              <w:rPr>
                <w:rFonts w:hint="eastAsia" w:ascii="Arial" w:hAnsi="Arial"/>
                <w:szCs w:val="21"/>
              </w:rPr>
              <w:t>1.324</w:t>
            </w:r>
          </w:p>
        </w:tc>
        <w:tc>
          <w:tcPr>
            <w:tcW w:w="1295" w:type="dxa"/>
            <w:noWrap/>
          </w:tcPr>
          <w:p>
            <w:pPr>
              <w:jc w:val="center"/>
              <w:rPr>
                <w:rFonts w:ascii="Arial" w:hAnsi="Arial"/>
                <w:szCs w:val="21"/>
              </w:rPr>
            </w:pPr>
            <w:r>
              <w:rPr>
                <w:rFonts w:hint="eastAsia" w:ascii="Arial" w:hAnsi="Arial"/>
                <w:szCs w:val="21"/>
              </w:rPr>
              <w:t>-4.484</w:t>
            </w:r>
          </w:p>
        </w:tc>
        <w:tc>
          <w:tcPr>
            <w:tcW w:w="1296" w:type="dxa"/>
            <w:noWrap/>
          </w:tcPr>
          <w:p>
            <w:pPr>
              <w:jc w:val="center"/>
              <w:rPr>
                <w:rFonts w:ascii="Arial" w:hAnsi="Arial"/>
                <w:b/>
                <w:bCs/>
                <w:szCs w:val="21"/>
              </w:rPr>
            </w:pPr>
            <w:r>
              <w:rPr>
                <w:rFonts w:ascii="Arial" w:hAnsi="Arial"/>
                <w:b/>
                <w:bCs/>
                <w:szCs w:val="21"/>
              </w:rPr>
              <w:t>&lt;0.001</w:t>
            </w:r>
          </w:p>
        </w:tc>
      </w:tr>
    </w:tbl>
    <w:p>
      <w:pPr>
        <w:pStyle w:val="3"/>
      </w:pPr>
    </w:p>
    <w:p>
      <w:pPr>
        <w:pStyle w:val="3"/>
      </w:pPr>
    </w:p>
    <w:p>
      <w:pPr>
        <w:jc w:val="both"/>
        <w:rPr>
          <w:rFonts w:hint="eastAsia" w:ascii="Arial" w:hAnsi="Arial" w:eastAsia="等线" w:cs="Arial"/>
          <w:b/>
          <w:bCs/>
          <w:sz w:val="24"/>
          <w:szCs w:val="24"/>
        </w:rPr>
      </w:pPr>
    </w:p>
    <w:p>
      <w:pPr>
        <w:jc w:val="both"/>
        <w:rPr>
          <w:b/>
          <w:bCs/>
          <w:szCs w:val="21"/>
        </w:rPr>
      </w:pPr>
      <w:bookmarkStart w:id="6" w:name="_GoBack"/>
      <w:bookmarkEnd w:id="6"/>
      <w:r>
        <w:rPr>
          <w:rFonts w:hint="eastAsia" w:ascii="Arial" w:hAnsi="Arial" w:eastAsia="等线" w:cs="Arial"/>
          <w:b/>
          <w:bCs/>
          <w:sz w:val="24"/>
          <w:szCs w:val="24"/>
        </w:rPr>
        <w:t>Appendix</w:t>
      </w:r>
      <w:r>
        <w:rPr>
          <w:rFonts w:ascii="Arial" w:hAnsi="Arial" w:eastAsia="等线" w:cs="Arial"/>
          <w:b/>
          <w:bCs/>
          <w:sz w:val="24"/>
          <w:szCs w:val="24"/>
        </w:rPr>
        <w:t xml:space="preserve"> </w:t>
      </w:r>
      <w:r>
        <w:rPr>
          <w:rFonts w:hint="eastAsia" w:ascii="Arial" w:hAnsi="Arial" w:eastAsia="等线" w:cs="Arial"/>
          <w:b/>
          <w:bCs/>
          <w:sz w:val="24"/>
          <w:szCs w:val="24"/>
        </w:rPr>
        <w:t>T</w:t>
      </w:r>
      <w:r>
        <w:rPr>
          <w:rFonts w:ascii="Arial" w:hAnsi="Arial" w:eastAsia="等线" w:cs="Arial"/>
          <w:b/>
          <w:bCs/>
          <w:sz w:val="24"/>
          <w:szCs w:val="24"/>
        </w:rPr>
        <w:t>able 6</w:t>
      </w:r>
      <w:r>
        <w:rPr>
          <w:rFonts w:hint="eastAsia" w:ascii="Arial" w:hAnsi="Arial" w:eastAsia="等线" w:cs="Arial"/>
          <w:b/>
          <w:bCs/>
          <w:sz w:val="24"/>
          <w:szCs w:val="24"/>
        </w:rPr>
        <w:t>.</w:t>
      </w:r>
      <w:r>
        <w:rPr>
          <w:rFonts w:ascii="Arial" w:hAnsi="Arial" w:eastAsia="等线" w:cs="Arial"/>
          <w:b/>
          <w:bCs/>
          <w:sz w:val="24"/>
          <w:szCs w:val="24"/>
        </w:rPr>
        <w:t xml:space="preserve"> </w:t>
      </w:r>
      <w:r>
        <w:rPr>
          <w:rFonts w:ascii="Arial" w:hAnsi="Arial" w:eastAsia="等线" w:cs="Arial"/>
          <w:sz w:val="24"/>
          <w:szCs w:val="24"/>
        </w:rPr>
        <w:t>Comparisons of characteristics between periodontitis without and with dietary intake folate</w:t>
      </w:r>
    </w:p>
    <w:tbl>
      <w:tblPr>
        <w:tblStyle w:val="23"/>
        <w:tblW w:w="9352"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43"/>
        <w:gridCol w:w="2268"/>
        <w:gridCol w:w="2391"/>
        <w:gridCol w:w="1425"/>
        <w:gridCol w:w="1425"/>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843" w:type="dxa"/>
            <w:tcBorders>
              <w:bottom w:val="single" w:color="auto" w:sz="4" w:space="0"/>
            </w:tcBorders>
            <w:noWrap/>
            <w:vAlign w:val="center"/>
          </w:tcPr>
          <w:p>
            <w:pPr>
              <w:jc w:val="center"/>
              <w:rPr>
                <w:rFonts w:ascii="Arial" w:hAnsi="Arial"/>
                <w:b/>
                <w:bCs/>
                <w:szCs w:val="21"/>
              </w:rPr>
            </w:pPr>
            <w:r>
              <w:rPr>
                <w:rFonts w:ascii="Arial" w:hAnsi="Arial"/>
                <w:b/>
                <w:bCs/>
                <w:szCs w:val="21"/>
              </w:rPr>
              <w:t>Characteristics</w:t>
            </w:r>
          </w:p>
        </w:tc>
        <w:tc>
          <w:tcPr>
            <w:tcW w:w="2268" w:type="dxa"/>
            <w:tcBorders>
              <w:bottom w:val="single" w:color="auto" w:sz="4" w:space="0"/>
            </w:tcBorders>
            <w:noWrap/>
            <w:vAlign w:val="center"/>
          </w:tcPr>
          <w:p>
            <w:pPr>
              <w:jc w:val="center"/>
              <w:rPr>
                <w:rFonts w:ascii="Arial" w:hAnsi="Arial"/>
                <w:b/>
                <w:bCs/>
                <w:szCs w:val="21"/>
              </w:rPr>
            </w:pPr>
            <w:r>
              <w:rPr>
                <w:rFonts w:ascii="Arial" w:hAnsi="Arial"/>
                <w:b/>
                <w:bCs/>
                <w:szCs w:val="21"/>
              </w:rPr>
              <w:t>Without low dietary intake folate          (n = 420)</w:t>
            </w:r>
          </w:p>
        </w:tc>
        <w:tc>
          <w:tcPr>
            <w:tcW w:w="2391" w:type="dxa"/>
            <w:tcBorders>
              <w:bottom w:val="single" w:color="auto" w:sz="4" w:space="0"/>
            </w:tcBorders>
            <w:noWrap/>
            <w:vAlign w:val="center"/>
          </w:tcPr>
          <w:p>
            <w:pPr>
              <w:jc w:val="center"/>
              <w:rPr>
                <w:rFonts w:ascii="Arial" w:hAnsi="Arial"/>
                <w:b/>
                <w:bCs/>
                <w:szCs w:val="21"/>
              </w:rPr>
            </w:pPr>
            <w:r>
              <w:rPr>
                <w:rFonts w:ascii="Arial" w:hAnsi="Arial"/>
                <w:b/>
                <w:bCs/>
                <w:szCs w:val="21"/>
              </w:rPr>
              <w:t>With high dietary intake folate                             (n = 318)</w:t>
            </w:r>
          </w:p>
        </w:tc>
        <w:tc>
          <w:tcPr>
            <w:tcW w:w="1425" w:type="dxa"/>
            <w:tcBorders>
              <w:bottom w:val="single" w:color="auto" w:sz="4" w:space="0"/>
            </w:tcBorders>
            <w:noWrap/>
            <w:vAlign w:val="center"/>
          </w:tcPr>
          <w:p>
            <w:pPr>
              <w:jc w:val="center"/>
              <w:rPr>
                <w:rFonts w:ascii="Arial" w:hAnsi="Arial"/>
                <w:b/>
                <w:bCs/>
                <w:i/>
                <w:iCs/>
                <w:szCs w:val="21"/>
              </w:rPr>
            </w:pPr>
            <w:r>
              <w:rPr>
                <w:rFonts w:ascii="Arial" w:hAnsi="Arial"/>
                <w:b/>
                <w:bCs/>
                <w:i/>
                <w:iCs/>
                <w:szCs w:val="21"/>
              </w:rPr>
              <w:t>t</w:t>
            </w:r>
          </w:p>
        </w:tc>
        <w:tc>
          <w:tcPr>
            <w:tcW w:w="1425" w:type="dxa"/>
            <w:tcBorders>
              <w:bottom w:val="single" w:color="auto" w:sz="4" w:space="0"/>
            </w:tcBorders>
            <w:noWrap/>
            <w:vAlign w:val="center"/>
          </w:tcPr>
          <w:p>
            <w:pPr>
              <w:jc w:val="center"/>
              <w:rPr>
                <w:rFonts w:ascii="Arial" w:hAnsi="Arial"/>
                <w:b/>
                <w:bCs/>
                <w:i/>
                <w:iCs/>
                <w:szCs w:val="21"/>
              </w:rPr>
            </w:pPr>
            <w:r>
              <w:rPr>
                <w:rFonts w:ascii="Arial" w:hAnsi="Arial"/>
                <w:b/>
                <w:bCs/>
                <w:i/>
                <w:iCs/>
                <w:szCs w:val="21"/>
              </w:rPr>
              <w:t>P</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843" w:type="dxa"/>
            <w:tcBorders>
              <w:bottom w:val="nil"/>
            </w:tcBorders>
            <w:noWrap/>
            <w:vAlign w:val="center"/>
          </w:tcPr>
          <w:p>
            <w:pPr>
              <w:jc w:val="center"/>
              <w:rPr>
                <w:rFonts w:ascii="Arial" w:hAnsi="Arial"/>
                <w:szCs w:val="21"/>
              </w:rPr>
            </w:pPr>
            <w:r>
              <w:rPr>
                <w:rFonts w:hint="eastAsia" w:ascii="Arial" w:hAnsi="Arial"/>
                <w:szCs w:val="21"/>
              </w:rPr>
              <w:t>D</w:t>
            </w:r>
            <w:r>
              <w:rPr>
                <w:rFonts w:ascii="Arial" w:hAnsi="Arial"/>
                <w:szCs w:val="21"/>
              </w:rPr>
              <w:t>ietary intake folate</w:t>
            </w:r>
          </w:p>
        </w:tc>
        <w:tc>
          <w:tcPr>
            <w:tcW w:w="2268" w:type="dxa"/>
            <w:tcBorders>
              <w:bottom w:val="nil"/>
            </w:tcBorders>
            <w:noWrap/>
            <w:vAlign w:val="center"/>
          </w:tcPr>
          <w:p>
            <w:pPr>
              <w:jc w:val="center"/>
              <w:rPr>
                <w:rFonts w:ascii="Arial" w:hAnsi="Arial"/>
                <w:szCs w:val="21"/>
              </w:rPr>
            </w:pPr>
            <w:r>
              <w:rPr>
                <w:rFonts w:ascii="Arial" w:hAnsi="Arial"/>
                <w:szCs w:val="21"/>
              </w:rPr>
              <w:t>327.35 ± 98.89</w:t>
            </w:r>
          </w:p>
        </w:tc>
        <w:tc>
          <w:tcPr>
            <w:tcW w:w="2391" w:type="dxa"/>
            <w:tcBorders>
              <w:bottom w:val="nil"/>
            </w:tcBorders>
            <w:noWrap/>
            <w:vAlign w:val="center"/>
          </w:tcPr>
          <w:p>
            <w:pPr>
              <w:jc w:val="center"/>
              <w:rPr>
                <w:rFonts w:ascii="Arial" w:hAnsi="Arial"/>
                <w:szCs w:val="21"/>
              </w:rPr>
            </w:pPr>
            <w:r>
              <w:rPr>
                <w:rFonts w:ascii="Arial" w:hAnsi="Arial"/>
                <w:szCs w:val="21"/>
              </w:rPr>
              <w:t>711.73 ± 205.54</w:t>
            </w:r>
          </w:p>
        </w:tc>
        <w:tc>
          <w:tcPr>
            <w:tcW w:w="1425" w:type="dxa"/>
            <w:tcBorders>
              <w:bottom w:val="nil"/>
            </w:tcBorders>
            <w:noWrap/>
            <w:vAlign w:val="center"/>
          </w:tcPr>
          <w:p>
            <w:pPr>
              <w:jc w:val="center"/>
              <w:rPr>
                <w:rFonts w:ascii="Arial" w:hAnsi="Arial"/>
                <w:szCs w:val="21"/>
              </w:rPr>
            </w:pPr>
            <w:r>
              <w:rPr>
                <w:rFonts w:ascii="Arial" w:hAnsi="Arial"/>
                <w:szCs w:val="21"/>
              </w:rPr>
              <w:t>-30.762</w:t>
            </w:r>
          </w:p>
        </w:tc>
        <w:tc>
          <w:tcPr>
            <w:tcW w:w="1425" w:type="dxa"/>
            <w:tcBorders>
              <w:bottom w:val="nil"/>
            </w:tcBorders>
            <w:noWrap/>
            <w:vAlign w:val="center"/>
          </w:tcPr>
          <w:p>
            <w:pPr>
              <w:jc w:val="center"/>
              <w:rPr>
                <w:rFonts w:ascii="Arial" w:hAnsi="Arial"/>
                <w:b/>
                <w:bCs/>
                <w:szCs w:val="21"/>
              </w:rPr>
            </w:pPr>
            <w:r>
              <w:rPr>
                <w:rFonts w:ascii="Arial" w:hAnsi="Arial"/>
                <w:b/>
                <w:bCs/>
                <w:szCs w:val="21"/>
              </w:rPr>
              <w:t>0.000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843" w:type="dxa"/>
            <w:tcBorders>
              <w:top w:val="nil"/>
              <w:bottom w:val="nil"/>
            </w:tcBorders>
            <w:noWrap/>
            <w:vAlign w:val="center"/>
          </w:tcPr>
          <w:p>
            <w:pPr>
              <w:jc w:val="center"/>
              <w:rPr>
                <w:rFonts w:ascii="Arial" w:hAnsi="Arial" w:cs="Arial"/>
                <w:szCs w:val="21"/>
              </w:rPr>
            </w:pPr>
            <w:r>
              <w:rPr>
                <w:rFonts w:ascii="Arial" w:hAnsi="Arial" w:eastAsia="等线" w:cs="Arial"/>
              </w:rPr>
              <w:t>General cognition score</w:t>
            </w:r>
          </w:p>
        </w:tc>
        <w:tc>
          <w:tcPr>
            <w:tcW w:w="2268" w:type="dxa"/>
            <w:tcBorders>
              <w:top w:val="nil"/>
              <w:bottom w:val="nil"/>
            </w:tcBorders>
            <w:noWrap/>
            <w:vAlign w:val="center"/>
          </w:tcPr>
          <w:p>
            <w:pPr>
              <w:jc w:val="center"/>
              <w:rPr>
                <w:rFonts w:ascii="Arial" w:hAnsi="Arial"/>
                <w:szCs w:val="21"/>
              </w:rPr>
            </w:pPr>
            <w:r>
              <w:rPr>
                <w:rFonts w:ascii="Arial" w:hAnsi="Arial"/>
                <w:szCs w:val="21"/>
              </w:rPr>
              <w:t>-0.16 ± 2.36</w:t>
            </w:r>
          </w:p>
        </w:tc>
        <w:tc>
          <w:tcPr>
            <w:tcW w:w="2391" w:type="dxa"/>
            <w:tcBorders>
              <w:top w:val="nil"/>
              <w:bottom w:val="nil"/>
            </w:tcBorders>
            <w:noWrap/>
            <w:vAlign w:val="center"/>
          </w:tcPr>
          <w:p>
            <w:pPr>
              <w:jc w:val="center"/>
              <w:rPr>
                <w:rFonts w:ascii="Arial" w:hAnsi="Arial"/>
                <w:szCs w:val="21"/>
              </w:rPr>
            </w:pPr>
            <w:r>
              <w:rPr>
                <w:rFonts w:ascii="Arial" w:hAnsi="Arial"/>
                <w:szCs w:val="21"/>
              </w:rPr>
              <w:t>0.20 ± 2.16</w:t>
            </w:r>
          </w:p>
        </w:tc>
        <w:tc>
          <w:tcPr>
            <w:tcW w:w="1425" w:type="dxa"/>
            <w:tcBorders>
              <w:top w:val="nil"/>
              <w:bottom w:val="nil"/>
            </w:tcBorders>
            <w:noWrap/>
            <w:vAlign w:val="center"/>
          </w:tcPr>
          <w:p>
            <w:pPr>
              <w:jc w:val="center"/>
              <w:rPr>
                <w:rFonts w:ascii="Arial" w:hAnsi="Arial"/>
                <w:szCs w:val="21"/>
              </w:rPr>
            </w:pPr>
            <w:r>
              <w:rPr>
                <w:rFonts w:ascii="Arial" w:hAnsi="Arial"/>
                <w:szCs w:val="21"/>
              </w:rPr>
              <w:t>-2.0967</w:t>
            </w:r>
          </w:p>
        </w:tc>
        <w:tc>
          <w:tcPr>
            <w:tcW w:w="1425" w:type="dxa"/>
            <w:tcBorders>
              <w:top w:val="nil"/>
              <w:bottom w:val="nil"/>
            </w:tcBorders>
            <w:noWrap/>
            <w:vAlign w:val="center"/>
          </w:tcPr>
          <w:p>
            <w:pPr>
              <w:jc w:val="center"/>
              <w:rPr>
                <w:rFonts w:ascii="Arial" w:hAnsi="Arial"/>
                <w:b/>
                <w:bCs/>
                <w:szCs w:val="21"/>
              </w:rPr>
            </w:pPr>
            <w:r>
              <w:rPr>
                <w:rFonts w:ascii="Arial" w:hAnsi="Arial"/>
                <w:b/>
                <w:bCs/>
                <w:szCs w:val="21"/>
              </w:rPr>
              <w:t>0.036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843" w:type="dxa"/>
            <w:tcBorders>
              <w:top w:val="nil"/>
            </w:tcBorders>
            <w:noWrap/>
            <w:vAlign w:val="center"/>
          </w:tcPr>
          <w:p>
            <w:pPr>
              <w:jc w:val="center"/>
              <w:rPr>
                <w:rFonts w:ascii="Arial" w:hAnsi="Arial" w:eastAsia="等线" w:cs="Arial"/>
              </w:rPr>
            </w:pPr>
            <w:r>
              <w:rPr>
                <w:rFonts w:ascii="Arial" w:hAnsi="Arial" w:eastAsia="等线" w:cs="Arial"/>
              </w:rPr>
              <w:t>CERAD_IR</w:t>
            </w:r>
          </w:p>
        </w:tc>
        <w:tc>
          <w:tcPr>
            <w:tcW w:w="2268" w:type="dxa"/>
            <w:tcBorders>
              <w:top w:val="nil"/>
            </w:tcBorders>
            <w:noWrap/>
            <w:vAlign w:val="center"/>
          </w:tcPr>
          <w:p>
            <w:pPr>
              <w:jc w:val="center"/>
              <w:rPr>
                <w:rFonts w:ascii="Arial" w:hAnsi="Arial"/>
                <w:szCs w:val="21"/>
              </w:rPr>
            </w:pPr>
            <w:r>
              <w:rPr>
                <w:rFonts w:ascii="Arial" w:hAnsi="Arial"/>
                <w:szCs w:val="21"/>
              </w:rPr>
              <w:t>19.01 ± 4.75</w:t>
            </w:r>
          </w:p>
        </w:tc>
        <w:tc>
          <w:tcPr>
            <w:tcW w:w="2391" w:type="dxa"/>
            <w:tcBorders>
              <w:top w:val="nil"/>
            </w:tcBorders>
            <w:noWrap/>
            <w:vAlign w:val="center"/>
          </w:tcPr>
          <w:p>
            <w:pPr>
              <w:jc w:val="center"/>
              <w:rPr>
                <w:rFonts w:ascii="Arial" w:hAnsi="Arial"/>
                <w:szCs w:val="21"/>
              </w:rPr>
            </w:pPr>
            <w:r>
              <w:rPr>
                <w:rFonts w:ascii="Arial" w:hAnsi="Arial"/>
                <w:szCs w:val="21"/>
              </w:rPr>
              <w:t>19.19 ± 4.37</w:t>
            </w:r>
          </w:p>
        </w:tc>
        <w:tc>
          <w:tcPr>
            <w:tcW w:w="1425" w:type="dxa"/>
            <w:tcBorders>
              <w:top w:val="nil"/>
            </w:tcBorders>
            <w:noWrap/>
            <w:vAlign w:val="center"/>
          </w:tcPr>
          <w:p>
            <w:pPr>
              <w:jc w:val="center"/>
              <w:rPr>
                <w:rFonts w:ascii="Arial" w:hAnsi="Arial"/>
                <w:szCs w:val="21"/>
              </w:rPr>
            </w:pPr>
            <w:r>
              <w:rPr>
                <w:rFonts w:ascii="Arial" w:hAnsi="Arial"/>
                <w:szCs w:val="21"/>
              </w:rPr>
              <w:t xml:space="preserve"> -0.52479</w:t>
            </w:r>
          </w:p>
        </w:tc>
        <w:tc>
          <w:tcPr>
            <w:tcW w:w="1425" w:type="dxa"/>
            <w:tcBorders>
              <w:top w:val="nil"/>
            </w:tcBorders>
            <w:noWrap/>
            <w:vAlign w:val="center"/>
          </w:tcPr>
          <w:p>
            <w:pPr>
              <w:jc w:val="center"/>
              <w:rPr>
                <w:rFonts w:ascii="Arial" w:hAnsi="Arial"/>
                <w:szCs w:val="21"/>
              </w:rPr>
            </w:pPr>
            <w:r>
              <w:rPr>
                <w:rFonts w:ascii="Arial" w:hAnsi="Arial"/>
                <w:szCs w:val="21"/>
              </w:rPr>
              <w:t>0.600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843" w:type="dxa"/>
            <w:noWrap/>
            <w:vAlign w:val="center"/>
          </w:tcPr>
          <w:p>
            <w:pPr>
              <w:jc w:val="center"/>
              <w:rPr>
                <w:rFonts w:ascii="Arial" w:hAnsi="Arial" w:eastAsia="等线" w:cs="Arial"/>
              </w:rPr>
            </w:pPr>
            <w:r>
              <w:rPr>
                <w:rFonts w:ascii="Arial" w:hAnsi="Arial" w:eastAsia="等线" w:cs="Arial"/>
              </w:rPr>
              <w:t>CERAD_DR</w:t>
            </w:r>
          </w:p>
        </w:tc>
        <w:tc>
          <w:tcPr>
            <w:tcW w:w="2268" w:type="dxa"/>
            <w:noWrap/>
            <w:vAlign w:val="center"/>
          </w:tcPr>
          <w:p>
            <w:pPr>
              <w:jc w:val="center"/>
              <w:rPr>
                <w:rFonts w:ascii="Arial" w:hAnsi="Arial"/>
                <w:szCs w:val="21"/>
              </w:rPr>
            </w:pPr>
            <w:r>
              <w:rPr>
                <w:rFonts w:ascii="Arial" w:hAnsi="Arial"/>
                <w:szCs w:val="21"/>
              </w:rPr>
              <w:t>6.09 ± 2.27</w:t>
            </w:r>
          </w:p>
        </w:tc>
        <w:tc>
          <w:tcPr>
            <w:tcW w:w="2391" w:type="dxa"/>
            <w:noWrap/>
            <w:vAlign w:val="center"/>
          </w:tcPr>
          <w:p>
            <w:pPr>
              <w:jc w:val="center"/>
              <w:rPr>
                <w:rFonts w:ascii="Arial" w:hAnsi="Arial"/>
                <w:szCs w:val="21"/>
              </w:rPr>
            </w:pPr>
            <w:r>
              <w:rPr>
                <w:rFonts w:ascii="Arial" w:hAnsi="Arial"/>
                <w:szCs w:val="21"/>
              </w:rPr>
              <w:t>6.15 ± 2.23</w:t>
            </w:r>
          </w:p>
        </w:tc>
        <w:tc>
          <w:tcPr>
            <w:tcW w:w="1425" w:type="dxa"/>
            <w:noWrap/>
            <w:vAlign w:val="center"/>
          </w:tcPr>
          <w:p>
            <w:pPr>
              <w:jc w:val="center"/>
              <w:rPr>
                <w:rFonts w:ascii="Arial" w:hAnsi="Arial"/>
                <w:szCs w:val="21"/>
              </w:rPr>
            </w:pPr>
            <w:r>
              <w:rPr>
                <w:rFonts w:ascii="Arial" w:hAnsi="Arial"/>
                <w:szCs w:val="21"/>
              </w:rPr>
              <w:t>-0.36596</w:t>
            </w:r>
          </w:p>
        </w:tc>
        <w:tc>
          <w:tcPr>
            <w:tcW w:w="1425" w:type="dxa"/>
            <w:noWrap/>
            <w:vAlign w:val="center"/>
          </w:tcPr>
          <w:p>
            <w:pPr>
              <w:jc w:val="center"/>
              <w:rPr>
                <w:rFonts w:ascii="Arial" w:hAnsi="Arial"/>
                <w:szCs w:val="21"/>
              </w:rPr>
            </w:pPr>
            <w:r>
              <w:rPr>
                <w:rFonts w:ascii="Arial" w:hAnsi="Arial"/>
                <w:szCs w:val="21"/>
              </w:rPr>
              <w:t>0.715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843" w:type="dxa"/>
            <w:noWrap/>
            <w:vAlign w:val="center"/>
          </w:tcPr>
          <w:p>
            <w:pPr>
              <w:jc w:val="center"/>
              <w:rPr>
                <w:rFonts w:ascii="Arial" w:hAnsi="Arial" w:eastAsia="等线" w:cs="Arial"/>
              </w:rPr>
            </w:pPr>
            <w:r>
              <w:rPr>
                <w:rFonts w:ascii="Arial" w:hAnsi="Arial" w:eastAsia="等线" w:cs="Arial"/>
              </w:rPr>
              <w:t>CERAD_WL</w:t>
            </w:r>
          </w:p>
        </w:tc>
        <w:tc>
          <w:tcPr>
            <w:tcW w:w="2268" w:type="dxa"/>
            <w:noWrap/>
            <w:vAlign w:val="center"/>
          </w:tcPr>
          <w:p>
            <w:pPr>
              <w:jc w:val="center"/>
              <w:rPr>
                <w:rFonts w:ascii="Arial" w:hAnsi="Arial"/>
                <w:szCs w:val="21"/>
              </w:rPr>
            </w:pPr>
            <w:r>
              <w:rPr>
                <w:rFonts w:ascii="Arial" w:hAnsi="Arial"/>
                <w:szCs w:val="21"/>
              </w:rPr>
              <w:t>25.10 ± 6.61</w:t>
            </w:r>
          </w:p>
        </w:tc>
        <w:tc>
          <w:tcPr>
            <w:tcW w:w="2391" w:type="dxa"/>
            <w:noWrap/>
            <w:vAlign w:val="center"/>
          </w:tcPr>
          <w:p>
            <w:pPr>
              <w:jc w:val="center"/>
              <w:rPr>
                <w:rFonts w:ascii="Arial" w:hAnsi="Arial"/>
                <w:szCs w:val="21"/>
              </w:rPr>
            </w:pPr>
            <w:r>
              <w:rPr>
                <w:rFonts w:ascii="Arial" w:hAnsi="Arial"/>
                <w:szCs w:val="21"/>
              </w:rPr>
              <w:t>25.34 ± 6.18</w:t>
            </w:r>
          </w:p>
        </w:tc>
        <w:tc>
          <w:tcPr>
            <w:tcW w:w="1425" w:type="dxa"/>
            <w:noWrap/>
            <w:vAlign w:val="center"/>
          </w:tcPr>
          <w:p>
            <w:pPr>
              <w:jc w:val="center"/>
              <w:rPr>
                <w:rFonts w:ascii="Arial" w:hAnsi="Arial"/>
                <w:szCs w:val="21"/>
              </w:rPr>
            </w:pPr>
            <w:r>
              <w:rPr>
                <w:rFonts w:ascii="Arial" w:hAnsi="Arial"/>
                <w:szCs w:val="21"/>
              </w:rPr>
              <w:t>-0.50765</w:t>
            </w:r>
          </w:p>
        </w:tc>
        <w:tc>
          <w:tcPr>
            <w:tcW w:w="1425" w:type="dxa"/>
            <w:noWrap/>
            <w:vAlign w:val="center"/>
          </w:tcPr>
          <w:p>
            <w:pPr>
              <w:jc w:val="center"/>
              <w:rPr>
                <w:rFonts w:ascii="Arial" w:hAnsi="Arial"/>
                <w:szCs w:val="21"/>
              </w:rPr>
            </w:pPr>
            <w:r>
              <w:rPr>
                <w:rFonts w:ascii="Arial" w:hAnsi="Arial"/>
                <w:szCs w:val="21"/>
              </w:rPr>
              <w:t>0.612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843" w:type="dxa"/>
            <w:noWrap/>
            <w:vAlign w:val="center"/>
          </w:tcPr>
          <w:p>
            <w:pPr>
              <w:jc w:val="center"/>
              <w:rPr>
                <w:rFonts w:ascii="Arial" w:hAnsi="Arial" w:eastAsia="等线" w:cs="Arial"/>
              </w:rPr>
            </w:pPr>
            <w:r>
              <w:rPr>
                <w:rFonts w:ascii="Arial" w:hAnsi="Arial" w:eastAsia="等线" w:cs="Arial"/>
              </w:rPr>
              <w:t>AFT</w:t>
            </w:r>
          </w:p>
        </w:tc>
        <w:tc>
          <w:tcPr>
            <w:tcW w:w="2268" w:type="dxa"/>
            <w:noWrap/>
            <w:vAlign w:val="center"/>
          </w:tcPr>
          <w:p>
            <w:pPr>
              <w:jc w:val="center"/>
              <w:rPr>
                <w:rFonts w:ascii="Arial" w:hAnsi="Arial"/>
                <w:szCs w:val="21"/>
              </w:rPr>
            </w:pPr>
            <w:r>
              <w:rPr>
                <w:rFonts w:ascii="Arial" w:hAnsi="Arial"/>
                <w:szCs w:val="21"/>
              </w:rPr>
              <w:t>16.65 ± 5.39</w:t>
            </w:r>
          </w:p>
        </w:tc>
        <w:tc>
          <w:tcPr>
            <w:tcW w:w="2391" w:type="dxa"/>
            <w:noWrap/>
            <w:vAlign w:val="center"/>
          </w:tcPr>
          <w:p>
            <w:pPr>
              <w:jc w:val="center"/>
              <w:rPr>
                <w:rFonts w:ascii="Arial" w:hAnsi="Arial"/>
                <w:szCs w:val="21"/>
              </w:rPr>
            </w:pPr>
            <w:r>
              <w:rPr>
                <w:rFonts w:ascii="Arial" w:hAnsi="Arial"/>
                <w:szCs w:val="21"/>
              </w:rPr>
              <w:t>17.55 ± 5.42</w:t>
            </w:r>
          </w:p>
        </w:tc>
        <w:tc>
          <w:tcPr>
            <w:tcW w:w="1425" w:type="dxa"/>
            <w:noWrap/>
            <w:vAlign w:val="center"/>
          </w:tcPr>
          <w:p>
            <w:pPr>
              <w:jc w:val="center"/>
              <w:rPr>
                <w:rFonts w:ascii="Arial" w:hAnsi="Arial"/>
                <w:szCs w:val="21"/>
              </w:rPr>
            </w:pPr>
            <w:r>
              <w:rPr>
                <w:rFonts w:ascii="Arial" w:hAnsi="Arial"/>
                <w:szCs w:val="21"/>
              </w:rPr>
              <w:t>-2.2360</w:t>
            </w:r>
          </w:p>
        </w:tc>
        <w:tc>
          <w:tcPr>
            <w:tcW w:w="1425" w:type="dxa"/>
            <w:noWrap/>
            <w:vAlign w:val="center"/>
          </w:tcPr>
          <w:p>
            <w:pPr>
              <w:jc w:val="center"/>
              <w:rPr>
                <w:rFonts w:ascii="Arial" w:hAnsi="Arial"/>
                <w:b/>
                <w:bCs/>
                <w:szCs w:val="21"/>
              </w:rPr>
            </w:pPr>
            <w:r>
              <w:rPr>
                <w:rFonts w:ascii="Arial" w:hAnsi="Arial"/>
                <w:b/>
                <w:bCs/>
                <w:szCs w:val="21"/>
              </w:rPr>
              <w:t>0.026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843" w:type="dxa"/>
            <w:noWrap/>
            <w:vAlign w:val="center"/>
          </w:tcPr>
          <w:p>
            <w:pPr>
              <w:jc w:val="center"/>
              <w:rPr>
                <w:rFonts w:ascii="Arial" w:hAnsi="Arial" w:eastAsia="等线" w:cs="Arial"/>
              </w:rPr>
            </w:pPr>
            <w:r>
              <w:rPr>
                <w:rFonts w:ascii="Arial" w:hAnsi="Arial" w:eastAsia="等线" w:cs="Arial"/>
              </w:rPr>
              <w:t>DSST</w:t>
            </w:r>
          </w:p>
        </w:tc>
        <w:tc>
          <w:tcPr>
            <w:tcW w:w="2268" w:type="dxa"/>
            <w:noWrap/>
            <w:vAlign w:val="center"/>
          </w:tcPr>
          <w:p>
            <w:pPr>
              <w:jc w:val="center"/>
              <w:rPr>
                <w:rFonts w:ascii="Arial" w:hAnsi="Arial"/>
                <w:szCs w:val="21"/>
              </w:rPr>
            </w:pPr>
            <w:r>
              <w:rPr>
                <w:rFonts w:ascii="Arial" w:hAnsi="Arial"/>
                <w:szCs w:val="21"/>
              </w:rPr>
              <w:t>46.26 ± 16.91</w:t>
            </w:r>
          </w:p>
        </w:tc>
        <w:tc>
          <w:tcPr>
            <w:tcW w:w="2391" w:type="dxa"/>
            <w:noWrap/>
            <w:vAlign w:val="center"/>
          </w:tcPr>
          <w:p>
            <w:pPr>
              <w:jc w:val="center"/>
              <w:rPr>
                <w:rFonts w:ascii="Arial" w:hAnsi="Arial"/>
                <w:szCs w:val="21"/>
              </w:rPr>
            </w:pPr>
            <w:r>
              <w:rPr>
                <w:rFonts w:ascii="Arial" w:hAnsi="Arial"/>
                <w:szCs w:val="21"/>
              </w:rPr>
              <w:t>49.06 ± 16.28</w:t>
            </w:r>
          </w:p>
        </w:tc>
        <w:tc>
          <w:tcPr>
            <w:tcW w:w="1425" w:type="dxa"/>
            <w:noWrap/>
            <w:vAlign w:val="center"/>
          </w:tcPr>
          <w:p>
            <w:pPr>
              <w:jc w:val="center"/>
              <w:rPr>
                <w:rFonts w:ascii="Arial" w:hAnsi="Arial"/>
                <w:szCs w:val="21"/>
              </w:rPr>
            </w:pPr>
            <w:r>
              <w:rPr>
                <w:rFonts w:ascii="Arial" w:hAnsi="Arial"/>
                <w:szCs w:val="21"/>
              </w:rPr>
              <w:t xml:space="preserve"> -2.2440</w:t>
            </w:r>
          </w:p>
        </w:tc>
        <w:tc>
          <w:tcPr>
            <w:tcW w:w="1425" w:type="dxa"/>
            <w:noWrap/>
            <w:vAlign w:val="center"/>
          </w:tcPr>
          <w:p>
            <w:pPr>
              <w:jc w:val="center"/>
              <w:rPr>
                <w:rFonts w:ascii="Arial" w:hAnsi="Arial"/>
                <w:b/>
                <w:bCs/>
                <w:szCs w:val="21"/>
              </w:rPr>
            </w:pPr>
            <w:r>
              <w:rPr>
                <w:rFonts w:ascii="Arial" w:hAnsi="Arial"/>
                <w:b/>
                <w:bCs/>
                <w:szCs w:val="21"/>
              </w:rPr>
              <w:t>0.025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843" w:type="dxa"/>
            <w:noWrap/>
            <w:vAlign w:val="center"/>
          </w:tcPr>
          <w:p>
            <w:pPr>
              <w:jc w:val="center"/>
              <w:rPr>
                <w:rFonts w:ascii="Arial" w:hAnsi="Arial" w:eastAsia="等线" w:cs="Arial"/>
              </w:rPr>
            </w:pPr>
            <w:r>
              <w:rPr>
                <w:rFonts w:ascii="Arial" w:hAnsi="Arial" w:eastAsia="等线" w:cs="Arial"/>
              </w:rPr>
              <w:t>Serum total folate</w:t>
            </w:r>
          </w:p>
        </w:tc>
        <w:tc>
          <w:tcPr>
            <w:tcW w:w="2268" w:type="dxa"/>
            <w:noWrap/>
            <w:vAlign w:val="center"/>
          </w:tcPr>
          <w:p>
            <w:pPr>
              <w:jc w:val="center"/>
              <w:rPr>
                <w:rFonts w:ascii="Arial" w:hAnsi="Arial"/>
                <w:szCs w:val="21"/>
              </w:rPr>
            </w:pPr>
            <w:r>
              <w:rPr>
                <w:rFonts w:ascii="Arial" w:hAnsi="Arial"/>
                <w:szCs w:val="21"/>
              </w:rPr>
              <w:t>21.00 ± 12.61</w:t>
            </w:r>
          </w:p>
        </w:tc>
        <w:tc>
          <w:tcPr>
            <w:tcW w:w="2391" w:type="dxa"/>
            <w:noWrap/>
            <w:vAlign w:val="center"/>
          </w:tcPr>
          <w:p>
            <w:pPr>
              <w:jc w:val="center"/>
              <w:rPr>
                <w:rFonts w:ascii="Arial" w:hAnsi="Arial"/>
                <w:szCs w:val="21"/>
              </w:rPr>
            </w:pPr>
            <w:r>
              <w:rPr>
                <w:rFonts w:ascii="Arial" w:hAnsi="Arial"/>
                <w:szCs w:val="21"/>
              </w:rPr>
              <w:t>24.22 ± 11.62</w:t>
            </w:r>
          </w:p>
        </w:tc>
        <w:tc>
          <w:tcPr>
            <w:tcW w:w="1425" w:type="dxa"/>
            <w:noWrap/>
            <w:vAlign w:val="center"/>
          </w:tcPr>
          <w:p>
            <w:pPr>
              <w:jc w:val="center"/>
              <w:rPr>
                <w:rFonts w:ascii="Arial" w:hAnsi="Arial"/>
                <w:szCs w:val="21"/>
              </w:rPr>
            </w:pPr>
            <w:r>
              <w:rPr>
                <w:rFonts w:ascii="Arial" w:hAnsi="Arial"/>
                <w:szCs w:val="21"/>
              </w:rPr>
              <w:t>-3.4595</w:t>
            </w:r>
          </w:p>
        </w:tc>
        <w:tc>
          <w:tcPr>
            <w:tcW w:w="1425" w:type="dxa"/>
            <w:noWrap/>
            <w:vAlign w:val="center"/>
          </w:tcPr>
          <w:p>
            <w:pPr>
              <w:jc w:val="center"/>
              <w:rPr>
                <w:rFonts w:ascii="Arial" w:hAnsi="Arial"/>
                <w:b/>
                <w:bCs/>
                <w:szCs w:val="21"/>
              </w:rPr>
            </w:pPr>
            <w:r>
              <w:rPr>
                <w:rFonts w:ascii="Arial" w:hAnsi="Arial"/>
                <w:b/>
                <w:bCs/>
                <w:szCs w:val="21"/>
              </w:rPr>
              <w:t>0.001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1843" w:type="dxa"/>
            <w:noWrap/>
            <w:vAlign w:val="center"/>
          </w:tcPr>
          <w:p>
            <w:pPr>
              <w:jc w:val="center"/>
              <w:rPr>
                <w:rFonts w:ascii="Arial" w:hAnsi="Arial" w:eastAsia="等线" w:cs="Arial"/>
              </w:rPr>
            </w:pPr>
            <w:r>
              <w:rPr>
                <w:rFonts w:ascii="Arial" w:hAnsi="Arial" w:eastAsia="等线" w:cs="Arial"/>
              </w:rPr>
              <w:t>RBC folate</w:t>
            </w:r>
          </w:p>
        </w:tc>
        <w:tc>
          <w:tcPr>
            <w:tcW w:w="2268" w:type="dxa"/>
            <w:noWrap/>
            <w:vAlign w:val="center"/>
          </w:tcPr>
          <w:p>
            <w:pPr>
              <w:jc w:val="center"/>
              <w:rPr>
                <w:rFonts w:ascii="Arial" w:hAnsi="Arial"/>
                <w:szCs w:val="21"/>
              </w:rPr>
            </w:pPr>
            <w:r>
              <w:rPr>
                <w:rFonts w:ascii="Arial" w:hAnsi="Arial"/>
                <w:szCs w:val="21"/>
              </w:rPr>
              <w:t>530.95 ± 244.07</w:t>
            </w:r>
          </w:p>
        </w:tc>
        <w:tc>
          <w:tcPr>
            <w:tcW w:w="2391" w:type="dxa"/>
            <w:noWrap/>
            <w:vAlign w:val="center"/>
          </w:tcPr>
          <w:p>
            <w:pPr>
              <w:jc w:val="center"/>
              <w:rPr>
                <w:rFonts w:ascii="Arial" w:hAnsi="Arial"/>
                <w:szCs w:val="21"/>
              </w:rPr>
            </w:pPr>
            <w:r>
              <w:rPr>
                <w:rFonts w:ascii="Arial" w:hAnsi="Arial"/>
                <w:szCs w:val="21"/>
              </w:rPr>
              <w:t>607.81 ± 267.53</w:t>
            </w:r>
          </w:p>
        </w:tc>
        <w:tc>
          <w:tcPr>
            <w:tcW w:w="1425" w:type="dxa"/>
            <w:noWrap/>
            <w:vAlign w:val="center"/>
          </w:tcPr>
          <w:p>
            <w:pPr>
              <w:jc w:val="center"/>
              <w:rPr>
                <w:rFonts w:ascii="Arial" w:hAnsi="Arial"/>
                <w:szCs w:val="21"/>
              </w:rPr>
            </w:pPr>
            <w:r>
              <w:rPr>
                <w:rFonts w:ascii="Arial" w:hAnsi="Arial"/>
                <w:szCs w:val="21"/>
              </w:rPr>
              <w:t>-3.9916</w:t>
            </w:r>
          </w:p>
        </w:tc>
        <w:tc>
          <w:tcPr>
            <w:tcW w:w="1425" w:type="dxa"/>
            <w:noWrap/>
            <w:vAlign w:val="center"/>
          </w:tcPr>
          <w:p>
            <w:pPr>
              <w:jc w:val="center"/>
              <w:rPr>
                <w:rFonts w:ascii="Arial" w:hAnsi="Arial"/>
                <w:b/>
                <w:bCs/>
                <w:szCs w:val="21"/>
              </w:rPr>
            </w:pPr>
            <w:r>
              <w:rPr>
                <w:rFonts w:ascii="Arial" w:hAnsi="Arial"/>
                <w:b/>
                <w:bCs/>
                <w:szCs w:val="21"/>
              </w:rPr>
              <w:t>0.000</w:t>
            </w:r>
          </w:p>
        </w:tc>
      </w:tr>
    </w:tbl>
    <w:p>
      <w:pPr>
        <w:jc w:val="both"/>
        <w:rPr>
          <w:rFonts w:ascii="Arial" w:hAnsi="Arial" w:eastAsia="等线" w:cs="Arial"/>
          <w:b/>
          <w:bCs/>
          <w:sz w:val="24"/>
          <w:szCs w:val="24"/>
        </w:rPr>
      </w:pPr>
      <w:r>
        <w:rPr>
          <w:rFonts w:ascii="Arial" w:hAnsi="Arial" w:eastAsia="等线" w:cs="Arial"/>
          <w:b/>
          <w:bCs/>
          <w:sz w:val="24"/>
          <w:szCs w:val="24"/>
        </w:rPr>
        <w:br w:type="page"/>
      </w:r>
    </w:p>
    <w:p>
      <w:pPr>
        <w:jc w:val="both"/>
        <w:rPr>
          <w:rFonts w:ascii="Arial" w:hAnsi="Arial" w:eastAsia="等线" w:cs="Arial"/>
          <w:b/>
          <w:bCs/>
          <w:sz w:val="24"/>
          <w:szCs w:val="24"/>
        </w:rPr>
      </w:pPr>
      <w:r>
        <w:rPr>
          <w:rFonts w:ascii="Arial" w:hAnsi="Arial" w:eastAsia="等线" w:cs="Arial"/>
          <w:b/>
          <w:bCs/>
          <w:sz w:val="24"/>
          <w:szCs w:val="24"/>
        </w:rPr>
        <w:t xml:space="preserve">Appendix </w:t>
      </w:r>
      <w:r>
        <w:rPr>
          <w:rFonts w:hint="eastAsia" w:ascii="Arial" w:hAnsi="Arial" w:eastAsia="等线" w:cs="Arial"/>
          <w:b/>
          <w:bCs/>
          <w:sz w:val="24"/>
          <w:szCs w:val="24"/>
        </w:rPr>
        <w:t>T</w:t>
      </w:r>
      <w:r>
        <w:rPr>
          <w:rFonts w:ascii="Arial" w:hAnsi="Arial" w:eastAsia="等线" w:cs="Arial"/>
          <w:b/>
          <w:bCs/>
          <w:sz w:val="24"/>
          <w:szCs w:val="24"/>
        </w:rPr>
        <w:t xml:space="preserve">able 7. </w:t>
      </w:r>
      <w:r>
        <w:rPr>
          <w:rFonts w:ascii="Arial" w:hAnsi="Arial" w:eastAsia="等线" w:cs="Arial"/>
          <w:sz w:val="24"/>
          <w:szCs w:val="24"/>
        </w:rPr>
        <w:t xml:space="preserve">The absolute </w:t>
      </w:r>
      <w:r>
        <w:rPr>
          <w:rFonts w:hint="eastAsia" w:ascii="Arial" w:hAnsi="Arial" w:eastAsia="等线" w:cs="Arial"/>
          <w:sz w:val="24"/>
          <w:szCs w:val="24"/>
        </w:rPr>
        <w:t>standardized</w:t>
      </w:r>
      <w:r>
        <w:rPr>
          <w:rFonts w:ascii="Arial" w:hAnsi="Arial" w:eastAsia="等线" w:cs="Arial"/>
          <w:sz w:val="24"/>
          <w:szCs w:val="24"/>
        </w:rPr>
        <w:t xml:space="preserve"> </w:t>
      </w:r>
      <w:r>
        <w:rPr>
          <w:rFonts w:hint="eastAsia" w:ascii="Arial" w:hAnsi="Arial" w:eastAsia="等线" w:cs="Arial"/>
          <w:sz w:val="24"/>
          <w:szCs w:val="24"/>
        </w:rPr>
        <w:t>mean</w:t>
      </w:r>
      <w:r>
        <w:rPr>
          <w:rFonts w:ascii="Arial" w:hAnsi="Arial" w:eastAsia="等线" w:cs="Arial"/>
          <w:sz w:val="24"/>
          <w:szCs w:val="24"/>
        </w:rPr>
        <w:t xml:space="preserve"> </w:t>
      </w:r>
      <w:r>
        <w:rPr>
          <w:rFonts w:hint="eastAsia" w:ascii="Arial" w:hAnsi="Arial" w:eastAsia="等线" w:cs="Arial"/>
          <w:sz w:val="24"/>
          <w:szCs w:val="24"/>
        </w:rPr>
        <w:t>d</w:t>
      </w:r>
      <w:r>
        <w:rPr>
          <w:rFonts w:ascii="Arial" w:hAnsi="Arial" w:eastAsia="等线" w:cs="Arial"/>
          <w:sz w:val="24"/>
          <w:szCs w:val="24"/>
        </w:rPr>
        <w:t>ifference between covariates and dietary intake folate (Equal to or Above vs. Below average level) before and after propensity score weighting</w:t>
      </w:r>
    </w:p>
    <w:tbl>
      <w:tblPr>
        <w:tblStyle w:val="23"/>
        <w:tblW w:w="8359"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89"/>
        <w:gridCol w:w="1417"/>
        <w:gridCol w:w="1418"/>
        <w:gridCol w:w="1417"/>
        <w:gridCol w:w="1418"/>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tcBorders>
              <w:bottom w:val="single" w:color="auto" w:sz="4" w:space="0"/>
            </w:tcBorders>
            <w:noWrap/>
            <w:vAlign w:val="center"/>
          </w:tcPr>
          <w:p>
            <w:pPr>
              <w:jc w:val="center"/>
              <w:rPr>
                <w:rFonts w:ascii="Arial" w:hAnsi="Arial"/>
                <w:szCs w:val="21"/>
              </w:rPr>
            </w:pPr>
            <w:r>
              <w:rPr>
                <w:rFonts w:hint="eastAsia" w:ascii="Arial" w:hAnsi="Arial"/>
                <w:b/>
                <w:bCs/>
                <w:szCs w:val="21"/>
              </w:rPr>
              <w:t>C</w:t>
            </w:r>
            <w:r>
              <w:rPr>
                <w:rFonts w:ascii="Arial" w:hAnsi="Arial"/>
                <w:b/>
                <w:bCs/>
                <w:szCs w:val="21"/>
              </w:rPr>
              <w:t>ovariates</w:t>
            </w:r>
          </w:p>
        </w:tc>
        <w:tc>
          <w:tcPr>
            <w:tcW w:w="1417" w:type="dxa"/>
            <w:tcBorders>
              <w:bottom w:val="single" w:color="auto" w:sz="4" w:space="0"/>
            </w:tcBorders>
            <w:noWrap/>
            <w:vAlign w:val="center"/>
          </w:tcPr>
          <w:p>
            <w:pPr>
              <w:jc w:val="center"/>
              <w:rPr>
                <w:rFonts w:ascii="Arial" w:hAnsi="Arial"/>
                <w:szCs w:val="21"/>
              </w:rPr>
            </w:pPr>
            <w:r>
              <w:rPr>
                <w:rFonts w:hint="eastAsia" w:ascii="Arial" w:hAnsi="Arial"/>
                <w:b/>
                <w:bCs/>
                <w:szCs w:val="21"/>
              </w:rPr>
              <w:t>Type</w:t>
            </w:r>
          </w:p>
        </w:tc>
        <w:tc>
          <w:tcPr>
            <w:tcW w:w="1418" w:type="dxa"/>
            <w:tcBorders>
              <w:bottom w:val="single" w:color="auto" w:sz="4" w:space="0"/>
            </w:tcBorders>
            <w:noWrap/>
            <w:vAlign w:val="center"/>
          </w:tcPr>
          <w:p>
            <w:pPr>
              <w:jc w:val="center"/>
              <w:rPr>
                <w:rFonts w:ascii="Arial" w:hAnsi="Arial"/>
                <w:szCs w:val="21"/>
              </w:rPr>
            </w:pPr>
            <w:r>
              <w:rPr>
                <w:rFonts w:hint="eastAsia" w:ascii="Arial" w:hAnsi="Arial"/>
                <w:b/>
                <w:bCs/>
                <w:szCs w:val="21"/>
              </w:rPr>
              <w:t>Be</w:t>
            </w:r>
            <w:r>
              <w:rPr>
                <w:rFonts w:ascii="Arial" w:hAnsi="Arial"/>
                <w:b/>
                <w:bCs/>
                <w:szCs w:val="21"/>
              </w:rPr>
              <w:t>fore adjusted</w:t>
            </w:r>
          </w:p>
        </w:tc>
        <w:tc>
          <w:tcPr>
            <w:tcW w:w="1417" w:type="dxa"/>
            <w:tcBorders>
              <w:bottom w:val="single" w:color="auto" w:sz="4" w:space="0"/>
            </w:tcBorders>
            <w:noWrap/>
            <w:vAlign w:val="center"/>
          </w:tcPr>
          <w:p>
            <w:pPr>
              <w:jc w:val="center"/>
              <w:rPr>
                <w:rFonts w:ascii="Arial" w:hAnsi="Arial"/>
                <w:szCs w:val="21"/>
              </w:rPr>
            </w:pPr>
            <w:r>
              <w:rPr>
                <w:rFonts w:ascii="Arial" w:hAnsi="Arial"/>
                <w:b/>
                <w:bCs/>
                <w:szCs w:val="21"/>
              </w:rPr>
              <w:t>After adjusted</w:t>
            </w:r>
          </w:p>
        </w:tc>
        <w:tc>
          <w:tcPr>
            <w:tcW w:w="1418" w:type="dxa"/>
            <w:tcBorders>
              <w:bottom w:val="single" w:color="auto" w:sz="4" w:space="0"/>
            </w:tcBorders>
            <w:noWrap/>
            <w:vAlign w:val="center"/>
          </w:tcPr>
          <w:p>
            <w:pPr>
              <w:jc w:val="center"/>
              <w:rPr>
                <w:rFonts w:ascii="Arial" w:hAnsi="Arial"/>
                <w:szCs w:val="21"/>
              </w:rPr>
            </w:pPr>
            <w:r>
              <w:rPr>
                <w:rFonts w:ascii="Arial" w:hAnsi="Arial"/>
                <w:b/>
                <w:bCs/>
                <w:szCs w:val="21"/>
              </w:rPr>
              <w:t>State</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tcBorders>
              <w:top w:val="single" w:color="auto" w:sz="4" w:space="0"/>
              <w:bottom w:val="nil"/>
            </w:tcBorders>
            <w:noWrap/>
            <w:vAlign w:val="center"/>
          </w:tcPr>
          <w:p>
            <w:pPr>
              <w:jc w:val="center"/>
              <w:rPr>
                <w:rFonts w:ascii="Arial" w:hAnsi="Arial"/>
                <w:szCs w:val="21"/>
              </w:rPr>
            </w:pPr>
            <w:r>
              <w:rPr>
                <w:rFonts w:hint="eastAsia" w:ascii="Arial" w:hAnsi="Arial" w:eastAsia="等线" w:cs="宋体"/>
                <w:szCs w:val="21"/>
              </w:rPr>
              <w:t>Age</w:t>
            </w:r>
          </w:p>
        </w:tc>
        <w:tc>
          <w:tcPr>
            <w:tcW w:w="1417" w:type="dxa"/>
            <w:tcBorders>
              <w:top w:val="single" w:color="auto" w:sz="4" w:space="0"/>
              <w:bottom w:val="nil"/>
            </w:tcBorders>
            <w:noWrap/>
          </w:tcPr>
          <w:p>
            <w:pPr>
              <w:jc w:val="center"/>
              <w:rPr>
                <w:rFonts w:ascii="Arial" w:hAnsi="Arial"/>
                <w:szCs w:val="21"/>
              </w:rPr>
            </w:pPr>
            <w:r>
              <w:rPr>
                <w:rFonts w:hint="eastAsia" w:ascii="Arial" w:hAnsi="Arial"/>
                <w:szCs w:val="21"/>
              </w:rPr>
              <w:t>Continuous</w:t>
            </w:r>
          </w:p>
        </w:tc>
        <w:tc>
          <w:tcPr>
            <w:tcW w:w="1418" w:type="dxa"/>
            <w:tcBorders>
              <w:top w:val="single" w:color="auto" w:sz="4" w:space="0"/>
              <w:bottom w:val="nil"/>
            </w:tcBorders>
            <w:noWrap/>
          </w:tcPr>
          <w:p>
            <w:pPr>
              <w:jc w:val="center"/>
              <w:rPr>
                <w:rFonts w:ascii="Arial" w:hAnsi="Arial"/>
                <w:szCs w:val="21"/>
              </w:rPr>
            </w:pPr>
            <w:r>
              <w:rPr>
                <w:rFonts w:hint="eastAsia" w:ascii="Arial" w:hAnsi="Arial"/>
                <w:szCs w:val="21"/>
              </w:rPr>
              <w:t>-0.035</w:t>
            </w:r>
          </w:p>
        </w:tc>
        <w:tc>
          <w:tcPr>
            <w:tcW w:w="1417" w:type="dxa"/>
            <w:tcBorders>
              <w:top w:val="single" w:color="auto" w:sz="4" w:space="0"/>
              <w:bottom w:val="nil"/>
            </w:tcBorders>
            <w:noWrap/>
          </w:tcPr>
          <w:p>
            <w:pPr>
              <w:jc w:val="center"/>
              <w:rPr>
                <w:rFonts w:ascii="Arial" w:hAnsi="Arial"/>
                <w:szCs w:val="21"/>
              </w:rPr>
            </w:pPr>
            <w:r>
              <w:rPr>
                <w:rFonts w:hint="eastAsia" w:ascii="Arial" w:hAnsi="Arial"/>
                <w:szCs w:val="21"/>
              </w:rPr>
              <w:t>-0.024</w:t>
            </w:r>
          </w:p>
        </w:tc>
        <w:tc>
          <w:tcPr>
            <w:tcW w:w="1418" w:type="dxa"/>
            <w:tcBorders>
              <w:top w:val="single" w:color="auto" w:sz="4" w:space="0"/>
              <w:bottom w:val="nil"/>
            </w:tcBorders>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tcBorders>
              <w:top w:val="nil"/>
            </w:tcBorders>
            <w:noWrap/>
            <w:vAlign w:val="center"/>
          </w:tcPr>
          <w:p>
            <w:pPr>
              <w:jc w:val="center"/>
              <w:rPr>
                <w:rFonts w:ascii="Arial" w:hAnsi="Arial"/>
                <w:szCs w:val="21"/>
              </w:rPr>
            </w:pPr>
            <w:r>
              <w:rPr>
                <w:rFonts w:hint="eastAsia" w:ascii="Arial" w:hAnsi="Arial" w:eastAsia="等线" w:cs="宋体"/>
                <w:szCs w:val="21"/>
              </w:rPr>
              <w:t>Gender</w:t>
            </w:r>
          </w:p>
        </w:tc>
        <w:tc>
          <w:tcPr>
            <w:tcW w:w="1417" w:type="dxa"/>
            <w:tcBorders>
              <w:top w:val="nil"/>
            </w:tcBorders>
            <w:noWrap/>
          </w:tcPr>
          <w:p>
            <w:pPr>
              <w:jc w:val="center"/>
              <w:rPr>
                <w:rFonts w:ascii="Arial" w:hAnsi="Arial"/>
                <w:szCs w:val="21"/>
              </w:rPr>
            </w:pPr>
            <w:r>
              <w:rPr>
                <w:rFonts w:hint="eastAsia" w:ascii="Arial" w:hAnsi="Arial"/>
                <w:szCs w:val="21"/>
              </w:rPr>
              <w:t>Binary</w:t>
            </w:r>
          </w:p>
        </w:tc>
        <w:tc>
          <w:tcPr>
            <w:tcW w:w="1418" w:type="dxa"/>
            <w:tcBorders>
              <w:top w:val="nil"/>
            </w:tcBorders>
            <w:noWrap/>
          </w:tcPr>
          <w:p>
            <w:pPr>
              <w:jc w:val="center"/>
              <w:rPr>
                <w:rFonts w:ascii="Arial" w:hAnsi="Arial"/>
                <w:szCs w:val="21"/>
              </w:rPr>
            </w:pPr>
            <w:r>
              <w:rPr>
                <w:rFonts w:hint="eastAsia" w:ascii="Arial" w:hAnsi="Arial"/>
                <w:szCs w:val="21"/>
              </w:rPr>
              <w:t>-0.227</w:t>
            </w:r>
          </w:p>
        </w:tc>
        <w:tc>
          <w:tcPr>
            <w:tcW w:w="1417" w:type="dxa"/>
            <w:tcBorders>
              <w:top w:val="nil"/>
            </w:tcBorders>
            <w:noWrap/>
          </w:tcPr>
          <w:p>
            <w:pPr>
              <w:jc w:val="center"/>
              <w:rPr>
                <w:rFonts w:ascii="Arial" w:hAnsi="Arial"/>
                <w:szCs w:val="21"/>
              </w:rPr>
            </w:pPr>
            <w:r>
              <w:rPr>
                <w:rFonts w:hint="eastAsia" w:ascii="Arial" w:hAnsi="Arial"/>
                <w:szCs w:val="21"/>
              </w:rPr>
              <w:t>-0.010</w:t>
            </w:r>
          </w:p>
        </w:tc>
        <w:tc>
          <w:tcPr>
            <w:tcW w:w="1418" w:type="dxa"/>
            <w:tcBorders>
              <w:top w:val="nil"/>
            </w:tcBorders>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ascii="Arial" w:hAnsi="Arial" w:eastAsia="等线" w:cs="宋体"/>
                <w:szCs w:val="21"/>
              </w:rPr>
              <w:t>Ethnicity</w:t>
            </w:r>
          </w:p>
        </w:tc>
        <w:tc>
          <w:tcPr>
            <w:tcW w:w="1417" w:type="dxa"/>
            <w:noWrap/>
          </w:tcPr>
          <w:p>
            <w:pPr>
              <w:jc w:val="center"/>
              <w:rPr>
                <w:rFonts w:ascii="Arial" w:hAnsi="Arial"/>
                <w:szCs w:val="21"/>
              </w:rPr>
            </w:pPr>
            <w:r>
              <w:rPr>
                <w:rFonts w:hint="eastAsia" w:ascii="Arial" w:hAnsi="Arial"/>
                <w:szCs w:val="21"/>
              </w:rPr>
              <w:t>Binary</w:t>
            </w:r>
          </w:p>
        </w:tc>
        <w:tc>
          <w:tcPr>
            <w:tcW w:w="1418" w:type="dxa"/>
            <w:noWrap/>
          </w:tcPr>
          <w:p>
            <w:pPr>
              <w:jc w:val="center"/>
              <w:rPr>
                <w:rFonts w:ascii="Arial" w:hAnsi="Arial"/>
                <w:szCs w:val="21"/>
              </w:rPr>
            </w:pPr>
            <w:r>
              <w:rPr>
                <w:rFonts w:hint="eastAsia" w:ascii="Arial" w:hAnsi="Arial"/>
                <w:szCs w:val="21"/>
              </w:rPr>
              <w:t>0.097</w:t>
            </w:r>
          </w:p>
        </w:tc>
        <w:tc>
          <w:tcPr>
            <w:tcW w:w="1417" w:type="dxa"/>
            <w:noWrap/>
          </w:tcPr>
          <w:p>
            <w:pPr>
              <w:jc w:val="center"/>
              <w:rPr>
                <w:rFonts w:ascii="Arial" w:hAnsi="Arial"/>
                <w:szCs w:val="21"/>
              </w:rPr>
            </w:pPr>
            <w:r>
              <w:rPr>
                <w:rFonts w:hint="eastAsia" w:ascii="Arial" w:hAnsi="Arial"/>
                <w:szCs w:val="21"/>
              </w:rPr>
              <w:t>-0.016</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ascii="Arial" w:hAnsi="Arial" w:eastAsia="等线" w:cs="宋体"/>
                <w:szCs w:val="21"/>
              </w:rPr>
              <w:t>Marital status</w:t>
            </w:r>
          </w:p>
        </w:tc>
        <w:tc>
          <w:tcPr>
            <w:tcW w:w="1417" w:type="dxa"/>
            <w:noWrap/>
          </w:tcPr>
          <w:p>
            <w:pPr>
              <w:jc w:val="center"/>
              <w:rPr>
                <w:rFonts w:ascii="Arial" w:hAnsi="Arial"/>
                <w:szCs w:val="21"/>
              </w:rPr>
            </w:pPr>
            <w:r>
              <w:rPr>
                <w:rFonts w:hint="eastAsia" w:ascii="Arial" w:hAnsi="Arial"/>
                <w:szCs w:val="21"/>
              </w:rPr>
              <w:t>Binary</w:t>
            </w:r>
          </w:p>
        </w:tc>
        <w:tc>
          <w:tcPr>
            <w:tcW w:w="1418" w:type="dxa"/>
            <w:noWrap/>
          </w:tcPr>
          <w:p>
            <w:pPr>
              <w:jc w:val="center"/>
              <w:rPr>
                <w:rFonts w:ascii="Arial" w:hAnsi="Arial"/>
                <w:szCs w:val="21"/>
              </w:rPr>
            </w:pPr>
            <w:r>
              <w:rPr>
                <w:rFonts w:hint="eastAsia" w:ascii="Arial" w:hAnsi="Arial"/>
                <w:szCs w:val="21"/>
              </w:rPr>
              <w:t>0.111</w:t>
            </w:r>
          </w:p>
        </w:tc>
        <w:tc>
          <w:tcPr>
            <w:tcW w:w="1417" w:type="dxa"/>
            <w:noWrap/>
          </w:tcPr>
          <w:p>
            <w:pPr>
              <w:jc w:val="center"/>
              <w:rPr>
                <w:rFonts w:ascii="Arial" w:hAnsi="Arial"/>
                <w:szCs w:val="21"/>
              </w:rPr>
            </w:pPr>
            <w:r>
              <w:rPr>
                <w:rFonts w:hint="eastAsia" w:ascii="Arial" w:hAnsi="Arial"/>
                <w:szCs w:val="21"/>
              </w:rPr>
              <w:t>-0.004</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hint="eastAsia" w:ascii="Arial" w:hAnsi="Arial" w:eastAsia="等线" w:cs="宋体"/>
                <w:szCs w:val="21"/>
              </w:rPr>
              <w:t>HDL</w:t>
            </w:r>
          </w:p>
        </w:tc>
        <w:tc>
          <w:tcPr>
            <w:tcW w:w="1417" w:type="dxa"/>
            <w:noWrap/>
          </w:tcPr>
          <w:p>
            <w:pPr>
              <w:jc w:val="center"/>
              <w:rPr>
                <w:rFonts w:ascii="Arial" w:hAnsi="Arial"/>
                <w:szCs w:val="21"/>
              </w:rPr>
            </w:pPr>
            <w:r>
              <w:rPr>
                <w:rFonts w:hint="eastAsia" w:ascii="Arial" w:hAnsi="Arial"/>
                <w:szCs w:val="21"/>
              </w:rPr>
              <w:t>Continuous</w:t>
            </w:r>
          </w:p>
        </w:tc>
        <w:tc>
          <w:tcPr>
            <w:tcW w:w="1418" w:type="dxa"/>
            <w:noWrap/>
          </w:tcPr>
          <w:p>
            <w:pPr>
              <w:jc w:val="center"/>
              <w:rPr>
                <w:rFonts w:ascii="Arial" w:hAnsi="Arial"/>
                <w:szCs w:val="21"/>
              </w:rPr>
            </w:pPr>
            <w:r>
              <w:rPr>
                <w:rFonts w:hint="eastAsia" w:ascii="Arial" w:hAnsi="Arial"/>
                <w:szCs w:val="21"/>
              </w:rPr>
              <w:t>-0.069</w:t>
            </w:r>
          </w:p>
        </w:tc>
        <w:tc>
          <w:tcPr>
            <w:tcW w:w="1417" w:type="dxa"/>
            <w:noWrap/>
          </w:tcPr>
          <w:p>
            <w:pPr>
              <w:jc w:val="center"/>
              <w:rPr>
                <w:rFonts w:ascii="Arial" w:hAnsi="Arial"/>
                <w:szCs w:val="21"/>
              </w:rPr>
            </w:pPr>
            <w:r>
              <w:rPr>
                <w:rFonts w:hint="eastAsia" w:ascii="Arial" w:hAnsi="Arial"/>
                <w:szCs w:val="21"/>
              </w:rPr>
              <w:t>0.002</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hint="eastAsia" w:ascii="Arial" w:hAnsi="Arial" w:eastAsia="等线" w:cs="宋体"/>
                <w:szCs w:val="21"/>
              </w:rPr>
              <w:t>H</w:t>
            </w:r>
            <w:r>
              <w:rPr>
                <w:rFonts w:ascii="Arial" w:hAnsi="Arial" w:eastAsia="等线" w:cs="宋体"/>
                <w:szCs w:val="21"/>
              </w:rPr>
              <w:t>ypertension</w:t>
            </w:r>
          </w:p>
        </w:tc>
        <w:tc>
          <w:tcPr>
            <w:tcW w:w="1417" w:type="dxa"/>
            <w:noWrap/>
          </w:tcPr>
          <w:p>
            <w:pPr>
              <w:jc w:val="center"/>
              <w:rPr>
                <w:rFonts w:ascii="Arial" w:hAnsi="Arial"/>
                <w:szCs w:val="21"/>
              </w:rPr>
            </w:pPr>
            <w:r>
              <w:rPr>
                <w:rFonts w:hint="eastAsia" w:ascii="Arial" w:hAnsi="Arial"/>
                <w:szCs w:val="21"/>
              </w:rPr>
              <w:t>Binary</w:t>
            </w:r>
          </w:p>
        </w:tc>
        <w:tc>
          <w:tcPr>
            <w:tcW w:w="1418" w:type="dxa"/>
            <w:noWrap/>
          </w:tcPr>
          <w:p>
            <w:pPr>
              <w:jc w:val="center"/>
              <w:rPr>
                <w:rFonts w:ascii="Arial" w:hAnsi="Arial"/>
                <w:szCs w:val="21"/>
              </w:rPr>
            </w:pPr>
            <w:r>
              <w:rPr>
                <w:rFonts w:hint="eastAsia" w:ascii="Arial" w:hAnsi="Arial"/>
                <w:szCs w:val="21"/>
              </w:rPr>
              <w:t>0.046</w:t>
            </w:r>
          </w:p>
        </w:tc>
        <w:tc>
          <w:tcPr>
            <w:tcW w:w="1417" w:type="dxa"/>
            <w:noWrap/>
          </w:tcPr>
          <w:p>
            <w:pPr>
              <w:jc w:val="center"/>
              <w:rPr>
                <w:rFonts w:ascii="Arial" w:hAnsi="Arial"/>
                <w:szCs w:val="21"/>
              </w:rPr>
            </w:pPr>
            <w:r>
              <w:rPr>
                <w:rFonts w:hint="eastAsia" w:ascii="Arial" w:hAnsi="Arial"/>
                <w:szCs w:val="21"/>
              </w:rPr>
              <w:t>0.004</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ascii="Arial" w:hAnsi="Arial" w:eastAsia="等线" w:cs="宋体"/>
                <w:szCs w:val="21"/>
              </w:rPr>
              <w:t>Diabetes</w:t>
            </w:r>
          </w:p>
        </w:tc>
        <w:tc>
          <w:tcPr>
            <w:tcW w:w="1417" w:type="dxa"/>
            <w:noWrap/>
          </w:tcPr>
          <w:p>
            <w:pPr>
              <w:jc w:val="center"/>
              <w:rPr>
                <w:rFonts w:ascii="Arial" w:hAnsi="Arial"/>
                <w:szCs w:val="21"/>
              </w:rPr>
            </w:pPr>
            <w:r>
              <w:rPr>
                <w:rFonts w:hint="eastAsia" w:ascii="Arial" w:hAnsi="Arial"/>
                <w:szCs w:val="21"/>
              </w:rPr>
              <w:t>Binary</w:t>
            </w:r>
          </w:p>
        </w:tc>
        <w:tc>
          <w:tcPr>
            <w:tcW w:w="1418" w:type="dxa"/>
            <w:noWrap/>
          </w:tcPr>
          <w:p>
            <w:pPr>
              <w:jc w:val="center"/>
              <w:rPr>
                <w:rFonts w:ascii="Arial" w:hAnsi="Arial"/>
                <w:szCs w:val="21"/>
              </w:rPr>
            </w:pPr>
            <w:r>
              <w:rPr>
                <w:rFonts w:hint="eastAsia" w:ascii="Arial" w:hAnsi="Arial"/>
                <w:szCs w:val="21"/>
              </w:rPr>
              <w:t>0.076</w:t>
            </w:r>
          </w:p>
        </w:tc>
        <w:tc>
          <w:tcPr>
            <w:tcW w:w="1417" w:type="dxa"/>
            <w:noWrap/>
          </w:tcPr>
          <w:p>
            <w:pPr>
              <w:jc w:val="center"/>
              <w:rPr>
                <w:rFonts w:ascii="Arial" w:hAnsi="Arial"/>
                <w:szCs w:val="21"/>
              </w:rPr>
            </w:pPr>
            <w:r>
              <w:rPr>
                <w:rFonts w:hint="eastAsia" w:ascii="Arial" w:hAnsi="Arial"/>
                <w:szCs w:val="21"/>
              </w:rPr>
              <w:t>-0.017</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hint="eastAsia" w:ascii="Arial" w:hAnsi="Arial" w:eastAsia="等线" w:cs="宋体"/>
                <w:szCs w:val="21"/>
              </w:rPr>
              <w:t>U</w:t>
            </w:r>
            <w:r>
              <w:rPr>
                <w:rFonts w:ascii="Arial" w:hAnsi="Arial" w:eastAsia="等线" w:cs="宋体"/>
                <w:szCs w:val="21"/>
              </w:rPr>
              <w:t>A</w:t>
            </w:r>
          </w:p>
        </w:tc>
        <w:tc>
          <w:tcPr>
            <w:tcW w:w="1417" w:type="dxa"/>
            <w:noWrap/>
          </w:tcPr>
          <w:p>
            <w:pPr>
              <w:jc w:val="center"/>
              <w:rPr>
                <w:rFonts w:ascii="Arial" w:hAnsi="Arial"/>
                <w:szCs w:val="21"/>
              </w:rPr>
            </w:pPr>
            <w:r>
              <w:rPr>
                <w:rFonts w:hint="eastAsia" w:ascii="Arial" w:hAnsi="Arial"/>
                <w:szCs w:val="21"/>
              </w:rPr>
              <w:t>Continuous</w:t>
            </w:r>
          </w:p>
        </w:tc>
        <w:tc>
          <w:tcPr>
            <w:tcW w:w="1418" w:type="dxa"/>
            <w:noWrap/>
          </w:tcPr>
          <w:p>
            <w:pPr>
              <w:jc w:val="center"/>
              <w:rPr>
                <w:rFonts w:ascii="Arial" w:hAnsi="Arial"/>
                <w:szCs w:val="21"/>
              </w:rPr>
            </w:pPr>
            <w:r>
              <w:rPr>
                <w:rFonts w:hint="eastAsia" w:ascii="Arial" w:hAnsi="Arial"/>
                <w:szCs w:val="21"/>
              </w:rPr>
              <w:t>-0.072</w:t>
            </w:r>
          </w:p>
        </w:tc>
        <w:tc>
          <w:tcPr>
            <w:tcW w:w="1417" w:type="dxa"/>
            <w:noWrap/>
          </w:tcPr>
          <w:p>
            <w:pPr>
              <w:jc w:val="center"/>
              <w:rPr>
                <w:rFonts w:ascii="Arial" w:hAnsi="Arial"/>
                <w:szCs w:val="21"/>
              </w:rPr>
            </w:pPr>
            <w:r>
              <w:rPr>
                <w:rFonts w:hint="eastAsia" w:ascii="Arial" w:hAnsi="Arial"/>
                <w:szCs w:val="21"/>
              </w:rPr>
              <w:t>0.050</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ascii="Arial" w:hAnsi="Arial" w:eastAsia="等线" w:cs="宋体"/>
                <w:szCs w:val="21"/>
              </w:rPr>
              <w:t>Glycohemoglobin</w:t>
            </w:r>
          </w:p>
        </w:tc>
        <w:tc>
          <w:tcPr>
            <w:tcW w:w="1417" w:type="dxa"/>
            <w:noWrap/>
          </w:tcPr>
          <w:p>
            <w:pPr>
              <w:jc w:val="center"/>
              <w:rPr>
                <w:rFonts w:ascii="Arial" w:hAnsi="Arial"/>
                <w:szCs w:val="21"/>
              </w:rPr>
            </w:pPr>
            <w:r>
              <w:rPr>
                <w:rFonts w:hint="eastAsia" w:ascii="Arial" w:hAnsi="Arial"/>
                <w:szCs w:val="21"/>
              </w:rPr>
              <w:t>Continuous</w:t>
            </w:r>
          </w:p>
        </w:tc>
        <w:tc>
          <w:tcPr>
            <w:tcW w:w="1418" w:type="dxa"/>
            <w:noWrap/>
          </w:tcPr>
          <w:p>
            <w:pPr>
              <w:jc w:val="center"/>
              <w:rPr>
                <w:rFonts w:ascii="Arial" w:hAnsi="Arial"/>
                <w:szCs w:val="21"/>
              </w:rPr>
            </w:pPr>
            <w:r>
              <w:rPr>
                <w:rFonts w:hint="eastAsia" w:ascii="Arial" w:hAnsi="Arial"/>
                <w:szCs w:val="21"/>
              </w:rPr>
              <w:t>0.240</w:t>
            </w:r>
          </w:p>
        </w:tc>
        <w:tc>
          <w:tcPr>
            <w:tcW w:w="1417" w:type="dxa"/>
            <w:noWrap/>
          </w:tcPr>
          <w:p>
            <w:pPr>
              <w:jc w:val="center"/>
              <w:rPr>
                <w:rFonts w:ascii="Arial" w:hAnsi="Arial"/>
                <w:szCs w:val="21"/>
              </w:rPr>
            </w:pPr>
            <w:r>
              <w:rPr>
                <w:rFonts w:hint="eastAsia" w:ascii="Arial" w:hAnsi="Arial"/>
                <w:szCs w:val="21"/>
              </w:rPr>
              <w:t>-0.005</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hint="eastAsia" w:ascii="Arial" w:hAnsi="Arial" w:eastAsia="等线" w:cs="宋体"/>
                <w:szCs w:val="21"/>
              </w:rPr>
              <w:t>ALT</w:t>
            </w:r>
          </w:p>
        </w:tc>
        <w:tc>
          <w:tcPr>
            <w:tcW w:w="1417" w:type="dxa"/>
            <w:noWrap/>
          </w:tcPr>
          <w:p>
            <w:pPr>
              <w:jc w:val="center"/>
              <w:rPr>
                <w:rFonts w:ascii="Arial" w:hAnsi="Arial"/>
                <w:szCs w:val="21"/>
              </w:rPr>
            </w:pPr>
            <w:r>
              <w:rPr>
                <w:rFonts w:hint="eastAsia" w:ascii="Arial" w:hAnsi="Arial"/>
                <w:szCs w:val="21"/>
              </w:rPr>
              <w:t>Continuous</w:t>
            </w:r>
          </w:p>
        </w:tc>
        <w:tc>
          <w:tcPr>
            <w:tcW w:w="1418" w:type="dxa"/>
            <w:noWrap/>
          </w:tcPr>
          <w:p>
            <w:pPr>
              <w:jc w:val="center"/>
              <w:rPr>
                <w:rFonts w:ascii="Arial" w:hAnsi="Arial"/>
                <w:szCs w:val="21"/>
              </w:rPr>
            </w:pPr>
            <w:r>
              <w:rPr>
                <w:rFonts w:hint="eastAsia" w:ascii="Arial" w:hAnsi="Arial"/>
                <w:szCs w:val="21"/>
              </w:rPr>
              <w:t>0.100</w:t>
            </w:r>
          </w:p>
        </w:tc>
        <w:tc>
          <w:tcPr>
            <w:tcW w:w="1417" w:type="dxa"/>
            <w:noWrap/>
          </w:tcPr>
          <w:p>
            <w:pPr>
              <w:jc w:val="center"/>
              <w:rPr>
                <w:rFonts w:ascii="Arial" w:hAnsi="Arial"/>
                <w:szCs w:val="21"/>
              </w:rPr>
            </w:pPr>
            <w:r>
              <w:rPr>
                <w:rFonts w:hint="eastAsia" w:ascii="Arial" w:hAnsi="Arial"/>
                <w:szCs w:val="21"/>
              </w:rPr>
              <w:t>-0.017</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hint="eastAsia" w:ascii="Arial" w:hAnsi="Arial" w:eastAsia="等线" w:cs="宋体"/>
                <w:szCs w:val="21"/>
              </w:rPr>
              <w:t>CPK</w:t>
            </w:r>
          </w:p>
        </w:tc>
        <w:tc>
          <w:tcPr>
            <w:tcW w:w="1417" w:type="dxa"/>
            <w:noWrap/>
          </w:tcPr>
          <w:p>
            <w:pPr>
              <w:jc w:val="center"/>
              <w:rPr>
                <w:rFonts w:ascii="Arial" w:hAnsi="Arial"/>
                <w:szCs w:val="21"/>
              </w:rPr>
            </w:pPr>
            <w:r>
              <w:rPr>
                <w:rFonts w:hint="eastAsia" w:ascii="Arial" w:hAnsi="Arial"/>
                <w:szCs w:val="21"/>
              </w:rPr>
              <w:t>Continuous</w:t>
            </w:r>
          </w:p>
        </w:tc>
        <w:tc>
          <w:tcPr>
            <w:tcW w:w="1418" w:type="dxa"/>
            <w:noWrap/>
          </w:tcPr>
          <w:p>
            <w:pPr>
              <w:jc w:val="center"/>
              <w:rPr>
                <w:rFonts w:ascii="Arial" w:hAnsi="Arial"/>
                <w:szCs w:val="21"/>
              </w:rPr>
            </w:pPr>
            <w:r>
              <w:rPr>
                <w:rFonts w:hint="eastAsia" w:ascii="Arial" w:hAnsi="Arial"/>
                <w:szCs w:val="21"/>
              </w:rPr>
              <w:t>0.143</w:t>
            </w:r>
          </w:p>
        </w:tc>
        <w:tc>
          <w:tcPr>
            <w:tcW w:w="1417" w:type="dxa"/>
            <w:noWrap/>
          </w:tcPr>
          <w:p>
            <w:pPr>
              <w:jc w:val="center"/>
              <w:rPr>
                <w:rFonts w:ascii="Arial" w:hAnsi="Arial"/>
                <w:szCs w:val="21"/>
              </w:rPr>
            </w:pPr>
            <w:r>
              <w:rPr>
                <w:rFonts w:hint="eastAsia" w:ascii="Arial" w:hAnsi="Arial"/>
                <w:szCs w:val="21"/>
              </w:rPr>
              <w:t>-0.005</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hint="eastAsia" w:ascii="Arial" w:hAnsi="Arial" w:eastAsia="等线" w:cs="Arial"/>
                <w:kern w:val="0"/>
                <w:szCs w:val="21"/>
              </w:rPr>
              <w:t>A</w:t>
            </w:r>
            <w:r>
              <w:rPr>
                <w:rFonts w:ascii="Arial" w:hAnsi="Arial" w:eastAsia="等线" w:cs="Arial"/>
                <w:kern w:val="0"/>
                <w:szCs w:val="21"/>
              </w:rPr>
              <w:t>t/below recommended</w:t>
            </w:r>
          </w:p>
        </w:tc>
        <w:tc>
          <w:tcPr>
            <w:tcW w:w="1417" w:type="dxa"/>
            <w:noWrap/>
          </w:tcPr>
          <w:p>
            <w:pPr>
              <w:jc w:val="center"/>
              <w:rPr>
                <w:rFonts w:ascii="Arial" w:hAnsi="Arial"/>
                <w:szCs w:val="21"/>
              </w:rPr>
            </w:pPr>
            <w:r>
              <w:rPr>
                <w:rFonts w:hint="eastAsia" w:ascii="Arial" w:hAnsi="Arial"/>
                <w:szCs w:val="21"/>
              </w:rPr>
              <w:t>Binary</w:t>
            </w:r>
          </w:p>
        </w:tc>
        <w:tc>
          <w:tcPr>
            <w:tcW w:w="1418" w:type="dxa"/>
            <w:noWrap/>
          </w:tcPr>
          <w:p>
            <w:pPr>
              <w:jc w:val="center"/>
              <w:rPr>
                <w:rFonts w:ascii="Arial" w:hAnsi="Arial"/>
                <w:szCs w:val="21"/>
              </w:rPr>
            </w:pPr>
            <w:r>
              <w:rPr>
                <w:rFonts w:hint="eastAsia" w:ascii="Arial" w:hAnsi="Arial"/>
                <w:szCs w:val="21"/>
              </w:rPr>
              <w:t>0.096</w:t>
            </w:r>
          </w:p>
        </w:tc>
        <w:tc>
          <w:tcPr>
            <w:tcW w:w="1417" w:type="dxa"/>
            <w:noWrap/>
          </w:tcPr>
          <w:p>
            <w:pPr>
              <w:jc w:val="center"/>
              <w:rPr>
                <w:rFonts w:ascii="Arial" w:hAnsi="Arial"/>
                <w:szCs w:val="21"/>
              </w:rPr>
            </w:pPr>
            <w:r>
              <w:rPr>
                <w:rFonts w:hint="eastAsia" w:ascii="Arial" w:hAnsi="Arial"/>
                <w:szCs w:val="21"/>
              </w:rPr>
              <w:t>0.003</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ascii="Arial" w:hAnsi="Arial" w:eastAsia="等线" w:cs="Arial"/>
                <w:kern w:val="0"/>
                <w:szCs w:val="21"/>
              </w:rPr>
              <w:t>Above recommended</w:t>
            </w:r>
          </w:p>
        </w:tc>
        <w:tc>
          <w:tcPr>
            <w:tcW w:w="1417" w:type="dxa"/>
            <w:noWrap/>
          </w:tcPr>
          <w:p>
            <w:pPr>
              <w:jc w:val="center"/>
              <w:rPr>
                <w:rFonts w:ascii="Arial" w:hAnsi="Arial"/>
                <w:szCs w:val="21"/>
              </w:rPr>
            </w:pPr>
            <w:r>
              <w:rPr>
                <w:rFonts w:hint="eastAsia" w:ascii="Arial" w:hAnsi="Arial"/>
                <w:szCs w:val="21"/>
              </w:rPr>
              <w:t>Binary</w:t>
            </w:r>
          </w:p>
        </w:tc>
        <w:tc>
          <w:tcPr>
            <w:tcW w:w="1418" w:type="dxa"/>
            <w:noWrap/>
          </w:tcPr>
          <w:p>
            <w:pPr>
              <w:jc w:val="center"/>
              <w:rPr>
                <w:rFonts w:ascii="Arial" w:hAnsi="Arial"/>
                <w:szCs w:val="21"/>
              </w:rPr>
            </w:pPr>
            <w:r>
              <w:rPr>
                <w:rFonts w:hint="eastAsia" w:ascii="Arial" w:hAnsi="Arial"/>
                <w:szCs w:val="21"/>
              </w:rPr>
              <w:t>0.057</w:t>
            </w:r>
          </w:p>
        </w:tc>
        <w:tc>
          <w:tcPr>
            <w:tcW w:w="1417" w:type="dxa"/>
            <w:noWrap/>
          </w:tcPr>
          <w:p>
            <w:pPr>
              <w:jc w:val="center"/>
              <w:rPr>
                <w:rFonts w:ascii="Arial" w:hAnsi="Arial"/>
                <w:szCs w:val="21"/>
              </w:rPr>
            </w:pPr>
            <w:r>
              <w:rPr>
                <w:rFonts w:hint="eastAsia" w:ascii="Arial" w:hAnsi="Arial"/>
                <w:szCs w:val="21"/>
              </w:rPr>
              <w:t>-0.005</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ascii="Arial" w:hAnsi="Arial" w:eastAsia="等线" w:cs="Arial"/>
                <w:kern w:val="0"/>
                <w:szCs w:val="21"/>
              </w:rPr>
              <w:t>Less than 12 drinks/year</w:t>
            </w:r>
          </w:p>
        </w:tc>
        <w:tc>
          <w:tcPr>
            <w:tcW w:w="1417" w:type="dxa"/>
            <w:noWrap/>
          </w:tcPr>
          <w:p>
            <w:pPr>
              <w:jc w:val="center"/>
              <w:rPr>
                <w:rFonts w:ascii="Arial" w:hAnsi="Arial"/>
                <w:szCs w:val="21"/>
              </w:rPr>
            </w:pPr>
            <w:r>
              <w:rPr>
                <w:rFonts w:hint="eastAsia" w:ascii="Arial" w:hAnsi="Arial"/>
                <w:szCs w:val="21"/>
              </w:rPr>
              <w:t>Binary</w:t>
            </w:r>
          </w:p>
        </w:tc>
        <w:tc>
          <w:tcPr>
            <w:tcW w:w="1418" w:type="dxa"/>
            <w:noWrap/>
          </w:tcPr>
          <w:p>
            <w:pPr>
              <w:jc w:val="center"/>
              <w:rPr>
                <w:rFonts w:ascii="Arial" w:hAnsi="Arial"/>
                <w:szCs w:val="21"/>
              </w:rPr>
            </w:pPr>
            <w:r>
              <w:rPr>
                <w:rFonts w:hint="eastAsia" w:ascii="Arial" w:hAnsi="Arial"/>
                <w:szCs w:val="21"/>
              </w:rPr>
              <w:t>-0.153</w:t>
            </w:r>
          </w:p>
        </w:tc>
        <w:tc>
          <w:tcPr>
            <w:tcW w:w="1417" w:type="dxa"/>
            <w:noWrap/>
          </w:tcPr>
          <w:p>
            <w:pPr>
              <w:jc w:val="center"/>
              <w:rPr>
                <w:rFonts w:ascii="Arial" w:hAnsi="Arial"/>
                <w:szCs w:val="21"/>
              </w:rPr>
            </w:pPr>
            <w:r>
              <w:rPr>
                <w:rFonts w:hint="eastAsia" w:ascii="Arial" w:hAnsi="Arial"/>
                <w:szCs w:val="21"/>
              </w:rPr>
              <w:t>0.001</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ascii="Arial" w:hAnsi="Arial" w:eastAsia="等线" w:cs="宋体"/>
                <w:szCs w:val="21"/>
              </w:rPr>
              <w:t>Annual family income</w:t>
            </w:r>
          </w:p>
        </w:tc>
        <w:tc>
          <w:tcPr>
            <w:tcW w:w="1417" w:type="dxa"/>
            <w:noWrap/>
          </w:tcPr>
          <w:p>
            <w:pPr>
              <w:jc w:val="center"/>
              <w:rPr>
                <w:rFonts w:ascii="Arial" w:hAnsi="Arial"/>
                <w:szCs w:val="21"/>
              </w:rPr>
            </w:pPr>
            <w:r>
              <w:rPr>
                <w:rFonts w:hint="eastAsia" w:ascii="Arial" w:hAnsi="Arial"/>
                <w:szCs w:val="21"/>
              </w:rPr>
              <w:t>Binary</w:t>
            </w:r>
          </w:p>
        </w:tc>
        <w:tc>
          <w:tcPr>
            <w:tcW w:w="1418" w:type="dxa"/>
            <w:noWrap/>
          </w:tcPr>
          <w:p>
            <w:pPr>
              <w:jc w:val="center"/>
              <w:rPr>
                <w:rFonts w:ascii="Arial" w:hAnsi="Arial"/>
                <w:szCs w:val="21"/>
              </w:rPr>
            </w:pPr>
            <w:r>
              <w:rPr>
                <w:rFonts w:hint="eastAsia" w:ascii="Arial" w:hAnsi="Arial"/>
                <w:szCs w:val="21"/>
              </w:rPr>
              <w:t>0.018</w:t>
            </w:r>
          </w:p>
        </w:tc>
        <w:tc>
          <w:tcPr>
            <w:tcW w:w="1417" w:type="dxa"/>
            <w:noWrap/>
          </w:tcPr>
          <w:p>
            <w:pPr>
              <w:jc w:val="center"/>
              <w:rPr>
                <w:rFonts w:ascii="Arial" w:hAnsi="Arial"/>
                <w:szCs w:val="21"/>
              </w:rPr>
            </w:pPr>
            <w:r>
              <w:rPr>
                <w:rFonts w:hint="eastAsia" w:ascii="Arial" w:hAnsi="Arial"/>
                <w:szCs w:val="21"/>
              </w:rPr>
              <w:t>-0.008</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ascii="Arial" w:hAnsi="Arial" w:eastAsia="等线" w:cs="Arial"/>
                <w:kern w:val="0"/>
                <w:szCs w:val="21"/>
              </w:rPr>
              <w:t>Ever</w:t>
            </w:r>
          </w:p>
        </w:tc>
        <w:tc>
          <w:tcPr>
            <w:tcW w:w="1417" w:type="dxa"/>
            <w:noWrap/>
          </w:tcPr>
          <w:p>
            <w:pPr>
              <w:jc w:val="center"/>
              <w:rPr>
                <w:rFonts w:ascii="Arial" w:hAnsi="Arial"/>
                <w:szCs w:val="21"/>
              </w:rPr>
            </w:pPr>
            <w:r>
              <w:rPr>
                <w:rFonts w:hint="eastAsia" w:ascii="Arial" w:hAnsi="Arial"/>
                <w:szCs w:val="21"/>
              </w:rPr>
              <w:t>Binary</w:t>
            </w:r>
          </w:p>
        </w:tc>
        <w:tc>
          <w:tcPr>
            <w:tcW w:w="1418" w:type="dxa"/>
            <w:noWrap/>
          </w:tcPr>
          <w:p>
            <w:pPr>
              <w:jc w:val="center"/>
              <w:rPr>
                <w:rFonts w:ascii="Arial" w:hAnsi="Arial"/>
                <w:szCs w:val="21"/>
              </w:rPr>
            </w:pPr>
            <w:r>
              <w:rPr>
                <w:rFonts w:hint="eastAsia" w:ascii="Arial" w:hAnsi="Arial"/>
                <w:szCs w:val="21"/>
              </w:rPr>
              <w:t>0.122</w:t>
            </w:r>
          </w:p>
        </w:tc>
        <w:tc>
          <w:tcPr>
            <w:tcW w:w="1417" w:type="dxa"/>
            <w:noWrap/>
          </w:tcPr>
          <w:p>
            <w:pPr>
              <w:jc w:val="center"/>
              <w:rPr>
                <w:rFonts w:ascii="Arial" w:hAnsi="Arial"/>
                <w:szCs w:val="21"/>
              </w:rPr>
            </w:pPr>
            <w:r>
              <w:rPr>
                <w:rFonts w:hint="eastAsia" w:ascii="Arial" w:hAnsi="Arial"/>
                <w:szCs w:val="21"/>
              </w:rPr>
              <w:t>-0.012</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hint="eastAsia" w:ascii="Arial" w:hAnsi="Arial" w:eastAsia="等线" w:cs="Arial"/>
                <w:kern w:val="0"/>
                <w:szCs w:val="21"/>
              </w:rPr>
              <w:t>N</w:t>
            </w:r>
            <w:r>
              <w:rPr>
                <w:rFonts w:ascii="Arial" w:hAnsi="Arial" w:eastAsia="等线" w:cs="Arial"/>
                <w:kern w:val="0"/>
                <w:szCs w:val="21"/>
              </w:rPr>
              <w:t>ever</w:t>
            </w:r>
          </w:p>
        </w:tc>
        <w:tc>
          <w:tcPr>
            <w:tcW w:w="1417" w:type="dxa"/>
            <w:noWrap/>
          </w:tcPr>
          <w:p>
            <w:pPr>
              <w:jc w:val="center"/>
              <w:rPr>
                <w:rFonts w:ascii="Arial" w:hAnsi="Arial"/>
                <w:szCs w:val="21"/>
              </w:rPr>
            </w:pPr>
            <w:r>
              <w:rPr>
                <w:rFonts w:hint="eastAsia" w:ascii="Arial" w:hAnsi="Arial"/>
                <w:szCs w:val="21"/>
              </w:rPr>
              <w:t>Binary</w:t>
            </w:r>
          </w:p>
        </w:tc>
        <w:tc>
          <w:tcPr>
            <w:tcW w:w="1418" w:type="dxa"/>
            <w:noWrap/>
          </w:tcPr>
          <w:p>
            <w:pPr>
              <w:jc w:val="center"/>
              <w:rPr>
                <w:rFonts w:ascii="Arial" w:hAnsi="Arial"/>
                <w:szCs w:val="21"/>
              </w:rPr>
            </w:pPr>
            <w:r>
              <w:rPr>
                <w:rFonts w:hint="eastAsia" w:ascii="Arial" w:hAnsi="Arial"/>
                <w:szCs w:val="21"/>
              </w:rPr>
              <w:t>-0.058</w:t>
            </w:r>
          </w:p>
        </w:tc>
        <w:tc>
          <w:tcPr>
            <w:tcW w:w="1417" w:type="dxa"/>
            <w:noWrap/>
          </w:tcPr>
          <w:p>
            <w:pPr>
              <w:jc w:val="center"/>
              <w:rPr>
                <w:rFonts w:ascii="Arial" w:hAnsi="Arial"/>
                <w:szCs w:val="21"/>
              </w:rPr>
            </w:pPr>
            <w:r>
              <w:rPr>
                <w:rFonts w:hint="eastAsia" w:ascii="Arial" w:hAnsi="Arial"/>
                <w:szCs w:val="21"/>
              </w:rPr>
              <w:t>0.016</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hint="eastAsia" w:ascii="Arial" w:hAnsi="Arial" w:eastAsia="等线" w:cs="Arial"/>
                <w:kern w:val="0"/>
                <w:szCs w:val="21"/>
              </w:rPr>
              <w:t>C</w:t>
            </w:r>
            <w:r>
              <w:rPr>
                <w:rFonts w:ascii="Arial" w:hAnsi="Arial" w:eastAsia="等线" w:cs="Arial"/>
                <w:kern w:val="0"/>
                <w:szCs w:val="21"/>
              </w:rPr>
              <w:t>urrent</w:t>
            </w:r>
          </w:p>
        </w:tc>
        <w:tc>
          <w:tcPr>
            <w:tcW w:w="1417" w:type="dxa"/>
            <w:noWrap/>
          </w:tcPr>
          <w:p>
            <w:pPr>
              <w:jc w:val="center"/>
              <w:rPr>
                <w:rFonts w:ascii="Arial" w:hAnsi="Arial"/>
                <w:szCs w:val="21"/>
              </w:rPr>
            </w:pPr>
            <w:r>
              <w:rPr>
                <w:rFonts w:hint="eastAsia" w:ascii="Arial" w:hAnsi="Arial"/>
                <w:szCs w:val="21"/>
              </w:rPr>
              <w:t>Binary</w:t>
            </w:r>
          </w:p>
        </w:tc>
        <w:tc>
          <w:tcPr>
            <w:tcW w:w="1418" w:type="dxa"/>
            <w:noWrap/>
          </w:tcPr>
          <w:p>
            <w:pPr>
              <w:jc w:val="center"/>
              <w:rPr>
                <w:rFonts w:ascii="Arial" w:hAnsi="Arial"/>
                <w:szCs w:val="21"/>
              </w:rPr>
            </w:pPr>
            <w:r>
              <w:rPr>
                <w:rFonts w:hint="eastAsia" w:ascii="Arial" w:hAnsi="Arial"/>
                <w:szCs w:val="21"/>
              </w:rPr>
              <w:t>-0.064</w:t>
            </w:r>
          </w:p>
        </w:tc>
        <w:tc>
          <w:tcPr>
            <w:tcW w:w="1417" w:type="dxa"/>
            <w:noWrap/>
          </w:tcPr>
          <w:p>
            <w:pPr>
              <w:jc w:val="center"/>
              <w:rPr>
                <w:rFonts w:ascii="Arial" w:hAnsi="Arial"/>
                <w:szCs w:val="21"/>
              </w:rPr>
            </w:pPr>
            <w:r>
              <w:rPr>
                <w:rFonts w:hint="eastAsia" w:ascii="Arial" w:hAnsi="Arial"/>
                <w:szCs w:val="21"/>
              </w:rPr>
              <w:t>-0.004</w:t>
            </w:r>
          </w:p>
        </w:tc>
        <w:tc>
          <w:tcPr>
            <w:tcW w:w="1418" w:type="dxa"/>
            <w:noWrap/>
          </w:tcPr>
          <w:p>
            <w:pPr>
              <w:jc w:val="center"/>
              <w:rPr>
                <w:rFonts w:ascii="Arial" w:hAnsi="Arial"/>
                <w:szCs w:val="21"/>
              </w:rPr>
            </w:pPr>
            <w:r>
              <w:rPr>
                <w:rFonts w:hint="eastAsia" w:ascii="Arial" w:hAnsi="Arial"/>
                <w:szCs w:val="21"/>
              </w:rPr>
              <w:t>Balanced</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2689" w:type="dxa"/>
            <w:noWrap/>
            <w:vAlign w:val="center"/>
          </w:tcPr>
          <w:p>
            <w:pPr>
              <w:jc w:val="center"/>
              <w:rPr>
                <w:rFonts w:ascii="Arial" w:hAnsi="Arial"/>
                <w:szCs w:val="21"/>
              </w:rPr>
            </w:pPr>
            <w:r>
              <w:rPr>
                <w:rFonts w:ascii="Arial" w:hAnsi="Arial" w:eastAsia="等线" w:cs="宋体"/>
                <w:szCs w:val="21"/>
              </w:rPr>
              <w:t>Education</w:t>
            </w:r>
          </w:p>
        </w:tc>
        <w:tc>
          <w:tcPr>
            <w:tcW w:w="1417" w:type="dxa"/>
            <w:noWrap/>
          </w:tcPr>
          <w:p>
            <w:pPr>
              <w:jc w:val="center"/>
              <w:rPr>
                <w:rFonts w:ascii="Arial" w:hAnsi="Arial"/>
                <w:szCs w:val="21"/>
              </w:rPr>
            </w:pPr>
            <w:r>
              <w:rPr>
                <w:rFonts w:hint="eastAsia" w:ascii="Arial" w:hAnsi="Arial"/>
                <w:szCs w:val="21"/>
              </w:rPr>
              <w:t>Binary</w:t>
            </w:r>
          </w:p>
        </w:tc>
        <w:tc>
          <w:tcPr>
            <w:tcW w:w="1418" w:type="dxa"/>
            <w:noWrap/>
          </w:tcPr>
          <w:p>
            <w:pPr>
              <w:jc w:val="center"/>
              <w:rPr>
                <w:rFonts w:ascii="Arial" w:hAnsi="Arial"/>
                <w:szCs w:val="21"/>
              </w:rPr>
            </w:pPr>
            <w:r>
              <w:rPr>
                <w:rFonts w:hint="eastAsia" w:ascii="Arial" w:hAnsi="Arial"/>
                <w:szCs w:val="21"/>
              </w:rPr>
              <w:t>-0.081</w:t>
            </w:r>
          </w:p>
        </w:tc>
        <w:tc>
          <w:tcPr>
            <w:tcW w:w="1417" w:type="dxa"/>
            <w:noWrap/>
          </w:tcPr>
          <w:p>
            <w:pPr>
              <w:jc w:val="center"/>
              <w:rPr>
                <w:rFonts w:ascii="Arial" w:hAnsi="Arial"/>
                <w:szCs w:val="21"/>
              </w:rPr>
            </w:pPr>
            <w:r>
              <w:rPr>
                <w:rFonts w:hint="eastAsia" w:ascii="Arial" w:hAnsi="Arial"/>
                <w:szCs w:val="21"/>
              </w:rPr>
              <w:t>0.002</w:t>
            </w:r>
          </w:p>
        </w:tc>
        <w:tc>
          <w:tcPr>
            <w:tcW w:w="1418" w:type="dxa"/>
            <w:noWrap/>
          </w:tcPr>
          <w:p>
            <w:pPr>
              <w:jc w:val="center"/>
              <w:rPr>
                <w:rFonts w:ascii="Arial" w:hAnsi="Arial"/>
                <w:szCs w:val="21"/>
              </w:rPr>
            </w:pPr>
            <w:r>
              <w:rPr>
                <w:rFonts w:hint="eastAsia" w:ascii="Arial" w:hAnsi="Arial"/>
                <w:szCs w:val="21"/>
              </w:rPr>
              <w:t>Balanced</w:t>
            </w:r>
          </w:p>
        </w:tc>
      </w:tr>
    </w:tbl>
    <w:p>
      <w:pPr>
        <w:jc w:val="both"/>
        <w:rPr>
          <w:rFonts w:ascii="Arial" w:hAnsi="Arial" w:eastAsia="等线" w:cs="Arial"/>
          <w:b/>
          <w:bCs/>
          <w:sz w:val="24"/>
          <w:szCs w:val="24"/>
        </w:rPr>
      </w:pPr>
      <w:r>
        <w:rPr>
          <w:rFonts w:ascii="Arial" w:hAnsi="Arial" w:eastAsia="等线" w:cs="Arial"/>
          <w:b/>
          <w:bCs/>
          <w:sz w:val="24"/>
          <w:szCs w:val="24"/>
        </w:rPr>
        <w:br w:type="page"/>
      </w:r>
    </w:p>
    <w:p>
      <w:pPr>
        <w:jc w:val="both"/>
        <w:rPr>
          <w:rFonts w:ascii="Arial" w:hAnsi="Arial" w:eastAsia="等线" w:cs="Arial"/>
          <w:b/>
          <w:bCs/>
          <w:sz w:val="24"/>
          <w:szCs w:val="24"/>
        </w:rPr>
      </w:pPr>
      <w:r>
        <w:rPr>
          <w:rFonts w:ascii="Arial" w:hAnsi="Arial" w:eastAsia="等线" w:cs="Arial"/>
          <w:b/>
          <w:bCs/>
          <w:sz w:val="24"/>
          <w:szCs w:val="24"/>
        </w:rPr>
        <w:t xml:space="preserve">Appendix </w:t>
      </w:r>
      <w:r>
        <w:rPr>
          <w:rFonts w:hint="eastAsia" w:ascii="Arial" w:hAnsi="Arial" w:eastAsia="等线" w:cs="Arial"/>
          <w:b/>
          <w:bCs/>
          <w:sz w:val="24"/>
          <w:szCs w:val="24"/>
        </w:rPr>
        <w:t>T</w:t>
      </w:r>
      <w:r>
        <w:rPr>
          <w:rFonts w:ascii="Arial" w:hAnsi="Arial" w:eastAsia="等线" w:cs="Arial"/>
          <w:b/>
          <w:bCs/>
          <w:sz w:val="24"/>
          <w:szCs w:val="24"/>
        </w:rPr>
        <w:t xml:space="preserve">able 8. </w:t>
      </w:r>
      <w:r>
        <w:rPr>
          <w:rFonts w:ascii="Arial" w:hAnsi="Arial" w:eastAsia="等线" w:cs="Arial"/>
          <w:sz w:val="24"/>
          <w:szCs w:val="24"/>
        </w:rPr>
        <w:t>Propensity score weighting linear regression for association between dietary intake folate (Equal to or Above vs. Below average level) and cognitive scores</w:t>
      </w:r>
    </w:p>
    <w:tbl>
      <w:tblPr>
        <w:tblStyle w:val="23"/>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114"/>
        <w:gridCol w:w="1295"/>
        <w:gridCol w:w="1296"/>
        <w:gridCol w:w="1295"/>
        <w:gridCol w:w="1296"/>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3114" w:type="dxa"/>
            <w:tcBorders>
              <w:bottom w:val="single" w:color="auto" w:sz="4" w:space="0"/>
            </w:tcBorders>
            <w:noWrap/>
          </w:tcPr>
          <w:p>
            <w:pPr>
              <w:jc w:val="both"/>
              <w:rPr>
                <w:rFonts w:ascii="Arial" w:hAnsi="Arial" w:eastAsia="等线" w:cs="Arial"/>
                <w:b/>
                <w:bCs/>
                <w:sz w:val="24"/>
                <w:szCs w:val="24"/>
              </w:rPr>
            </w:pPr>
            <w:r>
              <w:rPr>
                <w:rFonts w:hint="eastAsia" w:ascii="Arial" w:hAnsi="Arial" w:eastAsia="等线" w:cs="Arial"/>
                <w:b/>
                <w:bCs/>
                <w:sz w:val="24"/>
                <w:szCs w:val="24"/>
              </w:rPr>
              <w:t>Cognitive</w:t>
            </w:r>
            <w:r>
              <w:rPr>
                <w:rFonts w:ascii="Arial" w:hAnsi="Arial" w:eastAsia="等线" w:cs="Arial"/>
                <w:b/>
                <w:bCs/>
                <w:sz w:val="24"/>
                <w:szCs w:val="24"/>
              </w:rPr>
              <w:t xml:space="preserve"> </w:t>
            </w:r>
            <w:r>
              <w:rPr>
                <w:rFonts w:hint="eastAsia" w:ascii="Arial" w:hAnsi="Arial" w:eastAsia="等线" w:cs="Arial"/>
                <w:b/>
                <w:bCs/>
                <w:sz w:val="24"/>
                <w:szCs w:val="24"/>
              </w:rPr>
              <w:t>Scores</w:t>
            </w:r>
          </w:p>
        </w:tc>
        <w:tc>
          <w:tcPr>
            <w:tcW w:w="1295" w:type="dxa"/>
            <w:tcBorders>
              <w:bottom w:val="single" w:color="auto" w:sz="4" w:space="0"/>
            </w:tcBorders>
            <w:noWrap/>
            <w:vAlign w:val="center"/>
          </w:tcPr>
          <w:p>
            <w:pPr>
              <w:jc w:val="both"/>
              <w:rPr>
                <w:rFonts w:ascii="Arial" w:hAnsi="Arial" w:eastAsia="等线" w:cs="Arial"/>
                <w:b/>
                <w:bCs/>
                <w:i/>
                <w:iCs/>
                <w:sz w:val="24"/>
                <w:szCs w:val="24"/>
              </w:rPr>
            </w:pPr>
            <w:r>
              <w:rPr>
                <w:rFonts w:hint="eastAsia" w:ascii="Arial" w:hAnsi="Arial" w:eastAsia="等线" w:cs="Arial"/>
                <w:b/>
                <w:bCs/>
                <w:i/>
                <w:iCs/>
                <w:sz w:val="24"/>
                <w:szCs w:val="24"/>
              </w:rPr>
              <w:t>B</w:t>
            </w:r>
          </w:p>
        </w:tc>
        <w:tc>
          <w:tcPr>
            <w:tcW w:w="1296" w:type="dxa"/>
            <w:tcBorders>
              <w:bottom w:val="single" w:color="auto" w:sz="4" w:space="0"/>
            </w:tcBorders>
            <w:noWrap/>
            <w:vAlign w:val="center"/>
          </w:tcPr>
          <w:p>
            <w:pPr>
              <w:jc w:val="both"/>
              <w:rPr>
                <w:rFonts w:ascii="Arial" w:hAnsi="Arial" w:eastAsia="等线" w:cs="Arial"/>
                <w:b/>
                <w:bCs/>
                <w:i/>
                <w:iCs/>
                <w:sz w:val="24"/>
                <w:szCs w:val="24"/>
              </w:rPr>
            </w:pPr>
            <w:r>
              <w:rPr>
                <w:rFonts w:hint="eastAsia" w:ascii="Arial" w:hAnsi="Arial" w:eastAsia="等线" w:cs="Arial"/>
                <w:b/>
                <w:bCs/>
                <w:i/>
                <w:iCs/>
                <w:sz w:val="24"/>
                <w:szCs w:val="24"/>
              </w:rPr>
              <w:t>S</w:t>
            </w:r>
            <w:r>
              <w:rPr>
                <w:rFonts w:ascii="Arial" w:hAnsi="Arial" w:eastAsia="等线" w:cs="Arial"/>
                <w:b/>
                <w:bCs/>
                <w:i/>
                <w:iCs/>
                <w:sz w:val="24"/>
                <w:szCs w:val="24"/>
              </w:rPr>
              <w:t>E</w:t>
            </w:r>
          </w:p>
        </w:tc>
        <w:tc>
          <w:tcPr>
            <w:tcW w:w="1295" w:type="dxa"/>
            <w:tcBorders>
              <w:bottom w:val="single" w:color="auto" w:sz="4" w:space="0"/>
            </w:tcBorders>
            <w:noWrap/>
            <w:vAlign w:val="center"/>
          </w:tcPr>
          <w:p>
            <w:pPr>
              <w:jc w:val="both"/>
              <w:rPr>
                <w:rFonts w:ascii="Arial" w:hAnsi="Arial" w:eastAsia="等线" w:cs="Arial"/>
                <w:b/>
                <w:bCs/>
                <w:i/>
                <w:iCs/>
                <w:sz w:val="24"/>
                <w:szCs w:val="24"/>
              </w:rPr>
            </w:pPr>
            <w:r>
              <w:rPr>
                <w:rFonts w:hint="eastAsia" w:ascii="Arial" w:hAnsi="Arial" w:eastAsia="等线" w:cs="Arial"/>
                <w:b/>
                <w:bCs/>
                <w:i/>
                <w:iCs/>
                <w:sz w:val="24"/>
                <w:szCs w:val="24"/>
              </w:rPr>
              <w:t>t</w:t>
            </w:r>
          </w:p>
        </w:tc>
        <w:tc>
          <w:tcPr>
            <w:tcW w:w="1296" w:type="dxa"/>
            <w:tcBorders>
              <w:bottom w:val="single" w:color="auto" w:sz="4" w:space="0"/>
            </w:tcBorders>
            <w:noWrap/>
            <w:vAlign w:val="center"/>
          </w:tcPr>
          <w:p>
            <w:pPr>
              <w:jc w:val="both"/>
              <w:rPr>
                <w:rFonts w:ascii="Arial" w:hAnsi="Arial" w:eastAsia="等线" w:cs="Arial"/>
                <w:b/>
                <w:bCs/>
                <w:sz w:val="24"/>
                <w:szCs w:val="24"/>
              </w:rPr>
            </w:pPr>
            <w:r>
              <w:rPr>
                <w:rFonts w:hint="eastAsia" w:ascii="Arial" w:hAnsi="Arial" w:eastAsia="等线" w:cs="Arial"/>
                <w:b/>
                <w:bCs/>
                <w:i/>
                <w:iCs/>
                <w:sz w:val="24"/>
                <w:szCs w:val="24"/>
              </w:rPr>
              <w:t>P</w:t>
            </w:r>
            <w:r>
              <w:rPr>
                <w:rFonts w:ascii="Arial" w:hAnsi="Arial" w:eastAsia="等线" w:cs="Arial"/>
                <w:b/>
                <w:bCs/>
                <w:i/>
                <w:iCs/>
                <w:sz w:val="24"/>
                <w:szCs w:val="24"/>
              </w:rPr>
              <w:t xml:space="preserve"> </w:t>
            </w:r>
            <w:r>
              <w:rPr>
                <w:rFonts w:ascii="Arial" w:hAnsi="Arial" w:eastAsia="等线" w:cs="Arial"/>
                <w:b/>
                <w:bCs/>
                <w:sz w:val="24"/>
                <w:szCs w:val="24"/>
              </w:rPr>
              <w:t>value</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3114" w:type="dxa"/>
            <w:tcBorders>
              <w:top w:val="single" w:color="auto" w:sz="4" w:space="0"/>
              <w:bottom w:val="nil"/>
            </w:tcBorders>
            <w:noWrap/>
            <w:vAlign w:val="center"/>
          </w:tcPr>
          <w:p>
            <w:pPr>
              <w:jc w:val="both"/>
              <w:rPr>
                <w:rFonts w:ascii="Arial" w:hAnsi="Arial" w:eastAsia="等线" w:cs="Arial"/>
                <w:sz w:val="24"/>
                <w:szCs w:val="24"/>
              </w:rPr>
            </w:pPr>
            <w:bookmarkStart w:id="5" w:name="_Hlk155305877"/>
            <w:r>
              <w:rPr>
                <w:rFonts w:ascii="Arial" w:hAnsi="Arial" w:eastAsia="等线" w:cs="Arial"/>
                <w:sz w:val="24"/>
                <w:szCs w:val="24"/>
              </w:rPr>
              <w:t>General cognition score</w:t>
            </w:r>
          </w:p>
        </w:tc>
        <w:tc>
          <w:tcPr>
            <w:tcW w:w="1295" w:type="dxa"/>
            <w:tcBorders>
              <w:top w:val="single" w:color="auto" w:sz="4" w:space="0"/>
              <w:bottom w:val="nil"/>
            </w:tcBorders>
            <w:noWrap/>
          </w:tcPr>
          <w:p>
            <w:pPr>
              <w:jc w:val="both"/>
              <w:rPr>
                <w:rFonts w:ascii="Arial" w:hAnsi="Arial" w:eastAsia="等线" w:cs="Arial"/>
                <w:sz w:val="24"/>
                <w:szCs w:val="24"/>
              </w:rPr>
            </w:pPr>
            <w:r>
              <w:rPr>
                <w:rFonts w:hint="eastAsia" w:ascii="Arial" w:hAnsi="Arial" w:eastAsia="等线" w:cs="Arial"/>
                <w:sz w:val="24"/>
                <w:szCs w:val="24"/>
              </w:rPr>
              <w:t>0.400</w:t>
            </w:r>
          </w:p>
        </w:tc>
        <w:tc>
          <w:tcPr>
            <w:tcW w:w="1296" w:type="dxa"/>
            <w:tcBorders>
              <w:top w:val="single" w:color="auto" w:sz="4" w:space="0"/>
              <w:bottom w:val="nil"/>
            </w:tcBorders>
            <w:noWrap/>
          </w:tcPr>
          <w:p>
            <w:pPr>
              <w:jc w:val="both"/>
              <w:rPr>
                <w:rFonts w:ascii="Arial" w:hAnsi="Arial" w:eastAsia="等线" w:cs="Arial"/>
                <w:sz w:val="24"/>
                <w:szCs w:val="24"/>
              </w:rPr>
            </w:pPr>
            <w:r>
              <w:rPr>
                <w:rFonts w:hint="eastAsia" w:ascii="Arial" w:hAnsi="Arial" w:eastAsia="等线" w:cs="Arial"/>
                <w:sz w:val="24"/>
                <w:szCs w:val="24"/>
              </w:rPr>
              <w:t>0.177</w:t>
            </w:r>
          </w:p>
        </w:tc>
        <w:tc>
          <w:tcPr>
            <w:tcW w:w="1295" w:type="dxa"/>
            <w:tcBorders>
              <w:top w:val="single" w:color="auto" w:sz="4" w:space="0"/>
              <w:bottom w:val="nil"/>
            </w:tcBorders>
            <w:noWrap/>
          </w:tcPr>
          <w:p>
            <w:pPr>
              <w:jc w:val="both"/>
              <w:rPr>
                <w:rFonts w:ascii="Arial" w:hAnsi="Arial" w:eastAsia="等线" w:cs="Arial"/>
                <w:sz w:val="24"/>
                <w:szCs w:val="24"/>
              </w:rPr>
            </w:pPr>
            <w:r>
              <w:rPr>
                <w:rFonts w:hint="eastAsia" w:ascii="Arial" w:hAnsi="Arial" w:eastAsia="等线" w:cs="Arial"/>
                <w:sz w:val="24"/>
                <w:szCs w:val="24"/>
              </w:rPr>
              <w:t>2.265</w:t>
            </w:r>
          </w:p>
        </w:tc>
        <w:tc>
          <w:tcPr>
            <w:tcW w:w="1296" w:type="dxa"/>
            <w:tcBorders>
              <w:top w:val="single" w:color="auto" w:sz="4" w:space="0"/>
              <w:bottom w:val="nil"/>
            </w:tcBorders>
            <w:noWrap/>
          </w:tcPr>
          <w:p>
            <w:pPr>
              <w:jc w:val="both"/>
              <w:rPr>
                <w:rFonts w:ascii="Arial" w:hAnsi="Arial" w:eastAsia="等线" w:cs="Arial"/>
                <w:b/>
                <w:bCs/>
                <w:sz w:val="24"/>
                <w:szCs w:val="24"/>
              </w:rPr>
            </w:pPr>
            <w:r>
              <w:rPr>
                <w:rFonts w:hint="eastAsia" w:ascii="Arial" w:hAnsi="Arial" w:eastAsia="等线" w:cs="Arial"/>
                <w:b/>
                <w:bCs/>
                <w:sz w:val="24"/>
                <w:szCs w:val="24"/>
              </w:rPr>
              <w:t>0.024</w:t>
            </w:r>
          </w:p>
        </w:tc>
      </w:tr>
      <w:bookmarkEnd w:id="5"/>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3114" w:type="dxa"/>
            <w:tcBorders>
              <w:top w:val="nil"/>
            </w:tcBorders>
            <w:noWrap/>
            <w:vAlign w:val="center"/>
          </w:tcPr>
          <w:p>
            <w:pPr>
              <w:jc w:val="both"/>
              <w:rPr>
                <w:rFonts w:ascii="Arial" w:hAnsi="Arial" w:eastAsia="等线" w:cs="Arial"/>
                <w:sz w:val="24"/>
                <w:szCs w:val="24"/>
              </w:rPr>
            </w:pPr>
            <w:r>
              <w:rPr>
                <w:rFonts w:ascii="Arial" w:hAnsi="Arial" w:eastAsia="等线" w:cs="Arial"/>
                <w:sz w:val="24"/>
                <w:szCs w:val="24"/>
              </w:rPr>
              <w:t>CERAD_IR</w:t>
            </w:r>
          </w:p>
        </w:tc>
        <w:tc>
          <w:tcPr>
            <w:tcW w:w="1295" w:type="dxa"/>
            <w:tcBorders>
              <w:top w:val="nil"/>
            </w:tcBorders>
            <w:noWrap/>
          </w:tcPr>
          <w:p>
            <w:pPr>
              <w:jc w:val="both"/>
              <w:rPr>
                <w:rFonts w:ascii="Arial" w:hAnsi="Arial" w:eastAsia="等线" w:cs="Arial"/>
                <w:sz w:val="24"/>
                <w:szCs w:val="24"/>
              </w:rPr>
            </w:pPr>
            <w:r>
              <w:rPr>
                <w:rFonts w:hint="eastAsia" w:ascii="Arial" w:hAnsi="Arial" w:eastAsia="等线" w:cs="Arial"/>
                <w:sz w:val="24"/>
                <w:szCs w:val="24"/>
              </w:rPr>
              <w:t>0.218</w:t>
            </w:r>
          </w:p>
        </w:tc>
        <w:tc>
          <w:tcPr>
            <w:tcW w:w="1296" w:type="dxa"/>
            <w:tcBorders>
              <w:top w:val="nil"/>
            </w:tcBorders>
            <w:noWrap/>
          </w:tcPr>
          <w:p>
            <w:pPr>
              <w:jc w:val="both"/>
              <w:rPr>
                <w:rFonts w:ascii="Arial" w:hAnsi="Arial" w:eastAsia="等线" w:cs="Arial"/>
                <w:sz w:val="24"/>
                <w:szCs w:val="24"/>
              </w:rPr>
            </w:pPr>
            <w:r>
              <w:rPr>
                <w:rFonts w:hint="eastAsia" w:ascii="Arial" w:hAnsi="Arial" w:eastAsia="等线" w:cs="Arial"/>
                <w:sz w:val="24"/>
                <w:szCs w:val="24"/>
              </w:rPr>
              <w:t>0.350</w:t>
            </w:r>
          </w:p>
        </w:tc>
        <w:tc>
          <w:tcPr>
            <w:tcW w:w="1295" w:type="dxa"/>
            <w:tcBorders>
              <w:top w:val="nil"/>
            </w:tcBorders>
            <w:noWrap/>
          </w:tcPr>
          <w:p>
            <w:pPr>
              <w:jc w:val="both"/>
              <w:rPr>
                <w:rFonts w:ascii="Arial" w:hAnsi="Arial" w:eastAsia="等线" w:cs="Arial"/>
                <w:sz w:val="24"/>
                <w:szCs w:val="24"/>
              </w:rPr>
            </w:pPr>
            <w:r>
              <w:rPr>
                <w:rFonts w:hint="eastAsia" w:ascii="Arial" w:hAnsi="Arial" w:eastAsia="等线" w:cs="Arial"/>
                <w:sz w:val="24"/>
                <w:szCs w:val="24"/>
              </w:rPr>
              <w:t>0.623</w:t>
            </w:r>
          </w:p>
        </w:tc>
        <w:tc>
          <w:tcPr>
            <w:tcW w:w="1296" w:type="dxa"/>
            <w:tcBorders>
              <w:top w:val="nil"/>
            </w:tcBorders>
            <w:noWrap/>
          </w:tcPr>
          <w:p>
            <w:pPr>
              <w:jc w:val="both"/>
              <w:rPr>
                <w:rFonts w:ascii="Arial" w:hAnsi="Arial" w:eastAsia="等线" w:cs="Arial"/>
                <w:sz w:val="24"/>
                <w:szCs w:val="24"/>
              </w:rPr>
            </w:pPr>
            <w:r>
              <w:rPr>
                <w:rFonts w:hint="eastAsia" w:ascii="Arial" w:hAnsi="Arial" w:eastAsia="等线" w:cs="Arial"/>
                <w:sz w:val="24"/>
                <w:szCs w:val="24"/>
              </w:rPr>
              <w:t>0.534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3114" w:type="dxa"/>
            <w:noWrap/>
            <w:vAlign w:val="center"/>
          </w:tcPr>
          <w:p>
            <w:pPr>
              <w:jc w:val="both"/>
              <w:rPr>
                <w:rFonts w:ascii="Arial" w:hAnsi="Arial" w:eastAsia="等线" w:cs="Arial"/>
                <w:sz w:val="24"/>
                <w:szCs w:val="24"/>
              </w:rPr>
            </w:pPr>
            <w:r>
              <w:rPr>
                <w:rFonts w:ascii="Arial" w:hAnsi="Arial" w:eastAsia="等线" w:cs="Arial"/>
                <w:sz w:val="24"/>
                <w:szCs w:val="24"/>
              </w:rPr>
              <w:t>CERAD_DR</w:t>
            </w:r>
          </w:p>
        </w:tc>
        <w:tc>
          <w:tcPr>
            <w:tcW w:w="1295" w:type="dxa"/>
            <w:noWrap/>
          </w:tcPr>
          <w:p>
            <w:pPr>
              <w:jc w:val="both"/>
              <w:rPr>
                <w:rFonts w:ascii="Arial" w:hAnsi="Arial" w:eastAsia="等线" w:cs="Arial"/>
                <w:sz w:val="24"/>
                <w:szCs w:val="24"/>
              </w:rPr>
            </w:pPr>
            <w:r>
              <w:rPr>
                <w:rFonts w:hint="eastAsia" w:ascii="Arial" w:hAnsi="Arial" w:eastAsia="等线" w:cs="Arial"/>
                <w:sz w:val="24"/>
                <w:szCs w:val="24"/>
              </w:rPr>
              <w:t>0.037</w:t>
            </w:r>
          </w:p>
        </w:tc>
        <w:tc>
          <w:tcPr>
            <w:tcW w:w="1296" w:type="dxa"/>
            <w:noWrap/>
          </w:tcPr>
          <w:p>
            <w:pPr>
              <w:jc w:val="both"/>
              <w:rPr>
                <w:rFonts w:ascii="Arial" w:hAnsi="Arial" w:eastAsia="等线" w:cs="Arial"/>
                <w:sz w:val="24"/>
                <w:szCs w:val="24"/>
              </w:rPr>
            </w:pPr>
            <w:r>
              <w:rPr>
                <w:rFonts w:hint="eastAsia" w:ascii="Arial" w:hAnsi="Arial" w:eastAsia="等线" w:cs="Arial"/>
                <w:sz w:val="24"/>
                <w:szCs w:val="24"/>
              </w:rPr>
              <w:t>0.176</w:t>
            </w:r>
          </w:p>
        </w:tc>
        <w:tc>
          <w:tcPr>
            <w:tcW w:w="1295" w:type="dxa"/>
            <w:noWrap/>
          </w:tcPr>
          <w:p>
            <w:pPr>
              <w:jc w:val="both"/>
              <w:rPr>
                <w:rFonts w:ascii="Arial" w:hAnsi="Arial" w:eastAsia="等线" w:cs="Arial"/>
                <w:sz w:val="24"/>
                <w:szCs w:val="24"/>
              </w:rPr>
            </w:pPr>
            <w:r>
              <w:rPr>
                <w:rFonts w:hint="eastAsia" w:ascii="Arial" w:hAnsi="Arial" w:eastAsia="等线" w:cs="Arial"/>
                <w:sz w:val="24"/>
                <w:szCs w:val="24"/>
              </w:rPr>
              <w:t>0.210</w:t>
            </w:r>
          </w:p>
        </w:tc>
        <w:tc>
          <w:tcPr>
            <w:tcW w:w="1296" w:type="dxa"/>
            <w:noWrap/>
          </w:tcPr>
          <w:p>
            <w:pPr>
              <w:jc w:val="both"/>
              <w:rPr>
                <w:rFonts w:ascii="Arial" w:hAnsi="Arial" w:eastAsia="等线" w:cs="Arial"/>
                <w:sz w:val="24"/>
                <w:szCs w:val="24"/>
              </w:rPr>
            </w:pPr>
            <w:r>
              <w:rPr>
                <w:rFonts w:hint="eastAsia" w:ascii="Arial" w:hAnsi="Arial" w:eastAsia="等线" w:cs="Arial"/>
                <w:sz w:val="24"/>
                <w:szCs w:val="24"/>
              </w:rPr>
              <w:t>0.834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3114" w:type="dxa"/>
            <w:noWrap/>
            <w:vAlign w:val="center"/>
          </w:tcPr>
          <w:p>
            <w:pPr>
              <w:jc w:val="both"/>
              <w:rPr>
                <w:rFonts w:ascii="Arial" w:hAnsi="Arial" w:eastAsia="等线" w:cs="Arial"/>
                <w:sz w:val="24"/>
                <w:szCs w:val="24"/>
              </w:rPr>
            </w:pPr>
            <w:r>
              <w:rPr>
                <w:rFonts w:ascii="Arial" w:hAnsi="Arial" w:eastAsia="等线" w:cs="Arial"/>
                <w:sz w:val="24"/>
                <w:szCs w:val="24"/>
              </w:rPr>
              <w:t>CERAD_WL</w:t>
            </w:r>
          </w:p>
        </w:tc>
        <w:tc>
          <w:tcPr>
            <w:tcW w:w="1295" w:type="dxa"/>
            <w:noWrap/>
          </w:tcPr>
          <w:p>
            <w:pPr>
              <w:jc w:val="both"/>
              <w:rPr>
                <w:rFonts w:ascii="Arial" w:hAnsi="Arial" w:eastAsia="等线" w:cs="Arial"/>
                <w:sz w:val="24"/>
                <w:szCs w:val="24"/>
              </w:rPr>
            </w:pPr>
            <w:r>
              <w:rPr>
                <w:rFonts w:hint="eastAsia" w:ascii="Arial" w:hAnsi="Arial" w:eastAsia="等线" w:cs="Arial"/>
                <w:sz w:val="24"/>
                <w:szCs w:val="24"/>
              </w:rPr>
              <w:t>0.255</w:t>
            </w:r>
          </w:p>
        </w:tc>
        <w:tc>
          <w:tcPr>
            <w:tcW w:w="1296" w:type="dxa"/>
            <w:noWrap/>
          </w:tcPr>
          <w:p>
            <w:pPr>
              <w:jc w:val="both"/>
              <w:rPr>
                <w:rFonts w:ascii="Arial" w:hAnsi="Arial" w:eastAsia="等线" w:cs="Arial"/>
                <w:sz w:val="24"/>
                <w:szCs w:val="24"/>
              </w:rPr>
            </w:pPr>
            <w:r>
              <w:rPr>
                <w:rFonts w:hint="eastAsia" w:ascii="Arial" w:hAnsi="Arial" w:eastAsia="等线" w:cs="Arial"/>
                <w:sz w:val="24"/>
                <w:szCs w:val="24"/>
              </w:rPr>
              <w:t>0.494</w:t>
            </w:r>
          </w:p>
        </w:tc>
        <w:tc>
          <w:tcPr>
            <w:tcW w:w="1295" w:type="dxa"/>
            <w:noWrap/>
          </w:tcPr>
          <w:p>
            <w:pPr>
              <w:jc w:val="both"/>
              <w:rPr>
                <w:rFonts w:ascii="Arial" w:hAnsi="Arial" w:eastAsia="等线" w:cs="Arial"/>
                <w:sz w:val="24"/>
                <w:szCs w:val="24"/>
              </w:rPr>
            </w:pPr>
            <w:r>
              <w:rPr>
                <w:rFonts w:hint="eastAsia" w:ascii="Arial" w:hAnsi="Arial" w:eastAsia="等线" w:cs="Arial"/>
                <w:sz w:val="24"/>
                <w:szCs w:val="24"/>
              </w:rPr>
              <w:t>0.516</w:t>
            </w:r>
          </w:p>
        </w:tc>
        <w:tc>
          <w:tcPr>
            <w:tcW w:w="1296" w:type="dxa"/>
            <w:noWrap/>
          </w:tcPr>
          <w:p>
            <w:pPr>
              <w:jc w:val="both"/>
              <w:rPr>
                <w:rFonts w:ascii="Arial" w:hAnsi="Arial" w:eastAsia="等线" w:cs="Arial"/>
                <w:sz w:val="24"/>
                <w:szCs w:val="24"/>
              </w:rPr>
            </w:pPr>
            <w:r>
              <w:rPr>
                <w:rFonts w:hint="eastAsia" w:ascii="Arial" w:hAnsi="Arial" w:eastAsia="等线" w:cs="Arial"/>
                <w:sz w:val="24"/>
                <w:szCs w:val="24"/>
              </w:rPr>
              <w:t>0.606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3114" w:type="dxa"/>
            <w:noWrap/>
            <w:vAlign w:val="center"/>
          </w:tcPr>
          <w:p>
            <w:pPr>
              <w:jc w:val="both"/>
              <w:rPr>
                <w:rFonts w:ascii="Arial" w:hAnsi="Arial" w:eastAsia="等线" w:cs="Arial"/>
                <w:sz w:val="24"/>
                <w:szCs w:val="24"/>
              </w:rPr>
            </w:pPr>
            <w:r>
              <w:rPr>
                <w:rFonts w:ascii="Arial" w:hAnsi="Arial" w:eastAsia="等线" w:cs="Arial"/>
                <w:sz w:val="24"/>
                <w:szCs w:val="24"/>
              </w:rPr>
              <w:t>AFT</w:t>
            </w:r>
          </w:p>
        </w:tc>
        <w:tc>
          <w:tcPr>
            <w:tcW w:w="1295" w:type="dxa"/>
            <w:noWrap/>
          </w:tcPr>
          <w:p>
            <w:pPr>
              <w:jc w:val="both"/>
              <w:rPr>
                <w:rFonts w:ascii="Arial" w:hAnsi="Arial" w:eastAsia="等线" w:cs="Arial"/>
                <w:sz w:val="24"/>
                <w:szCs w:val="24"/>
              </w:rPr>
            </w:pPr>
            <w:r>
              <w:rPr>
                <w:rFonts w:hint="eastAsia" w:ascii="Arial" w:hAnsi="Arial" w:eastAsia="等线" w:cs="Arial"/>
                <w:sz w:val="24"/>
                <w:szCs w:val="24"/>
              </w:rPr>
              <w:t>1.104</w:t>
            </w:r>
          </w:p>
        </w:tc>
        <w:tc>
          <w:tcPr>
            <w:tcW w:w="1296" w:type="dxa"/>
            <w:noWrap/>
          </w:tcPr>
          <w:p>
            <w:pPr>
              <w:jc w:val="both"/>
              <w:rPr>
                <w:rFonts w:ascii="Arial" w:hAnsi="Arial" w:eastAsia="等线" w:cs="Arial"/>
                <w:sz w:val="24"/>
                <w:szCs w:val="24"/>
              </w:rPr>
            </w:pPr>
            <w:r>
              <w:rPr>
                <w:rFonts w:hint="eastAsia" w:ascii="Arial" w:hAnsi="Arial" w:eastAsia="等线" w:cs="Arial"/>
                <w:sz w:val="24"/>
                <w:szCs w:val="24"/>
              </w:rPr>
              <w:t>0.422</w:t>
            </w:r>
          </w:p>
        </w:tc>
        <w:tc>
          <w:tcPr>
            <w:tcW w:w="1295" w:type="dxa"/>
            <w:noWrap/>
          </w:tcPr>
          <w:p>
            <w:pPr>
              <w:jc w:val="both"/>
              <w:rPr>
                <w:rFonts w:ascii="Arial" w:hAnsi="Arial" w:eastAsia="等线" w:cs="Arial"/>
                <w:sz w:val="24"/>
                <w:szCs w:val="24"/>
              </w:rPr>
            </w:pPr>
            <w:r>
              <w:rPr>
                <w:rFonts w:hint="eastAsia" w:ascii="Arial" w:hAnsi="Arial" w:eastAsia="等线" w:cs="Arial"/>
                <w:sz w:val="24"/>
                <w:szCs w:val="24"/>
              </w:rPr>
              <w:t>2.617</w:t>
            </w:r>
          </w:p>
        </w:tc>
        <w:tc>
          <w:tcPr>
            <w:tcW w:w="1296" w:type="dxa"/>
            <w:noWrap/>
          </w:tcPr>
          <w:p>
            <w:pPr>
              <w:jc w:val="both"/>
              <w:rPr>
                <w:rFonts w:ascii="Arial" w:hAnsi="Arial" w:eastAsia="等线" w:cs="Arial"/>
                <w:b/>
                <w:bCs/>
                <w:sz w:val="24"/>
                <w:szCs w:val="24"/>
              </w:rPr>
            </w:pPr>
            <w:r>
              <w:rPr>
                <w:rFonts w:hint="eastAsia" w:ascii="Arial" w:hAnsi="Arial" w:eastAsia="等线" w:cs="Arial"/>
                <w:b/>
                <w:bCs/>
                <w:sz w:val="24"/>
                <w:szCs w:val="24"/>
              </w:rPr>
              <w:t>0.009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3114" w:type="dxa"/>
            <w:noWrap/>
            <w:vAlign w:val="center"/>
          </w:tcPr>
          <w:p>
            <w:pPr>
              <w:jc w:val="both"/>
              <w:rPr>
                <w:rFonts w:ascii="Arial" w:hAnsi="Arial" w:eastAsia="等线" w:cs="Arial"/>
                <w:sz w:val="24"/>
                <w:szCs w:val="24"/>
              </w:rPr>
            </w:pPr>
            <w:r>
              <w:rPr>
                <w:rFonts w:ascii="Arial" w:hAnsi="Arial" w:eastAsia="等线" w:cs="Arial"/>
                <w:sz w:val="24"/>
                <w:szCs w:val="24"/>
              </w:rPr>
              <w:t>DSST</w:t>
            </w:r>
          </w:p>
        </w:tc>
        <w:tc>
          <w:tcPr>
            <w:tcW w:w="1295" w:type="dxa"/>
            <w:noWrap/>
          </w:tcPr>
          <w:p>
            <w:pPr>
              <w:jc w:val="both"/>
              <w:rPr>
                <w:rFonts w:ascii="Arial" w:hAnsi="Arial" w:eastAsia="等线" w:cs="Arial"/>
                <w:sz w:val="24"/>
                <w:szCs w:val="24"/>
              </w:rPr>
            </w:pPr>
            <w:r>
              <w:rPr>
                <w:rFonts w:hint="eastAsia" w:ascii="Arial" w:hAnsi="Arial" w:eastAsia="等线" w:cs="Arial"/>
                <w:sz w:val="24"/>
                <w:szCs w:val="24"/>
              </w:rPr>
              <w:t>2.734</w:t>
            </w:r>
          </w:p>
        </w:tc>
        <w:tc>
          <w:tcPr>
            <w:tcW w:w="1296" w:type="dxa"/>
            <w:noWrap/>
          </w:tcPr>
          <w:p>
            <w:pPr>
              <w:jc w:val="both"/>
              <w:rPr>
                <w:rFonts w:ascii="Arial" w:hAnsi="Arial" w:eastAsia="等线" w:cs="Arial"/>
                <w:sz w:val="24"/>
                <w:szCs w:val="24"/>
              </w:rPr>
            </w:pPr>
            <w:r>
              <w:rPr>
                <w:rFonts w:hint="eastAsia" w:ascii="Arial" w:hAnsi="Arial" w:eastAsia="等线" w:cs="Arial"/>
                <w:sz w:val="24"/>
                <w:szCs w:val="24"/>
              </w:rPr>
              <w:t>1.311</w:t>
            </w:r>
          </w:p>
        </w:tc>
        <w:tc>
          <w:tcPr>
            <w:tcW w:w="1295" w:type="dxa"/>
            <w:noWrap/>
          </w:tcPr>
          <w:p>
            <w:pPr>
              <w:jc w:val="both"/>
              <w:rPr>
                <w:rFonts w:ascii="Arial" w:hAnsi="Arial" w:eastAsia="等线" w:cs="Arial"/>
                <w:sz w:val="24"/>
                <w:szCs w:val="24"/>
              </w:rPr>
            </w:pPr>
            <w:r>
              <w:rPr>
                <w:rFonts w:hint="eastAsia" w:ascii="Arial" w:hAnsi="Arial" w:eastAsia="等线" w:cs="Arial"/>
                <w:sz w:val="24"/>
                <w:szCs w:val="24"/>
              </w:rPr>
              <w:t>2.086</w:t>
            </w:r>
          </w:p>
        </w:tc>
        <w:tc>
          <w:tcPr>
            <w:tcW w:w="1296" w:type="dxa"/>
            <w:noWrap/>
          </w:tcPr>
          <w:p>
            <w:pPr>
              <w:jc w:val="both"/>
              <w:rPr>
                <w:rFonts w:ascii="Arial" w:hAnsi="Arial" w:eastAsia="等线" w:cs="Arial"/>
                <w:b/>
                <w:bCs/>
                <w:sz w:val="24"/>
                <w:szCs w:val="24"/>
              </w:rPr>
            </w:pPr>
            <w:r>
              <w:rPr>
                <w:rFonts w:hint="eastAsia" w:ascii="Arial" w:hAnsi="Arial" w:eastAsia="等线" w:cs="Arial"/>
                <w:b/>
                <w:bCs/>
                <w:sz w:val="24"/>
                <w:szCs w:val="24"/>
              </w:rPr>
              <w:t>0.037</w:t>
            </w:r>
          </w:p>
        </w:tc>
      </w:tr>
    </w:tbl>
    <w:p>
      <w:pPr>
        <w:pStyle w:val="3"/>
      </w:pPr>
    </w:p>
    <w:sectPr>
      <w:footerReference r:id="rId5" w:type="default"/>
      <w:pgSz w:w="12240" w:h="15840"/>
      <w:pgMar w:top="1440" w:right="1080" w:bottom="1440" w:left="108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URWPalladioL-Roma">
    <w:altName w:val="Cambria"/>
    <w:panose1 w:val="00000000000000000000"/>
    <w:charset w:val="00"/>
    <w:family w:val="roman"/>
    <w:pitch w:val="default"/>
    <w:sig w:usb0="00000000" w:usb1="00000000" w:usb2="00000000" w:usb3="00000000" w:csb0="00000000" w:csb1="00000000"/>
  </w:font>
  <w:font w:name="URWPalladioL-Ital">
    <w:altName w:val="Cambria"/>
    <w:panose1 w:val="00000000000000000000"/>
    <w:charset w:val="00"/>
    <w:family w:val="roman"/>
    <w:pitch w:val="default"/>
    <w:sig w:usb0="00000000" w:usb1="00000000" w:usb2="00000000" w:usb3="00000000" w:csb0="00000000" w:csb1="00000000"/>
  </w:font>
  <w:font w:name="URWPalladioL-Bold">
    <w:altName w:val="Cambria"/>
    <w:panose1 w:val="00000000000000000000"/>
    <w:charset w:val="00"/>
    <w:family w:val="roman"/>
    <w:pitch w:val="default"/>
    <w:sig w:usb0="00000000" w:usb1="00000000" w:usb2="00000000" w:usb3="00000000" w:csb0="00000000" w:csb1="00000000"/>
  </w:font>
  <w:font w:name="Consolas">
    <w:panose1 w:val="020B0609020204030204"/>
    <w:charset w:val="00"/>
    <w:family w:val="modern"/>
    <w:pitch w:val="default"/>
    <w:sig w:usb0="E00006FF" w:usb1="0000FCFF" w:usb2="00000001" w:usb3="00000000" w:csb0="6000019F" w:csb1="DFD70000"/>
  </w:font>
  <w:font w:name="Microsoft YaHei UI">
    <w:panose1 w:val="020B0503020204020204"/>
    <w:charset w:val="86"/>
    <w:family w:val="swiss"/>
    <w:pitch w:val="default"/>
    <w:sig w:usb0="80000287" w:usb1="2ACF3C50" w:usb2="00000016" w:usb3="00000000" w:csb0="0004001F" w:csb1="00000000"/>
  </w:font>
  <w:font w:name="Adobe Myungjo Std M">
    <w:panose1 w:val="02020600000000000000"/>
    <w:charset w:val="80"/>
    <w:family w:val="roman"/>
    <w:pitch w:val="default"/>
    <w:sig w:usb0="00000001" w:usb1="21D72C10" w:usb2="00000010" w:usb3="00000000" w:csb0="602A0005"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9241486"/>
      <w:docPartObj>
        <w:docPartGallery w:val="AutoText"/>
      </w:docPartObj>
    </w:sdtPr>
    <w:sdtContent>
      <w:p>
        <w:pPr>
          <w:pStyle w:val="16"/>
        </w:pPr>
        <w:r>
          <w:fldChar w:fldCharType="begin"/>
        </w:r>
        <w:r>
          <w:instrText xml:space="preserve">PAGE   \* MERGEFORMAT</w:instrText>
        </w:r>
        <w:r>
          <w:fldChar w:fldCharType="separate"/>
        </w:r>
        <w:r>
          <w:rPr>
            <w:lang w:val="zh-CN" w:eastAsia="zh-CN"/>
          </w:rPr>
          <w:t>2</w:t>
        </w:r>
        <w:r>
          <w:fldChar w:fldCharType="end"/>
        </w:r>
      </w:p>
    </w:sdtContent>
  </w:sdt>
  <w:p>
    <w:pPr>
      <w:pStyle w:val="1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860248"/>
    <w:multiLevelType w:val="multilevel"/>
    <w:tmpl w:val="5A860248"/>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720"/>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jAwMTc2MrY0sTA2NjJX0lEKTi0uzszPAykwNK4FAIodpsYtAAAA"/>
    <w:docVar w:name="commondata" w:val="eyJoZGlkIjoiZGIwY2IxMjJmZDFmZWE4ZmY3NDcxNmVjM2Q3MDkwYWQifQ=="/>
    <w:docVar w:name="EN.InstantFormat" w:val="&lt;ENInstantFormat&gt;&lt;Enabled&gt;1&lt;/Enabled&gt;&lt;ScanUnformatted&gt;1&lt;/ScanUnformatted&gt;&lt;ScanChanges&gt;1&lt;/ScanChanges&gt;&lt;Suspended&gt;1&lt;/Suspended&gt;&lt;/ENInstantFormat&gt;"/>
    <w:docVar w:name="EN.Layout" w:val="&lt;ENLayout&gt;&lt;Style&gt;J Dental Researc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e22v2sworadz7e52favwst4r9w2pfztdzfz&quot;&gt;My EndNote Library&lt;record-ids&gt;&lt;item&gt;678&lt;/item&gt;&lt;item&gt;679&lt;/item&gt;&lt;item&gt;680&lt;/item&gt;&lt;item&gt;681&lt;/item&gt;&lt;item&gt;682&lt;/item&gt;&lt;item&gt;685&lt;/item&gt;&lt;item&gt;686&lt;/item&gt;&lt;item&gt;687&lt;/item&gt;&lt;item&gt;688&lt;/item&gt;&lt;item&gt;691&lt;/item&gt;&lt;item&gt;692&lt;/item&gt;&lt;item&gt;693&lt;/item&gt;&lt;item&gt;694&lt;/item&gt;&lt;item&gt;695&lt;/item&gt;&lt;item&gt;696&lt;/item&gt;&lt;item&gt;699&lt;/item&gt;&lt;item&gt;700&lt;/item&gt;&lt;item&gt;701&lt;/item&gt;&lt;item&gt;703&lt;/item&gt;&lt;item&gt;704&lt;/item&gt;&lt;item&gt;705&lt;/item&gt;&lt;item&gt;706&lt;/item&gt;&lt;item&gt;707&lt;/item&gt;&lt;item&gt;708&lt;/item&gt;&lt;item&gt;709&lt;/item&gt;&lt;item&gt;712&lt;/item&gt;&lt;item&gt;714&lt;/item&gt;&lt;item&gt;716&lt;/item&gt;&lt;item&gt;717&lt;/item&gt;&lt;item&gt;718&lt;/item&gt;&lt;item&gt;719&lt;/item&gt;&lt;item&gt;725&lt;/item&gt;&lt;/record-ids&gt;&lt;/item&gt;&lt;/Libraries&gt;"/>
  </w:docVars>
  <w:rsids>
    <w:rsidRoot w:val="00646042"/>
    <w:rsid w:val="000004C9"/>
    <w:rsid w:val="00005B2B"/>
    <w:rsid w:val="00006C53"/>
    <w:rsid w:val="00007D68"/>
    <w:rsid w:val="00011687"/>
    <w:rsid w:val="00011D43"/>
    <w:rsid w:val="0001270A"/>
    <w:rsid w:val="00012A32"/>
    <w:rsid w:val="0001772F"/>
    <w:rsid w:val="00027081"/>
    <w:rsid w:val="00031CD3"/>
    <w:rsid w:val="00033841"/>
    <w:rsid w:val="000338A9"/>
    <w:rsid w:val="00033DB8"/>
    <w:rsid w:val="000354C4"/>
    <w:rsid w:val="00042EFC"/>
    <w:rsid w:val="000463D3"/>
    <w:rsid w:val="00047118"/>
    <w:rsid w:val="000514CE"/>
    <w:rsid w:val="00052BAD"/>
    <w:rsid w:val="00052E0F"/>
    <w:rsid w:val="00053CBF"/>
    <w:rsid w:val="000559BC"/>
    <w:rsid w:val="000561D2"/>
    <w:rsid w:val="00063E73"/>
    <w:rsid w:val="00064A72"/>
    <w:rsid w:val="00064AD2"/>
    <w:rsid w:val="00065933"/>
    <w:rsid w:val="00073842"/>
    <w:rsid w:val="00080507"/>
    <w:rsid w:val="0008790F"/>
    <w:rsid w:val="00091ED2"/>
    <w:rsid w:val="000956A5"/>
    <w:rsid w:val="000956C5"/>
    <w:rsid w:val="000956E4"/>
    <w:rsid w:val="00096769"/>
    <w:rsid w:val="000A3ED5"/>
    <w:rsid w:val="000B1D38"/>
    <w:rsid w:val="000B2642"/>
    <w:rsid w:val="000B4237"/>
    <w:rsid w:val="000B4381"/>
    <w:rsid w:val="000B59F2"/>
    <w:rsid w:val="000C034F"/>
    <w:rsid w:val="000C45D4"/>
    <w:rsid w:val="000C4DE1"/>
    <w:rsid w:val="000D7E2A"/>
    <w:rsid w:val="000E30E3"/>
    <w:rsid w:val="000E330B"/>
    <w:rsid w:val="000E3772"/>
    <w:rsid w:val="000E4C7E"/>
    <w:rsid w:val="000F2188"/>
    <w:rsid w:val="000F379C"/>
    <w:rsid w:val="000F6892"/>
    <w:rsid w:val="00106888"/>
    <w:rsid w:val="00107B60"/>
    <w:rsid w:val="001126DF"/>
    <w:rsid w:val="001134C2"/>
    <w:rsid w:val="00113E38"/>
    <w:rsid w:val="001150F2"/>
    <w:rsid w:val="00120963"/>
    <w:rsid w:val="00121285"/>
    <w:rsid w:val="0012411C"/>
    <w:rsid w:val="001268D0"/>
    <w:rsid w:val="00130971"/>
    <w:rsid w:val="00142375"/>
    <w:rsid w:val="001429A4"/>
    <w:rsid w:val="00144BC9"/>
    <w:rsid w:val="00146A5D"/>
    <w:rsid w:val="00146C30"/>
    <w:rsid w:val="001508D7"/>
    <w:rsid w:val="00151604"/>
    <w:rsid w:val="00152575"/>
    <w:rsid w:val="001527E3"/>
    <w:rsid w:val="00153E91"/>
    <w:rsid w:val="00154D22"/>
    <w:rsid w:val="0015510B"/>
    <w:rsid w:val="00155AF7"/>
    <w:rsid w:val="00160728"/>
    <w:rsid w:val="001656DF"/>
    <w:rsid w:val="00167289"/>
    <w:rsid w:val="0017077E"/>
    <w:rsid w:val="00173F73"/>
    <w:rsid w:val="001743CA"/>
    <w:rsid w:val="00175339"/>
    <w:rsid w:val="001767C8"/>
    <w:rsid w:val="00180F99"/>
    <w:rsid w:val="00182B4E"/>
    <w:rsid w:val="00184644"/>
    <w:rsid w:val="0018641E"/>
    <w:rsid w:val="00186B98"/>
    <w:rsid w:val="00187F7B"/>
    <w:rsid w:val="00191DE6"/>
    <w:rsid w:val="001940B9"/>
    <w:rsid w:val="001A3D43"/>
    <w:rsid w:val="001A6328"/>
    <w:rsid w:val="001A6C20"/>
    <w:rsid w:val="001A7B69"/>
    <w:rsid w:val="001B1C1F"/>
    <w:rsid w:val="001B239C"/>
    <w:rsid w:val="001B2627"/>
    <w:rsid w:val="001C17DE"/>
    <w:rsid w:val="001C5715"/>
    <w:rsid w:val="001C581E"/>
    <w:rsid w:val="001C5C9A"/>
    <w:rsid w:val="001C6417"/>
    <w:rsid w:val="001D0F0E"/>
    <w:rsid w:val="001D197B"/>
    <w:rsid w:val="001D6B74"/>
    <w:rsid w:val="001E0EB7"/>
    <w:rsid w:val="001E18F9"/>
    <w:rsid w:val="001E218C"/>
    <w:rsid w:val="001E2929"/>
    <w:rsid w:val="001E2A67"/>
    <w:rsid w:val="001F0BE5"/>
    <w:rsid w:val="001F4510"/>
    <w:rsid w:val="001F67C2"/>
    <w:rsid w:val="001F7DA5"/>
    <w:rsid w:val="00200EA5"/>
    <w:rsid w:val="002021C4"/>
    <w:rsid w:val="00205E17"/>
    <w:rsid w:val="00206FA6"/>
    <w:rsid w:val="00212463"/>
    <w:rsid w:val="00212692"/>
    <w:rsid w:val="002126EE"/>
    <w:rsid w:val="0021272F"/>
    <w:rsid w:val="0021445A"/>
    <w:rsid w:val="00215205"/>
    <w:rsid w:val="00221FD7"/>
    <w:rsid w:val="00223CC7"/>
    <w:rsid w:val="002303B5"/>
    <w:rsid w:val="00232638"/>
    <w:rsid w:val="002327B4"/>
    <w:rsid w:val="00234479"/>
    <w:rsid w:val="00237800"/>
    <w:rsid w:val="00245748"/>
    <w:rsid w:val="00252D35"/>
    <w:rsid w:val="00252F47"/>
    <w:rsid w:val="00254824"/>
    <w:rsid w:val="00261E9A"/>
    <w:rsid w:val="002663A8"/>
    <w:rsid w:val="002678FF"/>
    <w:rsid w:val="00270ED0"/>
    <w:rsid w:val="00272177"/>
    <w:rsid w:val="002742DD"/>
    <w:rsid w:val="00276CDA"/>
    <w:rsid w:val="002775BB"/>
    <w:rsid w:val="002807AB"/>
    <w:rsid w:val="00281814"/>
    <w:rsid w:val="00283723"/>
    <w:rsid w:val="00287ADA"/>
    <w:rsid w:val="00292847"/>
    <w:rsid w:val="002949F6"/>
    <w:rsid w:val="002A2F12"/>
    <w:rsid w:val="002A6FC4"/>
    <w:rsid w:val="002A71CF"/>
    <w:rsid w:val="002A7B5A"/>
    <w:rsid w:val="002B71C3"/>
    <w:rsid w:val="002D080A"/>
    <w:rsid w:val="002E25F9"/>
    <w:rsid w:val="002E394F"/>
    <w:rsid w:val="002E6B92"/>
    <w:rsid w:val="002F1395"/>
    <w:rsid w:val="002F3B56"/>
    <w:rsid w:val="002F58B0"/>
    <w:rsid w:val="002F6302"/>
    <w:rsid w:val="00303757"/>
    <w:rsid w:val="00303A30"/>
    <w:rsid w:val="00304B59"/>
    <w:rsid w:val="0030711F"/>
    <w:rsid w:val="0031607B"/>
    <w:rsid w:val="00320500"/>
    <w:rsid w:val="003208CA"/>
    <w:rsid w:val="0032481A"/>
    <w:rsid w:val="003326DB"/>
    <w:rsid w:val="00334BB0"/>
    <w:rsid w:val="003373DB"/>
    <w:rsid w:val="0034015C"/>
    <w:rsid w:val="00340318"/>
    <w:rsid w:val="00351070"/>
    <w:rsid w:val="00351523"/>
    <w:rsid w:val="003527B0"/>
    <w:rsid w:val="00353E60"/>
    <w:rsid w:val="00354246"/>
    <w:rsid w:val="00354AD3"/>
    <w:rsid w:val="0036222B"/>
    <w:rsid w:val="00365520"/>
    <w:rsid w:val="003667A9"/>
    <w:rsid w:val="00367270"/>
    <w:rsid w:val="003700F2"/>
    <w:rsid w:val="00371A17"/>
    <w:rsid w:val="00373895"/>
    <w:rsid w:val="00374389"/>
    <w:rsid w:val="00375654"/>
    <w:rsid w:val="0037720B"/>
    <w:rsid w:val="00387DDC"/>
    <w:rsid w:val="003904A4"/>
    <w:rsid w:val="003962B6"/>
    <w:rsid w:val="00397036"/>
    <w:rsid w:val="00397A2A"/>
    <w:rsid w:val="00397DF1"/>
    <w:rsid w:val="003A35F9"/>
    <w:rsid w:val="003A39B2"/>
    <w:rsid w:val="003A3BEB"/>
    <w:rsid w:val="003A6AC3"/>
    <w:rsid w:val="003A6BED"/>
    <w:rsid w:val="003A7538"/>
    <w:rsid w:val="003B2D1B"/>
    <w:rsid w:val="003B5489"/>
    <w:rsid w:val="003B782A"/>
    <w:rsid w:val="003C1A69"/>
    <w:rsid w:val="003C3383"/>
    <w:rsid w:val="003C3F97"/>
    <w:rsid w:val="003C6590"/>
    <w:rsid w:val="003C692E"/>
    <w:rsid w:val="003E34F4"/>
    <w:rsid w:val="003E42F6"/>
    <w:rsid w:val="003E5EED"/>
    <w:rsid w:val="003F4070"/>
    <w:rsid w:val="003F437E"/>
    <w:rsid w:val="003F5CEA"/>
    <w:rsid w:val="0040014D"/>
    <w:rsid w:val="00404FDE"/>
    <w:rsid w:val="004052D1"/>
    <w:rsid w:val="00416D34"/>
    <w:rsid w:val="004205F3"/>
    <w:rsid w:val="004206B9"/>
    <w:rsid w:val="00420AB0"/>
    <w:rsid w:val="00422786"/>
    <w:rsid w:val="00423AF5"/>
    <w:rsid w:val="00425085"/>
    <w:rsid w:val="0043018B"/>
    <w:rsid w:val="00430BEF"/>
    <w:rsid w:val="00431729"/>
    <w:rsid w:val="00431B64"/>
    <w:rsid w:val="00434171"/>
    <w:rsid w:val="00434E47"/>
    <w:rsid w:val="00444A1E"/>
    <w:rsid w:val="00446C79"/>
    <w:rsid w:val="00453265"/>
    <w:rsid w:val="00453765"/>
    <w:rsid w:val="00454B1A"/>
    <w:rsid w:val="00457781"/>
    <w:rsid w:val="00462FF7"/>
    <w:rsid w:val="004639B6"/>
    <w:rsid w:val="004662A9"/>
    <w:rsid w:val="004669E9"/>
    <w:rsid w:val="00466CE9"/>
    <w:rsid w:val="00467FAA"/>
    <w:rsid w:val="00471D37"/>
    <w:rsid w:val="004737AA"/>
    <w:rsid w:val="00473EF0"/>
    <w:rsid w:val="0047686D"/>
    <w:rsid w:val="004803B1"/>
    <w:rsid w:val="00480AC0"/>
    <w:rsid w:val="00480DA9"/>
    <w:rsid w:val="00482D60"/>
    <w:rsid w:val="004844F3"/>
    <w:rsid w:val="00486242"/>
    <w:rsid w:val="004928EC"/>
    <w:rsid w:val="00494205"/>
    <w:rsid w:val="0049644A"/>
    <w:rsid w:val="004A00AD"/>
    <w:rsid w:val="004A5AD3"/>
    <w:rsid w:val="004B1A0C"/>
    <w:rsid w:val="004B25EC"/>
    <w:rsid w:val="004B2E0C"/>
    <w:rsid w:val="004B61C1"/>
    <w:rsid w:val="004B7B4F"/>
    <w:rsid w:val="004C43F8"/>
    <w:rsid w:val="004C470C"/>
    <w:rsid w:val="004C4EE4"/>
    <w:rsid w:val="004C53F1"/>
    <w:rsid w:val="004C6B4A"/>
    <w:rsid w:val="004D146E"/>
    <w:rsid w:val="004D4275"/>
    <w:rsid w:val="004D6A23"/>
    <w:rsid w:val="004E14B4"/>
    <w:rsid w:val="004E54B7"/>
    <w:rsid w:val="004F1244"/>
    <w:rsid w:val="004F2B87"/>
    <w:rsid w:val="004F5138"/>
    <w:rsid w:val="004F55DA"/>
    <w:rsid w:val="00501650"/>
    <w:rsid w:val="005021FE"/>
    <w:rsid w:val="00507F61"/>
    <w:rsid w:val="0051070F"/>
    <w:rsid w:val="00517638"/>
    <w:rsid w:val="005177BB"/>
    <w:rsid w:val="00524AB2"/>
    <w:rsid w:val="00525720"/>
    <w:rsid w:val="00525F3F"/>
    <w:rsid w:val="005300C4"/>
    <w:rsid w:val="00530D4D"/>
    <w:rsid w:val="00533847"/>
    <w:rsid w:val="00533CA5"/>
    <w:rsid w:val="00535820"/>
    <w:rsid w:val="005360E7"/>
    <w:rsid w:val="00536272"/>
    <w:rsid w:val="0053718B"/>
    <w:rsid w:val="00540A2A"/>
    <w:rsid w:val="00543716"/>
    <w:rsid w:val="005479C1"/>
    <w:rsid w:val="00550EB1"/>
    <w:rsid w:val="0055297F"/>
    <w:rsid w:val="005542A7"/>
    <w:rsid w:val="005579FA"/>
    <w:rsid w:val="00566EC4"/>
    <w:rsid w:val="00567495"/>
    <w:rsid w:val="00570FFF"/>
    <w:rsid w:val="0057151E"/>
    <w:rsid w:val="00573D78"/>
    <w:rsid w:val="005774EC"/>
    <w:rsid w:val="00595B66"/>
    <w:rsid w:val="00595E57"/>
    <w:rsid w:val="005A2F20"/>
    <w:rsid w:val="005C158E"/>
    <w:rsid w:val="005C2BEB"/>
    <w:rsid w:val="005C3DCA"/>
    <w:rsid w:val="005C6463"/>
    <w:rsid w:val="005C77FC"/>
    <w:rsid w:val="005D511D"/>
    <w:rsid w:val="005E131D"/>
    <w:rsid w:val="005E6982"/>
    <w:rsid w:val="005F1423"/>
    <w:rsid w:val="005F55AD"/>
    <w:rsid w:val="006022C9"/>
    <w:rsid w:val="00604CFB"/>
    <w:rsid w:val="00605577"/>
    <w:rsid w:val="006058F0"/>
    <w:rsid w:val="00606710"/>
    <w:rsid w:val="006111E2"/>
    <w:rsid w:val="00617E79"/>
    <w:rsid w:val="0062085B"/>
    <w:rsid w:val="00621345"/>
    <w:rsid w:val="00626C8F"/>
    <w:rsid w:val="0063112B"/>
    <w:rsid w:val="00631A78"/>
    <w:rsid w:val="00631AB7"/>
    <w:rsid w:val="00632B23"/>
    <w:rsid w:val="00632F7E"/>
    <w:rsid w:val="00636434"/>
    <w:rsid w:val="00637FE4"/>
    <w:rsid w:val="0064116C"/>
    <w:rsid w:val="006411C0"/>
    <w:rsid w:val="00646042"/>
    <w:rsid w:val="00646DFC"/>
    <w:rsid w:val="006514F2"/>
    <w:rsid w:val="0065574D"/>
    <w:rsid w:val="006568F9"/>
    <w:rsid w:val="00660BB9"/>
    <w:rsid w:val="00661905"/>
    <w:rsid w:val="006662CD"/>
    <w:rsid w:val="00667002"/>
    <w:rsid w:val="00674211"/>
    <w:rsid w:val="006A1786"/>
    <w:rsid w:val="006A2517"/>
    <w:rsid w:val="006A27BA"/>
    <w:rsid w:val="006A2B14"/>
    <w:rsid w:val="006A603F"/>
    <w:rsid w:val="006A70C0"/>
    <w:rsid w:val="006A7474"/>
    <w:rsid w:val="006B08A4"/>
    <w:rsid w:val="006B14DF"/>
    <w:rsid w:val="006B505D"/>
    <w:rsid w:val="006B64F4"/>
    <w:rsid w:val="006C1E51"/>
    <w:rsid w:val="006C345B"/>
    <w:rsid w:val="006D2F17"/>
    <w:rsid w:val="006E0F40"/>
    <w:rsid w:val="006E5492"/>
    <w:rsid w:val="006F186A"/>
    <w:rsid w:val="006F6956"/>
    <w:rsid w:val="00701180"/>
    <w:rsid w:val="007022F2"/>
    <w:rsid w:val="00705B57"/>
    <w:rsid w:val="00711025"/>
    <w:rsid w:val="007204D5"/>
    <w:rsid w:val="00723D80"/>
    <w:rsid w:val="00724365"/>
    <w:rsid w:val="007268E0"/>
    <w:rsid w:val="00726E45"/>
    <w:rsid w:val="00732CE2"/>
    <w:rsid w:val="00734132"/>
    <w:rsid w:val="007346D5"/>
    <w:rsid w:val="007431F3"/>
    <w:rsid w:val="00743589"/>
    <w:rsid w:val="00744DA9"/>
    <w:rsid w:val="007450B8"/>
    <w:rsid w:val="00746AD4"/>
    <w:rsid w:val="00746ED1"/>
    <w:rsid w:val="00750898"/>
    <w:rsid w:val="00750B74"/>
    <w:rsid w:val="00764944"/>
    <w:rsid w:val="00764A9D"/>
    <w:rsid w:val="00767D99"/>
    <w:rsid w:val="00770310"/>
    <w:rsid w:val="00770FBB"/>
    <w:rsid w:val="00780DB1"/>
    <w:rsid w:val="007852D3"/>
    <w:rsid w:val="00790E0E"/>
    <w:rsid w:val="00791C33"/>
    <w:rsid w:val="00791C67"/>
    <w:rsid w:val="0079339E"/>
    <w:rsid w:val="00793981"/>
    <w:rsid w:val="007A421D"/>
    <w:rsid w:val="007A69F2"/>
    <w:rsid w:val="007A70AE"/>
    <w:rsid w:val="007B00C6"/>
    <w:rsid w:val="007B3993"/>
    <w:rsid w:val="007B4F58"/>
    <w:rsid w:val="007B7313"/>
    <w:rsid w:val="007B7E5B"/>
    <w:rsid w:val="007C1B17"/>
    <w:rsid w:val="007C4198"/>
    <w:rsid w:val="007C7CDA"/>
    <w:rsid w:val="007E145D"/>
    <w:rsid w:val="007E15AF"/>
    <w:rsid w:val="007E2036"/>
    <w:rsid w:val="007E7783"/>
    <w:rsid w:val="007F2A90"/>
    <w:rsid w:val="007F40F2"/>
    <w:rsid w:val="00806936"/>
    <w:rsid w:val="00807D6D"/>
    <w:rsid w:val="00810B23"/>
    <w:rsid w:val="00814685"/>
    <w:rsid w:val="008172D5"/>
    <w:rsid w:val="0082013A"/>
    <w:rsid w:val="00822C3E"/>
    <w:rsid w:val="008237F2"/>
    <w:rsid w:val="008246AF"/>
    <w:rsid w:val="00826FA2"/>
    <w:rsid w:val="00827FC0"/>
    <w:rsid w:val="00832BD8"/>
    <w:rsid w:val="00833DA1"/>
    <w:rsid w:val="0083622C"/>
    <w:rsid w:val="008417B5"/>
    <w:rsid w:val="00843038"/>
    <w:rsid w:val="00843278"/>
    <w:rsid w:val="00843D50"/>
    <w:rsid w:val="00846E03"/>
    <w:rsid w:val="00847507"/>
    <w:rsid w:val="00850FC5"/>
    <w:rsid w:val="0085190D"/>
    <w:rsid w:val="00856C86"/>
    <w:rsid w:val="00860D34"/>
    <w:rsid w:val="0086294E"/>
    <w:rsid w:val="00866AAA"/>
    <w:rsid w:val="008673BE"/>
    <w:rsid w:val="00871E8B"/>
    <w:rsid w:val="00876EA2"/>
    <w:rsid w:val="00882C45"/>
    <w:rsid w:val="008834C3"/>
    <w:rsid w:val="008835D7"/>
    <w:rsid w:val="008A3079"/>
    <w:rsid w:val="008A50D1"/>
    <w:rsid w:val="008A66F0"/>
    <w:rsid w:val="008A721B"/>
    <w:rsid w:val="008B1566"/>
    <w:rsid w:val="008B3B9C"/>
    <w:rsid w:val="008B61C0"/>
    <w:rsid w:val="008B6268"/>
    <w:rsid w:val="008C08A9"/>
    <w:rsid w:val="008C2E17"/>
    <w:rsid w:val="008C5773"/>
    <w:rsid w:val="008C5FE6"/>
    <w:rsid w:val="008D0FA8"/>
    <w:rsid w:val="008D3839"/>
    <w:rsid w:val="008D5EC8"/>
    <w:rsid w:val="008D5FA0"/>
    <w:rsid w:val="008E0B23"/>
    <w:rsid w:val="008E0E0B"/>
    <w:rsid w:val="008E76B7"/>
    <w:rsid w:val="008F535F"/>
    <w:rsid w:val="008F5FF6"/>
    <w:rsid w:val="00900DDE"/>
    <w:rsid w:val="00905028"/>
    <w:rsid w:val="0091068D"/>
    <w:rsid w:val="00911F27"/>
    <w:rsid w:val="00917DBB"/>
    <w:rsid w:val="009251E2"/>
    <w:rsid w:val="009354E3"/>
    <w:rsid w:val="0093575D"/>
    <w:rsid w:val="00943761"/>
    <w:rsid w:val="00943932"/>
    <w:rsid w:val="00943969"/>
    <w:rsid w:val="0094626F"/>
    <w:rsid w:val="009479DD"/>
    <w:rsid w:val="00951E90"/>
    <w:rsid w:val="00954C0E"/>
    <w:rsid w:val="00955C86"/>
    <w:rsid w:val="009574E1"/>
    <w:rsid w:val="00963250"/>
    <w:rsid w:val="0097034E"/>
    <w:rsid w:val="00971CB8"/>
    <w:rsid w:val="00974C32"/>
    <w:rsid w:val="0097681F"/>
    <w:rsid w:val="009815CF"/>
    <w:rsid w:val="009819BF"/>
    <w:rsid w:val="00983801"/>
    <w:rsid w:val="009842F1"/>
    <w:rsid w:val="00994DF8"/>
    <w:rsid w:val="009A202F"/>
    <w:rsid w:val="009A5C36"/>
    <w:rsid w:val="009A5F09"/>
    <w:rsid w:val="009A6950"/>
    <w:rsid w:val="009A781B"/>
    <w:rsid w:val="009B543E"/>
    <w:rsid w:val="009B7C07"/>
    <w:rsid w:val="009C40FA"/>
    <w:rsid w:val="009C5198"/>
    <w:rsid w:val="009C6387"/>
    <w:rsid w:val="009D252F"/>
    <w:rsid w:val="009E21FD"/>
    <w:rsid w:val="009E7CA4"/>
    <w:rsid w:val="009F045B"/>
    <w:rsid w:val="009F27EC"/>
    <w:rsid w:val="009F3F83"/>
    <w:rsid w:val="00A02452"/>
    <w:rsid w:val="00A0670D"/>
    <w:rsid w:val="00A113F0"/>
    <w:rsid w:val="00A16224"/>
    <w:rsid w:val="00A1724C"/>
    <w:rsid w:val="00A174FC"/>
    <w:rsid w:val="00A17E38"/>
    <w:rsid w:val="00A325F4"/>
    <w:rsid w:val="00A33CFE"/>
    <w:rsid w:val="00A41A81"/>
    <w:rsid w:val="00A478C4"/>
    <w:rsid w:val="00A53CD4"/>
    <w:rsid w:val="00A547E6"/>
    <w:rsid w:val="00A56468"/>
    <w:rsid w:val="00A57A91"/>
    <w:rsid w:val="00A605EE"/>
    <w:rsid w:val="00A62E66"/>
    <w:rsid w:val="00A645D1"/>
    <w:rsid w:val="00A709F5"/>
    <w:rsid w:val="00A72A89"/>
    <w:rsid w:val="00A743E3"/>
    <w:rsid w:val="00A775B8"/>
    <w:rsid w:val="00A8059C"/>
    <w:rsid w:val="00A82C3E"/>
    <w:rsid w:val="00A86C77"/>
    <w:rsid w:val="00A904A4"/>
    <w:rsid w:val="00A9602C"/>
    <w:rsid w:val="00A96F46"/>
    <w:rsid w:val="00AA19DF"/>
    <w:rsid w:val="00AA4617"/>
    <w:rsid w:val="00AA57BC"/>
    <w:rsid w:val="00AA6E73"/>
    <w:rsid w:val="00AA74F3"/>
    <w:rsid w:val="00AB04FF"/>
    <w:rsid w:val="00AB1234"/>
    <w:rsid w:val="00AB1AE4"/>
    <w:rsid w:val="00AC6CBF"/>
    <w:rsid w:val="00AD2127"/>
    <w:rsid w:val="00AD6670"/>
    <w:rsid w:val="00AD691E"/>
    <w:rsid w:val="00AE2325"/>
    <w:rsid w:val="00AE3F8E"/>
    <w:rsid w:val="00AF19EA"/>
    <w:rsid w:val="00AF70FE"/>
    <w:rsid w:val="00B01ED1"/>
    <w:rsid w:val="00B051F0"/>
    <w:rsid w:val="00B10794"/>
    <w:rsid w:val="00B120AB"/>
    <w:rsid w:val="00B15410"/>
    <w:rsid w:val="00B17B20"/>
    <w:rsid w:val="00B23070"/>
    <w:rsid w:val="00B269CA"/>
    <w:rsid w:val="00B33A46"/>
    <w:rsid w:val="00B33C72"/>
    <w:rsid w:val="00B34F9E"/>
    <w:rsid w:val="00B43AC7"/>
    <w:rsid w:val="00B46162"/>
    <w:rsid w:val="00B53561"/>
    <w:rsid w:val="00B53DDB"/>
    <w:rsid w:val="00B547FF"/>
    <w:rsid w:val="00B566E1"/>
    <w:rsid w:val="00B572A2"/>
    <w:rsid w:val="00B6057D"/>
    <w:rsid w:val="00B61D84"/>
    <w:rsid w:val="00B655D5"/>
    <w:rsid w:val="00B657D9"/>
    <w:rsid w:val="00B70CBD"/>
    <w:rsid w:val="00B70F30"/>
    <w:rsid w:val="00B72BBE"/>
    <w:rsid w:val="00B76F6C"/>
    <w:rsid w:val="00B8280E"/>
    <w:rsid w:val="00B83D4B"/>
    <w:rsid w:val="00B8532D"/>
    <w:rsid w:val="00B85A00"/>
    <w:rsid w:val="00BB27DE"/>
    <w:rsid w:val="00BB3ADB"/>
    <w:rsid w:val="00BB4716"/>
    <w:rsid w:val="00BC0079"/>
    <w:rsid w:val="00BC36DE"/>
    <w:rsid w:val="00BC3827"/>
    <w:rsid w:val="00BC3EA6"/>
    <w:rsid w:val="00BC443D"/>
    <w:rsid w:val="00BC59AA"/>
    <w:rsid w:val="00BC74C9"/>
    <w:rsid w:val="00BE3809"/>
    <w:rsid w:val="00BE4AB6"/>
    <w:rsid w:val="00BE64BE"/>
    <w:rsid w:val="00BE6BB4"/>
    <w:rsid w:val="00BF00FC"/>
    <w:rsid w:val="00BF053E"/>
    <w:rsid w:val="00BF20D6"/>
    <w:rsid w:val="00BF2674"/>
    <w:rsid w:val="00BF2D6D"/>
    <w:rsid w:val="00BF4B03"/>
    <w:rsid w:val="00BF4CE0"/>
    <w:rsid w:val="00BF7EA9"/>
    <w:rsid w:val="00C053EB"/>
    <w:rsid w:val="00C0554F"/>
    <w:rsid w:val="00C06919"/>
    <w:rsid w:val="00C06A98"/>
    <w:rsid w:val="00C079BC"/>
    <w:rsid w:val="00C12257"/>
    <w:rsid w:val="00C3341A"/>
    <w:rsid w:val="00C622E7"/>
    <w:rsid w:val="00C72970"/>
    <w:rsid w:val="00C760D7"/>
    <w:rsid w:val="00C8220B"/>
    <w:rsid w:val="00C8677C"/>
    <w:rsid w:val="00C9124A"/>
    <w:rsid w:val="00C93870"/>
    <w:rsid w:val="00C93D58"/>
    <w:rsid w:val="00CA4917"/>
    <w:rsid w:val="00CA546B"/>
    <w:rsid w:val="00CA5769"/>
    <w:rsid w:val="00CB09A8"/>
    <w:rsid w:val="00CB2A75"/>
    <w:rsid w:val="00CB3796"/>
    <w:rsid w:val="00CB5518"/>
    <w:rsid w:val="00CC2F53"/>
    <w:rsid w:val="00CC3CFF"/>
    <w:rsid w:val="00CC5994"/>
    <w:rsid w:val="00CD41D2"/>
    <w:rsid w:val="00CD73FE"/>
    <w:rsid w:val="00CE19B9"/>
    <w:rsid w:val="00CE1B8E"/>
    <w:rsid w:val="00CE5947"/>
    <w:rsid w:val="00CF0134"/>
    <w:rsid w:val="00D07728"/>
    <w:rsid w:val="00D111ED"/>
    <w:rsid w:val="00D11798"/>
    <w:rsid w:val="00D11946"/>
    <w:rsid w:val="00D12988"/>
    <w:rsid w:val="00D204A1"/>
    <w:rsid w:val="00D20CDE"/>
    <w:rsid w:val="00D21DD1"/>
    <w:rsid w:val="00D23FEB"/>
    <w:rsid w:val="00D25E80"/>
    <w:rsid w:val="00D35C4B"/>
    <w:rsid w:val="00D37970"/>
    <w:rsid w:val="00D41A18"/>
    <w:rsid w:val="00D54DDA"/>
    <w:rsid w:val="00D569F9"/>
    <w:rsid w:val="00D61801"/>
    <w:rsid w:val="00D62BE5"/>
    <w:rsid w:val="00D65294"/>
    <w:rsid w:val="00D6621A"/>
    <w:rsid w:val="00D728E6"/>
    <w:rsid w:val="00D87609"/>
    <w:rsid w:val="00D90C52"/>
    <w:rsid w:val="00D941E2"/>
    <w:rsid w:val="00D94C70"/>
    <w:rsid w:val="00D96375"/>
    <w:rsid w:val="00D96E1E"/>
    <w:rsid w:val="00DA2569"/>
    <w:rsid w:val="00DA46CA"/>
    <w:rsid w:val="00DA7259"/>
    <w:rsid w:val="00DB08F8"/>
    <w:rsid w:val="00DB0DBB"/>
    <w:rsid w:val="00DB0DD9"/>
    <w:rsid w:val="00DB1250"/>
    <w:rsid w:val="00DB1E40"/>
    <w:rsid w:val="00DB5ADA"/>
    <w:rsid w:val="00DB6B2B"/>
    <w:rsid w:val="00DB7814"/>
    <w:rsid w:val="00DB7F86"/>
    <w:rsid w:val="00DC0710"/>
    <w:rsid w:val="00DC2B89"/>
    <w:rsid w:val="00DC30F6"/>
    <w:rsid w:val="00DC42DB"/>
    <w:rsid w:val="00DD0D9E"/>
    <w:rsid w:val="00DD1FE3"/>
    <w:rsid w:val="00DD20EE"/>
    <w:rsid w:val="00DD36F3"/>
    <w:rsid w:val="00DD698A"/>
    <w:rsid w:val="00DE1047"/>
    <w:rsid w:val="00DE1852"/>
    <w:rsid w:val="00DE3074"/>
    <w:rsid w:val="00DE5C55"/>
    <w:rsid w:val="00DF0FAD"/>
    <w:rsid w:val="00DF3F2F"/>
    <w:rsid w:val="00DF6795"/>
    <w:rsid w:val="00DF6C75"/>
    <w:rsid w:val="00E04E39"/>
    <w:rsid w:val="00E150BF"/>
    <w:rsid w:val="00E212C4"/>
    <w:rsid w:val="00E22A75"/>
    <w:rsid w:val="00E22D4C"/>
    <w:rsid w:val="00E245AF"/>
    <w:rsid w:val="00E31948"/>
    <w:rsid w:val="00E33C0D"/>
    <w:rsid w:val="00E37A27"/>
    <w:rsid w:val="00E430AC"/>
    <w:rsid w:val="00E46442"/>
    <w:rsid w:val="00E515C3"/>
    <w:rsid w:val="00E51786"/>
    <w:rsid w:val="00E54149"/>
    <w:rsid w:val="00E54C94"/>
    <w:rsid w:val="00E54D45"/>
    <w:rsid w:val="00E54FB8"/>
    <w:rsid w:val="00E60457"/>
    <w:rsid w:val="00E64B92"/>
    <w:rsid w:val="00E6688F"/>
    <w:rsid w:val="00E66F6D"/>
    <w:rsid w:val="00E72B93"/>
    <w:rsid w:val="00E749F3"/>
    <w:rsid w:val="00E751F4"/>
    <w:rsid w:val="00E75D2E"/>
    <w:rsid w:val="00E907DB"/>
    <w:rsid w:val="00EA58AE"/>
    <w:rsid w:val="00EA68DE"/>
    <w:rsid w:val="00EB0260"/>
    <w:rsid w:val="00EB04CF"/>
    <w:rsid w:val="00EB0AE7"/>
    <w:rsid w:val="00EB7B79"/>
    <w:rsid w:val="00EC1938"/>
    <w:rsid w:val="00EC359B"/>
    <w:rsid w:val="00EC751C"/>
    <w:rsid w:val="00ED2D9C"/>
    <w:rsid w:val="00ED63A3"/>
    <w:rsid w:val="00EE49A4"/>
    <w:rsid w:val="00EE4B25"/>
    <w:rsid w:val="00EE5DB3"/>
    <w:rsid w:val="00EE78A4"/>
    <w:rsid w:val="00EF0C9E"/>
    <w:rsid w:val="00EF130F"/>
    <w:rsid w:val="00EF156F"/>
    <w:rsid w:val="00EF3649"/>
    <w:rsid w:val="00EF6F1B"/>
    <w:rsid w:val="00EF71CF"/>
    <w:rsid w:val="00F00A89"/>
    <w:rsid w:val="00F013DA"/>
    <w:rsid w:val="00F13B0C"/>
    <w:rsid w:val="00F158E8"/>
    <w:rsid w:val="00F21201"/>
    <w:rsid w:val="00F216DD"/>
    <w:rsid w:val="00F2195F"/>
    <w:rsid w:val="00F2258E"/>
    <w:rsid w:val="00F22A40"/>
    <w:rsid w:val="00F2628A"/>
    <w:rsid w:val="00F3292B"/>
    <w:rsid w:val="00F349D1"/>
    <w:rsid w:val="00F36267"/>
    <w:rsid w:val="00F36430"/>
    <w:rsid w:val="00F36B75"/>
    <w:rsid w:val="00F43D80"/>
    <w:rsid w:val="00F56556"/>
    <w:rsid w:val="00F56E45"/>
    <w:rsid w:val="00F574D6"/>
    <w:rsid w:val="00F60695"/>
    <w:rsid w:val="00F73C97"/>
    <w:rsid w:val="00F80CA3"/>
    <w:rsid w:val="00F80D03"/>
    <w:rsid w:val="00F80D9A"/>
    <w:rsid w:val="00F830EB"/>
    <w:rsid w:val="00F840F8"/>
    <w:rsid w:val="00F91E7D"/>
    <w:rsid w:val="00F91EFD"/>
    <w:rsid w:val="00FA26B6"/>
    <w:rsid w:val="00FA31F7"/>
    <w:rsid w:val="00FA7FEE"/>
    <w:rsid w:val="00FB2FF6"/>
    <w:rsid w:val="00FB39FC"/>
    <w:rsid w:val="00FB6643"/>
    <w:rsid w:val="00FC2C1A"/>
    <w:rsid w:val="00FC4D00"/>
    <w:rsid w:val="00FC638D"/>
    <w:rsid w:val="00FC7D31"/>
    <w:rsid w:val="00FD3759"/>
    <w:rsid w:val="00FD46EB"/>
    <w:rsid w:val="00FD64E6"/>
    <w:rsid w:val="00FE05ED"/>
    <w:rsid w:val="00FE18EB"/>
    <w:rsid w:val="00FE5AA5"/>
    <w:rsid w:val="00FE66F4"/>
    <w:rsid w:val="00FE70CD"/>
    <w:rsid w:val="00FF0741"/>
    <w:rsid w:val="00FF187E"/>
    <w:rsid w:val="2E51438B"/>
    <w:rsid w:val="2FAE155A"/>
    <w:rsid w:val="49C41C62"/>
    <w:rsid w:val="73BE2EA7"/>
    <w:rsid w:val="7A205F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 w:semiHidden="0"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9" w:semiHidden="0" w:name="Block Text"/>
    <w:lsdException w:qFormat="1"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kern w:val="2"/>
      <w:sz w:val="22"/>
      <w:szCs w:val="22"/>
      <w:lang w:val="en-US" w:eastAsia="zh-CN" w:bidi="ar-SA"/>
      <w14:ligatures w14:val="standardContextual"/>
    </w:rPr>
  </w:style>
  <w:style w:type="paragraph" w:styleId="2">
    <w:name w:val="heading 1"/>
    <w:basedOn w:val="1"/>
    <w:next w:val="3"/>
    <w:link w:val="38"/>
    <w:qFormat/>
    <w:uiPriority w:val="9"/>
    <w:pPr>
      <w:keepNext/>
      <w:keepLines/>
      <w:spacing w:before="480" w:after="0" w:line="240" w:lineRule="auto"/>
      <w:outlineLvl w:val="0"/>
    </w:pPr>
    <w:rPr>
      <w:rFonts w:asciiTheme="majorHAnsi" w:hAnsiTheme="majorHAnsi" w:eastAsiaTheme="majorEastAsia" w:cstheme="majorBidi"/>
      <w:b/>
      <w:bCs/>
      <w:color w:val="4472C4" w:themeColor="accent1"/>
      <w:kern w:val="0"/>
      <w:sz w:val="32"/>
      <w:szCs w:val="32"/>
      <w:lang w:eastAsia="en-US"/>
      <w14:textFill>
        <w14:solidFill>
          <w14:schemeClr w14:val="accent1"/>
        </w14:solidFill>
      </w14:textFill>
      <w14:ligatures w14:val="none"/>
    </w:rPr>
  </w:style>
  <w:style w:type="paragraph" w:styleId="4">
    <w:name w:val="heading 2"/>
    <w:basedOn w:val="1"/>
    <w:next w:val="3"/>
    <w:link w:val="39"/>
    <w:autoRedefine/>
    <w:unhideWhenUsed/>
    <w:qFormat/>
    <w:uiPriority w:val="9"/>
    <w:pPr>
      <w:keepNext/>
      <w:keepLines/>
      <w:spacing w:before="200" w:after="0" w:line="240" w:lineRule="auto"/>
      <w:outlineLvl w:val="1"/>
    </w:pPr>
    <w:rPr>
      <w:rFonts w:asciiTheme="majorHAnsi" w:hAnsiTheme="majorHAnsi" w:eastAsiaTheme="majorEastAsia" w:cstheme="majorBidi"/>
      <w:b/>
      <w:bCs/>
      <w:color w:val="4472C4" w:themeColor="accent1"/>
      <w:kern w:val="0"/>
      <w:sz w:val="28"/>
      <w:szCs w:val="28"/>
      <w:lang w:eastAsia="en-US"/>
      <w14:textFill>
        <w14:solidFill>
          <w14:schemeClr w14:val="accent1"/>
        </w14:solidFill>
      </w14:textFill>
      <w14:ligatures w14:val="none"/>
    </w:rPr>
  </w:style>
  <w:style w:type="paragraph" w:styleId="5">
    <w:name w:val="heading 3"/>
    <w:basedOn w:val="1"/>
    <w:next w:val="3"/>
    <w:link w:val="40"/>
    <w:autoRedefine/>
    <w:unhideWhenUsed/>
    <w:qFormat/>
    <w:uiPriority w:val="9"/>
    <w:pPr>
      <w:keepNext/>
      <w:keepLines/>
      <w:spacing w:before="200" w:after="0" w:line="240" w:lineRule="auto"/>
      <w:outlineLvl w:val="2"/>
    </w:pPr>
    <w:rPr>
      <w:rFonts w:asciiTheme="majorHAnsi" w:hAnsiTheme="majorHAnsi" w:eastAsiaTheme="majorEastAsia" w:cstheme="majorBidi"/>
      <w:b/>
      <w:bCs/>
      <w:color w:val="4472C4" w:themeColor="accent1"/>
      <w:kern w:val="0"/>
      <w:sz w:val="24"/>
      <w:szCs w:val="24"/>
      <w:lang w:eastAsia="en-US"/>
      <w14:textFill>
        <w14:solidFill>
          <w14:schemeClr w14:val="accent1"/>
        </w14:solidFill>
      </w14:textFill>
      <w14:ligatures w14:val="none"/>
    </w:rPr>
  </w:style>
  <w:style w:type="paragraph" w:styleId="6">
    <w:name w:val="heading 4"/>
    <w:basedOn w:val="1"/>
    <w:next w:val="3"/>
    <w:link w:val="41"/>
    <w:autoRedefine/>
    <w:unhideWhenUsed/>
    <w:qFormat/>
    <w:uiPriority w:val="9"/>
    <w:pPr>
      <w:keepNext/>
      <w:keepLines/>
      <w:spacing w:before="200" w:after="0" w:line="240" w:lineRule="auto"/>
      <w:outlineLvl w:val="3"/>
    </w:pPr>
    <w:rPr>
      <w:rFonts w:asciiTheme="majorHAnsi" w:hAnsiTheme="majorHAnsi" w:eastAsiaTheme="majorEastAsia" w:cstheme="majorBidi"/>
      <w:bCs/>
      <w:i/>
      <w:color w:val="4472C4" w:themeColor="accent1"/>
      <w:kern w:val="0"/>
      <w:sz w:val="24"/>
      <w:szCs w:val="24"/>
      <w:lang w:eastAsia="en-US"/>
      <w14:textFill>
        <w14:solidFill>
          <w14:schemeClr w14:val="accent1"/>
        </w14:solidFill>
      </w14:textFill>
      <w14:ligatures w14:val="none"/>
    </w:rPr>
  </w:style>
  <w:style w:type="paragraph" w:styleId="7">
    <w:name w:val="heading 5"/>
    <w:basedOn w:val="1"/>
    <w:next w:val="3"/>
    <w:link w:val="42"/>
    <w:autoRedefine/>
    <w:unhideWhenUsed/>
    <w:qFormat/>
    <w:uiPriority w:val="9"/>
    <w:pPr>
      <w:keepNext/>
      <w:keepLines/>
      <w:spacing w:before="200" w:after="0" w:line="240" w:lineRule="auto"/>
      <w:outlineLvl w:val="4"/>
    </w:pPr>
    <w:rPr>
      <w:rFonts w:asciiTheme="majorHAnsi" w:hAnsiTheme="majorHAnsi" w:eastAsiaTheme="majorEastAsia" w:cstheme="majorBidi"/>
      <w:iCs/>
      <w:color w:val="4472C4" w:themeColor="accent1"/>
      <w:kern w:val="0"/>
      <w:sz w:val="24"/>
      <w:szCs w:val="24"/>
      <w:lang w:eastAsia="en-US"/>
      <w14:textFill>
        <w14:solidFill>
          <w14:schemeClr w14:val="accent1"/>
        </w14:solidFill>
      </w14:textFill>
      <w14:ligatures w14:val="none"/>
    </w:rPr>
  </w:style>
  <w:style w:type="paragraph" w:styleId="8">
    <w:name w:val="heading 6"/>
    <w:basedOn w:val="1"/>
    <w:next w:val="3"/>
    <w:link w:val="43"/>
    <w:autoRedefine/>
    <w:unhideWhenUsed/>
    <w:qFormat/>
    <w:uiPriority w:val="9"/>
    <w:pPr>
      <w:keepNext/>
      <w:keepLines/>
      <w:spacing w:before="200" w:after="0" w:line="240" w:lineRule="auto"/>
      <w:outlineLvl w:val="5"/>
    </w:pPr>
    <w:rPr>
      <w:rFonts w:asciiTheme="majorHAnsi" w:hAnsiTheme="majorHAnsi" w:eastAsiaTheme="majorEastAsia" w:cstheme="majorBidi"/>
      <w:color w:val="4472C4" w:themeColor="accent1"/>
      <w:kern w:val="0"/>
      <w:sz w:val="24"/>
      <w:szCs w:val="24"/>
      <w:lang w:eastAsia="en-US"/>
      <w14:textFill>
        <w14:solidFill>
          <w14:schemeClr w14:val="accent1"/>
        </w14:solidFill>
      </w14:textFill>
      <w14:ligatures w14:val="none"/>
    </w:rPr>
  </w:style>
  <w:style w:type="paragraph" w:styleId="9">
    <w:name w:val="heading 7"/>
    <w:basedOn w:val="1"/>
    <w:next w:val="3"/>
    <w:link w:val="44"/>
    <w:autoRedefine/>
    <w:unhideWhenUsed/>
    <w:qFormat/>
    <w:uiPriority w:val="9"/>
    <w:pPr>
      <w:keepNext/>
      <w:keepLines/>
      <w:spacing w:before="200" w:after="0" w:line="240" w:lineRule="auto"/>
      <w:outlineLvl w:val="6"/>
    </w:pPr>
    <w:rPr>
      <w:rFonts w:asciiTheme="majorHAnsi" w:hAnsiTheme="majorHAnsi" w:eastAsiaTheme="majorEastAsia" w:cstheme="majorBidi"/>
      <w:color w:val="4472C4" w:themeColor="accent1"/>
      <w:kern w:val="0"/>
      <w:sz w:val="24"/>
      <w:szCs w:val="24"/>
      <w:lang w:eastAsia="en-US"/>
      <w14:textFill>
        <w14:solidFill>
          <w14:schemeClr w14:val="accent1"/>
        </w14:solidFill>
      </w14:textFill>
      <w14:ligatures w14:val="none"/>
    </w:rPr>
  </w:style>
  <w:style w:type="paragraph" w:styleId="10">
    <w:name w:val="heading 8"/>
    <w:basedOn w:val="1"/>
    <w:next w:val="3"/>
    <w:link w:val="45"/>
    <w:autoRedefine/>
    <w:unhideWhenUsed/>
    <w:qFormat/>
    <w:uiPriority w:val="9"/>
    <w:pPr>
      <w:keepNext/>
      <w:keepLines/>
      <w:spacing w:before="200" w:after="0" w:line="240" w:lineRule="auto"/>
      <w:outlineLvl w:val="7"/>
    </w:pPr>
    <w:rPr>
      <w:rFonts w:asciiTheme="majorHAnsi" w:hAnsiTheme="majorHAnsi" w:eastAsiaTheme="majorEastAsia" w:cstheme="majorBidi"/>
      <w:color w:val="4472C4" w:themeColor="accent1"/>
      <w:kern w:val="0"/>
      <w:sz w:val="24"/>
      <w:szCs w:val="24"/>
      <w:lang w:eastAsia="en-US"/>
      <w14:textFill>
        <w14:solidFill>
          <w14:schemeClr w14:val="accent1"/>
        </w14:solidFill>
      </w14:textFill>
      <w14:ligatures w14:val="none"/>
    </w:rPr>
  </w:style>
  <w:style w:type="paragraph" w:styleId="11">
    <w:name w:val="heading 9"/>
    <w:basedOn w:val="1"/>
    <w:next w:val="3"/>
    <w:link w:val="46"/>
    <w:autoRedefine/>
    <w:unhideWhenUsed/>
    <w:qFormat/>
    <w:uiPriority w:val="9"/>
    <w:pPr>
      <w:keepNext/>
      <w:keepLines/>
      <w:spacing w:before="200" w:after="0" w:line="240" w:lineRule="auto"/>
      <w:outlineLvl w:val="8"/>
    </w:pPr>
    <w:rPr>
      <w:rFonts w:asciiTheme="majorHAnsi" w:hAnsiTheme="majorHAnsi" w:eastAsiaTheme="majorEastAsia" w:cstheme="majorBidi"/>
      <w:color w:val="4472C4" w:themeColor="accent1"/>
      <w:kern w:val="0"/>
      <w:sz w:val="24"/>
      <w:szCs w:val="24"/>
      <w:lang w:eastAsia="en-US"/>
      <w14:textFill>
        <w14:solidFill>
          <w14:schemeClr w14:val="accent1"/>
        </w14:solidFill>
      </w14:textFill>
      <w14:ligatures w14:val="none"/>
    </w:rPr>
  </w:style>
  <w:style w:type="character" w:default="1" w:styleId="24">
    <w:name w:val="Default Paragraph Font"/>
    <w:semiHidden/>
    <w:unhideWhenUsed/>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styleId="3">
    <w:name w:val="Body Text"/>
    <w:basedOn w:val="1"/>
    <w:link w:val="28"/>
    <w:autoRedefine/>
    <w:qFormat/>
    <w:uiPriority w:val="0"/>
    <w:pPr>
      <w:spacing w:after="0" w:line="240" w:lineRule="auto"/>
      <w:jc w:val="both"/>
    </w:pPr>
    <w:rPr>
      <w:rFonts w:ascii="Arial" w:hAnsi="Arial" w:cs="Arial"/>
      <w:kern w:val="0"/>
      <w:sz w:val="24"/>
      <w:szCs w:val="24"/>
      <w14:ligatures w14:val="none"/>
    </w:rPr>
  </w:style>
  <w:style w:type="paragraph" w:styleId="12">
    <w:name w:val="caption"/>
    <w:basedOn w:val="1"/>
    <w:autoRedefine/>
    <w:qFormat/>
    <w:uiPriority w:val="0"/>
    <w:pPr>
      <w:spacing w:after="120" w:line="240" w:lineRule="auto"/>
    </w:pPr>
    <w:rPr>
      <w:rFonts w:eastAsiaTheme="minorHAnsi"/>
      <w:i/>
      <w:kern w:val="0"/>
      <w:sz w:val="24"/>
      <w:szCs w:val="24"/>
      <w:lang w:eastAsia="en-US"/>
      <w14:ligatures w14:val="none"/>
    </w:rPr>
  </w:style>
  <w:style w:type="paragraph" w:styleId="13">
    <w:name w:val="annotation text"/>
    <w:basedOn w:val="1"/>
    <w:link w:val="103"/>
    <w:autoRedefine/>
    <w:unhideWhenUsed/>
    <w:qFormat/>
    <w:uiPriority w:val="99"/>
  </w:style>
  <w:style w:type="paragraph" w:styleId="14">
    <w:name w:val="Block Text"/>
    <w:basedOn w:val="3"/>
    <w:next w:val="3"/>
    <w:autoRedefine/>
    <w:unhideWhenUsed/>
    <w:qFormat/>
    <w:uiPriority w:val="9"/>
    <w:pPr>
      <w:spacing w:before="100" w:after="100"/>
      <w:ind w:left="480" w:right="480"/>
    </w:pPr>
  </w:style>
  <w:style w:type="paragraph" w:styleId="15">
    <w:name w:val="Date"/>
    <w:next w:val="3"/>
    <w:link w:val="47"/>
    <w:autoRedefine/>
    <w:qFormat/>
    <w:uiPriority w:val="0"/>
    <w:pPr>
      <w:keepNext/>
      <w:keepLines/>
      <w:spacing w:after="200"/>
      <w:jc w:val="center"/>
    </w:pPr>
    <w:rPr>
      <w:rFonts w:asciiTheme="minorHAnsi" w:hAnsiTheme="minorHAnsi" w:eastAsiaTheme="minorHAnsi" w:cstheme="minorBidi"/>
      <w:sz w:val="24"/>
      <w:szCs w:val="24"/>
      <w:lang w:val="en-US" w:eastAsia="en-US" w:bidi="ar-SA"/>
    </w:rPr>
  </w:style>
  <w:style w:type="paragraph" w:styleId="16">
    <w:name w:val="footer"/>
    <w:basedOn w:val="1"/>
    <w:link w:val="100"/>
    <w:autoRedefine/>
    <w:qFormat/>
    <w:uiPriority w:val="99"/>
    <w:pPr>
      <w:tabs>
        <w:tab w:val="center" w:pos="4153"/>
        <w:tab w:val="right" w:pos="8306"/>
      </w:tabs>
      <w:snapToGrid w:val="0"/>
      <w:spacing w:after="200" w:line="240" w:lineRule="auto"/>
      <w:jc w:val="center"/>
    </w:pPr>
    <w:rPr>
      <w:rFonts w:eastAsiaTheme="minorHAnsi"/>
      <w:kern w:val="0"/>
      <w:sz w:val="18"/>
      <w:szCs w:val="18"/>
      <w:lang w:eastAsia="en-US"/>
      <w14:ligatures w14:val="none"/>
    </w:rPr>
  </w:style>
  <w:style w:type="paragraph" w:styleId="17">
    <w:name w:val="header"/>
    <w:basedOn w:val="1"/>
    <w:link w:val="99"/>
    <w:autoRedefine/>
    <w:qFormat/>
    <w:uiPriority w:val="0"/>
    <w:pPr>
      <w:tabs>
        <w:tab w:val="center" w:pos="4153"/>
        <w:tab w:val="right" w:pos="8306"/>
      </w:tabs>
      <w:snapToGrid w:val="0"/>
      <w:spacing w:after="200" w:line="240" w:lineRule="auto"/>
      <w:jc w:val="center"/>
    </w:pPr>
    <w:rPr>
      <w:rFonts w:eastAsiaTheme="minorHAnsi"/>
      <w:kern w:val="0"/>
      <w:sz w:val="18"/>
      <w:szCs w:val="18"/>
      <w:lang w:eastAsia="en-US"/>
      <w14:ligatures w14:val="none"/>
    </w:rPr>
  </w:style>
  <w:style w:type="paragraph" w:styleId="18">
    <w:name w:val="Subtitle"/>
    <w:basedOn w:val="19"/>
    <w:next w:val="3"/>
    <w:link w:val="48"/>
    <w:autoRedefine/>
    <w:qFormat/>
    <w:uiPriority w:val="0"/>
    <w:pPr>
      <w:spacing w:before="240"/>
    </w:pPr>
    <w:rPr>
      <w:sz w:val="30"/>
      <w:szCs w:val="30"/>
    </w:rPr>
  </w:style>
  <w:style w:type="paragraph" w:styleId="19">
    <w:name w:val="Title"/>
    <w:basedOn w:val="1"/>
    <w:next w:val="3"/>
    <w:link w:val="49"/>
    <w:autoRedefine/>
    <w:qFormat/>
    <w:uiPriority w:val="0"/>
    <w:pPr>
      <w:keepNext/>
      <w:keepLines/>
      <w:spacing w:before="480" w:after="240" w:line="240" w:lineRule="auto"/>
      <w:jc w:val="center"/>
    </w:pPr>
    <w:rPr>
      <w:rFonts w:asciiTheme="majorHAnsi" w:hAnsiTheme="majorHAnsi" w:eastAsiaTheme="majorEastAsia" w:cstheme="majorBidi"/>
      <w:b/>
      <w:bCs/>
      <w:color w:val="2D508E" w:themeColor="accent1" w:themeShade="B5"/>
      <w:kern w:val="0"/>
      <w:sz w:val="36"/>
      <w:szCs w:val="36"/>
      <w:lang w:eastAsia="en-US"/>
      <w14:ligatures w14:val="none"/>
    </w:rPr>
  </w:style>
  <w:style w:type="paragraph" w:styleId="20">
    <w:name w:val="footnote text"/>
    <w:basedOn w:val="1"/>
    <w:link w:val="50"/>
    <w:autoRedefine/>
    <w:unhideWhenUsed/>
    <w:qFormat/>
    <w:uiPriority w:val="9"/>
    <w:pPr>
      <w:spacing w:after="200" w:line="240" w:lineRule="auto"/>
    </w:pPr>
    <w:rPr>
      <w:rFonts w:eastAsiaTheme="minorHAnsi"/>
      <w:kern w:val="0"/>
      <w:sz w:val="24"/>
      <w:szCs w:val="24"/>
      <w:lang w:eastAsia="en-US"/>
      <w14:ligatures w14:val="none"/>
    </w:rPr>
  </w:style>
  <w:style w:type="paragraph" w:styleId="21">
    <w:name w:val="annotation subject"/>
    <w:basedOn w:val="13"/>
    <w:next w:val="13"/>
    <w:link w:val="104"/>
    <w:semiHidden/>
    <w:unhideWhenUsed/>
    <w:qFormat/>
    <w:uiPriority w:val="99"/>
    <w:rPr>
      <w:b/>
      <w:bCs/>
    </w:rPr>
  </w:style>
  <w:style w:type="table" w:styleId="23">
    <w:name w:val="Table Grid"/>
    <w:basedOn w:val="2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Hyperlink"/>
    <w:basedOn w:val="24"/>
    <w:autoRedefine/>
    <w:unhideWhenUsed/>
    <w:qFormat/>
    <w:uiPriority w:val="0"/>
    <w:rPr>
      <w:color w:val="0563C1" w:themeColor="hyperlink"/>
      <w:u w:val="single"/>
      <w14:textFill>
        <w14:solidFill>
          <w14:schemeClr w14:val="hlink"/>
        </w14:solidFill>
      </w14:textFill>
    </w:rPr>
  </w:style>
  <w:style w:type="character" w:styleId="26">
    <w:name w:val="annotation reference"/>
    <w:basedOn w:val="24"/>
    <w:autoRedefine/>
    <w:semiHidden/>
    <w:unhideWhenUsed/>
    <w:qFormat/>
    <w:uiPriority w:val="99"/>
    <w:rPr>
      <w:sz w:val="21"/>
      <w:szCs w:val="21"/>
    </w:rPr>
  </w:style>
  <w:style w:type="character" w:styleId="27">
    <w:name w:val="footnote reference"/>
    <w:basedOn w:val="28"/>
    <w:autoRedefine/>
    <w:qFormat/>
    <w:uiPriority w:val="0"/>
    <w:rPr>
      <w:rFonts w:ascii="Arial" w:hAnsi="Arial" w:cs="Arial" w:eastAsiaTheme="minorHAnsi"/>
      <w:kern w:val="0"/>
      <w:sz w:val="24"/>
      <w:szCs w:val="24"/>
      <w:vertAlign w:val="superscript"/>
      <w:lang w:eastAsia="en-US"/>
      <w14:ligatures w14:val="none"/>
    </w:rPr>
  </w:style>
  <w:style w:type="character" w:customStyle="1" w:styleId="28">
    <w:name w:val="正文文本 字符"/>
    <w:basedOn w:val="24"/>
    <w:link w:val="3"/>
    <w:autoRedefine/>
    <w:qFormat/>
    <w:uiPriority w:val="0"/>
    <w:rPr>
      <w:rFonts w:ascii="Arial" w:hAnsi="Arial" w:cs="Arial" w:eastAsiaTheme="minorEastAsia"/>
      <w:sz w:val="24"/>
      <w:szCs w:val="24"/>
    </w:rPr>
  </w:style>
  <w:style w:type="character" w:customStyle="1" w:styleId="29">
    <w:name w:val="fontstyle01"/>
    <w:basedOn w:val="24"/>
    <w:autoRedefine/>
    <w:qFormat/>
    <w:uiPriority w:val="0"/>
    <w:rPr>
      <w:rFonts w:hint="default" w:ascii="URWPalladioL-Roma" w:hAnsi="URWPalladioL-Roma"/>
      <w:color w:val="000000"/>
      <w:sz w:val="20"/>
      <w:szCs w:val="20"/>
    </w:rPr>
  </w:style>
  <w:style w:type="character" w:customStyle="1" w:styleId="30">
    <w:name w:val="未处理的提及1"/>
    <w:basedOn w:val="24"/>
    <w:autoRedefine/>
    <w:semiHidden/>
    <w:unhideWhenUsed/>
    <w:qFormat/>
    <w:uiPriority w:val="99"/>
    <w:rPr>
      <w:color w:val="605E5C"/>
      <w:shd w:val="clear" w:color="auto" w:fill="E1DFDD"/>
    </w:rPr>
  </w:style>
  <w:style w:type="character" w:customStyle="1" w:styleId="31">
    <w:name w:val="fontstyle21"/>
    <w:basedOn w:val="24"/>
    <w:autoRedefine/>
    <w:qFormat/>
    <w:uiPriority w:val="0"/>
    <w:rPr>
      <w:rFonts w:hint="default" w:ascii="URWPalladioL-Ital" w:hAnsi="URWPalladioL-Ital"/>
      <w:i/>
      <w:iCs/>
      <w:color w:val="000000"/>
      <w:sz w:val="18"/>
      <w:szCs w:val="18"/>
    </w:rPr>
  </w:style>
  <w:style w:type="character" w:customStyle="1" w:styleId="32">
    <w:name w:val="fontstyle31"/>
    <w:basedOn w:val="24"/>
    <w:autoRedefine/>
    <w:qFormat/>
    <w:uiPriority w:val="0"/>
    <w:rPr>
      <w:rFonts w:hint="default" w:ascii="URWPalladioL-Bold" w:hAnsi="URWPalladioL-Bold"/>
      <w:b/>
      <w:bCs/>
      <w:color w:val="000000"/>
      <w:sz w:val="18"/>
      <w:szCs w:val="18"/>
    </w:rPr>
  </w:style>
  <w:style w:type="paragraph" w:customStyle="1" w:styleId="33">
    <w:name w:val="EndNote Bibliography Title"/>
    <w:basedOn w:val="1"/>
    <w:link w:val="34"/>
    <w:autoRedefine/>
    <w:qFormat/>
    <w:uiPriority w:val="0"/>
    <w:pPr>
      <w:spacing w:after="0"/>
      <w:jc w:val="center"/>
    </w:pPr>
    <w:rPr>
      <w:rFonts w:ascii="Calibri" w:hAnsi="Calibri" w:cs="Calibri"/>
    </w:rPr>
  </w:style>
  <w:style w:type="character" w:customStyle="1" w:styleId="34">
    <w:name w:val="EndNote Bibliography Title 字符"/>
    <w:basedOn w:val="24"/>
    <w:link w:val="33"/>
    <w:autoRedefine/>
    <w:qFormat/>
    <w:uiPriority w:val="0"/>
    <w:rPr>
      <w:rFonts w:ascii="Calibri" w:hAnsi="Calibri" w:cs="Calibri" w:eastAsiaTheme="minorEastAsia"/>
      <w:kern w:val="2"/>
      <w:sz w:val="22"/>
      <w:szCs w:val="22"/>
      <w14:ligatures w14:val="standardContextual"/>
    </w:rPr>
  </w:style>
  <w:style w:type="paragraph" w:customStyle="1" w:styleId="35">
    <w:name w:val="EndNote Bibliography"/>
    <w:basedOn w:val="1"/>
    <w:link w:val="36"/>
    <w:autoRedefine/>
    <w:qFormat/>
    <w:uiPriority w:val="0"/>
    <w:pPr>
      <w:spacing w:line="360" w:lineRule="auto"/>
      <w:ind w:left="1985" w:hanging="1985"/>
      <w:jc w:val="center"/>
    </w:pPr>
    <w:rPr>
      <w:rFonts w:ascii="Arial" w:hAnsi="Arial" w:cs="Arial"/>
      <w:b/>
      <w:bCs/>
      <w:sz w:val="24"/>
      <w:szCs w:val="24"/>
    </w:rPr>
  </w:style>
  <w:style w:type="character" w:customStyle="1" w:styleId="36">
    <w:name w:val="EndNote Bibliography 字符"/>
    <w:basedOn w:val="24"/>
    <w:link w:val="35"/>
    <w:autoRedefine/>
    <w:qFormat/>
    <w:uiPriority w:val="0"/>
    <w:rPr>
      <w:rFonts w:ascii="Arial" w:hAnsi="Arial" w:cs="Arial" w:eastAsiaTheme="minorEastAsia"/>
      <w:b/>
      <w:bCs/>
      <w:kern w:val="2"/>
      <w:sz w:val="24"/>
      <w:szCs w:val="24"/>
      <w14:ligatures w14:val="standardContextual"/>
    </w:rPr>
  </w:style>
  <w:style w:type="paragraph" w:styleId="37">
    <w:name w:val="List Paragraph"/>
    <w:basedOn w:val="1"/>
    <w:autoRedefine/>
    <w:qFormat/>
    <w:uiPriority w:val="99"/>
    <w:pPr>
      <w:ind w:firstLine="420"/>
    </w:pPr>
  </w:style>
  <w:style w:type="character" w:customStyle="1" w:styleId="38">
    <w:name w:val="标题 1 字符"/>
    <w:basedOn w:val="24"/>
    <w:link w:val="2"/>
    <w:autoRedefine/>
    <w:qFormat/>
    <w:uiPriority w:val="9"/>
    <w:rPr>
      <w:rFonts w:asciiTheme="majorHAnsi" w:hAnsiTheme="majorHAnsi" w:eastAsiaTheme="majorEastAsia" w:cstheme="majorBidi"/>
      <w:b/>
      <w:bCs/>
      <w:color w:val="4472C4" w:themeColor="accent1"/>
      <w:kern w:val="0"/>
      <w:sz w:val="32"/>
      <w:szCs w:val="32"/>
      <w:lang w:eastAsia="en-US"/>
      <w14:textFill>
        <w14:solidFill>
          <w14:schemeClr w14:val="accent1"/>
        </w14:solidFill>
      </w14:textFill>
      <w14:ligatures w14:val="none"/>
    </w:rPr>
  </w:style>
  <w:style w:type="character" w:customStyle="1" w:styleId="39">
    <w:name w:val="标题 2 字符"/>
    <w:basedOn w:val="24"/>
    <w:link w:val="4"/>
    <w:autoRedefine/>
    <w:qFormat/>
    <w:uiPriority w:val="9"/>
    <w:rPr>
      <w:rFonts w:asciiTheme="majorHAnsi" w:hAnsiTheme="majorHAnsi" w:eastAsiaTheme="majorEastAsia" w:cstheme="majorBidi"/>
      <w:b/>
      <w:bCs/>
      <w:color w:val="4472C4" w:themeColor="accent1"/>
      <w:kern w:val="0"/>
      <w:sz w:val="28"/>
      <w:szCs w:val="28"/>
      <w:lang w:eastAsia="en-US"/>
      <w14:textFill>
        <w14:solidFill>
          <w14:schemeClr w14:val="accent1"/>
        </w14:solidFill>
      </w14:textFill>
      <w14:ligatures w14:val="none"/>
    </w:rPr>
  </w:style>
  <w:style w:type="character" w:customStyle="1" w:styleId="40">
    <w:name w:val="标题 3 字符"/>
    <w:basedOn w:val="24"/>
    <w:link w:val="5"/>
    <w:autoRedefine/>
    <w:qFormat/>
    <w:uiPriority w:val="9"/>
    <w:rPr>
      <w:rFonts w:asciiTheme="majorHAnsi" w:hAnsiTheme="majorHAnsi" w:eastAsiaTheme="majorEastAsia" w:cstheme="majorBidi"/>
      <w:b/>
      <w:bCs/>
      <w:color w:val="4472C4" w:themeColor="accent1"/>
      <w:kern w:val="0"/>
      <w:sz w:val="24"/>
      <w:szCs w:val="24"/>
      <w:lang w:eastAsia="en-US"/>
      <w14:textFill>
        <w14:solidFill>
          <w14:schemeClr w14:val="accent1"/>
        </w14:solidFill>
      </w14:textFill>
      <w14:ligatures w14:val="none"/>
    </w:rPr>
  </w:style>
  <w:style w:type="character" w:customStyle="1" w:styleId="41">
    <w:name w:val="标题 4 字符"/>
    <w:basedOn w:val="24"/>
    <w:link w:val="6"/>
    <w:autoRedefine/>
    <w:qFormat/>
    <w:uiPriority w:val="9"/>
    <w:rPr>
      <w:rFonts w:asciiTheme="majorHAnsi" w:hAnsiTheme="majorHAnsi" w:eastAsiaTheme="majorEastAsia" w:cstheme="majorBidi"/>
      <w:bCs/>
      <w:i/>
      <w:color w:val="4472C4" w:themeColor="accent1"/>
      <w:kern w:val="0"/>
      <w:sz w:val="24"/>
      <w:szCs w:val="24"/>
      <w:lang w:eastAsia="en-US"/>
      <w14:textFill>
        <w14:solidFill>
          <w14:schemeClr w14:val="accent1"/>
        </w14:solidFill>
      </w14:textFill>
      <w14:ligatures w14:val="none"/>
    </w:rPr>
  </w:style>
  <w:style w:type="character" w:customStyle="1" w:styleId="42">
    <w:name w:val="标题 5 字符"/>
    <w:basedOn w:val="24"/>
    <w:link w:val="7"/>
    <w:qFormat/>
    <w:uiPriority w:val="9"/>
    <w:rPr>
      <w:rFonts w:asciiTheme="majorHAnsi" w:hAnsiTheme="majorHAnsi" w:eastAsiaTheme="majorEastAsia" w:cstheme="majorBidi"/>
      <w:iCs/>
      <w:color w:val="4472C4" w:themeColor="accent1"/>
      <w:kern w:val="0"/>
      <w:sz w:val="24"/>
      <w:szCs w:val="24"/>
      <w:lang w:eastAsia="en-US"/>
      <w14:textFill>
        <w14:solidFill>
          <w14:schemeClr w14:val="accent1"/>
        </w14:solidFill>
      </w14:textFill>
      <w14:ligatures w14:val="none"/>
    </w:rPr>
  </w:style>
  <w:style w:type="character" w:customStyle="1" w:styleId="43">
    <w:name w:val="标题 6 字符"/>
    <w:basedOn w:val="24"/>
    <w:link w:val="8"/>
    <w:qFormat/>
    <w:uiPriority w:val="9"/>
    <w:rPr>
      <w:rFonts w:asciiTheme="majorHAnsi" w:hAnsiTheme="majorHAnsi" w:eastAsiaTheme="majorEastAsia" w:cstheme="majorBidi"/>
      <w:color w:val="4472C4" w:themeColor="accent1"/>
      <w:kern w:val="0"/>
      <w:sz w:val="24"/>
      <w:szCs w:val="24"/>
      <w:lang w:eastAsia="en-US"/>
      <w14:textFill>
        <w14:solidFill>
          <w14:schemeClr w14:val="accent1"/>
        </w14:solidFill>
      </w14:textFill>
      <w14:ligatures w14:val="none"/>
    </w:rPr>
  </w:style>
  <w:style w:type="character" w:customStyle="1" w:styleId="44">
    <w:name w:val="标题 7 字符"/>
    <w:basedOn w:val="24"/>
    <w:link w:val="9"/>
    <w:qFormat/>
    <w:uiPriority w:val="9"/>
    <w:rPr>
      <w:rFonts w:asciiTheme="majorHAnsi" w:hAnsiTheme="majorHAnsi" w:eastAsiaTheme="majorEastAsia" w:cstheme="majorBidi"/>
      <w:color w:val="4472C4" w:themeColor="accent1"/>
      <w:kern w:val="0"/>
      <w:sz w:val="24"/>
      <w:szCs w:val="24"/>
      <w:lang w:eastAsia="en-US"/>
      <w14:textFill>
        <w14:solidFill>
          <w14:schemeClr w14:val="accent1"/>
        </w14:solidFill>
      </w14:textFill>
      <w14:ligatures w14:val="none"/>
    </w:rPr>
  </w:style>
  <w:style w:type="character" w:customStyle="1" w:styleId="45">
    <w:name w:val="标题 8 字符"/>
    <w:basedOn w:val="24"/>
    <w:link w:val="10"/>
    <w:qFormat/>
    <w:uiPriority w:val="9"/>
    <w:rPr>
      <w:rFonts w:asciiTheme="majorHAnsi" w:hAnsiTheme="majorHAnsi" w:eastAsiaTheme="majorEastAsia" w:cstheme="majorBidi"/>
      <w:color w:val="4472C4" w:themeColor="accent1"/>
      <w:kern w:val="0"/>
      <w:sz w:val="24"/>
      <w:szCs w:val="24"/>
      <w:lang w:eastAsia="en-US"/>
      <w14:textFill>
        <w14:solidFill>
          <w14:schemeClr w14:val="accent1"/>
        </w14:solidFill>
      </w14:textFill>
      <w14:ligatures w14:val="none"/>
    </w:rPr>
  </w:style>
  <w:style w:type="character" w:customStyle="1" w:styleId="46">
    <w:name w:val="标题 9 字符"/>
    <w:basedOn w:val="24"/>
    <w:link w:val="11"/>
    <w:qFormat/>
    <w:uiPriority w:val="9"/>
    <w:rPr>
      <w:rFonts w:asciiTheme="majorHAnsi" w:hAnsiTheme="majorHAnsi" w:eastAsiaTheme="majorEastAsia" w:cstheme="majorBidi"/>
      <w:color w:val="4472C4" w:themeColor="accent1"/>
      <w:kern w:val="0"/>
      <w:sz w:val="24"/>
      <w:szCs w:val="24"/>
      <w:lang w:eastAsia="en-US"/>
      <w14:textFill>
        <w14:solidFill>
          <w14:schemeClr w14:val="accent1"/>
        </w14:solidFill>
      </w14:textFill>
      <w14:ligatures w14:val="none"/>
    </w:rPr>
  </w:style>
  <w:style w:type="character" w:customStyle="1" w:styleId="47">
    <w:name w:val="日期 字符"/>
    <w:basedOn w:val="24"/>
    <w:link w:val="15"/>
    <w:qFormat/>
    <w:uiPriority w:val="0"/>
    <w:rPr>
      <w:rFonts w:eastAsiaTheme="minorHAnsi"/>
      <w:kern w:val="0"/>
      <w:sz w:val="24"/>
      <w:szCs w:val="24"/>
      <w:lang w:eastAsia="en-US"/>
      <w14:ligatures w14:val="none"/>
    </w:rPr>
  </w:style>
  <w:style w:type="character" w:customStyle="1" w:styleId="48">
    <w:name w:val="副标题 字符"/>
    <w:basedOn w:val="24"/>
    <w:link w:val="18"/>
    <w:qFormat/>
    <w:uiPriority w:val="0"/>
    <w:rPr>
      <w:rFonts w:asciiTheme="majorHAnsi" w:hAnsiTheme="majorHAnsi" w:eastAsiaTheme="majorEastAsia" w:cstheme="majorBidi"/>
      <w:b/>
      <w:bCs/>
      <w:color w:val="2D508E" w:themeColor="accent1" w:themeShade="B5"/>
      <w:kern w:val="0"/>
      <w:sz w:val="30"/>
      <w:szCs w:val="30"/>
      <w:lang w:eastAsia="en-US"/>
      <w14:ligatures w14:val="none"/>
    </w:rPr>
  </w:style>
  <w:style w:type="character" w:customStyle="1" w:styleId="49">
    <w:name w:val="标题 字符"/>
    <w:basedOn w:val="24"/>
    <w:link w:val="19"/>
    <w:qFormat/>
    <w:uiPriority w:val="0"/>
    <w:rPr>
      <w:rFonts w:asciiTheme="majorHAnsi" w:hAnsiTheme="majorHAnsi" w:eastAsiaTheme="majorEastAsia" w:cstheme="majorBidi"/>
      <w:b/>
      <w:bCs/>
      <w:color w:val="2D508E" w:themeColor="accent1" w:themeShade="B5"/>
      <w:kern w:val="0"/>
      <w:sz w:val="36"/>
      <w:szCs w:val="36"/>
      <w:lang w:eastAsia="en-US"/>
      <w14:ligatures w14:val="none"/>
    </w:rPr>
  </w:style>
  <w:style w:type="character" w:customStyle="1" w:styleId="50">
    <w:name w:val="脚注文本 字符"/>
    <w:basedOn w:val="24"/>
    <w:link w:val="20"/>
    <w:qFormat/>
    <w:uiPriority w:val="9"/>
    <w:rPr>
      <w:rFonts w:eastAsiaTheme="minorHAnsi"/>
      <w:kern w:val="0"/>
      <w:sz w:val="24"/>
      <w:szCs w:val="24"/>
      <w:lang w:eastAsia="en-US"/>
      <w14:ligatures w14:val="none"/>
    </w:rPr>
  </w:style>
  <w:style w:type="paragraph" w:customStyle="1" w:styleId="51">
    <w:name w:val="First Paragraph"/>
    <w:basedOn w:val="3"/>
    <w:next w:val="3"/>
    <w:qFormat/>
    <w:uiPriority w:val="0"/>
  </w:style>
  <w:style w:type="paragraph" w:customStyle="1" w:styleId="52">
    <w:name w:val="Compact"/>
    <w:basedOn w:val="3"/>
    <w:autoRedefine/>
    <w:qFormat/>
    <w:uiPriority w:val="0"/>
    <w:pPr>
      <w:spacing w:before="36" w:after="36"/>
      <w:jc w:val="center"/>
    </w:pPr>
  </w:style>
  <w:style w:type="paragraph" w:customStyle="1" w:styleId="53">
    <w:name w:val="Author"/>
    <w:next w:val="3"/>
    <w:qFormat/>
    <w:uiPriority w:val="0"/>
    <w:pPr>
      <w:keepNext/>
      <w:keepLines/>
      <w:spacing w:after="200"/>
      <w:jc w:val="center"/>
    </w:pPr>
    <w:rPr>
      <w:rFonts w:asciiTheme="minorHAnsi" w:hAnsiTheme="minorHAnsi" w:eastAsiaTheme="minorHAnsi" w:cstheme="minorBidi"/>
      <w:sz w:val="24"/>
      <w:szCs w:val="24"/>
      <w:lang w:val="en-US" w:eastAsia="en-US" w:bidi="ar-SA"/>
    </w:rPr>
  </w:style>
  <w:style w:type="paragraph" w:customStyle="1" w:styleId="54">
    <w:name w:val="Abstract"/>
    <w:basedOn w:val="1"/>
    <w:next w:val="3"/>
    <w:autoRedefine/>
    <w:qFormat/>
    <w:uiPriority w:val="0"/>
    <w:pPr>
      <w:keepNext/>
      <w:keepLines/>
      <w:spacing w:before="300" w:after="300" w:line="240" w:lineRule="auto"/>
    </w:pPr>
    <w:rPr>
      <w:rFonts w:eastAsiaTheme="minorHAnsi"/>
      <w:kern w:val="0"/>
      <w:sz w:val="20"/>
      <w:szCs w:val="20"/>
      <w:lang w:eastAsia="en-US"/>
      <w14:ligatures w14:val="none"/>
    </w:rPr>
  </w:style>
  <w:style w:type="paragraph" w:customStyle="1" w:styleId="55">
    <w:name w:val="书目1"/>
    <w:basedOn w:val="1"/>
    <w:autoRedefine/>
    <w:qFormat/>
    <w:uiPriority w:val="0"/>
    <w:pPr>
      <w:spacing w:after="200" w:line="240" w:lineRule="auto"/>
    </w:pPr>
    <w:rPr>
      <w:rFonts w:eastAsiaTheme="minorHAnsi"/>
      <w:kern w:val="0"/>
      <w:sz w:val="24"/>
      <w:szCs w:val="24"/>
      <w:lang w:eastAsia="en-US"/>
      <w14:ligatures w14:val="none"/>
    </w:rPr>
  </w:style>
  <w:style w:type="table" w:customStyle="1" w:styleId="56">
    <w:name w:val="Table"/>
    <w:semiHidden/>
    <w:unhideWhenUsed/>
    <w:qFormat/>
    <w:uiPriority w:val="0"/>
    <w:tblPr>
      <w:tblCellMar>
        <w:top w:w="0" w:type="dxa"/>
        <w:left w:w="108" w:type="dxa"/>
        <w:bottom w:w="0" w:type="dxa"/>
        <w:right w:w="108" w:type="dxa"/>
      </w:tblCellMar>
    </w:tblPr>
    <w:tblStylePr w:type="firstRow">
      <w:tcPr>
        <w:tcBorders>
          <w:bottom w:val="single" w:color="auto" w:sz="0" w:space="0"/>
        </w:tcBorders>
        <w:vAlign w:val="bottom"/>
      </w:tcPr>
    </w:tblStylePr>
  </w:style>
  <w:style w:type="paragraph" w:customStyle="1" w:styleId="57">
    <w:name w:val="Definition Term"/>
    <w:basedOn w:val="1"/>
    <w:next w:val="58"/>
    <w:qFormat/>
    <w:uiPriority w:val="0"/>
    <w:pPr>
      <w:keepNext/>
      <w:keepLines/>
      <w:spacing w:after="0" w:line="240" w:lineRule="auto"/>
    </w:pPr>
    <w:rPr>
      <w:rFonts w:eastAsiaTheme="minorHAnsi"/>
      <w:b/>
      <w:kern w:val="0"/>
      <w:sz w:val="24"/>
      <w:szCs w:val="24"/>
      <w:lang w:eastAsia="en-US"/>
      <w14:ligatures w14:val="none"/>
    </w:rPr>
  </w:style>
  <w:style w:type="paragraph" w:customStyle="1" w:styleId="58">
    <w:name w:val="Definition"/>
    <w:basedOn w:val="1"/>
    <w:qFormat/>
    <w:uiPriority w:val="0"/>
    <w:pPr>
      <w:spacing w:after="200" w:line="240" w:lineRule="auto"/>
    </w:pPr>
    <w:rPr>
      <w:rFonts w:eastAsiaTheme="minorHAnsi"/>
      <w:kern w:val="0"/>
      <w:sz w:val="24"/>
      <w:szCs w:val="24"/>
      <w:lang w:eastAsia="en-US"/>
      <w14:ligatures w14:val="none"/>
    </w:rPr>
  </w:style>
  <w:style w:type="paragraph" w:customStyle="1" w:styleId="59">
    <w:name w:val="Table Caption"/>
    <w:basedOn w:val="12"/>
    <w:autoRedefine/>
    <w:qFormat/>
    <w:uiPriority w:val="0"/>
    <w:pPr>
      <w:keepNext/>
    </w:pPr>
  </w:style>
  <w:style w:type="paragraph" w:customStyle="1" w:styleId="60">
    <w:name w:val="Image Caption"/>
    <w:basedOn w:val="12"/>
    <w:autoRedefine/>
    <w:qFormat/>
    <w:uiPriority w:val="0"/>
  </w:style>
  <w:style w:type="paragraph" w:customStyle="1" w:styleId="61">
    <w:name w:val="Figure"/>
    <w:basedOn w:val="1"/>
    <w:autoRedefine/>
    <w:qFormat/>
    <w:uiPriority w:val="0"/>
    <w:pPr>
      <w:spacing w:after="200" w:line="240" w:lineRule="auto"/>
    </w:pPr>
    <w:rPr>
      <w:rFonts w:eastAsiaTheme="minorHAnsi"/>
      <w:kern w:val="0"/>
      <w:sz w:val="24"/>
      <w:szCs w:val="24"/>
      <w:lang w:eastAsia="en-US"/>
      <w14:ligatures w14:val="none"/>
    </w:rPr>
  </w:style>
  <w:style w:type="paragraph" w:customStyle="1" w:styleId="62">
    <w:name w:val="Captioned Figure"/>
    <w:basedOn w:val="61"/>
    <w:qFormat/>
    <w:uiPriority w:val="0"/>
    <w:pPr>
      <w:keepNext/>
    </w:pPr>
  </w:style>
  <w:style w:type="character" w:customStyle="1" w:styleId="63">
    <w:name w:val="Verbatim Char"/>
    <w:basedOn w:val="28"/>
    <w:link w:val="64"/>
    <w:autoRedefine/>
    <w:qFormat/>
    <w:uiPriority w:val="0"/>
    <w:rPr>
      <w:rFonts w:ascii="Consolas" w:hAnsi="Consolas" w:cs="Arial" w:eastAsiaTheme="minorHAnsi"/>
      <w:kern w:val="0"/>
      <w:sz w:val="24"/>
      <w:szCs w:val="24"/>
      <w:shd w:val="clear" w:color="auto" w:fill="F8F8F8"/>
      <w:lang w:eastAsia="en-US"/>
      <w14:ligatures w14:val="none"/>
    </w:rPr>
  </w:style>
  <w:style w:type="paragraph" w:customStyle="1" w:styleId="64">
    <w:name w:val="Source Code"/>
    <w:basedOn w:val="1"/>
    <w:link w:val="63"/>
    <w:uiPriority w:val="0"/>
    <w:pPr>
      <w:shd w:val="clear" w:color="auto" w:fill="F8F8F8"/>
      <w:wordWrap w:val="0"/>
      <w:spacing w:after="200" w:line="240" w:lineRule="auto"/>
    </w:pPr>
    <w:rPr>
      <w:rFonts w:ascii="Consolas" w:hAnsi="Consolas" w:eastAsiaTheme="minorHAnsi"/>
      <w:kern w:val="0"/>
      <w:szCs w:val="24"/>
      <w:lang w:eastAsia="en-US"/>
      <w14:ligatures w14:val="none"/>
    </w:rPr>
  </w:style>
  <w:style w:type="character" w:customStyle="1" w:styleId="65">
    <w:name w:val="Section Number"/>
    <w:basedOn w:val="28"/>
    <w:uiPriority w:val="0"/>
    <w:rPr>
      <w:rFonts w:ascii="Arial" w:hAnsi="Arial" w:cs="Arial" w:eastAsiaTheme="minorHAnsi"/>
      <w:kern w:val="0"/>
      <w:sz w:val="24"/>
      <w:szCs w:val="24"/>
      <w:lang w:eastAsia="en-US"/>
      <w14:ligatures w14:val="none"/>
    </w:rPr>
  </w:style>
  <w:style w:type="paragraph" w:customStyle="1" w:styleId="66">
    <w:name w:val="TOC 标题1"/>
    <w:basedOn w:val="2"/>
    <w:next w:val="3"/>
    <w:unhideWhenUsed/>
    <w:qFormat/>
    <w:uiPriority w:val="39"/>
    <w:pPr>
      <w:spacing w:before="240" w:line="259" w:lineRule="auto"/>
      <w:outlineLvl w:val="9"/>
    </w:pPr>
    <w:rPr>
      <w:b w:val="0"/>
      <w:bCs w:val="0"/>
      <w:color w:val="2F5597" w:themeColor="accent1" w:themeShade="BF"/>
    </w:rPr>
  </w:style>
  <w:style w:type="character" w:customStyle="1" w:styleId="67">
    <w:name w:val="KeywordTok"/>
    <w:basedOn w:val="63"/>
    <w:qFormat/>
    <w:uiPriority w:val="0"/>
    <w:rPr>
      <w:rFonts w:ascii="Consolas" w:hAnsi="Consolas" w:cs="Arial" w:eastAsiaTheme="minorHAnsi"/>
      <w:b/>
      <w:color w:val="204A87"/>
      <w:kern w:val="0"/>
      <w:sz w:val="24"/>
      <w:szCs w:val="24"/>
      <w:shd w:val="clear" w:color="auto" w:fill="F8F8F8"/>
      <w:lang w:eastAsia="en-US"/>
      <w14:ligatures w14:val="none"/>
    </w:rPr>
  </w:style>
  <w:style w:type="character" w:customStyle="1" w:styleId="68">
    <w:name w:val="DataTypeTok"/>
    <w:basedOn w:val="63"/>
    <w:uiPriority w:val="0"/>
    <w:rPr>
      <w:rFonts w:ascii="Consolas" w:hAnsi="Consolas" w:cs="Arial" w:eastAsiaTheme="minorHAnsi"/>
      <w:color w:val="204A87"/>
      <w:kern w:val="0"/>
      <w:sz w:val="24"/>
      <w:szCs w:val="24"/>
      <w:shd w:val="clear" w:color="auto" w:fill="F8F8F8"/>
      <w:lang w:eastAsia="en-US"/>
      <w14:ligatures w14:val="none"/>
    </w:rPr>
  </w:style>
  <w:style w:type="character" w:customStyle="1" w:styleId="69">
    <w:name w:val="DecValTok"/>
    <w:basedOn w:val="63"/>
    <w:uiPriority w:val="0"/>
    <w:rPr>
      <w:rFonts w:ascii="Consolas" w:hAnsi="Consolas" w:cs="Arial" w:eastAsiaTheme="minorHAnsi"/>
      <w:color w:val="0000CF"/>
      <w:kern w:val="0"/>
      <w:sz w:val="24"/>
      <w:szCs w:val="24"/>
      <w:shd w:val="clear" w:color="auto" w:fill="F8F8F8"/>
      <w:lang w:eastAsia="en-US"/>
      <w14:ligatures w14:val="none"/>
    </w:rPr>
  </w:style>
  <w:style w:type="character" w:customStyle="1" w:styleId="70">
    <w:name w:val="BaseNTok"/>
    <w:basedOn w:val="63"/>
    <w:qFormat/>
    <w:uiPriority w:val="0"/>
    <w:rPr>
      <w:rFonts w:ascii="Consolas" w:hAnsi="Consolas" w:cs="Arial" w:eastAsiaTheme="minorHAnsi"/>
      <w:color w:val="0000CF"/>
      <w:kern w:val="0"/>
      <w:sz w:val="24"/>
      <w:szCs w:val="24"/>
      <w:shd w:val="clear" w:color="auto" w:fill="F8F8F8"/>
      <w:lang w:eastAsia="en-US"/>
      <w14:ligatures w14:val="none"/>
    </w:rPr>
  </w:style>
  <w:style w:type="character" w:customStyle="1" w:styleId="71">
    <w:name w:val="FloatTok"/>
    <w:basedOn w:val="63"/>
    <w:uiPriority w:val="0"/>
    <w:rPr>
      <w:rFonts w:ascii="Consolas" w:hAnsi="Consolas" w:cs="Arial" w:eastAsiaTheme="minorHAnsi"/>
      <w:color w:val="0000CF"/>
      <w:kern w:val="0"/>
      <w:sz w:val="24"/>
      <w:szCs w:val="24"/>
      <w:shd w:val="clear" w:color="auto" w:fill="F8F8F8"/>
      <w:lang w:eastAsia="en-US"/>
      <w14:ligatures w14:val="none"/>
    </w:rPr>
  </w:style>
  <w:style w:type="character" w:customStyle="1" w:styleId="72">
    <w:name w:val="ConstantTok"/>
    <w:basedOn w:val="63"/>
    <w:uiPriority w:val="0"/>
    <w:rPr>
      <w:rFonts w:ascii="Consolas" w:hAnsi="Consolas" w:cs="Arial" w:eastAsiaTheme="minorHAnsi"/>
      <w:color w:val="8F5902"/>
      <w:kern w:val="0"/>
      <w:sz w:val="24"/>
      <w:szCs w:val="24"/>
      <w:shd w:val="clear" w:color="auto" w:fill="F8F8F8"/>
      <w:lang w:eastAsia="en-US"/>
      <w14:ligatures w14:val="none"/>
    </w:rPr>
  </w:style>
  <w:style w:type="character" w:customStyle="1" w:styleId="73">
    <w:name w:val="CharTok"/>
    <w:basedOn w:val="63"/>
    <w:uiPriority w:val="0"/>
    <w:rPr>
      <w:rFonts w:ascii="Consolas" w:hAnsi="Consolas" w:cs="Arial" w:eastAsiaTheme="minorHAnsi"/>
      <w:color w:val="4E9A06"/>
      <w:kern w:val="0"/>
      <w:sz w:val="24"/>
      <w:szCs w:val="24"/>
      <w:shd w:val="clear" w:color="auto" w:fill="F8F8F8"/>
      <w:lang w:eastAsia="en-US"/>
      <w14:ligatures w14:val="none"/>
    </w:rPr>
  </w:style>
  <w:style w:type="character" w:customStyle="1" w:styleId="74">
    <w:name w:val="SpecialCharTok"/>
    <w:basedOn w:val="63"/>
    <w:autoRedefine/>
    <w:uiPriority w:val="0"/>
    <w:rPr>
      <w:rFonts w:ascii="Consolas" w:hAnsi="Consolas" w:cs="Arial" w:eastAsiaTheme="minorHAnsi"/>
      <w:b/>
      <w:color w:val="CE5C00"/>
      <w:kern w:val="0"/>
      <w:sz w:val="24"/>
      <w:szCs w:val="24"/>
      <w:shd w:val="clear" w:color="auto" w:fill="F8F8F8"/>
      <w:lang w:eastAsia="en-US"/>
      <w14:ligatures w14:val="none"/>
    </w:rPr>
  </w:style>
  <w:style w:type="character" w:customStyle="1" w:styleId="75">
    <w:name w:val="StringTok"/>
    <w:basedOn w:val="63"/>
    <w:uiPriority w:val="0"/>
    <w:rPr>
      <w:rFonts w:ascii="Consolas" w:hAnsi="Consolas" w:cs="Arial" w:eastAsiaTheme="minorHAnsi"/>
      <w:color w:val="4E9A06"/>
      <w:kern w:val="0"/>
      <w:sz w:val="24"/>
      <w:szCs w:val="24"/>
      <w:shd w:val="clear" w:color="auto" w:fill="F8F8F8"/>
      <w:lang w:eastAsia="en-US"/>
      <w14:ligatures w14:val="none"/>
    </w:rPr>
  </w:style>
  <w:style w:type="character" w:customStyle="1" w:styleId="76">
    <w:name w:val="VerbatimStringTok"/>
    <w:basedOn w:val="63"/>
    <w:uiPriority w:val="0"/>
    <w:rPr>
      <w:rFonts w:ascii="Consolas" w:hAnsi="Consolas" w:cs="Arial" w:eastAsiaTheme="minorHAnsi"/>
      <w:color w:val="4E9A06"/>
      <w:kern w:val="0"/>
      <w:sz w:val="24"/>
      <w:szCs w:val="24"/>
      <w:shd w:val="clear" w:color="auto" w:fill="F8F8F8"/>
      <w:lang w:eastAsia="en-US"/>
      <w14:ligatures w14:val="none"/>
    </w:rPr>
  </w:style>
  <w:style w:type="character" w:customStyle="1" w:styleId="77">
    <w:name w:val="SpecialStringTok"/>
    <w:basedOn w:val="63"/>
    <w:uiPriority w:val="0"/>
    <w:rPr>
      <w:rFonts w:ascii="Consolas" w:hAnsi="Consolas" w:cs="Arial" w:eastAsiaTheme="minorHAnsi"/>
      <w:color w:val="4E9A06"/>
      <w:kern w:val="0"/>
      <w:sz w:val="24"/>
      <w:szCs w:val="24"/>
      <w:shd w:val="clear" w:color="auto" w:fill="F8F8F8"/>
      <w:lang w:eastAsia="en-US"/>
      <w14:ligatures w14:val="none"/>
    </w:rPr>
  </w:style>
  <w:style w:type="character" w:customStyle="1" w:styleId="78">
    <w:name w:val="ImportTok"/>
    <w:basedOn w:val="63"/>
    <w:uiPriority w:val="0"/>
    <w:rPr>
      <w:rFonts w:ascii="Consolas" w:hAnsi="Consolas" w:cs="Arial" w:eastAsiaTheme="minorHAnsi"/>
      <w:kern w:val="0"/>
      <w:sz w:val="24"/>
      <w:szCs w:val="24"/>
      <w:shd w:val="clear" w:color="auto" w:fill="F8F8F8"/>
      <w:lang w:eastAsia="en-US"/>
      <w14:ligatures w14:val="none"/>
    </w:rPr>
  </w:style>
  <w:style w:type="character" w:customStyle="1" w:styleId="79">
    <w:name w:val="CommentTok"/>
    <w:basedOn w:val="63"/>
    <w:uiPriority w:val="0"/>
    <w:rPr>
      <w:rFonts w:ascii="Consolas" w:hAnsi="Consolas" w:cs="Arial" w:eastAsiaTheme="minorHAnsi"/>
      <w:i/>
      <w:color w:val="8F5902"/>
      <w:kern w:val="0"/>
      <w:sz w:val="24"/>
      <w:szCs w:val="24"/>
      <w:shd w:val="clear" w:color="auto" w:fill="F8F8F8"/>
      <w:lang w:eastAsia="en-US"/>
      <w14:ligatures w14:val="none"/>
    </w:rPr>
  </w:style>
  <w:style w:type="character" w:customStyle="1" w:styleId="80">
    <w:name w:val="DocumentationTok"/>
    <w:basedOn w:val="63"/>
    <w:autoRedefine/>
    <w:uiPriority w:val="0"/>
    <w:rPr>
      <w:rFonts w:ascii="Consolas" w:hAnsi="Consolas" w:cs="Arial" w:eastAsiaTheme="minorHAnsi"/>
      <w:b/>
      <w:i/>
      <w:color w:val="8F5902"/>
      <w:kern w:val="0"/>
      <w:sz w:val="24"/>
      <w:szCs w:val="24"/>
      <w:shd w:val="clear" w:color="auto" w:fill="F8F8F8"/>
      <w:lang w:eastAsia="en-US"/>
      <w14:ligatures w14:val="none"/>
    </w:rPr>
  </w:style>
  <w:style w:type="character" w:customStyle="1" w:styleId="81">
    <w:name w:val="AnnotationTok"/>
    <w:basedOn w:val="63"/>
    <w:autoRedefine/>
    <w:qFormat/>
    <w:uiPriority w:val="0"/>
    <w:rPr>
      <w:rFonts w:ascii="Consolas" w:hAnsi="Consolas" w:cs="Arial" w:eastAsiaTheme="minorHAnsi"/>
      <w:b/>
      <w:i/>
      <w:color w:val="8F5902"/>
      <w:kern w:val="0"/>
      <w:sz w:val="24"/>
      <w:szCs w:val="24"/>
      <w:shd w:val="clear" w:color="auto" w:fill="F8F8F8"/>
      <w:lang w:eastAsia="en-US"/>
      <w14:ligatures w14:val="none"/>
    </w:rPr>
  </w:style>
  <w:style w:type="character" w:customStyle="1" w:styleId="82">
    <w:name w:val="CommentVarTok"/>
    <w:basedOn w:val="63"/>
    <w:autoRedefine/>
    <w:qFormat/>
    <w:uiPriority w:val="0"/>
    <w:rPr>
      <w:rFonts w:ascii="Consolas" w:hAnsi="Consolas" w:cs="Arial" w:eastAsiaTheme="minorHAnsi"/>
      <w:b/>
      <w:i/>
      <w:color w:val="8F5902"/>
      <w:kern w:val="0"/>
      <w:sz w:val="24"/>
      <w:szCs w:val="24"/>
      <w:shd w:val="clear" w:color="auto" w:fill="F8F8F8"/>
      <w:lang w:eastAsia="en-US"/>
      <w14:ligatures w14:val="none"/>
    </w:rPr>
  </w:style>
  <w:style w:type="character" w:customStyle="1" w:styleId="83">
    <w:name w:val="OtherTok"/>
    <w:basedOn w:val="63"/>
    <w:uiPriority w:val="0"/>
    <w:rPr>
      <w:rFonts w:ascii="Consolas" w:hAnsi="Consolas" w:cs="Arial" w:eastAsiaTheme="minorHAnsi"/>
      <w:color w:val="8F5902"/>
      <w:kern w:val="0"/>
      <w:sz w:val="24"/>
      <w:szCs w:val="24"/>
      <w:shd w:val="clear" w:color="auto" w:fill="F8F8F8"/>
      <w:lang w:eastAsia="en-US"/>
      <w14:ligatures w14:val="none"/>
    </w:rPr>
  </w:style>
  <w:style w:type="character" w:customStyle="1" w:styleId="84">
    <w:name w:val="FunctionTok"/>
    <w:basedOn w:val="63"/>
    <w:autoRedefine/>
    <w:qFormat/>
    <w:uiPriority w:val="0"/>
    <w:rPr>
      <w:rFonts w:ascii="Consolas" w:hAnsi="Consolas" w:cs="Arial" w:eastAsiaTheme="minorHAnsi"/>
      <w:b/>
      <w:color w:val="204A87"/>
      <w:kern w:val="0"/>
      <w:sz w:val="24"/>
      <w:szCs w:val="24"/>
      <w:shd w:val="clear" w:color="auto" w:fill="F8F8F8"/>
      <w:lang w:eastAsia="en-US"/>
      <w14:ligatures w14:val="none"/>
    </w:rPr>
  </w:style>
  <w:style w:type="character" w:customStyle="1" w:styleId="85">
    <w:name w:val="VariableTok"/>
    <w:basedOn w:val="63"/>
    <w:uiPriority w:val="0"/>
    <w:rPr>
      <w:rFonts w:ascii="Consolas" w:hAnsi="Consolas" w:cs="Arial" w:eastAsiaTheme="minorHAnsi"/>
      <w:color w:val="000000"/>
      <w:kern w:val="0"/>
      <w:sz w:val="24"/>
      <w:szCs w:val="24"/>
      <w:shd w:val="clear" w:color="auto" w:fill="F8F8F8"/>
      <w:lang w:eastAsia="en-US"/>
      <w14:ligatures w14:val="none"/>
    </w:rPr>
  </w:style>
  <w:style w:type="character" w:customStyle="1" w:styleId="86">
    <w:name w:val="ControlFlowTok"/>
    <w:basedOn w:val="63"/>
    <w:qFormat/>
    <w:uiPriority w:val="0"/>
    <w:rPr>
      <w:rFonts w:ascii="Consolas" w:hAnsi="Consolas" w:cs="Arial" w:eastAsiaTheme="minorHAnsi"/>
      <w:b/>
      <w:color w:val="204A87"/>
      <w:kern w:val="0"/>
      <w:sz w:val="24"/>
      <w:szCs w:val="24"/>
      <w:shd w:val="clear" w:color="auto" w:fill="F8F8F8"/>
      <w:lang w:eastAsia="en-US"/>
      <w14:ligatures w14:val="none"/>
    </w:rPr>
  </w:style>
  <w:style w:type="character" w:customStyle="1" w:styleId="87">
    <w:name w:val="OperatorTok"/>
    <w:basedOn w:val="63"/>
    <w:uiPriority w:val="0"/>
    <w:rPr>
      <w:rFonts w:ascii="Consolas" w:hAnsi="Consolas" w:cs="Arial" w:eastAsiaTheme="minorHAnsi"/>
      <w:b/>
      <w:color w:val="CE5C00"/>
      <w:kern w:val="0"/>
      <w:sz w:val="24"/>
      <w:szCs w:val="24"/>
      <w:shd w:val="clear" w:color="auto" w:fill="F8F8F8"/>
      <w:lang w:eastAsia="en-US"/>
      <w14:ligatures w14:val="none"/>
    </w:rPr>
  </w:style>
  <w:style w:type="character" w:customStyle="1" w:styleId="88">
    <w:name w:val="BuiltInTok"/>
    <w:basedOn w:val="63"/>
    <w:uiPriority w:val="0"/>
    <w:rPr>
      <w:rFonts w:ascii="Consolas" w:hAnsi="Consolas" w:cs="Arial" w:eastAsiaTheme="minorHAnsi"/>
      <w:kern w:val="0"/>
      <w:sz w:val="24"/>
      <w:szCs w:val="24"/>
      <w:shd w:val="clear" w:color="auto" w:fill="F8F8F8"/>
      <w:lang w:eastAsia="en-US"/>
      <w14:ligatures w14:val="none"/>
    </w:rPr>
  </w:style>
  <w:style w:type="character" w:customStyle="1" w:styleId="89">
    <w:name w:val="ExtensionTok"/>
    <w:basedOn w:val="63"/>
    <w:uiPriority w:val="0"/>
    <w:rPr>
      <w:rFonts w:ascii="Consolas" w:hAnsi="Consolas" w:cs="Arial" w:eastAsiaTheme="minorHAnsi"/>
      <w:kern w:val="0"/>
      <w:sz w:val="24"/>
      <w:szCs w:val="24"/>
      <w:shd w:val="clear" w:color="auto" w:fill="F8F8F8"/>
      <w:lang w:eastAsia="en-US"/>
      <w14:ligatures w14:val="none"/>
    </w:rPr>
  </w:style>
  <w:style w:type="character" w:customStyle="1" w:styleId="90">
    <w:name w:val="PreprocessorTok"/>
    <w:basedOn w:val="63"/>
    <w:uiPriority w:val="0"/>
    <w:rPr>
      <w:rFonts w:ascii="Consolas" w:hAnsi="Consolas" w:cs="Arial" w:eastAsiaTheme="minorHAnsi"/>
      <w:i/>
      <w:color w:val="8F5902"/>
      <w:kern w:val="0"/>
      <w:sz w:val="24"/>
      <w:szCs w:val="24"/>
      <w:shd w:val="clear" w:color="auto" w:fill="F8F8F8"/>
      <w:lang w:eastAsia="en-US"/>
      <w14:ligatures w14:val="none"/>
    </w:rPr>
  </w:style>
  <w:style w:type="character" w:customStyle="1" w:styleId="91">
    <w:name w:val="AttributeTok"/>
    <w:basedOn w:val="63"/>
    <w:uiPriority w:val="0"/>
    <w:rPr>
      <w:rFonts w:ascii="Consolas" w:hAnsi="Consolas" w:cs="Arial" w:eastAsiaTheme="minorHAnsi"/>
      <w:color w:val="204A87"/>
      <w:kern w:val="0"/>
      <w:sz w:val="24"/>
      <w:szCs w:val="24"/>
      <w:shd w:val="clear" w:color="auto" w:fill="F8F8F8"/>
      <w:lang w:eastAsia="en-US"/>
      <w14:ligatures w14:val="none"/>
    </w:rPr>
  </w:style>
  <w:style w:type="character" w:customStyle="1" w:styleId="92">
    <w:name w:val="RegionMarkerTok"/>
    <w:basedOn w:val="63"/>
    <w:autoRedefine/>
    <w:qFormat/>
    <w:uiPriority w:val="0"/>
    <w:rPr>
      <w:rFonts w:ascii="Consolas" w:hAnsi="Consolas" w:cs="Arial" w:eastAsiaTheme="minorHAnsi"/>
      <w:kern w:val="0"/>
      <w:sz w:val="24"/>
      <w:szCs w:val="24"/>
      <w:shd w:val="clear" w:color="auto" w:fill="F8F8F8"/>
      <w:lang w:eastAsia="en-US"/>
      <w14:ligatures w14:val="none"/>
    </w:rPr>
  </w:style>
  <w:style w:type="character" w:customStyle="1" w:styleId="93">
    <w:name w:val="InformationTok"/>
    <w:basedOn w:val="63"/>
    <w:uiPriority w:val="0"/>
    <w:rPr>
      <w:rFonts w:ascii="Consolas" w:hAnsi="Consolas" w:cs="Arial" w:eastAsiaTheme="minorHAnsi"/>
      <w:b/>
      <w:i/>
      <w:color w:val="8F5902"/>
      <w:kern w:val="0"/>
      <w:sz w:val="24"/>
      <w:szCs w:val="24"/>
      <w:shd w:val="clear" w:color="auto" w:fill="F8F8F8"/>
      <w:lang w:eastAsia="en-US"/>
      <w14:ligatures w14:val="none"/>
    </w:rPr>
  </w:style>
  <w:style w:type="character" w:customStyle="1" w:styleId="94">
    <w:name w:val="WarningTok"/>
    <w:basedOn w:val="63"/>
    <w:uiPriority w:val="0"/>
    <w:rPr>
      <w:rFonts w:ascii="Consolas" w:hAnsi="Consolas" w:cs="Arial" w:eastAsiaTheme="minorHAnsi"/>
      <w:b/>
      <w:i/>
      <w:color w:val="8F5902"/>
      <w:kern w:val="0"/>
      <w:sz w:val="24"/>
      <w:szCs w:val="24"/>
      <w:shd w:val="clear" w:color="auto" w:fill="F8F8F8"/>
      <w:lang w:eastAsia="en-US"/>
      <w14:ligatures w14:val="none"/>
    </w:rPr>
  </w:style>
  <w:style w:type="character" w:customStyle="1" w:styleId="95">
    <w:name w:val="AlertTok"/>
    <w:basedOn w:val="63"/>
    <w:uiPriority w:val="0"/>
    <w:rPr>
      <w:rFonts w:ascii="Consolas" w:hAnsi="Consolas" w:cs="Arial" w:eastAsiaTheme="minorHAnsi"/>
      <w:color w:val="EF2929"/>
      <w:kern w:val="0"/>
      <w:sz w:val="24"/>
      <w:szCs w:val="24"/>
      <w:shd w:val="clear" w:color="auto" w:fill="F8F8F8"/>
      <w:lang w:eastAsia="en-US"/>
      <w14:ligatures w14:val="none"/>
    </w:rPr>
  </w:style>
  <w:style w:type="character" w:customStyle="1" w:styleId="96">
    <w:name w:val="ErrorTok"/>
    <w:basedOn w:val="63"/>
    <w:uiPriority w:val="0"/>
    <w:rPr>
      <w:rFonts w:ascii="Consolas" w:hAnsi="Consolas" w:cs="Arial" w:eastAsiaTheme="minorHAnsi"/>
      <w:b/>
      <w:color w:val="A40000"/>
      <w:kern w:val="0"/>
      <w:sz w:val="24"/>
      <w:szCs w:val="24"/>
      <w:shd w:val="clear" w:color="auto" w:fill="F8F8F8"/>
      <w:lang w:eastAsia="en-US"/>
      <w14:ligatures w14:val="none"/>
    </w:rPr>
  </w:style>
  <w:style w:type="character" w:customStyle="1" w:styleId="97">
    <w:name w:val="NormalTok"/>
    <w:basedOn w:val="63"/>
    <w:autoRedefine/>
    <w:qFormat/>
    <w:uiPriority w:val="0"/>
    <w:rPr>
      <w:rFonts w:ascii="Consolas" w:hAnsi="Consolas" w:cs="Arial" w:eastAsiaTheme="minorHAnsi"/>
      <w:kern w:val="0"/>
      <w:sz w:val="24"/>
      <w:szCs w:val="24"/>
      <w:shd w:val="clear" w:color="auto" w:fill="F8F8F8"/>
      <w:lang w:eastAsia="en-US"/>
      <w14:ligatures w14:val="none"/>
    </w:rPr>
  </w:style>
  <w:style w:type="character" w:styleId="98">
    <w:name w:val="Placeholder Text"/>
    <w:basedOn w:val="24"/>
    <w:autoRedefine/>
    <w:unhideWhenUsed/>
    <w:qFormat/>
    <w:uiPriority w:val="99"/>
    <w:rPr>
      <w:color w:val="808080"/>
    </w:rPr>
  </w:style>
  <w:style w:type="character" w:customStyle="1" w:styleId="99">
    <w:name w:val="页眉 字符"/>
    <w:basedOn w:val="24"/>
    <w:link w:val="17"/>
    <w:uiPriority w:val="0"/>
    <w:rPr>
      <w:rFonts w:eastAsiaTheme="minorHAnsi"/>
      <w:kern w:val="0"/>
      <w:sz w:val="18"/>
      <w:szCs w:val="18"/>
      <w:lang w:eastAsia="en-US"/>
      <w14:ligatures w14:val="none"/>
    </w:rPr>
  </w:style>
  <w:style w:type="character" w:customStyle="1" w:styleId="100">
    <w:name w:val="页脚 字符"/>
    <w:basedOn w:val="24"/>
    <w:link w:val="16"/>
    <w:uiPriority w:val="99"/>
    <w:rPr>
      <w:rFonts w:asciiTheme="minorHAnsi" w:hAnsiTheme="minorHAnsi" w:eastAsiaTheme="minorHAnsi" w:cstheme="minorBidi"/>
      <w:sz w:val="18"/>
      <w:szCs w:val="18"/>
      <w:lang w:eastAsia="en-US"/>
    </w:rPr>
  </w:style>
  <w:style w:type="table" w:customStyle="1" w:styleId="101">
    <w:name w:val="Table1"/>
    <w:semiHidden/>
    <w:unhideWhenUsed/>
    <w:qFormat/>
    <w:uiPriority w:val="0"/>
    <w:pPr>
      <w:spacing w:after="200"/>
    </w:pPr>
    <w:rPr>
      <w:sz w:val="24"/>
      <w:szCs w:val="24"/>
      <w:lang w:eastAsia="en-US"/>
    </w:rPr>
    <w:tblPr>
      <w:tblCellMar>
        <w:top w:w="0" w:type="dxa"/>
        <w:left w:w="108" w:type="dxa"/>
        <w:bottom w:w="0" w:type="dxa"/>
        <w:right w:w="108" w:type="dxa"/>
      </w:tblCellMar>
    </w:tblPr>
    <w:tblStylePr w:type="firstRow">
      <w:tcPr>
        <w:tcBorders>
          <w:bottom w:val="single" w:color="auto" w:sz="0" w:space="0"/>
        </w:tcBorders>
        <w:vAlign w:val="bottom"/>
      </w:tcPr>
    </w:tblStylePr>
  </w:style>
  <w:style w:type="table" w:customStyle="1" w:styleId="102">
    <w:name w:val="Table2"/>
    <w:semiHidden/>
    <w:unhideWhenUsed/>
    <w:qFormat/>
    <w:uiPriority w:val="0"/>
    <w:pPr>
      <w:spacing w:after="200"/>
    </w:pPr>
    <w:rPr>
      <w:sz w:val="24"/>
      <w:szCs w:val="24"/>
      <w:lang w:eastAsia="en-US"/>
    </w:rPr>
    <w:tblPr>
      <w:tblCellMar>
        <w:top w:w="0" w:type="dxa"/>
        <w:left w:w="108" w:type="dxa"/>
        <w:bottom w:w="0" w:type="dxa"/>
        <w:right w:w="108" w:type="dxa"/>
      </w:tblCellMar>
    </w:tblPr>
    <w:tblStylePr w:type="firstRow">
      <w:tcPr>
        <w:tcBorders>
          <w:bottom w:val="single" w:color="auto" w:sz="0" w:space="0"/>
        </w:tcBorders>
        <w:vAlign w:val="bottom"/>
      </w:tcPr>
    </w:tblStylePr>
  </w:style>
  <w:style w:type="character" w:customStyle="1" w:styleId="103">
    <w:name w:val="批注文字 字符"/>
    <w:basedOn w:val="24"/>
    <w:link w:val="13"/>
    <w:uiPriority w:val="99"/>
  </w:style>
  <w:style w:type="character" w:customStyle="1" w:styleId="104">
    <w:name w:val="批注主题 字符"/>
    <w:basedOn w:val="103"/>
    <w:link w:val="21"/>
    <w:semiHidden/>
    <w:uiPriority w:val="99"/>
    <w:rPr>
      <w:b/>
      <w:bCs/>
    </w:rPr>
  </w:style>
  <w:style w:type="character" w:customStyle="1" w:styleId="105">
    <w:name w:val="未处理的提及2"/>
    <w:basedOn w:val="24"/>
    <w:semiHidden/>
    <w:unhideWhenUsed/>
    <w:uiPriority w:val="99"/>
    <w:rPr>
      <w:color w:val="605E5C"/>
      <w:shd w:val="clear" w:color="auto" w:fill="E1DFDD"/>
    </w:rPr>
  </w:style>
  <w:style w:type="paragraph" w:customStyle="1" w:styleId="106">
    <w:name w:val="pf0"/>
    <w:basedOn w:val="1"/>
    <w:uiPriority w:val="0"/>
    <w:pPr>
      <w:spacing w:before="100" w:beforeAutospacing="1" w:after="100" w:afterAutospacing="1" w:line="240" w:lineRule="auto"/>
    </w:pPr>
    <w:rPr>
      <w:rFonts w:ascii="宋体" w:hAnsi="宋体" w:eastAsia="宋体" w:cs="宋体"/>
      <w:kern w:val="0"/>
      <w:sz w:val="24"/>
      <w:szCs w:val="24"/>
      <w14:ligatures w14:val="none"/>
    </w:rPr>
  </w:style>
  <w:style w:type="character" w:customStyle="1" w:styleId="107">
    <w:name w:val="cf01"/>
    <w:basedOn w:val="24"/>
    <w:uiPriority w:val="0"/>
    <w:rPr>
      <w:rFonts w:hint="eastAsia" w:ascii="Microsoft YaHei UI" w:hAnsi="Microsoft YaHei UI" w:eastAsia="Microsoft YaHei UI"/>
      <w:sz w:val="18"/>
      <w:szCs w:val="18"/>
    </w:rPr>
  </w:style>
  <w:style w:type="character" w:customStyle="1" w:styleId="108">
    <w:name w:val="cf11"/>
    <w:basedOn w:val="24"/>
    <w:uiPriority w:val="0"/>
    <w:rPr>
      <w:rFonts w:hint="eastAsia" w:ascii="Microsoft YaHei UI" w:hAnsi="Microsoft YaHei UI" w:eastAsia="Microsoft YaHei UI"/>
      <w:sz w:val="18"/>
      <w:szCs w:val="18"/>
    </w:rPr>
  </w:style>
  <w:style w:type="character" w:customStyle="1" w:styleId="109">
    <w:name w:val="gnd-iwgdh3b"/>
    <w:basedOn w:val="24"/>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6546B-5BEE-45E0-8B12-00F61A4C23CD}">
  <ds:schemaRefs/>
</ds:datastoreItem>
</file>

<file path=docProps/app.xml><?xml version="1.0" encoding="utf-8"?>
<Properties xmlns="http://schemas.openxmlformats.org/officeDocument/2006/extended-properties" xmlns:vt="http://schemas.openxmlformats.org/officeDocument/2006/docPropsVTypes">
  <Template>Normal.dotm</Template>
  <Pages>6</Pages>
  <Words>1514</Words>
  <Characters>8635</Characters>
  <Lines>71</Lines>
  <Paragraphs>20</Paragraphs>
  <TotalTime>3573</TotalTime>
  <ScaleCrop>false</ScaleCrop>
  <LinksUpToDate>false</LinksUpToDate>
  <CharactersWithSpaces>10129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2023-10-28T14:17:00Z</dcterms:created>
  <dc:creator>LIU FEI</dc:creator>
  <cp:lastModifiedBy>刘飞</cp:lastModifiedBy>
  <dcterms:modified xsi:type="dcterms:W3CDTF">2024-01-11T15:17:14Z</dcterms:modified>
  <cp:revision>194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43B483C3DCA64F2BB0AB583B2083C8F7_12</vt:lpwstr>
  </property>
</Properties>
</file>