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87D" w:rsidRDefault="00976815" w:rsidP="004933BE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76815">
        <w:rPr>
          <w:rFonts w:ascii="Times New Roman" w:hAnsi="Times New Roman" w:cs="Times New Roman"/>
          <w:b/>
          <w:sz w:val="44"/>
          <w:szCs w:val="44"/>
        </w:rPr>
        <w:t>Supporting Information</w:t>
      </w:r>
    </w:p>
    <w:p w:rsidR="00976815" w:rsidRDefault="00976815" w:rsidP="004933BE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862DD" w:rsidRPr="00686AC5" w:rsidRDefault="00EE16F3" w:rsidP="000862DD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F76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 comparative whole genome comparison analysis of Helicobacter pylori from gastric cancer and gastritis in China setting</w:t>
      </w:r>
      <w:r w:rsidRPr="00AF76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cr/>
      </w:r>
      <w:r w:rsidR="000862DD" w:rsidRP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Peng-fei Kong</w:t>
      </w:r>
      <w:r w:rsidR="000862DD" w:rsidRPr="00D4207F">
        <w:rPr>
          <w:rFonts w:ascii="Times New Roman" w:hAnsi="Times New Roman" w:cs="Times New Roman" w:hint="eastAsia"/>
          <w:color w:val="000000" w:themeColor="text1"/>
          <w:sz w:val="28"/>
          <w:szCs w:val="28"/>
          <w:vertAlign w:val="superscript"/>
        </w:rPr>
        <w:t>†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62DD" w:rsidRPr="00D4207F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>Yong-hao Yan</w:t>
      </w:r>
      <w:r w:rsidR="000862DD" w:rsidRPr="00D4207F">
        <w:rPr>
          <w:rFonts w:ascii="Times New Roman" w:hAnsi="Times New Roman" w:cs="Times New Roman" w:hint="eastAsia"/>
          <w:color w:val="000000" w:themeColor="text1"/>
          <w:sz w:val="28"/>
          <w:szCs w:val="28"/>
          <w:vertAlign w:val="superscript"/>
        </w:rPr>
        <w:t>†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Yan-tao Duan</w:t>
      </w:r>
      <w:r w:rsidR="000862DD" w:rsidRPr="00D4207F">
        <w:rPr>
          <w:rFonts w:ascii="Times New Roman" w:hAnsi="Times New Roman" w:cs="Times New Roman" w:hint="eastAsia"/>
          <w:color w:val="000000" w:themeColor="text1"/>
          <w:sz w:val="28"/>
          <w:szCs w:val="28"/>
          <w:vertAlign w:val="superscript"/>
        </w:rPr>
        <w:t>†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Yan-tian Fang</w:t>
      </w:r>
      <w:r w:rsidR="000862DD" w:rsidRPr="00D4207F">
        <w:rPr>
          <w:rFonts w:ascii="Times New Roman" w:hAnsi="Times New Roman" w:cs="Times New Roman" w:hint="eastAsia"/>
          <w:color w:val="000000" w:themeColor="text1"/>
          <w:sz w:val="28"/>
          <w:szCs w:val="28"/>
          <w:vertAlign w:val="superscript"/>
        </w:rPr>
        <w:t>†</w:t>
      </w:r>
      <w:r w:rsidR="000862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62DD" w:rsidRPr="00D4207F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, Yi Dou</w:t>
      </w:r>
      <w:r w:rsidR="000862DD" w:rsidRPr="00D4207F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, Yong-hu Xu</w:t>
      </w:r>
      <w:r w:rsidR="000862DD" w:rsidRPr="00D4207F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0862DD"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>, Da-zhi Xu</w:t>
      </w:r>
      <w:r w:rsidR="000862DD" w:rsidRPr="00D4207F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</w:p>
    <w:p w:rsidR="000862DD" w:rsidRDefault="000862DD" w:rsidP="000862DD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4207F">
        <w:rPr>
          <w:rFonts w:ascii="Times New Roman" w:hAnsi="Times New Roman" w:cs="Times New Roman"/>
          <w:color w:val="000000" w:themeColor="text1"/>
          <w:sz w:val="28"/>
          <w:szCs w:val="28"/>
        </w:rPr>
        <w:t>Department of Gastric Surgery, Precision Cancer Medicine Center, Fudan University Shanghai Cancer Center, 270 Dong’an Road, Shanghai,</w:t>
      </w:r>
      <w:r w:rsidRPr="00D4207F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Pr="00D4207F">
        <w:rPr>
          <w:rFonts w:ascii="Times New Roman" w:hAnsi="Times New Roman" w:cs="Times New Roman"/>
          <w:color w:val="000000" w:themeColor="text1"/>
          <w:sz w:val="28"/>
          <w:szCs w:val="28"/>
        </w:rPr>
        <w:t>200032, China</w:t>
      </w:r>
    </w:p>
    <w:p w:rsidR="000862DD" w:rsidRPr="00C8383B" w:rsidRDefault="000862DD" w:rsidP="000862DD">
      <w:pPr>
        <w:pStyle w:val="a7"/>
        <w:spacing w:line="360" w:lineRule="auto"/>
        <w:ind w:left="360" w:firstLineChars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8383B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†</w:t>
      </w:r>
      <w:r w:rsidRPr="00C838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These authors contributed equally to this work.</w:t>
      </w:r>
    </w:p>
    <w:p w:rsidR="00EE16F3" w:rsidRPr="00697C8C" w:rsidRDefault="00697C8C" w:rsidP="000862DD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8383B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†</w:t>
      </w:r>
      <w:r w:rsidRPr="00C838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These authors contributed equally to this work.</w:t>
      </w:r>
    </w:p>
    <w:p w:rsidR="00EE16F3" w:rsidRPr="00AF7620" w:rsidRDefault="00EE16F3" w:rsidP="00045579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16F3" w:rsidRDefault="00EE16F3" w:rsidP="00EE16F3">
      <w:pPr>
        <w:spacing w:line="360" w:lineRule="auto"/>
        <w:rPr>
          <w:rStyle w:val="a6"/>
          <w:rFonts w:ascii="Times New Roman" w:hAnsi="Times New Roman" w:cs="Times New Roman"/>
          <w:sz w:val="28"/>
          <w:szCs w:val="28"/>
        </w:rPr>
      </w:pPr>
      <w:r w:rsidRPr="00AF76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Corresponding author:</w:t>
      </w:r>
      <w:r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Dazhi Xu, MD, PhD, professor, Department of Gastric Surgery, Precision Cancer Medicine Center, Fudan University Shanghai Cancer Center, 270 Dong’an Road, Shanghai,</w:t>
      </w:r>
      <w:r w:rsidRPr="00AF7620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Pr="00AF76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200032, China. </w:t>
      </w:r>
      <w:hyperlink r:id="rId9" w:history="1">
        <w:r w:rsidRPr="00AF7620">
          <w:rPr>
            <w:rStyle w:val="a6"/>
            <w:rFonts w:ascii="Times New Roman" w:hAnsi="Times New Roman" w:cs="Times New Roman"/>
            <w:sz w:val="28"/>
            <w:szCs w:val="28"/>
          </w:rPr>
          <w:t>xudzh@shca.org.cn</w:t>
        </w:r>
      </w:hyperlink>
    </w:p>
    <w:p w:rsidR="006F0A80" w:rsidRDefault="006F0A80" w:rsidP="00EE16F3">
      <w:pPr>
        <w:spacing w:line="360" w:lineRule="auto"/>
        <w:rPr>
          <w:rStyle w:val="a6"/>
          <w:rFonts w:ascii="Times New Roman" w:hAnsi="Times New Roman" w:cs="Times New Roman"/>
          <w:sz w:val="28"/>
          <w:szCs w:val="28"/>
        </w:rPr>
      </w:pPr>
    </w:p>
    <w:p w:rsidR="006F0A80" w:rsidRDefault="006F0A80" w:rsidP="00EE16F3">
      <w:pPr>
        <w:spacing w:line="360" w:lineRule="auto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</w:p>
    <w:p w:rsidR="00697C8C" w:rsidRDefault="00697C8C" w:rsidP="00EE16F3">
      <w:pPr>
        <w:spacing w:line="360" w:lineRule="auto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</w:p>
    <w:p w:rsidR="00697C8C" w:rsidRDefault="00697C8C" w:rsidP="00EE16F3">
      <w:pPr>
        <w:spacing w:line="360" w:lineRule="auto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</w:p>
    <w:p w:rsidR="000862DD" w:rsidRDefault="000862DD" w:rsidP="00EE16F3">
      <w:pPr>
        <w:spacing w:line="360" w:lineRule="auto"/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</w:pPr>
    </w:p>
    <w:p w:rsidR="000862DD" w:rsidRPr="00EE16F3" w:rsidRDefault="000862DD" w:rsidP="00EE16F3">
      <w:pPr>
        <w:spacing w:line="360" w:lineRule="auto"/>
        <w:rPr>
          <w:rFonts w:ascii="Times New Roman" w:hAnsi="Times New Roman" w:cs="Times New Roman" w:hint="eastAsia"/>
          <w:color w:val="0563C1" w:themeColor="hyperlink"/>
          <w:sz w:val="28"/>
          <w:szCs w:val="28"/>
          <w:u w:val="single"/>
        </w:rPr>
      </w:pPr>
      <w:bookmarkStart w:id="0" w:name="_GoBack"/>
      <w:bookmarkEnd w:id="0"/>
    </w:p>
    <w:tbl>
      <w:tblPr>
        <w:tblStyle w:val="TableNormal"/>
        <w:tblW w:w="0" w:type="auto"/>
        <w:tblLook w:val="01E0" w:firstRow="1" w:lastRow="1" w:firstColumn="1" w:lastColumn="1" w:noHBand="0" w:noVBand="0"/>
      </w:tblPr>
      <w:tblGrid>
        <w:gridCol w:w="8294"/>
      </w:tblGrid>
      <w:tr w:rsidR="0064387D" w:rsidRPr="002A779C" w:rsidTr="00EE16F3">
        <w:trPr>
          <w:trHeight w:hRule="exact" w:val="490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ind w:rightChars="200" w:right="42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lastRenderedPageBreak/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Figure S1.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Flow diagram for phylogenomic analysis.</w:t>
            </w:r>
          </w:p>
        </w:tc>
      </w:tr>
      <w:tr w:rsidR="0064387D" w:rsidTr="00EE16F3">
        <w:trPr>
          <w:trHeight w:hRule="exact" w:val="1135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Figure S2.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Phylogenomics analyses of 12 studied H. pylori isolates and the reference strains.</w:t>
            </w:r>
          </w:p>
        </w:tc>
      </w:tr>
      <w:tr w:rsidR="0064387D" w:rsidRPr="002A779C" w:rsidTr="006F0A80">
        <w:trPr>
          <w:trHeight w:hRule="exact" w:val="1123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ind w:rightChars="200" w:right="42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Figure S3.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Pan-genomic analysis of H. pylori isolates.</w:t>
            </w:r>
          </w:p>
        </w:tc>
      </w:tr>
      <w:tr w:rsidR="0064387D" w:rsidRPr="00C43B1F" w:rsidTr="00EE16F3">
        <w:trPr>
          <w:trHeight w:hRule="exact" w:val="1131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Figure S4.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Genome homology and differential analysis of H. pylori in GC and GI patients.</w:t>
            </w:r>
          </w:p>
        </w:tc>
      </w:tr>
      <w:tr w:rsidR="0064387D" w:rsidRPr="002A779C" w:rsidTr="006F0A80">
        <w:trPr>
          <w:trHeight w:hRule="exact" w:val="1147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ind w:rightChars="200" w:right="42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Table S1.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The demographic information of patients in this study.</w:t>
            </w:r>
          </w:p>
        </w:tc>
      </w:tr>
      <w:tr w:rsidR="0064387D" w:rsidRPr="002A779C" w:rsidTr="006F0A80">
        <w:trPr>
          <w:trHeight w:hRule="exact" w:val="1085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387D" w:rsidRPr="00EE16F3" w:rsidRDefault="006F0A80" w:rsidP="0014058E">
            <w:pPr>
              <w:ind w:rightChars="200" w:right="42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6F0A80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 xml:space="preserve">Supplementary </w:t>
            </w:r>
            <w:r w:rsidR="00EE16F3" w:rsidRPr="00EE16F3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28"/>
                <w:lang w:eastAsia="zh-CN"/>
              </w:rPr>
              <w:t>Table S2.</w:t>
            </w:r>
            <w:r w:rsidR="00EE16F3" w:rsidRPr="00EE16F3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  <w:lang w:eastAsia="zh-CN"/>
              </w:rPr>
              <w:t xml:space="preserve"> The detailed information of the reference strains.</w:t>
            </w:r>
          </w:p>
        </w:tc>
      </w:tr>
    </w:tbl>
    <w:p w:rsidR="0064387D" w:rsidRPr="0064387D" w:rsidRDefault="0064387D" w:rsidP="005E4156"/>
    <w:p w:rsidR="005E4156" w:rsidRDefault="005E4156" w:rsidP="005E4156">
      <w:pPr>
        <w:rPr>
          <w:noProof/>
        </w:rPr>
      </w:pPr>
    </w:p>
    <w:p w:rsidR="00EE16F3" w:rsidRDefault="00EE16F3" w:rsidP="005E4156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 w:rsidP="005E415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5186045" cy="3574819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276" cy="3640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F3" w:rsidRDefault="00EE16F3" w:rsidP="005E4156">
      <w:pPr>
        <w:rPr>
          <w:rFonts w:ascii="Times New Roman" w:hAnsi="Times New Roman" w:cs="Times New Roman"/>
          <w:b/>
          <w:bCs/>
        </w:rPr>
      </w:pPr>
    </w:p>
    <w:p w:rsidR="00EE16F3" w:rsidRDefault="006F0A80" w:rsidP="00EE16F3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Figure S1.</w:t>
      </w:r>
      <w:r w:rsidR="00EE16F3" w:rsidRPr="00E310FE">
        <w:t xml:space="preserve"> </w:t>
      </w:r>
      <w:r w:rsidR="00EE16F3" w:rsidRPr="00B130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Flow diagram for phylogenomic analysis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Whole-genome sequences of strains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GC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GI, and 20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reference strains were annotated by Prokka. Sub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sequently, the genome feature (GFF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>) pan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genome was analyzed by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Snippy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and exported as a core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SNP</w:t>
      </w:r>
      <w:r w:rsidR="00EE16F3" w:rsidRPr="00B130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alignment. Using this alignment, the phylogenetic analysis was performed and exported as a Newick tree, which was visualized in a radical image.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SNP, Single Nucleotide P</w:t>
      </w:r>
      <w:r w:rsidR="00EE16F3" w:rsidRPr="00205948">
        <w:rPr>
          <w:rFonts w:ascii="Times New Roman" w:hAnsi="Times New Roman" w:cs="Times New Roman"/>
          <w:color w:val="000000" w:themeColor="text1"/>
          <w:sz w:val="28"/>
          <w:szCs w:val="28"/>
        </w:rPr>
        <w:t>olymorphism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GC, Gastric Cancer. GI, G</w:t>
      </w:r>
      <w:r w:rsidR="00EE16F3" w:rsidRPr="00323966">
        <w:rPr>
          <w:rFonts w:ascii="Times New Roman" w:hAnsi="Times New Roman" w:cs="Times New Roman"/>
          <w:color w:val="000000" w:themeColor="text1"/>
          <w:sz w:val="28"/>
          <w:szCs w:val="28"/>
        </w:rPr>
        <w:t>astritis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E4156" w:rsidRDefault="005E4156">
      <w:pPr>
        <w:rPr>
          <w:noProof/>
        </w:rPr>
      </w:pPr>
    </w:p>
    <w:p w:rsidR="009E449D" w:rsidRDefault="009E449D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>
      <w:pPr>
        <w:rPr>
          <w:rFonts w:ascii="Times New Roman" w:hAnsi="Times New Roman" w:cs="Times New Roman"/>
          <w:b/>
          <w:bCs/>
          <w:noProof/>
        </w:rPr>
      </w:pPr>
    </w:p>
    <w:p w:rsidR="00EE16F3" w:rsidRDefault="00EE16F3">
      <w:pPr>
        <w:rPr>
          <w:rFonts w:ascii="Times New Roman" w:hAnsi="Times New Roman" w:cs="Times New Roman"/>
          <w:b/>
          <w:bCs/>
          <w:noProof/>
        </w:rPr>
      </w:pPr>
    </w:p>
    <w:p w:rsidR="00EE16F3" w:rsidRPr="009E449D" w:rsidRDefault="00EE16F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5274310" cy="41148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F3" w:rsidRDefault="00EE16F3" w:rsidP="00D16C5D">
      <w:pPr>
        <w:rPr>
          <w:rFonts w:ascii="Times New Roman" w:hAnsi="Times New Roman" w:cs="Times New Roman"/>
          <w:b/>
          <w:bCs/>
        </w:rPr>
      </w:pPr>
    </w:p>
    <w:p w:rsidR="00EE16F3" w:rsidRDefault="006F0A80" w:rsidP="00EE16F3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OLE_LINK7"/>
      <w:bookmarkStart w:id="2" w:name="OLE_LINK8"/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Figure S2.</w:t>
      </w:r>
      <w:bookmarkEnd w:id="1"/>
      <w:bookmarkEnd w:id="2"/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Phylogenomics analyses of 12 studied H.</w:t>
      </w:r>
      <w:r w:rsidR="00EE16F3" w:rsidRPr="00B046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pylori isolates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and the reference strains</w:t>
      </w:r>
      <w:r w:rsidR="00EE16F3" w:rsidRPr="00567C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A-B.</w:t>
      </w:r>
      <w:r w:rsidR="00EE16F3" w:rsidRPr="00567CED">
        <w:t xml:space="preserve">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Core SNP and h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omologous 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protein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based </w:t>
      </w:r>
      <w:r w:rsidR="00EE16F3" w:rsidRPr="00567CED">
        <w:rPr>
          <w:rFonts w:ascii="Times New Roman" w:hAnsi="Times New Roman" w:cs="Times New Roman"/>
          <w:color w:val="000000" w:themeColor="text1"/>
          <w:sz w:val="28"/>
          <w:szCs w:val="28"/>
        </w:rPr>
        <w:t>phylo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genetic tree of the 12 studied H pylori </w:t>
      </w:r>
      <w:r w:rsidR="00EE16F3" w:rsidRPr="00567CED">
        <w:rPr>
          <w:rFonts w:ascii="Times New Roman" w:hAnsi="Times New Roman" w:cs="Times New Roman"/>
          <w:color w:val="000000" w:themeColor="text1"/>
          <w:sz w:val="28"/>
          <w:szCs w:val="28"/>
        </w:rPr>
        <w:t>isolates</w:t>
      </w:r>
      <w:r w:rsidR="00EE16F3" w:rsidRPr="00567CED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E16F3" w:rsidRPr="00567CE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and the reference 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t>strains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generated using Mega 5.2 with a bootstrap replicates of 1000 employing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NJ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algorithm and visualized in iTOL</w:t>
      </w:r>
      <w:r w:rsidR="00EE16F3" w:rsidRPr="00567CE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GC, Gastric Cancer. GI, G</w:t>
      </w:r>
      <w:r w:rsidR="00EE16F3" w:rsidRPr="00323966">
        <w:rPr>
          <w:rFonts w:ascii="Times New Roman" w:hAnsi="Times New Roman" w:cs="Times New Roman"/>
          <w:color w:val="000000" w:themeColor="text1"/>
          <w:sz w:val="28"/>
          <w:szCs w:val="28"/>
        </w:rPr>
        <w:t>astritis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 SNP, Single Nucleotide P</w:t>
      </w:r>
      <w:r w:rsidR="00EE16F3" w:rsidRPr="00205948">
        <w:rPr>
          <w:rFonts w:ascii="Times New Roman" w:hAnsi="Times New Roman" w:cs="Times New Roman"/>
          <w:color w:val="000000" w:themeColor="text1"/>
          <w:sz w:val="28"/>
          <w:szCs w:val="28"/>
        </w:rPr>
        <w:t>olymorphism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 NJ, N</w:t>
      </w:r>
      <w:r w:rsidR="00EE16F3" w:rsidRPr="00B04694">
        <w:rPr>
          <w:rFonts w:ascii="Times New Roman" w:hAnsi="Times New Roman" w:cs="Times New Roman"/>
          <w:color w:val="000000" w:themeColor="text1"/>
          <w:sz w:val="28"/>
          <w:szCs w:val="28"/>
        </w:rPr>
        <w:t>eighbor-joining</w:t>
      </w:r>
      <w:r w:rsidR="00EE16F3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.</w:t>
      </w:r>
    </w:p>
    <w:p w:rsidR="003C39FD" w:rsidRPr="00EE16F3" w:rsidRDefault="003C39FD" w:rsidP="003C39FD">
      <w:pPr>
        <w:rPr>
          <w:rFonts w:ascii="Times New Roman" w:hAnsi="Times New Roman" w:cs="Times New Roman"/>
        </w:rPr>
      </w:pPr>
    </w:p>
    <w:p w:rsidR="003C39FD" w:rsidRDefault="003C39FD"/>
    <w:p w:rsidR="003C39FD" w:rsidRDefault="003C39FD"/>
    <w:p w:rsidR="003C39FD" w:rsidRDefault="003C39FD"/>
    <w:p w:rsidR="003C39FD" w:rsidRDefault="003C39FD">
      <w:pPr>
        <w:rPr>
          <w:noProof/>
        </w:rPr>
      </w:pPr>
    </w:p>
    <w:p w:rsidR="00EE16F3" w:rsidRDefault="00EE16F3">
      <w:pPr>
        <w:rPr>
          <w:noProof/>
        </w:rPr>
      </w:pPr>
    </w:p>
    <w:p w:rsidR="00EE16F3" w:rsidRDefault="00EE16F3">
      <w:pPr>
        <w:rPr>
          <w:noProof/>
        </w:rPr>
      </w:pPr>
    </w:p>
    <w:p w:rsidR="00EE16F3" w:rsidRDefault="00EE16F3">
      <w:pPr>
        <w:rPr>
          <w:noProof/>
        </w:rPr>
      </w:pPr>
    </w:p>
    <w:p w:rsidR="00EE16F3" w:rsidRDefault="00EE16F3">
      <w:pPr>
        <w:rPr>
          <w:noProof/>
        </w:rPr>
      </w:pPr>
    </w:p>
    <w:p w:rsidR="00EE16F3" w:rsidRDefault="00EE16F3">
      <w:pPr>
        <w:rPr>
          <w:noProof/>
        </w:rPr>
      </w:pPr>
      <w:r>
        <w:rPr>
          <w:noProof/>
        </w:rPr>
        <w:drawing>
          <wp:inline distT="0" distB="0" distL="0" distR="0">
            <wp:extent cx="5274310" cy="31877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F3" w:rsidRDefault="00EE16F3">
      <w:pPr>
        <w:rPr>
          <w:noProof/>
        </w:rPr>
      </w:pPr>
    </w:p>
    <w:p w:rsidR="00EE16F3" w:rsidRPr="00003465" w:rsidRDefault="006F0A80" w:rsidP="00EE16F3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Figure S3. </w:t>
      </w:r>
      <w:r w:rsidR="00EE16F3" w:rsidRPr="000034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Pan-genomic analysis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of H.</w:t>
      </w:r>
      <w:r w:rsidR="00EE16F3" w:rsidRPr="00B046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pylori isolates</w:t>
      </w:r>
      <w:r w:rsidR="00EE16F3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A. </w:t>
      </w:r>
      <w:r w:rsidR="00EE16F3" w:rsidRPr="00003465">
        <w:rPr>
          <w:rFonts w:ascii="Times New Roman" w:hAnsi="Times New Roman" w:cs="Times New Roman"/>
          <w:color w:val="000000" w:themeColor="text1"/>
          <w:sz w:val="28"/>
          <w:szCs w:val="28"/>
        </w:rPr>
        <w:t>Core, pan-genome and gene family relationships</w:t>
      </w:r>
      <w:r w:rsidR="00EE16F3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B. </w:t>
      </w:r>
      <w:r w:rsidR="00EE16F3" w:rsidRPr="00003465">
        <w:rPr>
          <w:rFonts w:ascii="Times New Roman" w:hAnsi="Times New Roman" w:cs="Times New Roman"/>
          <w:color w:val="000000" w:themeColor="text1"/>
          <w:sz w:val="28"/>
          <w:szCs w:val="28"/>
        </w:rPr>
        <w:t>The addition of new individuals and pan-genome integration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C39FD" w:rsidRPr="00EE16F3" w:rsidRDefault="003C39FD">
      <w:pPr>
        <w:rPr>
          <w:noProof/>
        </w:rPr>
      </w:pPr>
    </w:p>
    <w:p w:rsidR="003C39FD" w:rsidRDefault="003C39FD">
      <w:pPr>
        <w:rPr>
          <w:noProof/>
        </w:rPr>
      </w:pPr>
    </w:p>
    <w:p w:rsidR="006A5315" w:rsidRDefault="006A5315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194300" cy="73025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F3" w:rsidRDefault="006F0A80" w:rsidP="00EE16F3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Figure S4. </w:t>
      </w:r>
      <w:r w:rsidR="00EE16F3" w:rsidRPr="000034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Genome homology and differential analysis of H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EE16F3" w:rsidRPr="000034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pylori in GC and GI patients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A. A</w:t>
      </w:r>
      <w:r w:rsidR="00EE16F3" w:rsidRPr="000034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Venn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diagram of the genomes of 32</w:t>
      </w:r>
      <w:r w:rsidR="00EE16F3" w:rsidRPr="000034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H. pylori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strains. Each ellipse represents a strain, and the number in each ellipse shows </w:t>
      </w:r>
      <w:r w:rsidR="00EE16F3" w:rsidRPr="00003465">
        <w:rPr>
          <w:rFonts w:ascii="Times New Roman" w:hAnsi="Times New Roman" w:cs="Times New Roman"/>
          <w:color w:val="000000" w:themeColor="text1"/>
          <w:sz w:val="28"/>
          <w:szCs w:val="28"/>
        </w:rPr>
        <w:t>the number of clusters.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B.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GO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analysis of H.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pylori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specific gene in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GI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patients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C-D. A</w:t>
      </w:r>
      <w:r w:rsidR="00EE16F3" w:rsidRPr="00443F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COG functional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classification of H.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pylori specific gene in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GC and GI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patients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 E. KEGG analysis of H.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pylori specific gene in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GI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patients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E16F3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COG, </w:t>
      </w:r>
      <w:r w:rsidR="00EE16F3" w:rsidRPr="00443F3C">
        <w:rPr>
          <w:rFonts w:ascii="Times New Roman" w:hAnsi="Times New Roman" w:cs="Times New Roman"/>
          <w:color w:val="000000" w:themeColor="text1"/>
          <w:sz w:val="28"/>
          <w:szCs w:val="28"/>
        </w:rPr>
        <w:t>Clusters of Orthologous Groups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GO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Gene Ontology. KEGG, </w:t>
      </w:r>
      <w:r w:rsidR="00EE16F3" w:rsidRPr="00D42A31">
        <w:rPr>
          <w:rFonts w:ascii="Times New Roman" w:hAnsi="Times New Roman" w:cs="Times New Roman"/>
          <w:color w:val="000000" w:themeColor="text1"/>
          <w:sz w:val="28"/>
          <w:szCs w:val="28"/>
        </w:rPr>
        <w:t>Kyoto Encyclopedia of Genes and Genomes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 GC, Gastric Cancer. GI, G</w:t>
      </w:r>
      <w:r w:rsidR="00EE16F3" w:rsidRPr="00323966">
        <w:rPr>
          <w:rFonts w:ascii="Times New Roman" w:hAnsi="Times New Roman" w:cs="Times New Roman"/>
          <w:color w:val="000000" w:themeColor="text1"/>
          <w:sz w:val="28"/>
          <w:szCs w:val="28"/>
        </w:rPr>
        <w:t>astritis</w:t>
      </w:r>
      <w:r w:rsidR="00EE16F3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16C5D" w:rsidRDefault="00D16C5D">
      <w:pPr>
        <w:rPr>
          <w:rFonts w:ascii="Times New Roman" w:hAnsi="Times New Roman" w:cs="Times New Roman"/>
          <w:b/>
          <w:bCs/>
        </w:rPr>
      </w:pPr>
    </w:p>
    <w:p w:rsidR="00FC03B9" w:rsidRDefault="00FC03B9">
      <w:pPr>
        <w:rPr>
          <w:rFonts w:ascii="Times New Roman" w:hAnsi="Times New Roman" w:cs="Times New Roman"/>
          <w:b/>
          <w:bCs/>
        </w:rPr>
      </w:pPr>
    </w:p>
    <w:p w:rsidR="00EE16F3" w:rsidRPr="0015111F" w:rsidRDefault="006F0A80" w:rsidP="00EE16F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3" w:name="OLE_LINK5"/>
      <w:bookmarkStart w:id="4" w:name="OLE_LINK6"/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 w:rsidRPr="00192C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Table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</w:t>
      </w:r>
      <w:r w:rsidR="00EE16F3" w:rsidRPr="00192C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 </w:t>
      </w:r>
      <w:r w:rsidR="00EE16F3" w:rsidRPr="0066661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The demographic inform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ation of patients in this study.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7"/>
        <w:gridCol w:w="1327"/>
        <w:gridCol w:w="3349"/>
        <w:gridCol w:w="834"/>
        <w:gridCol w:w="1269"/>
      </w:tblGrid>
      <w:tr w:rsidR="00EE16F3" w:rsidRPr="008523F3" w:rsidTr="00045579">
        <w:tc>
          <w:tcPr>
            <w:tcW w:w="919" w:type="pct"/>
            <w:tcBorders>
              <w:top w:val="single" w:sz="4" w:space="0" w:color="auto"/>
              <w:bottom w:val="single" w:sz="4" w:space="0" w:color="auto"/>
            </w:tcBorders>
          </w:tcPr>
          <w:bookmarkEnd w:id="3"/>
          <w:bookmarkEnd w:id="4"/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A2A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Strain ID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Disease</w:t>
            </w:r>
          </w:p>
        </w:tc>
        <w:tc>
          <w:tcPr>
            <w:tcW w:w="2016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Pathological diagnosis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Age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Gender</w:t>
            </w:r>
          </w:p>
        </w:tc>
      </w:tr>
      <w:tr w:rsidR="00EE16F3" w:rsidRPr="008523F3" w:rsidTr="00045579">
        <w:tc>
          <w:tcPr>
            <w:tcW w:w="919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GI-01</w:t>
            </w:r>
          </w:p>
        </w:tc>
        <w:tc>
          <w:tcPr>
            <w:tcW w:w="799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  <w:tcBorders>
              <w:top w:val="single" w:sz="4" w:space="0" w:color="auto"/>
            </w:tcBorders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F51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</w:p>
        </w:tc>
        <w:tc>
          <w:tcPr>
            <w:tcW w:w="765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GI-02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DF51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Female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GI-03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GI-04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Female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GI-05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GI-06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GI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Chronic atrophic gastritis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GC-01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5" w:name="OLE_LINK4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</w:t>
            </w: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denocarcinoma</w:t>
            </w:r>
            <w:bookmarkEnd w:id="5"/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GC-02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Adenocarcinoma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66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GC-03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Adenocarcinoma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Female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GC-04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Adenocarcinoma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GC-05</w:t>
            </w:r>
          </w:p>
        </w:tc>
        <w:tc>
          <w:tcPr>
            <w:tcW w:w="79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Adenocarcinoma</w:t>
            </w:r>
          </w:p>
        </w:tc>
        <w:tc>
          <w:tcPr>
            <w:tcW w:w="50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65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Male</w:t>
            </w:r>
          </w:p>
        </w:tc>
      </w:tr>
      <w:tr w:rsidR="00EE16F3" w:rsidRPr="008523F3" w:rsidTr="00045579">
        <w:tc>
          <w:tcPr>
            <w:tcW w:w="919" w:type="pct"/>
            <w:tcBorders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29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GC-06</w:t>
            </w:r>
          </w:p>
        </w:tc>
        <w:tc>
          <w:tcPr>
            <w:tcW w:w="799" w:type="pct"/>
            <w:tcBorders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GC</w:t>
            </w:r>
          </w:p>
        </w:tc>
        <w:tc>
          <w:tcPr>
            <w:tcW w:w="2016" w:type="pct"/>
            <w:tcBorders>
              <w:bottom w:val="single" w:sz="4" w:space="0" w:color="auto"/>
            </w:tcBorders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F0C6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Adenocarcinoma</w:t>
            </w:r>
          </w:p>
        </w:tc>
        <w:tc>
          <w:tcPr>
            <w:tcW w:w="502" w:type="pct"/>
            <w:tcBorders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1590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765" w:type="pct"/>
            <w:tcBorders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Female</w:t>
            </w:r>
          </w:p>
        </w:tc>
      </w:tr>
    </w:tbl>
    <w:p w:rsidR="00EE16F3" w:rsidRPr="00192CD9" w:rsidRDefault="00EE16F3" w:rsidP="00EE16F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GI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</w:t>
      </w:r>
      <w:r w:rsidRPr="004275FF">
        <w:rPr>
          <w:rFonts w:ascii="Times New Roman" w:hAnsi="Times New Roman" w:cs="Times New Roman"/>
          <w:color w:val="000000" w:themeColor="text1"/>
          <w:sz w:val="28"/>
          <w:szCs w:val="28"/>
        </w:rPr>
        <w:t>astritis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GC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Gastric Cancer.</w:t>
      </w:r>
    </w:p>
    <w:p w:rsidR="00215996" w:rsidRDefault="00215996">
      <w:pPr>
        <w:rPr>
          <w:rFonts w:ascii="Times New Roman" w:hAnsi="Times New Roman" w:cs="Times New Roman"/>
          <w:b/>
          <w:bCs/>
        </w:rPr>
      </w:pPr>
    </w:p>
    <w:p w:rsidR="00EE16F3" w:rsidRDefault="00EE16F3">
      <w:pPr>
        <w:rPr>
          <w:rFonts w:ascii="Times New Roman" w:hAnsi="Times New Roman" w:cs="Times New Roman"/>
          <w:b/>
          <w:bCs/>
        </w:rPr>
      </w:pPr>
    </w:p>
    <w:p w:rsidR="00EE16F3" w:rsidRPr="0015111F" w:rsidRDefault="006F0A80" w:rsidP="00EE16F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F0A8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Supplementary </w:t>
      </w:r>
      <w:r w:rsidR="00EE16F3" w:rsidRPr="00192C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Table 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S2</w:t>
      </w:r>
      <w:r w:rsidR="00EE16F3" w:rsidRPr="00192C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EE16F3" w:rsidRPr="00263A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Th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e detailed information of the</w:t>
      </w:r>
      <w:r w:rsidR="00EE16F3" w:rsidRPr="00263A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reference strains</w:t>
      </w:r>
      <w:r w:rsidR="00EE16F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1437"/>
        <w:gridCol w:w="3686"/>
        <w:gridCol w:w="1523"/>
      </w:tblGrid>
      <w:tr w:rsidR="00EE16F3" w:rsidRPr="008523F3" w:rsidTr="00045579"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A2A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Strain ID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2241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3A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Accession number</w:t>
            </w:r>
          </w:p>
        </w:tc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3A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Geographic origin</w:t>
            </w:r>
          </w:p>
        </w:tc>
      </w:tr>
      <w:tr w:rsidR="00EE16F3" w:rsidRPr="008523F3" w:rsidTr="00045579">
        <w:tc>
          <w:tcPr>
            <w:tcW w:w="1022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3A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Japan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-1</w:t>
            </w:r>
          </w:p>
        </w:tc>
        <w:tc>
          <w:tcPr>
            <w:tcW w:w="888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F32</w:t>
            </w:r>
          </w:p>
        </w:tc>
        <w:tc>
          <w:tcPr>
            <w:tcW w:w="2241" w:type="pct"/>
            <w:tcBorders>
              <w:top w:val="single" w:sz="4" w:space="0" w:color="auto"/>
            </w:tcBorders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NC_017366</w:t>
            </w:r>
          </w:p>
        </w:tc>
        <w:tc>
          <w:tcPr>
            <w:tcW w:w="849" w:type="pct"/>
            <w:tcBorders>
              <w:top w:val="single" w:sz="4" w:space="0" w:color="auto"/>
            </w:tcBorders>
          </w:tcPr>
          <w:p w:rsidR="00EE16F3" w:rsidRPr="005A1590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50B6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Japan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3A9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Japan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OK310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NC_020509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Japan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India-1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SNT49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NC_017376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India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India-2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INDIA7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NC_017372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India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Bangladesh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-1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152B5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JABKCV000000000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Bangladesh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Bangladesh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S106A3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JABKCT000000000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D641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Bangladesh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United states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J99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NC_000921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United states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United states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35A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NC_017360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United states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Mexico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2017-38</w:t>
            </w:r>
          </w:p>
        </w:tc>
        <w:tc>
          <w:tcPr>
            <w:tcW w:w="2241" w:type="pct"/>
          </w:tcPr>
          <w:p w:rsidR="00EE16F3" w:rsidRPr="00B44477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GCA_015905125.1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Mexico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Mexico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2017-44</w:t>
            </w:r>
          </w:p>
        </w:tc>
        <w:tc>
          <w:tcPr>
            <w:tcW w:w="2241" w:type="pct"/>
          </w:tcPr>
          <w:p w:rsidR="00EE16F3" w:rsidRPr="00B44477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GCA_015905135.1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Mexico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Brazil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Bra-LPB41</w:t>
            </w:r>
          </w:p>
        </w:tc>
        <w:tc>
          <w:tcPr>
            <w:tcW w:w="2241" w:type="pct"/>
          </w:tcPr>
          <w:p w:rsidR="00EE16F3" w:rsidRPr="00B44477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GCA_014498745.1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Brazil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6" w:name="OLE_LINK11"/>
            <w:bookmarkStart w:id="7" w:name="OLE_LINK12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Brazil</w:t>
            </w:r>
            <w:bookmarkEnd w:id="6"/>
            <w:bookmarkEnd w:id="7"/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Bra-</w:t>
            </w: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LPB40</w:t>
            </w:r>
          </w:p>
        </w:tc>
        <w:tc>
          <w:tcPr>
            <w:tcW w:w="2241" w:type="pct"/>
          </w:tcPr>
          <w:p w:rsidR="00EE16F3" w:rsidRPr="00B44477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GCA_014498755.1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Brazil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France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908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NC_017357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France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8" w:name="OLE_LINK9"/>
            <w:bookmarkStart w:id="9" w:name="OLE_LINK10"/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France</w:t>
            </w:r>
            <w:bookmarkEnd w:id="8"/>
            <w:bookmarkEnd w:id="9"/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B38</w:t>
            </w:r>
          </w:p>
        </w:tc>
        <w:tc>
          <w:tcPr>
            <w:tcW w:w="2241" w:type="pct"/>
          </w:tcPr>
          <w:p w:rsidR="00EE16F3" w:rsidRPr="00DF5105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5E8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GCA_000091345.1</w:t>
            </w:r>
          </w:p>
        </w:tc>
        <w:tc>
          <w:tcPr>
            <w:tcW w:w="849" w:type="pct"/>
          </w:tcPr>
          <w:p w:rsidR="00EE16F3" w:rsidRPr="008523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444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France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Belgium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31235</w:t>
            </w:r>
          </w:p>
        </w:tc>
        <w:tc>
          <w:tcPr>
            <w:tcW w:w="2241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45E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GCA_003058865.1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Belgium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Belgium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56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38185</w:t>
            </w:r>
          </w:p>
        </w:tc>
        <w:tc>
          <w:tcPr>
            <w:tcW w:w="2241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56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GCA_003059165.1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Belgium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Spain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943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1002</w:t>
            </w:r>
          </w:p>
        </w:tc>
        <w:tc>
          <w:tcPr>
            <w:tcW w:w="2241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943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GCA_003815575.1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Spain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Spain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943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22345</w:t>
            </w:r>
          </w:p>
        </w:tc>
        <w:tc>
          <w:tcPr>
            <w:tcW w:w="2241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9435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GCA_003815595.1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Spain</w:t>
            </w:r>
          </w:p>
        </w:tc>
      </w:tr>
      <w:tr w:rsidR="00EE16F3" w:rsidRPr="008523F3" w:rsidTr="00045579">
        <w:tc>
          <w:tcPr>
            <w:tcW w:w="1022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Australia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88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SZ105</w:t>
            </w:r>
          </w:p>
        </w:tc>
        <w:tc>
          <w:tcPr>
            <w:tcW w:w="2241" w:type="pct"/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GCA_013432075.1</w:t>
            </w:r>
          </w:p>
        </w:tc>
        <w:tc>
          <w:tcPr>
            <w:tcW w:w="849" w:type="pct"/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Australia</w:t>
            </w:r>
          </w:p>
        </w:tc>
      </w:tr>
      <w:tr w:rsidR="00EE16F3" w:rsidRPr="008523F3" w:rsidTr="00045579">
        <w:tc>
          <w:tcPr>
            <w:tcW w:w="1022" w:type="pct"/>
            <w:tcBorders>
              <w:bottom w:val="single" w:sz="4" w:space="0" w:color="auto"/>
            </w:tcBorders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Australia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88" w:type="pct"/>
            <w:tcBorders>
              <w:bottom w:val="single" w:sz="4" w:space="0" w:color="auto"/>
            </w:tcBorders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SZ116</w:t>
            </w:r>
          </w:p>
        </w:tc>
        <w:tc>
          <w:tcPr>
            <w:tcW w:w="2241" w:type="pct"/>
            <w:tcBorders>
              <w:bottom w:val="single" w:sz="4" w:space="0" w:color="auto"/>
            </w:tcBorders>
          </w:tcPr>
          <w:p w:rsidR="00EE16F3" w:rsidRPr="000341C4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341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GCA_013432085.1</w:t>
            </w: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EE16F3" w:rsidRDefault="00EE16F3" w:rsidP="0004557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Australia</w:t>
            </w:r>
          </w:p>
        </w:tc>
      </w:tr>
    </w:tbl>
    <w:p w:rsidR="00EE16F3" w:rsidRDefault="00EE16F3" w:rsidP="00EE16F3"/>
    <w:p w:rsidR="00EE16F3" w:rsidRPr="00EE16F3" w:rsidRDefault="00EE16F3">
      <w:pPr>
        <w:rPr>
          <w:rFonts w:ascii="Times New Roman" w:hAnsi="Times New Roman" w:cs="Times New Roman"/>
          <w:b/>
          <w:bCs/>
        </w:rPr>
      </w:pPr>
    </w:p>
    <w:sectPr w:rsidR="00EE16F3" w:rsidRPr="00EE16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19E" w:rsidRDefault="0097519E" w:rsidP="009E449D">
      <w:r>
        <w:separator/>
      </w:r>
    </w:p>
  </w:endnote>
  <w:endnote w:type="continuationSeparator" w:id="0">
    <w:p w:rsidR="0097519E" w:rsidRDefault="0097519E" w:rsidP="009E4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19E" w:rsidRDefault="0097519E" w:rsidP="009E449D">
      <w:r>
        <w:separator/>
      </w:r>
    </w:p>
  </w:footnote>
  <w:footnote w:type="continuationSeparator" w:id="0">
    <w:p w:rsidR="0097519E" w:rsidRDefault="0097519E" w:rsidP="009E4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9D747B"/>
    <w:multiLevelType w:val="hybridMultilevel"/>
    <w:tmpl w:val="7D1E773C"/>
    <w:lvl w:ilvl="0" w:tplc="B62C34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1BC"/>
    <w:rsid w:val="00005B44"/>
    <w:rsid w:val="000862DD"/>
    <w:rsid w:val="000B5FED"/>
    <w:rsid w:val="000E0197"/>
    <w:rsid w:val="000E1241"/>
    <w:rsid w:val="000F4979"/>
    <w:rsid w:val="00137406"/>
    <w:rsid w:val="0014180D"/>
    <w:rsid w:val="00174A24"/>
    <w:rsid w:val="00187217"/>
    <w:rsid w:val="00192C39"/>
    <w:rsid w:val="001A7969"/>
    <w:rsid w:val="001B55A4"/>
    <w:rsid w:val="001C4214"/>
    <w:rsid w:val="00215996"/>
    <w:rsid w:val="00220A87"/>
    <w:rsid w:val="002215CD"/>
    <w:rsid w:val="002255F2"/>
    <w:rsid w:val="002318AB"/>
    <w:rsid w:val="00232F33"/>
    <w:rsid w:val="002466AF"/>
    <w:rsid w:val="002641AB"/>
    <w:rsid w:val="002645F7"/>
    <w:rsid w:val="002764CE"/>
    <w:rsid w:val="00292722"/>
    <w:rsid w:val="002A0924"/>
    <w:rsid w:val="002B1F90"/>
    <w:rsid w:val="002B45CB"/>
    <w:rsid w:val="002B4DE1"/>
    <w:rsid w:val="002B6230"/>
    <w:rsid w:val="002D19F6"/>
    <w:rsid w:val="002E6858"/>
    <w:rsid w:val="0031688C"/>
    <w:rsid w:val="00325E81"/>
    <w:rsid w:val="00333759"/>
    <w:rsid w:val="003361FD"/>
    <w:rsid w:val="003445BB"/>
    <w:rsid w:val="00380CFD"/>
    <w:rsid w:val="00396A30"/>
    <w:rsid w:val="003B0D88"/>
    <w:rsid w:val="003C0464"/>
    <w:rsid w:val="003C39FD"/>
    <w:rsid w:val="003E22A9"/>
    <w:rsid w:val="003F4AE8"/>
    <w:rsid w:val="003F5BCD"/>
    <w:rsid w:val="003F65FD"/>
    <w:rsid w:val="004066BD"/>
    <w:rsid w:val="004256EA"/>
    <w:rsid w:val="00433299"/>
    <w:rsid w:val="0045057E"/>
    <w:rsid w:val="00485348"/>
    <w:rsid w:val="004933BE"/>
    <w:rsid w:val="004A17E1"/>
    <w:rsid w:val="004A6479"/>
    <w:rsid w:val="004B3883"/>
    <w:rsid w:val="004F37BC"/>
    <w:rsid w:val="0050582C"/>
    <w:rsid w:val="00534EDB"/>
    <w:rsid w:val="00543199"/>
    <w:rsid w:val="00570BA9"/>
    <w:rsid w:val="0057543E"/>
    <w:rsid w:val="005814E4"/>
    <w:rsid w:val="0058614C"/>
    <w:rsid w:val="005909A7"/>
    <w:rsid w:val="00591F37"/>
    <w:rsid w:val="005A15DE"/>
    <w:rsid w:val="005B0AB0"/>
    <w:rsid w:val="005C1769"/>
    <w:rsid w:val="005C17D7"/>
    <w:rsid w:val="005C6617"/>
    <w:rsid w:val="005D428A"/>
    <w:rsid w:val="005D4422"/>
    <w:rsid w:val="005E4156"/>
    <w:rsid w:val="005F5CC5"/>
    <w:rsid w:val="005F5CCB"/>
    <w:rsid w:val="00600864"/>
    <w:rsid w:val="00603813"/>
    <w:rsid w:val="00611521"/>
    <w:rsid w:val="00615495"/>
    <w:rsid w:val="006277ED"/>
    <w:rsid w:val="0064387D"/>
    <w:rsid w:val="00650538"/>
    <w:rsid w:val="00667D7E"/>
    <w:rsid w:val="00672D10"/>
    <w:rsid w:val="00680CB0"/>
    <w:rsid w:val="00697C8C"/>
    <w:rsid w:val="006A02DC"/>
    <w:rsid w:val="006A05D9"/>
    <w:rsid w:val="006A5315"/>
    <w:rsid w:val="006E5B7D"/>
    <w:rsid w:val="006E5D28"/>
    <w:rsid w:val="006F0A80"/>
    <w:rsid w:val="006F60F1"/>
    <w:rsid w:val="00720174"/>
    <w:rsid w:val="00750A0F"/>
    <w:rsid w:val="0075202C"/>
    <w:rsid w:val="0077531A"/>
    <w:rsid w:val="007802EC"/>
    <w:rsid w:val="007A2AD2"/>
    <w:rsid w:val="00800D81"/>
    <w:rsid w:val="008058DB"/>
    <w:rsid w:val="00821CB6"/>
    <w:rsid w:val="00832C23"/>
    <w:rsid w:val="008532DA"/>
    <w:rsid w:val="00870E1A"/>
    <w:rsid w:val="00884719"/>
    <w:rsid w:val="008855FA"/>
    <w:rsid w:val="00890D00"/>
    <w:rsid w:val="008A28E1"/>
    <w:rsid w:val="008A3AFC"/>
    <w:rsid w:val="008D495B"/>
    <w:rsid w:val="00930A98"/>
    <w:rsid w:val="009353A1"/>
    <w:rsid w:val="00950CE5"/>
    <w:rsid w:val="00963A0F"/>
    <w:rsid w:val="0097174A"/>
    <w:rsid w:val="009742C9"/>
    <w:rsid w:val="0097519E"/>
    <w:rsid w:val="00976815"/>
    <w:rsid w:val="00993C92"/>
    <w:rsid w:val="00993E02"/>
    <w:rsid w:val="009A207E"/>
    <w:rsid w:val="009A2AB1"/>
    <w:rsid w:val="009B2A75"/>
    <w:rsid w:val="009B3BBB"/>
    <w:rsid w:val="009C3448"/>
    <w:rsid w:val="009C595A"/>
    <w:rsid w:val="009D0C25"/>
    <w:rsid w:val="009E38E8"/>
    <w:rsid w:val="009E449D"/>
    <w:rsid w:val="00A0082B"/>
    <w:rsid w:val="00A20989"/>
    <w:rsid w:val="00A37527"/>
    <w:rsid w:val="00A51D0F"/>
    <w:rsid w:val="00A51FB8"/>
    <w:rsid w:val="00A61057"/>
    <w:rsid w:val="00A77A22"/>
    <w:rsid w:val="00A803A6"/>
    <w:rsid w:val="00A81249"/>
    <w:rsid w:val="00AA00B6"/>
    <w:rsid w:val="00AB3411"/>
    <w:rsid w:val="00AC22D8"/>
    <w:rsid w:val="00AC3B16"/>
    <w:rsid w:val="00B244CA"/>
    <w:rsid w:val="00B37539"/>
    <w:rsid w:val="00B6045E"/>
    <w:rsid w:val="00B62485"/>
    <w:rsid w:val="00B85823"/>
    <w:rsid w:val="00BA76FB"/>
    <w:rsid w:val="00BD194E"/>
    <w:rsid w:val="00BE2214"/>
    <w:rsid w:val="00C0475A"/>
    <w:rsid w:val="00C23310"/>
    <w:rsid w:val="00C30ED2"/>
    <w:rsid w:val="00C324FD"/>
    <w:rsid w:val="00C40905"/>
    <w:rsid w:val="00C65B04"/>
    <w:rsid w:val="00C75EA4"/>
    <w:rsid w:val="00CC1EAE"/>
    <w:rsid w:val="00CC2A0A"/>
    <w:rsid w:val="00CD2215"/>
    <w:rsid w:val="00CE2EB3"/>
    <w:rsid w:val="00CE347B"/>
    <w:rsid w:val="00CE5D3C"/>
    <w:rsid w:val="00D11E54"/>
    <w:rsid w:val="00D16C5D"/>
    <w:rsid w:val="00D622A9"/>
    <w:rsid w:val="00D6783A"/>
    <w:rsid w:val="00D81F1F"/>
    <w:rsid w:val="00DB4D4E"/>
    <w:rsid w:val="00DB5C9B"/>
    <w:rsid w:val="00DD335A"/>
    <w:rsid w:val="00E04585"/>
    <w:rsid w:val="00E368B6"/>
    <w:rsid w:val="00E409E8"/>
    <w:rsid w:val="00E4167E"/>
    <w:rsid w:val="00E47F4F"/>
    <w:rsid w:val="00E63F33"/>
    <w:rsid w:val="00E65256"/>
    <w:rsid w:val="00E74A29"/>
    <w:rsid w:val="00E867A8"/>
    <w:rsid w:val="00EA2EF5"/>
    <w:rsid w:val="00EA660E"/>
    <w:rsid w:val="00EB2E28"/>
    <w:rsid w:val="00EB57E7"/>
    <w:rsid w:val="00EB77E0"/>
    <w:rsid w:val="00EC4369"/>
    <w:rsid w:val="00EC71BC"/>
    <w:rsid w:val="00EE16F3"/>
    <w:rsid w:val="00EE6E39"/>
    <w:rsid w:val="00F00BB3"/>
    <w:rsid w:val="00F00E07"/>
    <w:rsid w:val="00F05180"/>
    <w:rsid w:val="00F45618"/>
    <w:rsid w:val="00F8480C"/>
    <w:rsid w:val="00FA5443"/>
    <w:rsid w:val="00FB7F70"/>
    <w:rsid w:val="00FC028A"/>
    <w:rsid w:val="00FC03B9"/>
    <w:rsid w:val="00FC4883"/>
    <w:rsid w:val="00FE0DF0"/>
    <w:rsid w:val="00FE7E86"/>
    <w:rsid w:val="10853AB8"/>
    <w:rsid w:val="2FE51415"/>
    <w:rsid w:val="6BDD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3911EA-CD4B-44A0-9693-FCF398E6C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4387D"/>
    <w:pPr>
      <w:widowControl w:val="0"/>
    </w:pPr>
    <w:rPr>
      <w:rFonts w:eastAsia="宋体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4387D"/>
    <w:pPr>
      <w:jc w:val="left"/>
    </w:pPr>
    <w:rPr>
      <w:rFonts w:eastAsia="宋体"/>
      <w:kern w:val="0"/>
      <w:sz w:val="22"/>
      <w:lang w:eastAsia="en-US"/>
    </w:rPr>
  </w:style>
  <w:style w:type="character" w:styleId="a6">
    <w:name w:val="Hyperlink"/>
    <w:basedOn w:val="a0"/>
    <w:uiPriority w:val="99"/>
    <w:unhideWhenUsed/>
    <w:rsid w:val="00EE16F3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697C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tif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styles" Target="styles.xml"/><Relationship Id="rId9" Type="http://schemas.openxmlformats.org/officeDocument/2006/relationships/hyperlink" Target="mailto:xudzh@shca.org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D6FB83-753F-47EE-8F6B-D2035094E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9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20</cp:revision>
  <dcterms:created xsi:type="dcterms:W3CDTF">2022-05-18T07:16:00Z</dcterms:created>
  <dcterms:modified xsi:type="dcterms:W3CDTF">2024-02-17T09:12:00Z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915779B64BCD4B1F848F5842A4F06214</vt:lpwstr>
  </property>
</Properties>
</file>