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E578D" w14:textId="35909557" w:rsidR="00EE4168" w:rsidRDefault="00EE4168">
      <w:r>
        <w:rPr>
          <w:rFonts w:hint="eastAsia"/>
        </w:rPr>
        <w:t>S</w:t>
      </w:r>
      <w:r>
        <w:t>upplementary File S1</w:t>
      </w:r>
      <w:r w:rsidR="00B800E0">
        <w:t>. Risk score for patients in the TCGA dataset.</w:t>
      </w:r>
    </w:p>
    <w:p w14:paraId="68A690F8" w14:textId="77777777" w:rsidR="00EE4168" w:rsidRDefault="00EE4168"/>
    <w:p w14:paraId="567D02BC" w14:textId="6F65DD9B" w:rsidR="00EE4168" w:rsidRDefault="00EE4168" w:rsidP="00EE4168">
      <w:r>
        <w:rPr>
          <w:rFonts w:hint="eastAsia"/>
        </w:rPr>
        <w:t>S</w:t>
      </w:r>
      <w:r>
        <w:t>upplementary File S</w:t>
      </w:r>
      <w:r w:rsidR="00B800E0">
        <w:t>2. Risk score for patients in the GSE21501 dataset.</w:t>
      </w:r>
    </w:p>
    <w:p w14:paraId="0CBCF039" w14:textId="77777777" w:rsidR="00EE4168" w:rsidRPr="00B800E0" w:rsidRDefault="00EE4168" w:rsidP="00EE4168"/>
    <w:p w14:paraId="531BA4E7" w14:textId="38230E01" w:rsidR="00EE4168" w:rsidRDefault="00EE4168" w:rsidP="00EE4168">
      <w:r>
        <w:rPr>
          <w:rFonts w:hint="eastAsia"/>
        </w:rPr>
        <w:t>S</w:t>
      </w:r>
      <w:r>
        <w:t>upplementary File S</w:t>
      </w:r>
      <w:r w:rsidR="00B800E0">
        <w:t>3.</w:t>
      </w:r>
      <w:r w:rsidR="00B800E0" w:rsidRPr="00B800E0">
        <w:t xml:space="preserve"> </w:t>
      </w:r>
      <w:r w:rsidR="00B800E0">
        <w:t>Risk score for patients in the GSE57495 dataset.</w:t>
      </w:r>
    </w:p>
    <w:p w14:paraId="281F620A" w14:textId="77777777" w:rsidR="00EE4168" w:rsidRDefault="00EE4168" w:rsidP="00EE4168"/>
    <w:p w14:paraId="35362909" w14:textId="16EDFC93" w:rsidR="00EE4168" w:rsidRDefault="00EE4168" w:rsidP="00EE4168">
      <w:r>
        <w:rPr>
          <w:rFonts w:hint="eastAsia"/>
        </w:rPr>
        <w:t>S</w:t>
      </w:r>
      <w:r>
        <w:t>upplementary File S</w:t>
      </w:r>
      <w:r w:rsidR="00B800E0">
        <w:t>4.</w:t>
      </w:r>
      <w:r w:rsidR="00B800E0" w:rsidRPr="00B800E0">
        <w:t xml:space="preserve"> </w:t>
      </w:r>
      <w:r w:rsidR="00B800E0">
        <w:t>Risk score for patients in the GSE</w:t>
      </w:r>
      <w:r w:rsidR="00064CE3">
        <w:t>62542</w:t>
      </w:r>
      <w:r w:rsidR="00B800E0">
        <w:t xml:space="preserve"> dataset.</w:t>
      </w:r>
    </w:p>
    <w:p w14:paraId="74A9A2B3" w14:textId="77777777" w:rsidR="00EE4168" w:rsidRDefault="00EE4168" w:rsidP="00EE4168"/>
    <w:p w14:paraId="3FFF687D" w14:textId="7D19BF48" w:rsidR="00EE4168" w:rsidRDefault="00EE4168" w:rsidP="00EE4168">
      <w:r>
        <w:rPr>
          <w:rFonts w:hint="eastAsia"/>
        </w:rPr>
        <w:t>S</w:t>
      </w:r>
      <w:r>
        <w:t>upplementary File S</w:t>
      </w:r>
      <w:r w:rsidR="00B800E0">
        <w:t>5.</w:t>
      </w:r>
      <w:r w:rsidR="00B800E0" w:rsidRPr="00B800E0">
        <w:t xml:space="preserve"> </w:t>
      </w:r>
      <w:r w:rsidR="00B800E0">
        <w:t>Risk score for patients in the GSE</w:t>
      </w:r>
      <w:r w:rsidR="00064CE3">
        <w:t>71729</w:t>
      </w:r>
      <w:r w:rsidR="00B800E0">
        <w:t xml:space="preserve"> dataset.</w:t>
      </w:r>
    </w:p>
    <w:p w14:paraId="297303DC" w14:textId="77777777" w:rsidR="00EE4168" w:rsidRDefault="00EE4168" w:rsidP="00EE4168"/>
    <w:p w14:paraId="4C4A9448" w14:textId="79FFED23" w:rsidR="00EE4168" w:rsidRDefault="00EE4168" w:rsidP="00EE4168">
      <w:r>
        <w:rPr>
          <w:rFonts w:hint="eastAsia"/>
        </w:rPr>
        <w:t>S</w:t>
      </w:r>
      <w:r>
        <w:t>upplementary File S</w:t>
      </w:r>
      <w:r w:rsidR="00B800E0">
        <w:t>6.</w:t>
      </w:r>
      <w:r w:rsidR="00B800E0" w:rsidRPr="00B800E0">
        <w:t xml:space="preserve"> </w:t>
      </w:r>
      <w:r w:rsidR="00B800E0">
        <w:t>Risk score for patients in the GSE</w:t>
      </w:r>
      <w:r w:rsidR="00064CE3">
        <w:t>79668</w:t>
      </w:r>
      <w:r w:rsidR="00B800E0">
        <w:t xml:space="preserve"> dataset.</w:t>
      </w:r>
    </w:p>
    <w:p w14:paraId="597A9117" w14:textId="77777777" w:rsidR="00EE4168" w:rsidRDefault="00EE4168" w:rsidP="00EE4168"/>
    <w:p w14:paraId="7E84CF59" w14:textId="3B48C3FC" w:rsidR="00EE4168" w:rsidRDefault="00EE4168">
      <w:r>
        <w:rPr>
          <w:rFonts w:hint="eastAsia"/>
        </w:rPr>
        <w:t>S</w:t>
      </w:r>
      <w:r>
        <w:t>upplementary File S</w:t>
      </w:r>
      <w:r w:rsidR="00B800E0">
        <w:t>7.</w:t>
      </w:r>
      <w:r w:rsidR="00B800E0" w:rsidRPr="00B800E0">
        <w:t xml:space="preserve"> </w:t>
      </w:r>
      <w:r w:rsidR="00B800E0">
        <w:t xml:space="preserve">Risk score for patients in the </w:t>
      </w:r>
      <w:r w:rsidR="00064CE3">
        <w:t>ICGC PACA</w:t>
      </w:r>
      <w:r w:rsidR="00B800E0">
        <w:t xml:space="preserve"> dataset.</w:t>
      </w:r>
    </w:p>
    <w:p w14:paraId="075197EB" w14:textId="77777777" w:rsidR="00EE4168" w:rsidRPr="00EE4168" w:rsidRDefault="00EE4168"/>
    <w:p w14:paraId="7780D83B" w14:textId="5D69AEE9" w:rsidR="00F44C01" w:rsidRDefault="005C2607">
      <w:r>
        <w:rPr>
          <w:rFonts w:hint="eastAsia"/>
        </w:rPr>
        <w:t>S</w:t>
      </w:r>
      <w:r>
        <w:t xml:space="preserve">upplementary File </w:t>
      </w:r>
      <w:r w:rsidR="00EE4168">
        <w:t>S8</w:t>
      </w:r>
      <w:r w:rsidR="00774491">
        <w:t>. Genes significantly correlated with risk scores.</w:t>
      </w:r>
    </w:p>
    <w:p w14:paraId="6FBA38CD" w14:textId="77777777" w:rsidR="00EE4168" w:rsidRDefault="00EE4168"/>
    <w:p w14:paraId="5B4955B8" w14:textId="3A67FEAE" w:rsidR="005C2607" w:rsidRDefault="005C2607">
      <w:r>
        <w:rPr>
          <w:rFonts w:hint="eastAsia"/>
        </w:rPr>
        <w:t>S</w:t>
      </w:r>
      <w:r>
        <w:t xml:space="preserve">upplementary File </w:t>
      </w:r>
      <w:r w:rsidR="00EE4168">
        <w:t>S9</w:t>
      </w:r>
      <w:r w:rsidR="00774491">
        <w:t>. The immune-system-related metagene clusters</w:t>
      </w:r>
      <w:r w:rsidR="00892B1C">
        <w:t>.</w:t>
      </w:r>
      <w:r w:rsidR="00774491">
        <w:t xml:space="preserve"> </w:t>
      </w:r>
    </w:p>
    <w:p w14:paraId="40F543AD" w14:textId="77777777" w:rsidR="006F329D" w:rsidRDefault="006F329D"/>
    <w:p w14:paraId="3442FBA7" w14:textId="27D49107" w:rsidR="009570FD" w:rsidRPr="009570FD" w:rsidRDefault="00FA374E" w:rsidP="009570FD">
      <w:r>
        <w:rPr>
          <w:rFonts w:hint="eastAsia"/>
        </w:rPr>
        <w:t>S</w:t>
      </w:r>
      <w:r>
        <w:t xml:space="preserve">upplementary </w:t>
      </w:r>
      <w:r>
        <w:rPr>
          <w:rFonts w:hint="eastAsia"/>
        </w:rPr>
        <w:t>Table</w:t>
      </w:r>
      <w:r>
        <w:t xml:space="preserve"> S</w:t>
      </w:r>
      <w:r>
        <w:rPr>
          <w:rFonts w:hint="eastAsia"/>
        </w:rPr>
        <w:t xml:space="preserve">1. </w:t>
      </w:r>
      <w:r w:rsidR="009570FD" w:rsidRPr="009570FD">
        <w:t>Clinical characteristics of the PC patients at high and low risk in the TCGA dataset</w:t>
      </w:r>
    </w:p>
    <w:tbl>
      <w:tblPr>
        <w:tblW w:w="5785" w:type="dxa"/>
        <w:jc w:val="center"/>
        <w:tblLook w:val="04A0" w:firstRow="1" w:lastRow="0" w:firstColumn="1" w:lastColumn="0" w:noHBand="0" w:noVBand="1"/>
      </w:tblPr>
      <w:tblGrid>
        <w:gridCol w:w="1982"/>
        <w:gridCol w:w="1420"/>
        <w:gridCol w:w="1418"/>
        <w:gridCol w:w="965"/>
      </w:tblGrid>
      <w:tr w:rsidR="009570FD" w:rsidRPr="00953D12" w14:paraId="6AEA0688" w14:textId="77777777" w:rsidTr="0077187E">
        <w:trPr>
          <w:trHeight w:val="285"/>
          <w:jc w:val="center"/>
        </w:trPr>
        <w:tc>
          <w:tcPr>
            <w:tcW w:w="19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BCFD74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3FF11" w14:textId="689A7BB9" w:rsidR="009570FD" w:rsidRPr="00953D12" w:rsidRDefault="009570FD" w:rsidP="009570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</w:t>
            </w: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igh</w:t>
            </w:r>
          </w:p>
          <w:p w14:paraId="126D044C" w14:textId="77777777" w:rsidR="009570FD" w:rsidRPr="001A1EA1" w:rsidRDefault="009570FD" w:rsidP="009570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(n = </w:t>
            </w: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35</w:t>
            </w: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4A9845" w14:textId="09895CCD" w:rsidR="009570FD" w:rsidRPr="00953D12" w:rsidRDefault="009570FD" w:rsidP="009570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</w:t>
            </w: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ow</w:t>
            </w:r>
          </w:p>
          <w:p w14:paraId="77C085E6" w14:textId="77777777" w:rsidR="009570FD" w:rsidRPr="001A1EA1" w:rsidRDefault="009570FD" w:rsidP="009570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 = </w:t>
            </w: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143)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DDCC0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</w:t>
            </w:r>
            <w:r w:rsidRPr="001A1E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value</w:t>
            </w:r>
          </w:p>
        </w:tc>
      </w:tr>
      <w:tr w:rsidR="009570FD" w:rsidRPr="00953D12" w14:paraId="66F32D4C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97A41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years</w:t>
            </w: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EA5B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5743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73A5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570FD" w:rsidRPr="00953D12" w14:paraId="34CC1BD3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A1DAAD5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F2F684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 (42.9)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8C0166D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 (46.9)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C293B1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0.813</w:t>
            </w:r>
          </w:p>
        </w:tc>
      </w:tr>
      <w:tr w:rsidR="009570FD" w:rsidRPr="00953D12" w14:paraId="7CB4144A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31EA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</w:t>
            </w: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BA3B1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 (57.1)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3944C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 (53.1)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CD6AA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70FD" w:rsidRPr="00953D12" w14:paraId="10F4A4B1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37B679A" w14:textId="77777777" w:rsidR="009570FD" w:rsidRPr="001A1EA1" w:rsidRDefault="009570FD" w:rsidP="007718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0423737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74D22A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53658AD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74FD0D67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C47D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AD01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 (45.7)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DBEAD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 (44.8)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8DF59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9570FD" w:rsidRPr="00953D12" w14:paraId="0E858C4D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AF831D7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3D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E9CBDA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 (54.3)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E25750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 (55.2)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E069B6D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09D2A7DA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4286F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Grade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0897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294D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3B68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570FD" w:rsidRPr="00953D12" w14:paraId="358711AB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17E09F8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G1/G2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B51682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 (62.9)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D1504A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 (72.7)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A60FAEC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0.342</w:t>
            </w:r>
          </w:p>
        </w:tc>
      </w:tr>
      <w:tr w:rsidR="009570FD" w:rsidRPr="00953D12" w14:paraId="7675FFFD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D901C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G3/G4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447C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 (37.1)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61960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 (25.9)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2090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70FD" w:rsidRPr="00953D12" w14:paraId="505A9E12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7EA7849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915473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05AA3E8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(1.4)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04EF6B0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3A809060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EF41A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61F0" w14:textId="77777777" w:rsidR="009570FD" w:rsidRPr="001A1EA1" w:rsidRDefault="009570FD" w:rsidP="007718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FB85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F428" w14:textId="77777777" w:rsidR="009570FD" w:rsidRPr="00953D12" w:rsidRDefault="009570FD" w:rsidP="007718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570FD" w:rsidRPr="00953D12" w14:paraId="0BDEA4FA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12F97A7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I/II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9D9C74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 (97.1)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2BE8798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 (93.0)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264B0C8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0.604</w:t>
            </w:r>
          </w:p>
        </w:tc>
      </w:tr>
      <w:tr w:rsidR="009570FD" w:rsidRPr="00953D12" w14:paraId="63A39933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BC6C3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III/IV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50CAA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(2.9)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3D044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 (7.0)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999F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70FD" w:rsidRPr="00953D12" w14:paraId="63250E95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63933E3" w14:textId="77777777" w:rsidR="009570FD" w:rsidRPr="001A1EA1" w:rsidRDefault="009570FD" w:rsidP="007718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Pathologic_T</w:t>
            </w:r>
            <w:proofErr w:type="spellEnd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B8856B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872AC3A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2460470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7FA73FE6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586D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T1/T2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60F7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(8.6)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BEEB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(19.6)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2D6CC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0.226</w:t>
            </w:r>
          </w:p>
        </w:tc>
      </w:tr>
      <w:tr w:rsidR="009570FD" w:rsidRPr="00953D12" w14:paraId="646D22C2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E4B5B0E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T3/T4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BF115B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 (91.4)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ADA90A1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 (79.0)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DEB3C18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7871CCF8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B559A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FC8B6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F12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(1.4)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7CC9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70FD" w:rsidRPr="00953D12" w14:paraId="4CB2C391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0D144CC" w14:textId="77777777" w:rsidR="009570FD" w:rsidRPr="001A1EA1" w:rsidRDefault="009570FD" w:rsidP="007718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Pathologic_M</w:t>
            </w:r>
            <w:proofErr w:type="spellEnd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74925F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C41749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62320E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0D37804B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5769C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3E57C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 (51.4)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A356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 (43.4)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1DEA7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0.418</w:t>
            </w:r>
          </w:p>
        </w:tc>
      </w:tr>
      <w:tr w:rsidR="009570FD" w:rsidRPr="00953D12" w14:paraId="55BF421F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254165A2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8E4CE05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CC06B4F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(3.5)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CE19934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12A100A6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87E1F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B4374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 (48.6)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78AF7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 (53.1)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AE6B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70FD" w:rsidRPr="00953D12" w14:paraId="265D6A3A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5A2ACCE" w14:textId="77777777" w:rsidR="009570FD" w:rsidRPr="001A1EA1" w:rsidRDefault="009570FD" w:rsidP="007718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Pathologic_N</w:t>
            </w:r>
            <w:proofErr w:type="spellEnd"/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CCC4623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3AB6464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137023B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369C041F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0EFE9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N0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0AA5D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 (17.1)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4A122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 (30.8)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645A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0.271</w:t>
            </w:r>
          </w:p>
        </w:tc>
      </w:tr>
      <w:tr w:rsidR="009570FD" w:rsidRPr="00953D12" w14:paraId="5C88DE76" w14:textId="77777777" w:rsidTr="0077187E">
        <w:trPr>
          <w:trHeight w:val="27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A56DFEC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1D91F3A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(80.0)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18FBA47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 (66.4)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1EA1734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70FD" w:rsidRPr="00953D12" w14:paraId="5EBBFEBD" w14:textId="77777777" w:rsidTr="0077187E">
        <w:trPr>
          <w:trHeight w:val="285"/>
          <w:jc w:val="center"/>
        </w:trPr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CB3408" w14:textId="77777777" w:rsidR="009570FD" w:rsidRPr="001A1EA1" w:rsidRDefault="009570FD" w:rsidP="0077187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97BE3E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(2.9)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6A3838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 (2.8)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BCB89" w14:textId="77777777" w:rsidR="009570FD" w:rsidRPr="001A1EA1" w:rsidRDefault="009570FD" w:rsidP="007718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EA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6D288CCC" w14:textId="77777777" w:rsidR="009570FD" w:rsidRPr="001A1EA1" w:rsidRDefault="009570FD" w:rsidP="009570FD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>NA, not applicable.</w:t>
      </w:r>
    </w:p>
    <w:p w14:paraId="4E0A97FA" w14:textId="32E36615" w:rsidR="00043782" w:rsidRDefault="00043782"/>
    <w:p w14:paraId="3D37AD95" w14:textId="77777777" w:rsidR="00C91E75" w:rsidRPr="0077187E" w:rsidRDefault="00C91E75" w:rsidP="00C91E75">
      <w:pPr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77187E">
        <w:rPr>
          <w:rFonts w:ascii="Times New Roman" w:eastAsia="宋体" w:hAnsi="Times New Roman" w:cs="Times New Roman"/>
          <w:b/>
          <w:bCs/>
          <w:kern w:val="0"/>
          <w:szCs w:val="21"/>
        </w:rPr>
        <w:t>Supplementary Figure S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>1</w:t>
      </w:r>
      <w:r w:rsidRPr="0077187E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</w:p>
    <w:p w14:paraId="58CFF6B0" w14:textId="66F607E7" w:rsidR="00C91E75" w:rsidRPr="00A5091B" w:rsidRDefault="00A5091B">
      <w:pPr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A5091B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Survival</w:t>
      </w:r>
      <w:r w:rsidRPr="00A5091B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analysis of patients with </w:t>
      </w:r>
      <w:r w:rsidR="00C91E75" w:rsidRPr="00A5091B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high</w:t>
      </w:r>
      <w:r w:rsidR="00C91E75" w:rsidRPr="00A5091B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  <w:r w:rsidR="00C91E75" w:rsidRPr="00A5091B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vs.</w:t>
      </w:r>
      <w:r w:rsidRPr="00A5091B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 xml:space="preserve"> </w:t>
      </w:r>
      <w:r w:rsidRPr="00A5091B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low-risk group based on the IL based expression pattern in the </w:t>
      </w:r>
      <w:r w:rsidRPr="00A5091B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TCGA</w:t>
      </w:r>
      <w:r w:rsidRPr="00A5091B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dataset</w:t>
      </w:r>
    </w:p>
    <w:p w14:paraId="7DDBFBCD" w14:textId="761D8C7E" w:rsidR="00C91E75" w:rsidRDefault="00C91E75">
      <w:r>
        <w:rPr>
          <w:rFonts w:hint="eastAsia"/>
          <w:noProof/>
        </w:rPr>
        <w:drawing>
          <wp:inline distT="0" distB="0" distL="0" distR="0" wp14:anchorId="66A3A94B" wp14:editId="57961C29">
            <wp:extent cx="5274310" cy="19157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2BC4F" w14:textId="25CC2906" w:rsidR="00EB79AB" w:rsidRPr="00953D12" w:rsidRDefault="00EB79AB" w:rsidP="00EB79AB">
      <w:pPr>
        <w:rPr>
          <w:rFonts w:ascii="Times New Roman" w:eastAsia="宋体" w:hAnsi="Times New Roman" w:cs="Times New Roman"/>
          <w:kern w:val="0"/>
          <w:szCs w:val="21"/>
        </w:rPr>
      </w:pPr>
      <w:r w:rsidRPr="00953D12">
        <w:rPr>
          <w:rFonts w:ascii="Times New Roman" w:eastAsia="宋体" w:hAnsi="Times New Roman" w:cs="Times New Roman"/>
          <w:kern w:val="0"/>
          <w:szCs w:val="21"/>
        </w:rPr>
        <w:t>(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 w:rsidRPr="00953D12">
        <w:rPr>
          <w:rFonts w:ascii="Times New Roman" w:eastAsia="宋体" w:hAnsi="Times New Roman" w:cs="Times New Roman"/>
          <w:kern w:val="0"/>
          <w:szCs w:val="21"/>
        </w:rPr>
        <w:t>) Kaplan</w:t>
      </w:r>
      <w:r w:rsidR="00C91E75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953D12">
        <w:rPr>
          <w:rFonts w:ascii="Times New Roman" w:eastAsia="宋体" w:hAnsi="Times New Roman" w:cs="Times New Roman"/>
          <w:kern w:val="0"/>
          <w:szCs w:val="21"/>
        </w:rPr>
        <w:t>Meier curves of OS in patients in the PAAD cohort stratified into high- and low-risk groups by IL family–based risk score. Kaplan</w:t>
      </w:r>
      <w:r w:rsidR="00C91E75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953D12">
        <w:rPr>
          <w:rFonts w:ascii="Times New Roman" w:eastAsia="宋体" w:hAnsi="Times New Roman" w:cs="Times New Roman"/>
          <w:kern w:val="0"/>
          <w:szCs w:val="21"/>
        </w:rPr>
        <w:t>Meier curves of OS in patients with (</w:t>
      </w:r>
      <w:r>
        <w:rPr>
          <w:rFonts w:ascii="Times New Roman" w:eastAsia="宋体" w:hAnsi="Times New Roman" w:cs="Times New Roman" w:hint="eastAsia"/>
          <w:kern w:val="0"/>
          <w:szCs w:val="21"/>
        </w:rPr>
        <w:t>B</w:t>
      </w:r>
      <w:r w:rsidRPr="00953D12">
        <w:rPr>
          <w:rFonts w:ascii="Times New Roman" w:eastAsia="宋体" w:hAnsi="Times New Roman" w:cs="Times New Roman"/>
          <w:kern w:val="0"/>
          <w:szCs w:val="21"/>
        </w:rPr>
        <w:t>) early-stage (stage I and II) and (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 w:rsidRPr="00953D12">
        <w:rPr>
          <w:rFonts w:ascii="Times New Roman" w:eastAsia="宋体" w:hAnsi="Times New Roman" w:cs="Times New Roman"/>
          <w:kern w:val="0"/>
          <w:szCs w:val="21"/>
        </w:rPr>
        <w:t xml:space="preserve">) late-stage (stage III and IV) disease in the PAAD cohort stratified into high- and low-risk groups by IL family–based risk score.  </w:t>
      </w:r>
    </w:p>
    <w:p w14:paraId="13337756" w14:textId="45527751" w:rsidR="00EB79AB" w:rsidRDefault="00EB79AB"/>
    <w:p w14:paraId="07B84382" w14:textId="1047E8C3" w:rsidR="00C91E75" w:rsidRDefault="00C91E75">
      <w:pPr>
        <w:rPr>
          <w:rFonts w:ascii="Times New Roman" w:eastAsia="宋体" w:hAnsi="Times New Roman" w:cs="Times New Roman"/>
          <w:b/>
          <w:bCs/>
          <w:kern w:val="0"/>
          <w:szCs w:val="21"/>
        </w:rPr>
      </w:pPr>
    </w:p>
    <w:p w14:paraId="66DEE6C4" w14:textId="05B61A3A" w:rsidR="00C91E75" w:rsidRPr="00C91E75" w:rsidRDefault="00C91E75">
      <w:pPr>
        <w:rPr>
          <w:rFonts w:ascii="Times New Roman" w:eastAsia="宋体" w:hAnsi="Times New Roman" w:cs="Times New Roman"/>
          <w:b/>
          <w:bCs/>
          <w:kern w:val="0"/>
          <w:szCs w:val="21"/>
        </w:rPr>
      </w:pPr>
    </w:p>
    <w:sectPr w:rsidR="00C91E75" w:rsidRPr="00C91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4C01"/>
    <w:rsid w:val="00043782"/>
    <w:rsid w:val="00064CE3"/>
    <w:rsid w:val="005655B6"/>
    <w:rsid w:val="005C2607"/>
    <w:rsid w:val="006F329D"/>
    <w:rsid w:val="00774491"/>
    <w:rsid w:val="00892B1C"/>
    <w:rsid w:val="009570FD"/>
    <w:rsid w:val="00A5091B"/>
    <w:rsid w:val="00B800E0"/>
    <w:rsid w:val="00C91E75"/>
    <w:rsid w:val="00DB7FB8"/>
    <w:rsid w:val="00EB79AB"/>
    <w:rsid w:val="00EE4168"/>
    <w:rsid w:val="00F44C01"/>
    <w:rsid w:val="00FA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428741"/>
  <w15:docId w15:val="{C4BD1DBB-5583-4B6A-9A2B-AFCC20DB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570FD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9570FD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9570FD"/>
  </w:style>
  <w:style w:type="paragraph" w:styleId="a6">
    <w:name w:val="Revision"/>
    <w:hidden/>
    <w:uiPriority w:val="99"/>
    <w:semiHidden/>
    <w:rsid w:val="00EE4168"/>
  </w:style>
  <w:style w:type="paragraph" w:styleId="a7">
    <w:name w:val="Balloon Text"/>
    <w:basedOn w:val="a"/>
    <w:link w:val="a8"/>
    <w:uiPriority w:val="99"/>
    <w:semiHidden/>
    <w:unhideWhenUsed/>
    <w:rsid w:val="006F329D"/>
    <w:rPr>
      <w:rFonts w:ascii="Heiti SC Light" w:eastAsia="Heiti SC Light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F329D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6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 朱</dc:creator>
  <cp:keywords/>
  <dc:description/>
  <cp:lastModifiedBy>云 朱</cp:lastModifiedBy>
  <cp:revision>17</cp:revision>
  <dcterms:created xsi:type="dcterms:W3CDTF">2021-06-06T08:05:00Z</dcterms:created>
  <dcterms:modified xsi:type="dcterms:W3CDTF">2024-02-06T15:13:00Z</dcterms:modified>
</cp:coreProperties>
</file>