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等线" w:cs="Times New Roman"/>
          <w:b/>
          <w:bCs/>
          <w:color w:val="0000FF"/>
          <w:kern w:val="0"/>
          <w:sz w:val="21"/>
          <w:szCs w:val="21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kern w:val="0"/>
          <w:sz w:val="21"/>
          <w:szCs w:val="21"/>
        </w:rPr>
        <w:t>Table S</w:t>
      </w:r>
      <w:r>
        <w:rPr>
          <w:rFonts w:hint="eastAsia" w:ascii="Times New Roman" w:hAnsi="Times New Roman" w:eastAsia="等线" w:cs="Times New Roman"/>
          <w:b/>
          <w:bCs/>
          <w:color w:val="auto"/>
          <w:kern w:val="0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eastAsia="等线" w:cs="Times New Roman"/>
          <w:b/>
          <w:bCs/>
          <w:color w:val="auto"/>
          <w:kern w:val="0"/>
          <w:sz w:val="21"/>
          <w:szCs w:val="21"/>
        </w:rPr>
        <w:t xml:space="preserve"> Instrumental variables in MR analysis </w:t>
      </w:r>
      <w:r>
        <w:rPr>
          <w:rFonts w:hint="eastAsia" w:ascii="Times New Roman" w:hAnsi="Times New Roman" w:eastAsia="等线" w:cs="Times New Roman"/>
          <w:b/>
          <w:bCs/>
          <w:color w:val="auto"/>
          <w:kern w:val="0"/>
          <w:sz w:val="21"/>
          <w:szCs w:val="21"/>
          <w:lang w:val="en-US" w:eastAsia="zh-CN"/>
        </w:rPr>
        <w:t>for CD3+CD8+ TD Tcell on colorectal cancer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lang w:val="en-US" w:eastAsia="zh-CN"/>
        </w:rPr>
        <w:t>(P&lt;10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vertAlign w:val="superscript"/>
          <w:lang w:val="en-US" w:eastAsia="zh-CN"/>
        </w:rPr>
        <w:t>-6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lang w:val="en-US" w:eastAsia="zh-CN"/>
        </w:rPr>
        <w:t>)</w:t>
      </w:r>
      <w:r>
        <w:rPr>
          <w:rFonts w:hint="default" w:ascii="Times New Roman" w:hAnsi="Times New Roman" w:eastAsia="等线" w:cs="Times New Roman"/>
          <w:b/>
          <w:bCs/>
          <w:color w:val="0000FF"/>
          <w:kern w:val="0"/>
          <w:sz w:val="21"/>
          <w:szCs w:val="21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386"/>
        <w:gridCol w:w="387"/>
        <w:gridCol w:w="814"/>
        <w:gridCol w:w="728"/>
        <w:gridCol w:w="899"/>
        <w:gridCol w:w="1070"/>
        <w:gridCol w:w="728"/>
        <w:gridCol w:w="728"/>
        <w:gridCol w:w="814"/>
        <w:gridCol w:w="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rs10860204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20.4279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rs111666485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0.3232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0.0693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21.7296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rs115208823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-0.4444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0.0939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22.4021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rs116008125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0.2624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0.0565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0.0591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0.0067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19.6728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rs11678793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-0.1388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0.2559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0.0308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0.0069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20.2419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rs117286362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-0.2026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0.1048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0.0443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20.9296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rs141566851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-0.5141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5.55E-06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0.1130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20.6843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rs146793472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-0.3492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6.47E-06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0.0773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20.3987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rs147934227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0.2719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21.5962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rs182175045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-0.4056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0.0900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0.0069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20.3006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rs2949669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2.49E-14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0.0271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0.0198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58.6468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rs4689428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-0.1861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0.2056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3.64E-08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0.0337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0.0104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30.4924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rs472594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-0.1616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0.1889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0.0351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21.2305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rs55823840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0.1402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0.2736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0.0303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21.3527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rs57740770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-0.1714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0.2547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0.0352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0.0081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23.7479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rs6419642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0.2739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21.1408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rs72785901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-0.4361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6.52E-06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0.0965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20.3920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rs73158979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-0.2201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0.0878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0.0487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20.3868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rs74596366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0.4633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0.1010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21.0273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rs77727789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-0.2467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0.0646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9.20E-06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0.0555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0.0067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19.7306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rs945668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0.1663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9.88E-07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0.0339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0.0082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24.0484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23.3610 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SNP, single nucleotide polymorphism; se, standard error; eaf, effect allele frequency.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等线" w:cs="Times New Roman"/>
          <w:b/>
          <w:bCs/>
          <w:color w:val="0000FF"/>
          <w:kern w:val="0"/>
          <w:sz w:val="21"/>
          <w:szCs w:val="21"/>
        </w:rPr>
      </w:pP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 Instrumental variables in MR analysis 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 colorectal cancer on CD3+CD8+ TD Tcell 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lang w:val="en-US" w:eastAsia="zh-CN"/>
        </w:rPr>
        <w:t>(P&lt;10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vertAlign w:val="superscript"/>
          <w:lang w:val="en-US" w:eastAsia="zh-CN"/>
        </w:rPr>
        <w:t>-5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vertAlign w:val="baseline"/>
          <w:lang w:val="en-US" w:eastAsia="zh-CN"/>
        </w:rPr>
        <w:t>)</w:t>
      </w:r>
      <w:r>
        <w:rPr>
          <w:rFonts w:hint="default" w:ascii="Times New Roman" w:hAnsi="Times New Roman" w:eastAsia="等线" w:cs="Times New Roman"/>
          <w:b/>
          <w:bCs/>
          <w:color w:val="0000FF"/>
          <w:kern w:val="0"/>
          <w:sz w:val="21"/>
          <w:szCs w:val="21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382"/>
        <w:gridCol w:w="382"/>
        <w:gridCol w:w="797"/>
        <w:gridCol w:w="714"/>
        <w:gridCol w:w="880"/>
        <w:gridCol w:w="1047"/>
        <w:gridCol w:w="714"/>
        <w:gridCol w:w="880"/>
        <w:gridCol w:w="798"/>
        <w:gridCol w:w="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rs113035410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-0.1809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0.0504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3.43E-05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0.0437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6.43E-06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17.1661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rs115559424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-0.3712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0.0130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4.69E-05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0.0912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16.5687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rs116123666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0.2257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0.0284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19.2665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rs12369392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0.2555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0.0191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0.0587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18.9606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rs12418845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0.1736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0.0541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0.0382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7.73E-06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20.6242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rs12975964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0.4375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0.9896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0.1020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18.3951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rs142480583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0.5021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0.0048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5.22E-06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0.1102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20.7532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rs145191148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-0.1621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0.0720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19.1584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rs182818929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0.2943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0.0149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0.0677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18.8868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rs199245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-0.0825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0.2841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4.56E-05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0.0202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16.6214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rs2071945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-0.0845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0.3746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9.37E-06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0.0191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19.6353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rs2174047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0.6984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3.87E-05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0.0198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16.9329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rs2735940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0.1291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0.5294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1.07E-12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0.0181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50.7151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rs355523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-0.1101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0.6919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1.01E-08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0.0192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32.8177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rs3847137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-0.1483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0.5681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2.97E-16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0.0181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66.8207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rs41402548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0.1871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0.0417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0.0443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17.8071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rs6020498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-0.0790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0.3943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0.0186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18.0855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rs62312629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0.0779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0.4431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1.79E-05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0.0182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18.4003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rs7178114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0.2216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0.9639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0.0513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7.00E-06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18.6714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rs7905484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0.1424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0.1426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1.17E-08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0.0250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32.5346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rs80062901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-0.3419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0.0187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1.11E-05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0.0778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19.3163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color w:val="0000FF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23.7209 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SNP, single nucleotide polymorphism; se, standard error; eaf, effect allele frequency.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等线" w:cs="Times New Roman"/>
          <w:b/>
          <w:bCs/>
          <w:color w:val="0000FF"/>
          <w:kern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FF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 Instrumental variables in MR analysis 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 CD3+CD8+ TD Tcell on VEGF-A 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lang w:val="en-US" w:eastAsia="zh-CN"/>
        </w:rPr>
        <w:t>(P&lt;10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vertAlign w:val="superscript"/>
          <w:lang w:val="en-US" w:eastAsia="zh-CN"/>
        </w:rPr>
        <w:t>-6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vertAlign w:val="baseline"/>
          <w:lang w:val="en-US" w:eastAsia="zh-CN"/>
        </w:rPr>
        <w:t>)</w:t>
      </w:r>
      <w:r>
        <w:rPr>
          <w:rFonts w:hint="default" w:ascii="Times New Roman" w:hAnsi="Times New Roman" w:eastAsia="等线" w:cs="Times New Roman"/>
          <w:b/>
          <w:bCs/>
          <w:color w:val="0000FF"/>
          <w:kern w:val="0"/>
          <w:sz w:val="21"/>
          <w:szCs w:val="21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386"/>
        <w:gridCol w:w="387"/>
        <w:gridCol w:w="814"/>
        <w:gridCol w:w="728"/>
        <w:gridCol w:w="899"/>
        <w:gridCol w:w="1070"/>
        <w:gridCol w:w="728"/>
        <w:gridCol w:w="728"/>
        <w:gridCol w:w="814"/>
        <w:gridCol w:w="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rs10860204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0.4505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20.4279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rs111666485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0.3232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0.0693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21.7296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rs114241106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-0.9152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0.1868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0.0082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23.9872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rs115208823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-0.4444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0.0939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22.4021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rs116008125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0.2624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0.0565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0.0591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0.0067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19.6728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rs11678793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-0.1388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0.2559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0.0308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0.0069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20.2419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rs117286362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-0.2026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0.1048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0.0443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20.9296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rs141566851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-0.5141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5.55E-06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0.1130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20.6843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rs146793472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-0.3492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6.47E-06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0.0773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20.3987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rs147934227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0.2719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21.5962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rs182175045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-0.4056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0.0900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0.0069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20.3006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rs2949669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2.49E-14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0.0271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0.0198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58.6468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rs4689428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-0.1861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0.2056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3.64E-08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0.0337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0.0104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30.4924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rs472594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-0.1616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0.1889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0.0351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21.2305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rs55823840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0.1402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0.2736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0.0303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21.3527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rs57740770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-0.1714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0.2547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0.0352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0.0081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23.7479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rs6419642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0.2739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0.0596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21.1408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rs6584354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-0.1287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0.5634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0.0274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22.0958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rs72785901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-0.4361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6.52E-06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0.0965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20.3920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rs73158979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-0.2201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0.0878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0.0487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20.3868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rs74596366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0.4633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0.1010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21.0273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rs77727789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-0.2467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0.0646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9.20E-06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0.0555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0.0067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19.7306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rs7905582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0.2379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0.0506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22.0722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rs945668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0.1663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9.88E-07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0.0339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0.0082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24.0484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23.2806 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SNP, single nucleotide polymorphism; se, standard error; eaf, effect allele frequency.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FF"/>
          <w:kern w:val="0"/>
          <w:sz w:val="21"/>
          <w:szCs w:val="21"/>
          <w:u w:val="none"/>
          <w:lang w:val="en-US" w:eastAsia="zh-CN" w:bidi="ar"/>
        </w:rPr>
      </w:pP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FF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 Instrumental variables in MR analysis 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for VEGF-A on colorectal cancer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lang w:val="en-US" w:eastAsia="zh-CN"/>
        </w:rPr>
        <w:t>(P&lt;10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vertAlign w:val="superscript"/>
          <w:lang w:val="en-US" w:eastAsia="zh-CN"/>
        </w:rPr>
        <w:t>-6</w:t>
      </w:r>
      <w:r>
        <w:rPr>
          <w:rFonts w:hint="eastAsia" w:ascii="Times New Roman" w:hAnsi="Times New Roman" w:eastAsia="等线" w:cs="Times New Roman"/>
          <w:b/>
          <w:bCs/>
          <w:color w:val="0000FF"/>
          <w:kern w:val="0"/>
          <w:sz w:val="21"/>
          <w:szCs w:val="21"/>
          <w:vertAlign w:val="baseline"/>
          <w:lang w:val="en-US" w:eastAsia="zh-CN"/>
        </w:rPr>
        <w:t>)</w:t>
      </w:r>
      <w:r>
        <w:rPr>
          <w:rFonts w:hint="default" w:ascii="Times New Roman" w:hAnsi="Times New Roman" w:eastAsia="等线" w:cs="Times New Roman"/>
          <w:b/>
          <w:bCs/>
          <w:color w:val="0000FF"/>
          <w:kern w:val="0"/>
          <w:sz w:val="21"/>
          <w:szCs w:val="21"/>
        </w:rPr>
        <w:t>.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FF"/>
          <w:kern w:val="0"/>
          <w:sz w:val="21"/>
          <w:szCs w:val="21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379"/>
        <w:gridCol w:w="380"/>
        <w:gridCol w:w="790"/>
        <w:gridCol w:w="708"/>
        <w:gridCol w:w="954"/>
        <w:gridCol w:w="1035"/>
        <w:gridCol w:w="708"/>
        <w:gridCol w:w="708"/>
        <w:gridCol w:w="954"/>
        <w:gridCol w:w="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rs10822155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0.0838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0.4155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7.93E-13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0.0117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0.0035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51.2929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rs114694170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-0.1625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0.9462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1.16E-09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14728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0.0267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0.0025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37.0361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rs115245427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-0.2204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5.04E-06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0.0483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20.8195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rs117976551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-0.2163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0.9739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0.0449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23.2037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rs11953790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-0.1842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8.43E-07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14730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0.0374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24.2536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rs1203834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0.1174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0.0253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21.5293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rs1256278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0.0514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0.4743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19.6314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rs12784822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-0.3266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4.93E-06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0.0715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20.8622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rs138648222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0.1981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6.04E-07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0.0397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24.8960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rs143420877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0.1357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8.05E-06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0.0304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19.9229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rs144037665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-0.2779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0.9871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4.05E-06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0.0603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21.2359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rs145703410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-0.2475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0.0539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21.0820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rs145846107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0.2736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2.59E-06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0.0582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22.0964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rs16883415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0.9797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0.0457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23.1715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rs2050256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-0.0734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0.8126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0.0152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23.3156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rs34536806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0.0992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0.9024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0.0208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22.7424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rs349853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0.0815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0.1816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7.53E-06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12412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0.0182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20.0494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rs4875579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-0.0741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0.8345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2.73E-06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0.0158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21.9918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rs61818787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-0.0759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0.8114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2.92E-07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0.0148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26.2967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rs62401205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-0.2112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2.26E-10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0.0333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0.0028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40.2197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rs62496673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-0.0579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0.2957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14728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0.0129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20.1427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rs6582666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-0.1288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0.9341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11791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0.0265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0.0020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23.6193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rs6921438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-0.4343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0.4867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1.00E-200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0.0113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0.0911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1476.9433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rs6993770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0.1231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0.7319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4.06E-20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0.0134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0.0059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84.3812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rs75756626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0.0997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0.0763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9.37E-06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14726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0.0225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19.6321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rs7688836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-0.0685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0.2065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0.0145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22.3145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rs77998976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0.1842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0.9765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9.06E-06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13870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0.0415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19.6979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rs7852409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0.0677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0.2413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5.53E-06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0.0149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20.6416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rs9472184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-0.0602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0.5217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0.0124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0.0016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23.5662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rs9603455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0.1461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7.90E-06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14743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0.0327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19.9593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rs9893371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0.9646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8.53E-06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14742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0.0319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0.0013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19.8124 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71.2949 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SNP, single nucleotide polymorphism; se, standard error; eaf, effect allele frequency.</w:t>
      </w:r>
    </w:p>
    <w:p/>
    <w:p/>
    <w:p>
      <w:pPr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Table S5 The heterogeneity of instrumental variables.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316"/>
        <w:gridCol w:w="1202"/>
        <w:gridCol w:w="1188"/>
        <w:gridCol w:w="1148"/>
        <w:gridCol w:w="1176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exposure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method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Q_df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Q_pval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CD3+CD8+ TD Tcell 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 Egger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14.9807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0.7238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0.2683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CD3+CD8+ TD Tcell 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16.1571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0.7068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0.2378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CD3+CD8+ TD Tcell 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 Egger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22.6670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0.2523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0.1618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CD3+CD8+ TD Tcell 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22.7490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0.3013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CD3+CD8+ TD Tcell 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VEGF-A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 Egger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20.8567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0.5296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CD3+CD8+ TD Tcell 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VEGF-A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20.9217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0.5859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0.0993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VEGF-A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 Egger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31.8572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0.3262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0.0897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VEGF-A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31.9312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0.3707 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0.0605 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Df, degree of freedom.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Table S6 Directional horizontal pleiotropy assessed by intercept term in MR Egger regression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678"/>
        <w:gridCol w:w="1866"/>
        <w:gridCol w:w="165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exposure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Egger_intercept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CD3+CD8+ TD Tcell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0.0150 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0.0139 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0.2917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CD3+CD8+ TD Tcell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0.0075 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0.0285 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0.7959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CD3+CD8+ TD Tcell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VEGF-A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0.0021 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0.0081 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VEGF-A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-0.0022 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0.0085 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0.7971 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SE, standard error.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Table S7 MR-PRESSO analysis of the association between CD3+CD8+ TD Tcell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with 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VEGF-A and CRC.</w:t>
      </w:r>
    </w:p>
    <w:p>
      <w:pPr>
        <w:rPr>
          <w:rFonts w:hint="eastAsia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138"/>
        <w:gridCol w:w="1195"/>
        <w:gridCol w:w="861"/>
        <w:gridCol w:w="769"/>
        <w:gridCol w:w="861"/>
        <w:gridCol w:w="769"/>
        <w:gridCol w:w="861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exposure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Analysis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Causal Estimate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P-value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RSS</w:t>
            </w:r>
            <w:r>
              <w:rPr>
                <w:rStyle w:val="6"/>
                <w:rFonts w:eastAsia="宋体"/>
                <w:lang w:val="en-US" w:eastAsia="zh-CN" w:bidi="ar"/>
              </w:rPr>
              <w:t>obs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Distortion Test 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CD3+CD8+ TD T cell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MR-PRESSO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0.0517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0.0216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2.3870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0.0270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18.0773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0.6990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CD3+CD8+ TD T cell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MR-PRESSO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-0.0589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0.0521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-1.1298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0.2719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24.7835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0.4330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CD3+CD8+ TD T cell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VEGF-A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MR-PRESSO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0.0368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0.0152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2.4241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0.0236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23.0552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VEGF-A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MR-PRESSO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0.0865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0.0346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2.5026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0.0180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33.5337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0.4490 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SD, standard deviation; RSSobs, observed residual sum of squares.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135" cy="5268595"/>
            <wp:effectExtent l="0" t="0" r="5715" b="8255"/>
            <wp:docPr id="1" name="图片 1" descr="CRC ON CD3CD8 TD T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RC ON CD3CD8 TD T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26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 xml:space="preserve">Figue S1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Visualize the results of Mendelian randomization analysis of colorectal cancer on CD3+CD8+TD T cell. </w:t>
      </w:r>
      <w:bookmarkStart w:id="0" w:name="OLE_LINK17"/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Top left: Forest Plot.  Top right: Funnel Plot.  Lower left: Scatter Plot.  Lower right: Leave-one-out Analysis </w:t>
      </w:r>
    </w:p>
    <w:bookmarkEnd w:id="0"/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9230" cy="5259070"/>
            <wp:effectExtent l="0" t="0" r="7620" b="8255"/>
            <wp:docPr id="2" name="图片 2" descr="cd3cd8td on VEGF-A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d3cd8td on VEGF-A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5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</w:pPr>
      <w:bookmarkStart w:id="2" w:name="_GoBack"/>
      <w:bookmarkStart w:id="1" w:name="OLE_LINK1"/>
      <w:r>
        <w:rPr>
          <w:rFonts w:hint="eastAsia"/>
          <w:lang w:val="en-US" w:eastAsia="zh-CN"/>
        </w:rPr>
        <w:t>Figue S2</w:t>
      </w:r>
      <w:bookmarkEnd w:id="2"/>
      <w:bookmarkEnd w:id="1"/>
      <w:r>
        <w:rPr>
          <w:rFonts w:hint="eastAsia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Visualize the results of Mendelian randomization analysis of CD3+CD8+TD T cell on 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VEGF-A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. Top left: Forest Plot.  Top right: Funnel Plot.  Lower left: Scatter Plot.  Lower right: Leave-one-out Analysis 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5258435"/>
            <wp:effectExtent l="0" t="0" r="5715" b="8890"/>
            <wp:docPr id="3" name="图片 3" descr="vegf-a on crc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vegf-a on crc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25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FigueS3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Visualize the results of Mendelian randomization analysis of 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VEGF-A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on colorectal cancer. Top left: Forest Plot.  Top right: Funnel Plot.  Lower left: Scatter Plot.  Lower right: Leave-one-out Analysis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000000"/>
    <w:rsid w:val="05986564"/>
    <w:rsid w:val="091952C0"/>
    <w:rsid w:val="0AF12517"/>
    <w:rsid w:val="0FD3526E"/>
    <w:rsid w:val="125C63BB"/>
    <w:rsid w:val="192E4162"/>
    <w:rsid w:val="488B3A93"/>
    <w:rsid w:val="545A0E79"/>
    <w:rsid w:val="5AF34355"/>
    <w:rsid w:val="62952C34"/>
    <w:rsid w:val="62B80AC5"/>
    <w:rsid w:val="6AD93B3D"/>
    <w:rsid w:val="7AC878BC"/>
    <w:rsid w:val="7B54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6">
    <w:name w:val="font41"/>
    <w:basedOn w:val="4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2024-01-05T16:45:00Z</dcterms:created>
  <dc:creator>chengsai</dc:creator>
  <cp:lastModifiedBy>WPS_1669769793</cp:lastModifiedBy>
  <dcterms:modified xsi:type="dcterms:W3CDTF">2024-02-05T15:22:36Z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59C6CD4B03654CBC994A181B4CD63734_12</vt:lpwstr>
  </property>
</Properties>
</file>