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FDDDA" w14:textId="5016F083" w:rsidR="00085667" w:rsidRPr="00EF0810" w:rsidRDefault="00085667" w:rsidP="00085667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</w:rPr>
      </w:pPr>
      <w:bookmarkStart w:id="0" w:name="OLE_LINK152"/>
      <w:bookmarkStart w:id="1" w:name="OLE_LINK153"/>
      <w:r w:rsidRPr="00EF0810">
        <w:rPr>
          <w:rFonts w:ascii="Times New Roman" w:hAnsi="Times New Roman" w:cs="Times New Roman"/>
          <w:color w:val="000000" w:themeColor="text1"/>
        </w:rPr>
        <w:t>Table</w:t>
      </w:r>
      <w:r w:rsidRPr="00EF0810">
        <w:rPr>
          <w:rFonts w:ascii="Times New Roman" w:hAnsi="Times New Roman" w:cs="Times New Roman"/>
          <w:color w:val="FF0000"/>
        </w:rPr>
        <w:t xml:space="preserve"> S</w:t>
      </w:r>
      <w:r w:rsidR="00EF0810" w:rsidRPr="00EF0810">
        <w:rPr>
          <w:rFonts w:ascii="Times New Roman" w:hAnsi="Times New Roman" w:cs="Times New Roman"/>
          <w:color w:val="FF0000"/>
        </w:rPr>
        <w:t>2</w:t>
      </w:r>
      <w:r w:rsidRPr="00EF0810">
        <w:rPr>
          <w:rFonts w:ascii="Times New Roman" w:hAnsi="Times New Roman" w:cs="Times New Roman"/>
          <w:color w:val="000000" w:themeColor="text1"/>
        </w:rPr>
        <w:t xml:space="preserve"> </w:t>
      </w:r>
      <w:r w:rsidRPr="00EF0810">
        <w:rPr>
          <w:rFonts w:ascii="Times New Roman" w:hAnsi="Times New Roman" w:cs="Times New Roman"/>
          <w:color w:val="000000" w:themeColor="text1"/>
          <w:kern w:val="0"/>
        </w:rPr>
        <w:t xml:space="preserve">Primers </w:t>
      </w:r>
      <w:r w:rsidRPr="00EF0810">
        <w:rPr>
          <w:rFonts w:ascii="Times New Roman" w:hAnsi="Times New Roman" w:cs="Times New Roman"/>
          <w:color w:val="000000" w:themeColor="text1"/>
        </w:rPr>
        <w:t xml:space="preserve">for detection of </w:t>
      </w:r>
      <w:r w:rsidRPr="00EF0810">
        <w:rPr>
          <w:rFonts w:ascii="Times New Roman" w:hAnsi="Times New Roman" w:cs="Times New Roman"/>
          <w:color w:val="000000" w:themeColor="text1"/>
          <w:kern w:val="0"/>
        </w:rPr>
        <w:t>virulence genes.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299"/>
        <w:gridCol w:w="2129"/>
        <w:gridCol w:w="2129"/>
      </w:tblGrid>
      <w:tr w:rsidR="00EF0810" w:rsidRPr="00EF0810" w14:paraId="7DC9BFE2" w14:textId="77777777" w:rsidTr="00CC10AC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bookmarkEnd w:id="1"/>
          <w:p w14:paraId="4B4EFB11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Target</w:t>
            </w: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29338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Primer sequence (5’ to 3’)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68F3A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Amplicon size (bp)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193A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OLE_LINK17"/>
            <w:bookmarkStart w:id="3" w:name="OLE_LINK18"/>
            <w:bookmarkStart w:id="4" w:name="OLE_LINK107"/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Reference</w:t>
            </w:r>
            <w:bookmarkEnd w:id="2"/>
            <w:bookmarkEnd w:id="3"/>
            <w:bookmarkEnd w:id="4"/>
          </w:p>
        </w:tc>
      </w:tr>
      <w:tr w:rsidR="00EF0810" w:rsidRPr="00EF0810" w14:paraId="177A93B4" w14:textId="77777777" w:rsidTr="00CC10AC">
        <w:tc>
          <w:tcPr>
            <w:tcW w:w="959" w:type="dxa"/>
            <w:vMerge w:val="restart"/>
            <w:tcBorders>
              <w:top w:val="single" w:sz="4" w:space="0" w:color="auto"/>
            </w:tcBorders>
            <w:vAlign w:val="center"/>
          </w:tcPr>
          <w:p w14:paraId="3FD341FB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ipaH</w:t>
            </w:r>
            <w:proofErr w:type="spellEnd"/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2696FDD9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TGGAAAAACTCAGTGCCTCT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0995222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423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394B43F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EF0810" w:rsidRPr="00EF0810" w14:paraId="30A297EA" w14:textId="77777777" w:rsidTr="00CC10AC">
        <w:tc>
          <w:tcPr>
            <w:tcW w:w="959" w:type="dxa"/>
            <w:vMerge/>
            <w:vAlign w:val="center"/>
          </w:tcPr>
          <w:p w14:paraId="54810C5F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5C48A40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CCAGTCCGTAAATTCATTCT</w:t>
            </w:r>
          </w:p>
        </w:tc>
        <w:tc>
          <w:tcPr>
            <w:tcW w:w="2129" w:type="dxa"/>
            <w:vMerge/>
            <w:vAlign w:val="center"/>
          </w:tcPr>
          <w:p w14:paraId="0FF8AF1E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262BABC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0810" w:rsidRPr="00EF0810" w14:paraId="3D36988F" w14:textId="77777777" w:rsidTr="00CC10AC">
        <w:tc>
          <w:tcPr>
            <w:tcW w:w="959" w:type="dxa"/>
            <w:vMerge w:val="restart"/>
            <w:vAlign w:val="center"/>
          </w:tcPr>
          <w:p w14:paraId="68AAA8C6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ipaBCD</w:t>
            </w:r>
            <w:proofErr w:type="spellEnd"/>
          </w:p>
        </w:tc>
        <w:tc>
          <w:tcPr>
            <w:tcW w:w="3299" w:type="dxa"/>
            <w:vAlign w:val="center"/>
          </w:tcPr>
          <w:p w14:paraId="761999AE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GCTATAGCAGTGACATG</w:t>
            </w:r>
          </w:p>
        </w:tc>
        <w:tc>
          <w:tcPr>
            <w:tcW w:w="2129" w:type="dxa"/>
            <w:vMerge w:val="restart"/>
            <w:vAlign w:val="center"/>
          </w:tcPr>
          <w:p w14:paraId="4F299BA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2129" w:type="dxa"/>
            <w:vMerge w:val="restart"/>
            <w:vAlign w:val="center"/>
          </w:tcPr>
          <w:p w14:paraId="0A46123E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Faruque</w:t>
            </w:r>
            <w:proofErr w:type="spellEnd"/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SM, et al., 2002</w:t>
            </w:r>
          </w:p>
        </w:tc>
      </w:tr>
      <w:tr w:rsidR="00EF0810" w:rsidRPr="00EF0810" w14:paraId="618C731C" w14:textId="77777777" w:rsidTr="00CC10AC">
        <w:tc>
          <w:tcPr>
            <w:tcW w:w="959" w:type="dxa"/>
            <w:vMerge/>
            <w:vAlign w:val="center"/>
          </w:tcPr>
          <w:p w14:paraId="72877D17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2D6BEB6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ACGAGTTCGAAGCACTC</w:t>
            </w:r>
          </w:p>
        </w:tc>
        <w:tc>
          <w:tcPr>
            <w:tcW w:w="2129" w:type="dxa"/>
            <w:vMerge/>
            <w:vAlign w:val="center"/>
          </w:tcPr>
          <w:p w14:paraId="135F2090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37102F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0810" w:rsidRPr="00EF0810" w14:paraId="688C430A" w14:textId="77777777" w:rsidTr="00CC10AC">
        <w:tc>
          <w:tcPr>
            <w:tcW w:w="959" w:type="dxa"/>
            <w:vMerge w:val="restart"/>
            <w:vAlign w:val="center"/>
          </w:tcPr>
          <w:p w14:paraId="6428D2C9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ial</w:t>
            </w:r>
            <w:proofErr w:type="spellEnd"/>
          </w:p>
        </w:tc>
        <w:tc>
          <w:tcPr>
            <w:tcW w:w="3299" w:type="dxa"/>
            <w:vAlign w:val="center"/>
          </w:tcPr>
          <w:p w14:paraId="0D2B4C27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CTGGATGGTATGGTGAGG</w:t>
            </w:r>
          </w:p>
        </w:tc>
        <w:tc>
          <w:tcPr>
            <w:tcW w:w="2129" w:type="dxa"/>
            <w:vMerge w:val="restart"/>
            <w:vAlign w:val="center"/>
          </w:tcPr>
          <w:p w14:paraId="5115338E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320</w:t>
            </w:r>
          </w:p>
        </w:tc>
        <w:tc>
          <w:tcPr>
            <w:tcW w:w="2129" w:type="dxa"/>
            <w:vMerge w:val="restart"/>
            <w:vAlign w:val="center"/>
          </w:tcPr>
          <w:p w14:paraId="3567C20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EF0810" w:rsidRPr="00EF0810" w14:paraId="6624BFB6" w14:textId="77777777" w:rsidTr="00CC10AC">
        <w:tc>
          <w:tcPr>
            <w:tcW w:w="959" w:type="dxa"/>
            <w:vMerge/>
            <w:vAlign w:val="center"/>
          </w:tcPr>
          <w:p w14:paraId="67F4BA0F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292D314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GGAGGCCAACAATTATTTCC</w:t>
            </w:r>
          </w:p>
        </w:tc>
        <w:tc>
          <w:tcPr>
            <w:tcW w:w="2129" w:type="dxa"/>
            <w:vMerge/>
            <w:vAlign w:val="center"/>
          </w:tcPr>
          <w:p w14:paraId="45B862E2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DB64FEB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0810" w:rsidRPr="00EF0810" w14:paraId="0839949D" w14:textId="77777777" w:rsidTr="00CC10AC">
        <w:tc>
          <w:tcPr>
            <w:tcW w:w="959" w:type="dxa"/>
            <w:vMerge w:val="restart"/>
            <w:vAlign w:val="center"/>
          </w:tcPr>
          <w:p w14:paraId="2ADBA50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sen</w:t>
            </w:r>
            <w:proofErr w:type="spellEnd"/>
          </w:p>
        </w:tc>
        <w:tc>
          <w:tcPr>
            <w:tcW w:w="3299" w:type="dxa"/>
            <w:vAlign w:val="center"/>
          </w:tcPr>
          <w:p w14:paraId="4757A7D5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ATGTGCCTGCTATTATTTAT</w:t>
            </w:r>
          </w:p>
        </w:tc>
        <w:tc>
          <w:tcPr>
            <w:tcW w:w="2129" w:type="dxa"/>
            <w:vMerge w:val="restart"/>
            <w:vAlign w:val="center"/>
          </w:tcPr>
          <w:p w14:paraId="08CE747E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799</w:t>
            </w:r>
          </w:p>
        </w:tc>
        <w:tc>
          <w:tcPr>
            <w:tcW w:w="2129" w:type="dxa"/>
            <w:vMerge w:val="restart"/>
            <w:vAlign w:val="center"/>
          </w:tcPr>
          <w:p w14:paraId="7357BEA4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EF0810" w:rsidRPr="00EF0810" w14:paraId="1F3FD95B" w14:textId="77777777" w:rsidTr="00CC10AC">
        <w:tc>
          <w:tcPr>
            <w:tcW w:w="959" w:type="dxa"/>
            <w:vMerge/>
            <w:vAlign w:val="center"/>
          </w:tcPr>
          <w:p w14:paraId="24070867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CDA2831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CATAATAATAAGCGGTCAGC</w:t>
            </w:r>
          </w:p>
        </w:tc>
        <w:tc>
          <w:tcPr>
            <w:tcW w:w="2129" w:type="dxa"/>
            <w:vMerge/>
            <w:vAlign w:val="center"/>
          </w:tcPr>
          <w:p w14:paraId="1844B24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1E78E6E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0810" w:rsidRPr="00EF0810" w14:paraId="55261B28" w14:textId="77777777" w:rsidTr="00CC10AC">
        <w:tc>
          <w:tcPr>
            <w:tcW w:w="959" w:type="dxa"/>
            <w:vMerge w:val="restart"/>
            <w:vAlign w:val="center"/>
          </w:tcPr>
          <w:p w14:paraId="6F8247EE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Set1A</w:t>
            </w:r>
          </w:p>
        </w:tc>
        <w:tc>
          <w:tcPr>
            <w:tcW w:w="3299" w:type="dxa"/>
            <w:vAlign w:val="center"/>
          </w:tcPr>
          <w:p w14:paraId="740E676D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TCACGCTACCATCAAAGA</w:t>
            </w:r>
          </w:p>
        </w:tc>
        <w:tc>
          <w:tcPr>
            <w:tcW w:w="2129" w:type="dxa"/>
            <w:vMerge w:val="restart"/>
            <w:vAlign w:val="center"/>
          </w:tcPr>
          <w:p w14:paraId="67A2A51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2129" w:type="dxa"/>
            <w:vMerge w:val="restart"/>
            <w:vAlign w:val="center"/>
          </w:tcPr>
          <w:p w14:paraId="65A3BA11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EF0810" w:rsidRPr="00EF0810" w14:paraId="4DB613D4" w14:textId="77777777" w:rsidTr="00CC10AC">
        <w:tc>
          <w:tcPr>
            <w:tcW w:w="959" w:type="dxa"/>
            <w:vMerge/>
            <w:vAlign w:val="center"/>
          </w:tcPr>
          <w:p w14:paraId="31ECA679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EBB3ABC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TATCCCCCTTTGGTGGTA</w:t>
            </w:r>
          </w:p>
        </w:tc>
        <w:tc>
          <w:tcPr>
            <w:tcW w:w="2129" w:type="dxa"/>
            <w:vMerge/>
            <w:vAlign w:val="center"/>
          </w:tcPr>
          <w:p w14:paraId="4FC922C6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7247F605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0810" w:rsidRPr="00EF0810" w14:paraId="49B4B7BA" w14:textId="77777777" w:rsidTr="00CC10AC">
        <w:tc>
          <w:tcPr>
            <w:tcW w:w="959" w:type="dxa"/>
            <w:vMerge w:val="restart"/>
            <w:vAlign w:val="center"/>
          </w:tcPr>
          <w:p w14:paraId="5D238926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Set1B</w:t>
            </w:r>
          </w:p>
        </w:tc>
        <w:tc>
          <w:tcPr>
            <w:tcW w:w="3299" w:type="dxa"/>
            <w:vAlign w:val="center"/>
          </w:tcPr>
          <w:p w14:paraId="37516E8A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GTGAACCTGCTGCCGATATC</w:t>
            </w:r>
          </w:p>
        </w:tc>
        <w:tc>
          <w:tcPr>
            <w:tcW w:w="2129" w:type="dxa"/>
            <w:vMerge w:val="restart"/>
            <w:vAlign w:val="center"/>
          </w:tcPr>
          <w:p w14:paraId="4A0A880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147</w:t>
            </w:r>
          </w:p>
        </w:tc>
        <w:tc>
          <w:tcPr>
            <w:tcW w:w="2129" w:type="dxa"/>
            <w:vMerge w:val="restart"/>
            <w:vAlign w:val="center"/>
          </w:tcPr>
          <w:p w14:paraId="1110B9CD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EF0810" w:rsidRPr="00EF0810" w14:paraId="5160DD87" w14:textId="77777777" w:rsidTr="00CC10AC">
        <w:tc>
          <w:tcPr>
            <w:tcW w:w="959" w:type="dxa"/>
            <w:vMerge/>
            <w:vAlign w:val="center"/>
          </w:tcPr>
          <w:p w14:paraId="34F934A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765116D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ATTAGTGGATAAAAATGACG</w:t>
            </w:r>
          </w:p>
        </w:tc>
        <w:tc>
          <w:tcPr>
            <w:tcW w:w="2129" w:type="dxa"/>
            <w:vMerge/>
            <w:vAlign w:val="center"/>
          </w:tcPr>
          <w:p w14:paraId="5B5A75FC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386D3A43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EF0810" w:rsidRPr="00EF0810" w14:paraId="5EC1A95F" w14:textId="77777777" w:rsidTr="00CC10AC">
        <w:tc>
          <w:tcPr>
            <w:tcW w:w="959" w:type="dxa"/>
            <w:vMerge w:val="restart"/>
            <w:vAlign w:val="center"/>
          </w:tcPr>
          <w:p w14:paraId="0C1F5EEF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EF0810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stx</w:t>
            </w:r>
            <w:proofErr w:type="spellEnd"/>
          </w:p>
        </w:tc>
        <w:tc>
          <w:tcPr>
            <w:tcW w:w="3299" w:type="dxa"/>
            <w:vAlign w:val="center"/>
          </w:tcPr>
          <w:p w14:paraId="2A89B6F7" w14:textId="77777777" w:rsidR="00085667" w:rsidRPr="00EF0810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CAGTTAATGTGGTTGCGAAG</w:t>
            </w:r>
          </w:p>
        </w:tc>
        <w:tc>
          <w:tcPr>
            <w:tcW w:w="2129" w:type="dxa"/>
            <w:vMerge w:val="restart"/>
            <w:vAlign w:val="center"/>
          </w:tcPr>
          <w:p w14:paraId="003CE7CB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895</w:t>
            </w:r>
          </w:p>
        </w:tc>
        <w:tc>
          <w:tcPr>
            <w:tcW w:w="2129" w:type="dxa"/>
            <w:vMerge w:val="restart"/>
            <w:vAlign w:val="center"/>
          </w:tcPr>
          <w:p w14:paraId="3B9503DB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Vargas M, et al., 1999</w:t>
            </w:r>
          </w:p>
        </w:tc>
      </w:tr>
      <w:tr w:rsidR="00085667" w:rsidRPr="00EF0810" w14:paraId="6C0FD158" w14:textId="77777777" w:rsidTr="00CC10AC">
        <w:tc>
          <w:tcPr>
            <w:tcW w:w="959" w:type="dxa"/>
            <w:vMerge/>
            <w:vAlign w:val="center"/>
          </w:tcPr>
          <w:p w14:paraId="468B8E4F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2DF3CA5" w14:textId="77777777" w:rsidR="00085667" w:rsidRPr="00EF0810" w:rsidRDefault="00085667" w:rsidP="00085667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EF0810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CTGCTAATAGTTCTGCGCATC</w:t>
            </w:r>
          </w:p>
        </w:tc>
        <w:tc>
          <w:tcPr>
            <w:tcW w:w="2129" w:type="dxa"/>
            <w:vMerge/>
            <w:vAlign w:val="center"/>
          </w:tcPr>
          <w:p w14:paraId="79267EDF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4DE37CF" w14:textId="77777777" w:rsidR="00085667" w:rsidRPr="00EF0810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5DF124F" w14:textId="11266016" w:rsidR="00D73BEA" w:rsidRPr="00EF0810" w:rsidRDefault="00D73BEA">
      <w:pPr>
        <w:rPr>
          <w:color w:val="000000" w:themeColor="text1"/>
        </w:rPr>
      </w:pPr>
    </w:p>
    <w:p w14:paraId="18D3C17D" w14:textId="77777777" w:rsidR="00C253AF" w:rsidRPr="00EF0810" w:rsidRDefault="00C253AF" w:rsidP="00C253AF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EF0810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References</w:t>
      </w:r>
    </w:p>
    <w:p w14:paraId="185434C1" w14:textId="3B1A3E76" w:rsidR="00C253AF" w:rsidRPr="00EF0810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</w:pPr>
      <w:r w:rsidRPr="00EF0810">
        <w:rPr>
          <w:rFonts w:ascii="Times New Roman" w:hAnsi="Times New Roman" w:cs="Times New Roman"/>
          <w:color w:val="000000" w:themeColor="text1"/>
          <w:sz w:val="18"/>
          <w:szCs w:val="18"/>
        </w:rPr>
        <w:t>1.</w:t>
      </w:r>
      <w:bookmarkStart w:id="5" w:name="_nebF2D246F6_48DE_4D99_8913_7AC74C42B9B8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 Das, A., Natarajan, M., Mandal, J., 2016, The Emergence of Quinolone Resistant Shigella </w:t>
      </w:r>
      <w:proofErr w:type="spellStart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sonnei</w:t>
      </w:r>
      <w:proofErr w:type="spellEnd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, Pondicherry, India. </w:t>
      </w:r>
      <w:proofErr w:type="spellStart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Plos</w:t>
      </w:r>
      <w:proofErr w:type="spellEnd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 One. 11, e160290.</w:t>
      </w:r>
      <w:bookmarkEnd w:id="5"/>
    </w:p>
    <w:p w14:paraId="64E2FF5C" w14:textId="2106D2E3" w:rsidR="00C253AF" w:rsidRPr="00EF0810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</w:pPr>
      <w:r w:rsidRPr="00EF0810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2. </w:t>
      </w:r>
      <w:hyperlink r:id="rId5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Faruque, SM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6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Khan, R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7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Kamruzzaman, M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8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Yamasaki, S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9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Ahmad, QS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0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Azim, T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1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Nair, GB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2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Takeda, Y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3" w:history="1">
        <w:r w:rsidRPr="00EF0810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Sack, DA</w:t>
        </w:r>
      </w:hyperlink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2002, Isolation of Shigella </w:t>
      </w:r>
      <w:proofErr w:type="spellStart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dysenteriae</w:t>
      </w:r>
      <w:proofErr w:type="spellEnd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 type 1 and S. </w:t>
      </w:r>
      <w:proofErr w:type="spellStart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flexneri</w:t>
      </w:r>
      <w:proofErr w:type="spellEnd"/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 strains from surface waters in Bangladesh: comparative molecular analysis of environmental Shigella isolates versus clinical strains. Appl Environ Microbiol, 68, 3908-13.</w:t>
      </w:r>
    </w:p>
    <w:p w14:paraId="413DA759" w14:textId="77777777" w:rsidR="00C253AF" w:rsidRPr="00EF0810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EF0810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3.Vargas, M., Gascon, J., Maria, T.J.D.A., Vila, J., 1999, Prevalence of Shigella Enterotoxins 1 and 2 among Shigella Strains Isolated from Patients with Traveler's Diarrhea. J Clin Microbiol. 37, 3608-3611</w:t>
      </w:r>
    </w:p>
    <w:p w14:paraId="1DD50FBB" w14:textId="77777777" w:rsidR="00C253AF" w:rsidRPr="00EF0810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</w:p>
    <w:p w14:paraId="49CE258F" w14:textId="77777777" w:rsidR="00085667" w:rsidRPr="00EF0810" w:rsidRDefault="00085667">
      <w:pPr>
        <w:rPr>
          <w:color w:val="000000" w:themeColor="text1"/>
        </w:rPr>
      </w:pPr>
    </w:p>
    <w:p w14:paraId="0483B605" w14:textId="77777777" w:rsidR="00085667" w:rsidRPr="00EF0810" w:rsidRDefault="00085667">
      <w:pPr>
        <w:rPr>
          <w:color w:val="000000" w:themeColor="text1"/>
        </w:rPr>
      </w:pPr>
    </w:p>
    <w:p w14:paraId="4BEA93D7" w14:textId="77777777" w:rsidR="00085667" w:rsidRPr="00EF0810" w:rsidRDefault="00085667">
      <w:pPr>
        <w:rPr>
          <w:color w:val="000000" w:themeColor="text1"/>
        </w:rPr>
      </w:pPr>
    </w:p>
    <w:p w14:paraId="01367786" w14:textId="77777777" w:rsidR="00085667" w:rsidRPr="00EF0810" w:rsidRDefault="00085667">
      <w:pPr>
        <w:rPr>
          <w:color w:val="000000" w:themeColor="text1"/>
        </w:rPr>
      </w:pPr>
    </w:p>
    <w:p w14:paraId="2194100C" w14:textId="77777777" w:rsidR="00085667" w:rsidRPr="00EF0810" w:rsidRDefault="00085667">
      <w:pPr>
        <w:rPr>
          <w:color w:val="000000" w:themeColor="text1"/>
        </w:rPr>
      </w:pPr>
    </w:p>
    <w:sectPr w:rsidR="00085667" w:rsidRPr="00EF0810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00000003" w:usb1="00000000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F46905"/>
    <w:multiLevelType w:val="hybridMultilevel"/>
    <w:tmpl w:val="5BECFCB2"/>
    <w:lvl w:ilvl="0" w:tplc="04AEF47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eastAsia"/>
      </w:rPr>
    </w:lvl>
    <w:lvl w:ilvl="1" w:tplc="8D4865D4" w:tentative="1">
      <w:start w:val="1"/>
      <w:numFmt w:val="lowerLetter"/>
      <w:lvlText w:val="%2)"/>
      <w:lvlJc w:val="left"/>
      <w:pPr>
        <w:ind w:left="960" w:hanging="480"/>
      </w:pPr>
    </w:lvl>
    <w:lvl w:ilvl="2" w:tplc="0EC87206" w:tentative="1">
      <w:start w:val="1"/>
      <w:numFmt w:val="lowerRoman"/>
      <w:lvlText w:val="%3."/>
      <w:lvlJc w:val="right"/>
      <w:pPr>
        <w:ind w:left="1440" w:hanging="480"/>
      </w:pPr>
    </w:lvl>
    <w:lvl w:ilvl="3" w:tplc="B6346192" w:tentative="1">
      <w:start w:val="1"/>
      <w:numFmt w:val="decimal"/>
      <w:lvlText w:val="%4."/>
      <w:lvlJc w:val="left"/>
      <w:pPr>
        <w:ind w:left="1920" w:hanging="480"/>
      </w:pPr>
    </w:lvl>
    <w:lvl w:ilvl="4" w:tplc="B2DE7548" w:tentative="1">
      <w:start w:val="1"/>
      <w:numFmt w:val="lowerLetter"/>
      <w:lvlText w:val="%5)"/>
      <w:lvlJc w:val="left"/>
      <w:pPr>
        <w:ind w:left="2400" w:hanging="480"/>
      </w:pPr>
    </w:lvl>
    <w:lvl w:ilvl="5" w:tplc="DFD8F1BA" w:tentative="1">
      <w:start w:val="1"/>
      <w:numFmt w:val="lowerRoman"/>
      <w:lvlText w:val="%6."/>
      <w:lvlJc w:val="right"/>
      <w:pPr>
        <w:ind w:left="2880" w:hanging="480"/>
      </w:pPr>
    </w:lvl>
    <w:lvl w:ilvl="6" w:tplc="2F66B58E" w:tentative="1">
      <w:start w:val="1"/>
      <w:numFmt w:val="decimal"/>
      <w:lvlText w:val="%7."/>
      <w:lvlJc w:val="left"/>
      <w:pPr>
        <w:ind w:left="3360" w:hanging="480"/>
      </w:pPr>
    </w:lvl>
    <w:lvl w:ilvl="7" w:tplc="8892EF9A" w:tentative="1">
      <w:start w:val="1"/>
      <w:numFmt w:val="lowerLetter"/>
      <w:lvlText w:val="%8)"/>
      <w:lvlJc w:val="left"/>
      <w:pPr>
        <w:ind w:left="3840" w:hanging="480"/>
      </w:pPr>
    </w:lvl>
    <w:lvl w:ilvl="8" w:tplc="677A350E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5667"/>
    <w:rsid w:val="00085667"/>
    <w:rsid w:val="00341FA3"/>
    <w:rsid w:val="00C253AF"/>
    <w:rsid w:val="00CC10AC"/>
    <w:rsid w:val="00D73BEA"/>
    <w:rsid w:val="00E86B1B"/>
    <w:rsid w:val="00EF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86BFFA"/>
  <w14:defaultImageDpi w14:val="300"/>
  <w15:docId w15:val="{2938C414-35BE-8148-B8E6-A52C11C0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6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unhideWhenUsed/>
    <w:qFormat/>
    <w:rsid w:val="00C253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0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Yamasaki%20S%5BAuthor%5D&amp;cauthor=true&amp;cauthor_uid=12147489" TargetMode="External"/><Relationship Id="rId13" Type="http://schemas.openxmlformats.org/officeDocument/2006/relationships/hyperlink" Target="https://www.ncbi.nlm.nih.gov/pubmed/?term=Sack%20DA%5BAuthor%5D&amp;cauthor=true&amp;cauthor_uid=1214748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Kamruzzaman%20M%5BAuthor%5D&amp;cauthor=true&amp;cauthor_uid=12147489" TargetMode="External"/><Relationship Id="rId12" Type="http://schemas.openxmlformats.org/officeDocument/2006/relationships/hyperlink" Target="https://www.ncbi.nlm.nih.gov/pubmed/?term=Takeda%20Y%5BAuthor%5D&amp;cauthor=true&amp;cauthor_uid=121474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Khan%20R%5BAuthor%5D&amp;cauthor=true&amp;cauthor_uid=12147489" TargetMode="External"/><Relationship Id="rId11" Type="http://schemas.openxmlformats.org/officeDocument/2006/relationships/hyperlink" Target="https://www.ncbi.nlm.nih.gov/pubmed/?term=Nair%20GB%5BAuthor%5D&amp;cauthor=true&amp;cauthor_uid=12147489" TargetMode="External"/><Relationship Id="rId5" Type="http://schemas.openxmlformats.org/officeDocument/2006/relationships/hyperlink" Target="https://www.ncbi.nlm.nih.gov/pubmed/?term=Faruque%20SM%5BAuthor%5D&amp;cauthor=true&amp;cauthor_uid=1214748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pubmed/?term=Azim%20T%5BAuthor%5D&amp;cauthor=true&amp;cauthor_uid=121474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term=Ahmad%20QS%5BAuthor%5D&amp;cauthor=true&amp;cauthor_uid=1214748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364</Words>
  <Characters>2076</Characters>
  <Application>Microsoft Office Word</Application>
  <DocSecurity>0</DocSecurity>
  <Lines>17</Lines>
  <Paragraphs>4</Paragraphs>
  <ScaleCrop>false</ScaleCrop>
  <Company>中国农业科学院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464421783@qq.com</cp:lastModifiedBy>
  <cp:revision>5</cp:revision>
  <dcterms:created xsi:type="dcterms:W3CDTF">2019-10-29T07:07:00Z</dcterms:created>
  <dcterms:modified xsi:type="dcterms:W3CDTF">2020-11-10T06:14:00Z</dcterms:modified>
</cp:coreProperties>
</file>