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EE474" w14:textId="77777777" w:rsidR="001E21E0" w:rsidRPr="00150C3E" w:rsidRDefault="001E21E0" w:rsidP="001E21E0">
      <w:pPr>
        <w:spacing w:line="360" w:lineRule="auto"/>
        <w:jc w:val="center"/>
        <w:rPr>
          <w:rFonts w:ascii="Times New Roman" w:hAnsi="Times New Roman" w:cs="Times New Roman"/>
          <w:b/>
          <w:sz w:val="24"/>
          <w:szCs w:val="24"/>
        </w:rPr>
      </w:pPr>
      <w:r w:rsidRPr="00150C3E">
        <w:rPr>
          <w:rFonts w:ascii="Times New Roman" w:hAnsi="Times New Roman" w:cs="Times New Roman"/>
          <w:b/>
          <w:sz w:val="24"/>
          <w:szCs w:val="24"/>
        </w:rPr>
        <w:t>SUPPLEMENTARY Appendix</w:t>
      </w:r>
    </w:p>
    <w:p w14:paraId="527F16CC" w14:textId="77777777" w:rsidR="001E21E0" w:rsidRPr="00150C3E" w:rsidRDefault="001E21E0" w:rsidP="001E21E0">
      <w:pPr>
        <w:spacing w:line="360" w:lineRule="auto"/>
        <w:jc w:val="left"/>
        <w:rPr>
          <w:rFonts w:ascii="Times New Roman" w:hAnsi="Times New Roman" w:cs="Times New Roman"/>
          <w:b/>
          <w:sz w:val="24"/>
          <w:szCs w:val="24"/>
        </w:rPr>
      </w:pPr>
    </w:p>
    <w:p w14:paraId="709A7616" w14:textId="77777777" w:rsidR="001E21E0" w:rsidRPr="00150C3E" w:rsidRDefault="001E21E0" w:rsidP="001E21E0">
      <w:pPr>
        <w:spacing w:line="360" w:lineRule="auto"/>
        <w:jc w:val="center"/>
        <w:rPr>
          <w:rFonts w:ascii="Times New Roman" w:hAnsi="Times New Roman" w:cs="Times New Roman"/>
          <w:b/>
          <w:sz w:val="24"/>
          <w:szCs w:val="24"/>
        </w:rPr>
      </w:pPr>
      <w:r w:rsidRPr="00150C3E">
        <w:rPr>
          <w:rFonts w:ascii="Times New Roman" w:hAnsi="Times New Roman" w:cs="Times New Roman"/>
          <w:b/>
          <w:sz w:val="24"/>
          <w:szCs w:val="24"/>
        </w:rPr>
        <w:t>List of contents</w:t>
      </w:r>
    </w:p>
    <w:p w14:paraId="70B10BFF" w14:textId="32029816" w:rsidR="001E21E0" w:rsidRPr="00150C3E" w:rsidRDefault="001E21E0" w:rsidP="001E21E0">
      <w:pPr>
        <w:spacing w:line="360" w:lineRule="auto"/>
        <w:jc w:val="left"/>
        <w:rPr>
          <w:rFonts w:ascii="Times New Roman" w:hAnsi="Times New Roman" w:cs="Times New Roman"/>
          <w:sz w:val="24"/>
          <w:szCs w:val="24"/>
        </w:rPr>
      </w:pPr>
      <w:r w:rsidRPr="00150C3E">
        <w:rPr>
          <w:rFonts w:ascii="Times New Roman" w:hAnsi="Times New Roman" w:cs="Times New Roman"/>
          <w:b/>
          <w:sz w:val="24"/>
          <w:szCs w:val="24"/>
        </w:rPr>
        <w:t>APPENDIX 1- Methodology</w:t>
      </w:r>
      <w:r w:rsidRPr="00150C3E">
        <w:rPr>
          <w:rFonts w:ascii="Times New Roman" w:hAnsi="Times New Roman" w:cs="Times New Roman"/>
          <w:sz w:val="24"/>
          <w:szCs w:val="24"/>
        </w:rPr>
        <w:t>………………………………………………………</w:t>
      </w:r>
      <w:r w:rsidR="00D301D7" w:rsidRPr="00150C3E">
        <w:rPr>
          <w:rFonts w:ascii="Times New Roman" w:hAnsi="Times New Roman" w:cs="Times New Roman"/>
          <w:sz w:val="24"/>
          <w:szCs w:val="24"/>
        </w:rPr>
        <w:t>.</w:t>
      </w:r>
      <w:r w:rsidRPr="00150C3E">
        <w:rPr>
          <w:rFonts w:ascii="Times New Roman" w:hAnsi="Times New Roman" w:cs="Times New Roman"/>
          <w:sz w:val="24"/>
          <w:szCs w:val="24"/>
        </w:rPr>
        <w:t>.</w:t>
      </w:r>
      <w:r w:rsidR="009A28F8" w:rsidRPr="00150C3E">
        <w:rPr>
          <w:rFonts w:ascii="Times New Roman" w:hAnsi="Times New Roman" w:cs="Times New Roman"/>
          <w:sz w:val="24"/>
          <w:szCs w:val="24"/>
        </w:rPr>
        <w:t>.2</w:t>
      </w:r>
    </w:p>
    <w:p w14:paraId="04E157A9" w14:textId="3ACDE6B0" w:rsidR="00306D2F" w:rsidRPr="00150C3E" w:rsidRDefault="00306D2F" w:rsidP="001E21E0">
      <w:pPr>
        <w:spacing w:line="360" w:lineRule="auto"/>
        <w:jc w:val="left"/>
        <w:rPr>
          <w:rFonts w:ascii="Times New Roman" w:hAnsi="Times New Roman" w:cs="Times New Roman"/>
          <w:sz w:val="24"/>
          <w:szCs w:val="24"/>
        </w:rPr>
      </w:pPr>
      <w:r w:rsidRPr="00150C3E">
        <w:rPr>
          <w:rFonts w:ascii="Times New Roman" w:hAnsi="Times New Roman" w:cs="Times New Roman"/>
          <w:b/>
          <w:sz w:val="24"/>
          <w:szCs w:val="24"/>
        </w:rPr>
        <w:t>APPENDIX 2- Supplemental results</w:t>
      </w:r>
      <w:r w:rsidRPr="00150C3E">
        <w:rPr>
          <w:rFonts w:ascii="Times New Roman" w:hAnsi="Times New Roman" w:cs="Times New Roman"/>
          <w:sz w:val="24"/>
          <w:szCs w:val="24"/>
        </w:rPr>
        <w:t>……………………………………………….</w:t>
      </w:r>
      <w:r w:rsidR="00D967EC" w:rsidRPr="00150C3E">
        <w:rPr>
          <w:rFonts w:ascii="Times New Roman" w:hAnsi="Times New Roman" w:cs="Times New Roman"/>
          <w:sz w:val="24"/>
          <w:szCs w:val="24"/>
        </w:rPr>
        <w:t>.9</w:t>
      </w:r>
    </w:p>
    <w:p w14:paraId="757BEE06" w14:textId="0817CE86" w:rsidR="009A28F8" w:rsidRPr="00150C3E" w:rsidRDefault="001E21E0" w:rsidP="001E21E0">
      <w:pPr>
        <w:spacing w:line="360" w:lineRule="auto"/>
        <w:jc w:val="left"/>
        <w:rPr>
          <w:rFonts w:ascii="Times New Roman" w:hAnsi="Times New Roman" w:cs="Times New Roman"/>
          <w:sz w:val="24"/>
          <w:szCs w:val="24"/>
        </w:rPr>
      </w:pPr>
      <w:r w:rsidRPr="00150C3E">
        <w:rPr>
          <w:rFonts w:ascii="Times New Roman" w:hAnsi="Times New Roman" w:cs="Times New Roman"/>
          <w:b/>
          <w:sz w:val="24"/>
          <w:szCs w:val="24"/>
        </w:rPr>
        <w:t xml:space="preserve">APPENDIX </w:t>
      </w:r>
      <w:r w:rsidR="00306D2F" w:rsidRPr="00150C3E">
        <w:rPr>
          <w:rFonts w:ascii="Times New Roman" w:hAnsi="Times New Roman" w:cs="Times New Roman"/>
          <w:b/>
          <w:sz w:val="24"/>
          <w:szCs w:val="24"/>
        </w:rPr>
        <w:t>3</w:t>
      </w:r>
      <w:r w:rsidRPr="00150C3E">
        <w:rPr>
          <w:rFonts w:ascii="Times New Roman" w:hAnsi="Times New Roman" w:cs="Times New Roman"/>
          <w:b/>
          <w:sz w:val="24"/>
          <w:szCs w:val="24"/>
        </w:rPr>
        <w:t xml:space="preserve">- Supplemental </w:t>
      </w:r>
      <w:r w:rsidR="009A28F8" w:rsidRPr="00150C3E">
        <w:rPr>
          <w:rFonts w:ascii="Times New Roman" w:hAnsi="Times New Roman" w:cs="Times New Roman"/>
          <w:b/>
          <w:sz w:val="24"/>
          <w:szCs w:val="24"/>
        </w:rPr>
        <w:t>figure legend</w:t>
      </w:r>
      <w:r w:rsidRPr="00150C3E">
        <w:rPr>
          <w:rFonts w:ascii="Times New Roman" w:hAnsi="Times New Roman" w:cs="Times New Roman"/>
          <w:sz w:val="24"/>
          <w:szCs w:val="24"/>
        </w:rPr>
        <w:t>…………………………………</w:t>
      </w:r>
      <w:r w:rsidR="009A28F8" w:rsidRPr="00150C3E">
        <w:rPr>
          <w:rFonts w:ascii="Times New Roman" w:hAnsi="Times New Roman" w:cs="Times New Roman"/>
          <w:sz w:val="24"/>
          <w:szCs w:val="24"/>
        </w:rPr>
        <w:t>……..</w:t>
      </w:r>
      <w:r w:rsidR="00D967EC" w:rsidRPr="00150C3E">
        <w:rPr>
          <w:rFonts w:ascii="Times New Roman" w:hAnsi="Times New Roman" w:cs="Times New Roman"/>
          <w:sz w:val="24"/>
          <w:szCs w:val="24"/>
        </w:rPr>
        <w:t>10</w:t>
      </w:r>
    </w:p>
    <w:p w14:paraId="53E0DC90" w14:textId="145AA354" w:rsidR="009A28F8" w:rsidRPr="00150C3E" w:rsidRDefault="009A28F8" w:rsidP="001E21E0">
      <w:pPr>
        <w:spacing w:line="360" w:lineRule="auto"/>
        <w:jc w:val="left"/>
        <w:rPr>
          <w:rFonts w:ascii="Times New Roman" w:hAnsi="Times New Roman" w:cs="Times New Roman"/>
          <w:sz w:val="24"/>
          <w:szCs w:val="24"/>
        </w:rPr>
      </w:pPr>
      <w:r w:rsidRPr="00150C3E">
        <w:rPr>
          <w:rFonts w:ascii="Times New Roman" w:hAnsi="Times New Roman" w:cs="Times New Roman"/>
          <w:b/>
          <w:sz w:val="24"/>
          <w:szCs w:val="24"/>
        </w:rPr>
        <w:t xml:space="preserve">APPENDIX </w:t>
      </w:r>
      <w:r w:rsidR="00306D2F" w:rsidRPr="00150C3E">
        <w:rPr>
          <w:rFonts w:ascii="Times New Roman" w:hAnsi="Times New Roman" w:cs="Times New Roman"/>
          <w:b/>
          <w:sz w:val="24"/>
          <w:szCs w:val="24"/>
        </w:rPr>
        <w:t>4</w:t>
      </w:r>
      <w:r w:rsidRPr="00150C3E">
        <w:rPr>
          <w:rFonts w:ascii="Times New Roman" w:hAnsi="Times New Roman" w:cs="Times New Roman"/>
          <w:b/>
          <w:sz w:val="24"/>
          <w:szCs w:val="24"/>
        </w:rPr>
        <w:t>- Supplemental table</w:t>
      </w:r>
      <w:r w:rsidRPr="00150C3E">
        <w:rPr>
          <w:rFonts w:ascii="Times New Roman" w:hAnsi="Times New Roman" w:cs="Times New Roman"/>
          <w:sz w:val="24"/>
          <w:szCs w:val="24"/>
        </w:rPr>
        <w:t>………………………………………………....</w:t>
      </w:r>
      <w:r w:rsidR="00D967EC" w:rsidRPr="00150C3E">
        <w:rPr>
          <w:rFonts w:ascii="Times New Roman" w:hAnsi="Times New Roman" w:cs="Times New Roman"/>
          <w:sz w:val="24"/>
          <w:szCs w:val="24"/>
        </w:rPr>
        <w:t>13</w:t>
      </w:r>
    </w:p>
    <w:p w14:paraId="60B0BCBB" w14:textId="74388D47" w:rsidR="001E21E0" w:rsidRPr="00150C3E" w:rsidRDefault="001E21E0" w:rsidP="001E21E0">
      <w:pPr>
        <w:spacing w:line="360" w:lineRule="auto"/>
        <w:jc w:val="left"/>
        <w:rPr>
          <w:rFonts w:ascii="Times New Roman" w:hAnsi="Times New Roman" w:cs="Times New Roman"/>
          <w:sz w:val="24"/>
          <w:szCs w:val="24"/>
        </w:rPr>
      </w:pPr>
      <w:r w:rsidRPr="00150C3E">
        <w:rPr>
          <w:rFonts w:ascii="Times New Roman" w:hAnsi="Times New Roman" w:cs="Times New Roman"/>
          <w:b/>
          <w:sz w:val="24"/>
          <w:szCs w:val="24"/>
        </w:rPr>
        <w:t>REFERENCES</w:t>
      </w:r>
      <w:r w:rsidRPr="00150C3E">
        <w:rPr>
          <w:rFonts w:ascii="Times New Roman" w:hAnsi="Times New Roman" w:cs="Times New Roman"/>
          <w:sz w:val="24"/>
          <w:szCs w:val="24"/>
        </w:rPr>
        <w:t>…………………………………………..……………………..…</w:t>
      </w:r>
      <w:r w:rsidR="00D301D7" w:rsidRPr="00150C3E">
        <w:rPr>
          <w:rFonts w:ascii="Times New Roman" w:hAnsi="Times New Roman" w:cs="Times New Roman"/>
          <w:sz w:val="24"/>
          <w:szCs w:val="24"/>
        </w:rPr>
        <w:t>…</w:t>
      </w:r>
      <w:r w:rsidR="00D967EC" w:rsidRPr="00150C3E">
        <w:rPr>
          <w:rFonts w:ascii="Times New Roman" w:hAnsi="Times New Roman" w:cs="Times New Roman"/>
          <w:sz w:val="24"/>
          <w:szCs w:val="24"/>
        </w:rPr>
        <w:t>14</w:t>
      </w:r>
    </w:p>
    <w:p w14:paraId="4CFEEBF5" w14:textId="77777777" w:rsidR="001E21E0" w:rsidRPr="001E21E0" w:rsidRDefault="001E21E0" w:rsidP="001E21E0">
      <w:pPr>
        <w:spacing w:line="360" w:lineRule="auto"/>
        <w:rPr>
          <w:rFonts w:ascii="Times New Roman" w:hAnsi="Times New Roman" w:cs="Times New Roman"/>
          <w:b/>
          <w:bCs/>
          <w:sz w:val="24"/>
          <w:szCs w:val="24"/>
        </w:rPr>
      </w:pPr>
    </w:p>
    <w:p w14:paraId="40755676" w14:textId="77777777" w:rsidR="001E21E0" w:rsidRDefault="001E21E0" w:rsidP="001E21E0">
      <w:pPr>
        <w:spacing w:line="36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3AFFE8FD" w14:textId="13BEA11F" w:rsidR="001E21E0" w:rsidRPr="00256B4F" w:rsidRDefault="006678BA" w:rsidP="00D750B3">
      <w:pPr>
        <w:spacing w:line="540" w:lineRule="exact"/>
        <w:rPr>
          <w:rFonts w:ascii="Times New Roman" w:hAnsi="Times New Roman" w:cs="Times New Roman"/>
          <w:b/>
          <w:bCs/>
          <w:sz w:val="24"/>
          <w:szCs w:val="24"/>
        </w:rPr>
      </w:pPr>
      <w:r w:rsidRPr="0075422A">
        <w:rPr>
          <w:rFonts w:ascii="Times New Roman" w:hAnsi="Times New Roman"/>
          <w:b/>
          <w:bCs/>
          <w:smallCaps/>
          <w:sz w:val="28"/>
          <w:szCs w:val="24"/>
        </w:rPr>
        <w:lastRenderedPageBreak/>
        <w:t>Apendix-1</w:t>
      </w:r>
      <w:r w:rsidR="000079DC">
        <w:rPr>
          <w:rFonts w:ascii="Times New Roman" w:hAnsi="Times New Roman"/>
          <w:b/>
          <w:bCs/>
          <w:smallCaps/>
          <w:sz w:val="28"/>
          <w:szCs w:val="24"/>
        </w:rPr>
        <w:t>.</w:t>
      </w:r>
      <w:r w:rsidR="000079DC">
        <w:rPr>
          <w:rFonts w:ascii="Times New Roman" w:hAnsi="Times New Roman" w:cs="Times New Roman"/>
          <w:b/>
          <w:bCs/>
          <w:sz w:val="24"/>
          <w:szCs w:val="24"/>
        </w:rPr>
        <w:t xml:space="preserve"> </w:t>
      </w:r>
      <w:r w:rsidR="001E21E0" w:rsidRPr="002573D8">
        <w:rPr>
          <w:rFonts w:ascii="Times New Roman" w:hAnsi="Times New Roman" w:cs="Times New Roman"/>
          <w:b/>
          <w:bCs/>
          <w:sz w:val="24"/>
          <w:szCs w:val="24"/>
        </w:rPr>
        <w:t>METHOD</w:t>
      </w:r>
      <w:r w:rsidR="000465B3">
        <w:rPr>
          <w:rFonts w:ascii="Times New Roman" w:hAnsi="Times New Roman" w:cs="Times New Roman"/>
          <w:b/>
          <w:bCs/>
          <w:sz w:val="24"/>
          <w:szCs w:val="24"/>
        </w:rPr>
        <w:t>OLOGY</w:t>
      </w:r>
    </w:p>
    <w:p w14:paraId="0699F3DA" w14:textId="5D02E459" w:rsidR="001E21E0" w:rsidRPr="00AD6E29" w:rsidRDefault="00DE12E8" w:rsidP="00D750B3">
      <w:pPr>
        <w:spacing w:line="540" w:lineRule="exact"/>
        <w:jc w:val="left"/>
        <w:rPr>
          <w:rFonts w:ascii="Times New Roman" w:hAnsi="Times New Roman" w:cs="Times New Roman"/>
          <w:sz w:val="24"/>
          <w:szCs w:val="24"/>
        </w:rPr>
      </w:pPr>
      <w:r>
        <w:rPr>
          <w:rFonts w:ascii="Times New Roman" w:hAnsi="Times New Roman" w:cs="Times New Roman"/>
          <w:b/>
          <w:bCs/>
          <w:i/>
          <w:iCs/>
          <w:sz w:val="24"/>
          <w:szCs w:val="24"/>
        </w:rPr>
        <w:t xml:space="preserve">Observational </w:t>
      </w:r>
      <w:r w:rsidR="002949D6">
        <w:rPr>
          <w:rFonts w:ascii="Times New Roman" w:hAnsi="Times New Roman" w:cs="Times New Roman"/>
          <w:b/>
          <w:bCs/>
          <w:i/>
          <w:iCs/>
          <w:sz w:val="24"/>
          <w:szCs w:val="24"/>
        </w:rPr>
        <w:t xml:space="preserve">patient </w:t>
      </w:r>
      <w:r>
        <w:rPr>
          <w:rFonts w:ascii="Times New Roman" w:hAnsi="Times New Roman" w:cs="Times New Roman"/>
          <w:b/>
          <w:bCs/>
          <w:i/>
          <w:iCs/>
          <w:sz w:val="24"/>
          <w:szCs w:val="24"/>
        </w:rPr>
        <w:t>cohort</w:t>
      </w:r>
      <w:r w:rsidR="001E21E0">
        <w:rPr>
          <w:rFonts w:ascii="Times New Roman" w:hAnsi="Times New Roman" w:cs="Times New Roman" w:hint="eastAsia"/>
          <w:b/>
          <w:bCs/>
          <w:i/>
          <w:iCs/>
          <w:sz w:val="24"/>
          <w:szCs w:val="24"/>
        </w:rPr>
        <w:t>:</w:t>
      </w:r>
      <w:r w:rsidR="001E21E0">
        <w:rPr>
          <w:rFonts w:ascii="Times New Roman" w:hAnsi="Times New Roman" w:cs="Times New Roman"/>
          <w:b/>
          <w:bCs/>
          <w:i/>
          <w:iCs/>
          <w:sz w:val="24"/>
          <w:szCs w:val="24"/>
        </w:rPr>
        <w:t xml:space="preserve"> </w:t>
      </w:r>
      <w:r w:rsidRPr="00DE12E8">
        <w:rPr>
          <w:rFonts w:ascii="Times New Roman" w:hAnsi="Times New Roman" w:cs="Times New Roman"/>
          <w:sz w:val="24"/>
          <w:szCs w:val="24"/>
        </w:rPr>
        <w:t xml:space="preserve">The study was approved by the UCSF Institutional Review Board (17-24056). Patients were enrolled within 72 hours of ICU admission and all tracheal aspirate samples were collected on the day of enrollment. If a patient was able to consent or had a surrogate available, a study physician or research coordinator obtained written informed consent at the time of enrollment. For subjects who could not consent at enrollment, the UCSF IRB granted an initial waiver of informed consent for biospecimen and clinical data collection, as previously described </w:t>
      </w:r>
      <w:r w:rsidRPr="00DE12E8">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Pr="00DE12E8">
        <w:rPr>
          <w:rFonts w:ascii="Times New Roman" w:hAnsi="Times New Roman" w:cs="Times New Roman"/>
          <w:sz w:val="24"/>
          <w:szCs w:val="24"/>
        </w:rPr>
        <w:fldChar w:fldCharType="separate"/>
      </w:r>
      <w:r w:rsidR="00FE1FFE">
        <w:rPr>
          <w:rFonts w:ascii="Times New Roman" w:hAnsi="Times New Roman" w:cs="Times New Roman"/>
          <w:noProof/>
          <w:sz w:val="24"/>
          <w:szCs w:val="24"/>
        </w:rPr>
        <w:t>[1]</w:t>
      </w:r>
      <w:r w:rsidRPr="00DE12E8">
        <w:rPr>
          <w:rFonts w:ascii="Times New Roman" w:hAnsi="Times New Roman" w:cs="Times New Roman"/>
          <w:sz w:val="24"/>
          <w:szCs w:val="24"/>
        </w:rPr>
        <w:fldChar w:fldCharType="end"/>
      </w:r>
      <w:r w:rsidRPr="00DE12E8">
        <w:rPr>
          <w:rFonts w:ascii="Times New Roman" w:hAnsi="Times New Roman" w:cs="Times New Roman"/>
          <w:sz w:val="24"/>
          <w:szCs w:val="24"/>
        </w:rPr>
        <w:t xml:space="preserve">. The UCSF IRB also approved a full waiver of consent for patients who died prior to regaining an ability provide informed consent, but restricted data sharing for samples collected from these patients. Because some of the subjects included in the present study were enrolled under a waiver of consent, our IRB protocol prohibits the public release of raw sequencing data, which may contain personally identifiable genetic information. </w:t>
      </w:r>
      <w:r w:rsidR="004463BB">
        <w:rPr>
          <w:rFonts w:ascii="Times New Roman" w:hAnsi="Times New Roman" w:cs="Times New Roman"/>
          <w:sz w:val="24"/>
          <w:szCs w:val="24"/>
        </w:rPr>
        <w:t xml:space="preserve">Seven of the </w:t>
      </w:r>
      <w:r w:rsidR="004463BB">
        <w:rPr>
          <w:rFonts w:ascii="Times New Roman" w:hAnsi="Times New Roman" w:cs="Times New Roman"/>
          <w:i/>
          <w:iCs/>
          <w:sz w:val="24"/>
          <w:szCs w:val="24"/>
        </w:rPr>
        <w:t xml:space="preserve">S. pneumoniae </w:t>
      </w:r>
      <w:r w:rsidR="004463BB">
        <w:rPr>
          <w:rFonts w:ascii="Times New Roman" w:hAnsi="Times New Roman" w:cs="Times New Roman"/>
          <w:sz w:val="24"/>
          <w:szCs w:val="24"/>
        </w:rPr>
        <w:t>subjects were previously included in a study of metagenomic sequencing in mechanically ventilated patients</w:t>
      </w:r>
      <w:r w:rsidR="004463BB" w:rsidRPr="008B0E07">
        <w:t xml:space="preserve"> </w:t>
      </w:r>
      <w:r w:rsidR="004463BB">
        <w:rPr>
          <w:rFonts w:ascii="Times New Roman" w:hAnsi="Times New Roman" w:cs="Times New Roman"/>
          <w:sz w:val="24"/>
          <w:szCs w:val="24"/>
        </w:rPr>
        <w:fldChar w:fldCharType="begin">
          <w:fldData xml:space="preserve">PEVuZE5vdGU+PENpdGU+PEF1dGhvcj5MYW5nZWxpZXI8L0F1dGhvcj48WWVhcj4yMDE4PC9ZZWFy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=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PEVuZE5vdGU+PENpdGU+PEF1dGhvcj5MYW5nZWxpZXI8L0F1dGhvcj48WWVhcj4yMDE4PC9ZZWFy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=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4463BB">
        <w:rPr>
          <w:rFonts w:ascii="Times New Roman" w:hAnsi="Times New Roman" w:cs="Times New Roman"/>
          <w:sz w:val="24"/>
          <w:szCs w:val="24"/>
        </w:rPr>
        <w:fldChar w:fldCharType="separate"/>
      </w:r>
      <w:r w:rsidR="00FE1FFE">
        <w:rPr>
          <w:rFonts w:ascii="Times New Roman" w:hAnsi="Times New Roman" w:cs="Times New Roman"/>
          <w:noProof/>
          <w:sz w:val="24"/>
          <w:szCs w:val="24"/>
        </w:rPr>
        <w:t>[2]</w:t>
      </w:r>
      <w:r w:rsidR="004463BB">
        <w:rPr>
          <w:rFonts w:ascii="Times New Roman" w:hAnsi="Times New Roman" w:cs="Times New Roman"/>
          <w:sz w:val="24"/>
          <w:szCs w:val="24"/>
        </w:rPr>
        <w:fldChar w:fldCharType="end"/>
      </w:r>
      <w:r w:rsidR="004463BB">
        <w:rPr>
          <w:rFonts w:ascii="Times New Roman" w:hAnsi="Times New Roman" w:cs="Times New Roman"/>
          <w:sz w:val="24"/>
          <w:szCs w:val="24"/>
        </w:rPr>
        <w:t>, and the five control subjects were previously included in an analysis of patients with COVID ARDS</w:t>
      </w:r>
      <w:r w:rsidR="004463BB" w:rsidRPr="009B0749">
        <w:t xml:space="preserve"> </w:t>
      </w:r>
      <w:r w:rsidR="004463BB">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4463BB">
        <w:rPr>
          <w:rFonts w:ascii="Times New Roman" w:hAnsi="Times New Roman" w:cs="Times New Roman"/>
          <w:sz w:val="24"/>
          <w:szCs w:val="24"/>
        </w:rPr>
        <w:fldChar w:fldCharType="separate"/>
      </w:r>
      <w:r w:rsidR="00FE1FFE">
        <w:rPr>
          <w:rFonts w:ascii="Times New Roman" w:hAnsi="Times New Roman" w:cs="Times New Roman"/>
          <w:noProof/>
          <w:sz w:val="24"/>
          <w:szCs w:val="24"/>
        </w:rPr>
        <w:t>[1]</w:t>
      </w:r>
      <w:r w:rsidR="004463BB">
        <w:rPr>
          <w:rFonts w:ascii="Times New Roman" w:hAnsi="Times New Roman" w:cs="Times New Roman"/>
          <w:sz w:val="24"/>
          <w:szCs w:val="24"/>
        </w:rPr>
        <w:fldChar w:fldCharType="end"/>
      </w:r>
      <w:r w:rsidR="004463BB">
        <w:rPr>
          <w:rFonts w:ascii="Times New Roman" w:hAnsi="Times New Roman" w:cs="Times New Roman"/>
          <w:sz w:val="24"/>
          <w:szCs w:val="24"/>
        </w:rPr>
        <w:t xml:space="preserve">. </w:t>
      </w:r>
      <w:r w:rsidRPr="00DE12E8">
        <w:rPr>
          <w:rFonts w:ascii="Times New Roman" w:hAnsi="Times New Roman" w:cs="Times New Roman"/>
          <w:sz w:val="24"/>
          <w:szCs w:val="24"/>
        </w:rPr>
        <w:t>Gene count data for all subjects in this study are included in the supplementary material.</w:t>
      </w:r>
    </w:p>
    <w:p w14:paraId="5B2C9FAD" w14:textId="40BEF546" w:rsidR="001E21E0" w:rsidRPr="008D36A1" w:rsidRDefault="00DE12E8" w:rsidP="00D750B3">
      <w:pPr>
        <w:spacing w:line="540" w:lineRule="exact"/>
        <w:jc w:val="left"/>
        <w:rPr>
          <w:rFonts w:ascii="Times New Roman" w:hAnsi="Times New Roman" w:cs="Times New Roman"/>
          <w:b/>
          <w:bCs/>
          <w:i/>
          <w:iCs/>
          <w:sz w:val="24"/>
          <w:szCs w:val="24"/>
        </w:rPr>
      </w:pPr>
      <w:r>
        <w:rPr>
          <w:rFonts w:ascii="Times New Roman" w:hAnsi="Times New Roman" w:cs="Times New Roman"/>
          <w:b/>
          <w:bCs/>
          <w:i/>
          <w:iCs/>
          <w:sz w:val="24"/>
          <w:szCs w:val="24"/>
        </w:rPr>
        <w:t>Animals</w:t>
      </w:r>
      <w:r w:rsidR="001E21E0">
        <w:rPr>
          <w:rFonts w:ascii="Times New Roman" w:hAnsi="Times New Roman" w:cs="Times New Roman" w:hint="eastAsia"/>
          <w:b/>
          <w:bCs/>
          <w:i/>
          <w:iCs/>
          <w:sz w:val="24"/>
          <w:szCs w:val="24"/>
        </w:rPr>
        <w:t>:</w:t>
      </w:r>
      <w:r w:rsidR="001E21E0">
        <w:rPr>
          <w:rFonts w:ascii="Times New Roman" w:hAnsi="Times New Roman" w:cs="Times New Roman"/>
          <w:b/>
          <w:bCs/>
          <w:i/>
          <w:iCs/>
          <w:sz w:val="24"/>
          <w:szCs w:val="24"/>
        </w:rPr>
        <w:t xml:space="preserve"> </w:t>
      </w:r>
      <w:r w:rsidRPr="00DE12E8">
        <w:rPr>
          <w:rFonts w:ascii="Times New Roman" w:hAnsi="Times New Roman" w:cs="Times New Roman"/>
          <w:sz w:val="24"/>
          <w:szCs w:val="24"/>
        </w:rPr>
        <w:t>Adult 10- to 12-week-old female C57BL/6 mice purchased from the National Cancer Institute (Frederick, MD) were used for all experiments. All work was conducted under a protocol approved by the University of California, San Francisco Institutional Animal Care and Use Committee (IACUC) (No.AN189182).</w:t>
      </w:r>
      <w:r w:rsidR="001E21E0" w:rsidRPr="002573D8">
        <w:rPr>
          <w:rFonts w:ascii="Times New Roman" w:hAnsi="Times New Roman" w:cs="Times New Roman"/>
          <w:sz w:val="24"/>
          <w:szCs w:val="24"/>
        </w:rPr>
        <w:t xml:space="preserve"> </w:t>
      </w:r>
    </w:p>
    <w:p w14:paraId="49FA942C" w14:textId="6DC35DF8" w:rsidR="00DE12E8" w:rsidRDefault="00DE12E8" w:rsidP="00D750B3">
      <w:pPr>
        <w:pStyle w:val="a3"/>
        <w:spacing w:line="540" w:lineRule="exact"/>
        <w:ind w:leftChars="0" w:left="0"/>
        <w:rPr>
          <w:rFonts w:ascii="Times New Roman" w:hAnsi="Times New Roman" w:cs="Times New Roman"/>
          <w:sz w:val="24"/>
          <w:szCs w:val="24"/>
        </w:rPr>
      </w:pPr>
      <w:r>
        <w:rPr>
          <w:rFonts w:ascii="Times New Roman" w:hAnsi="Times New Roman" w:cs="Times New Roman"/>
          <w:b/>
          <w:bCs/>
          <w:i/>
          <w:iCs/>
          <w:sz w:val="24"/>
          <w:szCs w:val="24"/>
        </w:rPr>
        <w:t xml:space="preserve">Experimental </w:t>
      </w:r>
      <w:r w:rsidR="001E21E0">
        <w:rPr>
          <w:rFonts w:ascii="Times New Roman" w:hAnsi="Times New Roman" w:cs="Times New Roman"/>
          <w:b/>
          <w:bCs/>
          <w:i/>
          <w:iCs/>
          <w:sz w:val="24"/>
          <w:szCs w:val="24"/>
        </w:rPr>
        <w:t>Protocol</w:t>
      </w:r>
      <w:r w:rsidR="001E21E0">
        <w:rPr>
          <w:rFonts w:ascii="Times New Roman" w:hAnsi="Times New Roman" w:cs="Times New Roman" w:hint="eastAsia"/>
          <w:b/>
          <w:bCs/>
          <w:i/>
          <w:iCs/>
          <w:sz w:val="24"/>
          <w:szCs w:val="24"/>
        </w:rPr>
        <w:t>:</w:t>
      </w:r>
      <w:r w:rsidR="001E21E0">
        <w:rPr>
          <w:rFonts w:ascii="Times New Roman" w:hAnsi="Times New Roman" w:cs="Times New Roman"/>
          <w:b/>
          <w:bCs/>
          <w:i/>
          <w:iCs/>
          <w:sz w:val="24"/>
          <w:szCs w:val="24"/>
        </w:rPr>
        <w:t xml:space="preserve"> </w:t>
      </w:r>
      <w:r>
        <w:rPr>
          <w:rFonts w:ascii="Times New Roman" w:hAnsi="Times New Roman" w:cs="Times New Roman"/>
          <w:sz w:val="24"/>
          <w:szCs w:val="24"/>
        </w:rPr>
        <w:t>Mice were randomly divided into f</w:t>
      </w:r>
      <w:r w:rsidR="00AD0A39">
        <w:rPr>
          <w:rFonts w:ascii="Times New Roman" w:hAnsi="Times New Roman" w:cs="Times New Roman"/>
          <w:sz w:val="24"/>
          <w:szCs w:val="24"/>
        </w:rPr>
        <w:t>our</w:t>
      </w:r>
      <w:r>
        <w:rPr>
          <w:rFonts w:ascii="Times New Roman" w:hAnsi="Times New Roman" w:cs="Times New Roman"/>
          <w:sz w:val="24"/>
          <w:szCs w:val="24"/>
        </w:rPr>
        <w:t xml:space="preserve"> groups as follows: </w:t>
      </w:r>
    </w:p>
    <w:p w14:paraId="57495733" w14:textId="1337E45A" w:rsidR="00DE12E8" w:rsidRDefault="00DE12E8" w:rsidP="00D750B3">
      <w:pPr>
        <w:pStyle w:val="a3"/>
        <w:spacing w:line="540" w:lineRule="exact"/>
        <w:ind w:leftChars="0" w:left="0"/>
        <w:rPr>
          <w:rFonts w:ascii="Times New Roman" w:hAnsi="Times New Roman" w:cs="Times New Roman"/>
          <w:i/>
          <w:iCs/>
          <w:sz w:val="24"/>
          <w:szCs w:val="24"/>
        </w:rPr>
      </w:pPr>
      <w:r>
        <w:rPr>
          <w:rFonts w:ascii="Times New Roman" w:hAnsi="Times New Roman" w:cs="Times New Roman"/>
          <w:sz w:val="24"/>
          <w:szCs w:val="24"/>
        </w:rPr>
        <w:t xml:space="preserve">(1) </w:t>
      </w:r>
      <w:r w:rsidRPr="00416212">
        <w:rPr>
          <w:rFonts w:ascii="Times New Roman" w:hAnsi="Times New Roman" w:cs="Times New Roman"/>
          <w:sz w:val="24"/>
          <w:szCs w:val="24"/>
        </w:rPr>
        <w:t>Healthy normal control</w:t>
      </w:r>
      <w:r>
        <w:rPr>
          <w:rFonts w:ascii="Times New Roman" w:hAnsi="Times New Roman" w:cs="Times New Roman"/>
          <w:i/>
          <w:iCs/>
          <w:sz w:val="24"/>
          <w:szCs w:val="24"/>
        </w:rPr>
        <w:t xml:space="preserve"> </w:t>
      </w:r>
    </w:p>
    <w:p w14:paraId="14BA69AF" w14:textId="62400C1D" w:rsidR="00DE12E8" w:rsidRDefault="00DE12E8" w:rsidP="00D750B3">
      <w:pPr>
        <w:pStyle w:val="a3"/>
        <w:spacing w:line="540" w:lineRule="exact"/>
        <w:ind w:leftChars="0" w:left="0"/>
        <w:rPr>
          <w:rFonts w:ascii="Times New Roman" w:hAnsi="Times New Roman" w:cs="Times New Roman"/>
          <w:i/>
          <w:iCs/>
          <w:sz w:val="24"/>
          <w:szCs w:val="24"/>
        </w:rPr>
      </w:pPr>
      <w:r w:rsidRPr="00416212">
        <w:rPr>
          <w:rFonts w:ascii="Times New Roman" w:hAnsi="Times New Roman" w:cs="Times New Roman"/>
          <w:sz w:val="24"/>
          <w:szCs w:val="24"/>
        </w:rPr>
        <w:t>(2)</w:t>
      </w:r>
      <w:r>
        <w:rPr>
          <w:rFonts w:ascii="Times New Roman" w:hAnsi="Times New Roman" w:cs="Times New Roman"/>
          <w:sz w:val="24"/>
          <w:szCs w:val="24"/>
        </w:rPr>
        <w:t xml:space="preserve"> </w:t>
      </w:r>
      <w:r>
        <w:rPr>
          <w:rFonts w:ascii="Times New Roman" w:hAnsi="Times New Roman" w:cs="Times New Roman"/>
          <w:i/>
          <w:iCs/>
          <w:sz w:val="24"/>
          <w:szCs w:val="24"/>
        </w:rPr>
        <w:t xml:space="preserve">S. pneumoniae </w:t>
      </w:r>
    </w:p>
    <w:p w14:paraId="7CC68871" w14:textId="4E1D8FF2" w:rsidR="00DE12E8" w:rsidRDefault="00DE12E8" w:rsidP="00D750B3">
      <w:pPr>
        <w:pStyle w:val="a3"/>
        <w:spacing w:line="540" w:lineRule="exact"/>
        <w:ind w:leftChars="0" w:left="0"/>
        <w:rPr>
          <w:rFonts w:ascii="Times New Roman" w:hAnsi="Times New Roman" w:cs="Times New Roman"/>
          <w:i/>
          <w:iCs/>
          <w:sz w:val="24"/>
          <w:szCs w:val="24"/>
        </w:rPr>
      </w:pPr>
      <w:r w:rsidRPr="00416212">
        <w:rPr>
          <w:rFonts w:ascii="Times New Roman" w:hAnsi="Times New Roman" w:cs="Times New Roman"/>
          <w:sz w:val="24"/>
          <w:szCs w:val="24"/>
        </w:rPr>
        <w:lastRenderedPageBreak/>
        <w:t>(3)</w:t>
      </w:r>
      <w:r>
        <w:rPr>
          <w:rFonts w:ascii="Times New Roman" w:hAnsi="Times New Roman" w:cs="Times New Roman"/>
          <w:i/>
          <w:iCs/>
          <w:sz w:val="24"/>
          <w:szCs w:val="24"/>
        </w:rPr>
        <w:t xml:space="preserve"> S. pneumoniae</w:t>
      </w:r>
      <w:r w:rsidRPr="00416212">
        <w:rPr>
          <w:rFonts w:ascii="Times New Roman" w:hAnsi="Times New Roman" w:cs="Times New Roman"/>
          <w:sz w:val="24"/>
          <w:szCs w:val="24"/>
        </w:rPr>
        <w:t xml:space="preserve"> + ceftriaxone</w:t>
      </w:r>
      <w:r>
        <w:rPr>
          <w:rFonts w:ascii="Times New Roman" w:hAnsi="Times New Roman" w:cs="Times New Roman"/>
          <w:i/>
          <w:iCs/>
          <w:sz w:val="24"/>
          <w:szCs w:val="24"/>
        </w:rPr>
        <w:t xml:space="preserve"> </w:t>
      </w:r>
    </w:p>
    <w:p w14:paraId="7B7BA6A0" w14:textId="675BAA49" w:rsidR="00DE12E8" w:rsidRDefault="00DE12E8" w:rsidP="00D750B3">
      <w:pPr>
        <w:pStyle w:val="a3"/>
        <w:spacing w:line="540" w:lineRule="exact"/>
        <w:ind w:leftChars="0" w:left="0"/>
        <w:rPr>
          <w:rFonts w:ascii="Times New Roman" w:hAnsi="Times New Roman" w:cs="Times New Roman"/>
          <w:i/>
          <w:iCs/>
          <w:sz w:val="24"/>
          <w:szCs w:val="24"/>
        </w:rPr>
      </w:pPr>
      <w:r w:rsidRPr="00416212">
        <w:rPr>
          <w:rFonts w:ascii="Times New Roman" w:hAnsi="Times New Roman" w:cs="Times New Roman"/>
          <w:sz w:val="24"/>
          <w:szCs w:val="24"/>
        </w:rPr>
        <w:t>(</w:t>
      </w:r>
      <w:r w:rsidR="00AD0A39">
        <w:rPr>
          <w:rFonts w:ascii="Times New Roman" w:hAnsi="Times New Roman" w:cs="Times New Roman"/>
          <w:sz w:val="24"/>
          <w:szCs w:val="24"/>
        </w:rPr>
        <w:t>4</w:t>
      </w:r>
      <w:r w:rsidRPr="00416212">
        <w:rPr>
          <w:rFonts w:ascii="Times New Roman" w:hAnsi="Times New Roman" w:cs="Times New Roman"/>
          <w:sz w:val="24"/>
          <w:szCs w:val="24"/>
        </w:rPr>
        <w:t>)</w:t>
      </w:r>
      <w:r>
        <w:rPr>
          <w:rFonts w:ascii="Times New Roman" w:hAnsi="Times New Roman" w:cs="Times New Roman"/>
          <w:i/>
          <w:iCs/>
          <w:sz w:val="24"/>
          <w:szCs w:val="24"/>
        </w:rPr>
        <w:t xml:space="preserve"> S. pneumoniae</w:t>
      </w:r>
      <w:r w:rsidRPr="00416212">
        <w:rPr>
          <w:rFonts w:ascii="Times New Roman" w:hAnsi="Times New Roman" w:cs="Times New Roman"/>
          <w:sz w:val="24"/>
          <w:szCs w:val="24"/>
        </w:rPr>
        <w:t xml:space="preserve"> + ceftriaxone + dexamethasone</w:t>
      </w:r>
      <w:r>
        <w:rPr>
          <w:rFonts w:ascii="Times New Roman" w:hAnsi="Times New Roman" w:cs="Times New Roman"/>
          <w:i/>
          <w:iCs/>
          <w:sz w:val="24"/>
          <w:szCs w:val="24"/>
        </w:rPr>
        <w:t xml:space="preserve"> </w:t>
      </w:r>
    </w:p>
    <w:p w14:paraId="08D3CEAC" w14:textId="1BC7CBAA" w:rsidR="001E21E0" w:rsidRDefault="00DE12E8" w:rsidP="00D750B3">
      <w:pPr>
        <w:pStyle w:val="a3"/>
        <w:spacing w:line="540" w:lineRule="exact"/>
        <w:ind w:leftChars="0" w:left="0"/>
        <w:rPr>
          <w:rFonts w:ascii="Times New Roman" w:hAnsi="Times New Roman" w:cs="Times New Roman"/>
          <w:sz w:val="24"/>
          <w:szCs w:val="24"/>
        </w:rPr>
      </w:pPr>
      <w:r>
        <w:rPr>
          <w:rFonts w:ascii="Times New Roman" w:hAnsi="Times New Roman" w:cs="Times New Roman"/>
          <w:i/>
          <w:iCs/>
          <w:sz w:val="24"/>
          <w:szCs w:val="24"/>
        </w:rPr>
        <w:t>S. pneumoniae</w:t>
      </w:r>
      <w:r w:rsidRPr="00324659">
        <w:rPr>
          <w:rFonts w:ascii="Times New Roman" w:hAnsi="Times New Roman" w:cs="Times New Roman"/>
          <w:sz w:val="24"/>
          <w:szCs w:val="24"/>
        </w:rPr>
        <w:t xml:space="preserve"> serotype 19F [American Type Culture Collection (ATCC) 49619, Manassas, VA] was grown in brain-heart broth (Becton Dickinson 237500, Sparks, MD) and harvested at the mid-log phase [optical density (OD) 0.50 at 600 nm]. To improve reliability across experiments, all cultures were derived from aliquots of a single bacterial expansion frozen at -80°C in 30% glycerol. Once OD 0.5 was reached, the bacterial culture was spun at 3,000 g and 4°C for 10 min and resuspended in sterile PBS. The bacterial solution was adjusted to achieve 2 x 10</w:t>
      </w:r>
      <w:r>
        <w:rPr>
          <w:rFonts w:ascii="Times New Roman" w:hAnsi="Times New Roman" w:cs="Times New Roman"/>
          <w:sz w:val="24"/>
          <w:szCs w:val="24"/>
          <w:vertAlign w:val="superscript"/>
        </w:rPr>
        <w:t>9</w:t>
      </w:r>
      <w:r w:rsidRPr="00324659">
        <w:rPr>
          <w:rFonts w:ascii="Times New Roman" w:hAnsi="Times New Roman" w:cs="Times New Roman"/>
          <w:sz w:val="24"/>
          <w:szCs w:val="24"/>
        </w:rPr>
        <w:t xml:space="preserve"> colony-forming units (CFU)/ml. Mice were anesthetized deeply with isoflurane</w:t>
      </w:r>
      <w:r w:rsidR="00CE4D54">
        <w:rPr>
          <w:rFonts w:ascii="Times New Roman" w:hAnsi="Times New Roman" w:cs="Times New Roman"/>
          <w:sz w:val="24"/>
          <w:szCs w:val="24"/>
        </w:rPr>
        <w:t xml:space="preserve"> (3%)</w:t>
      </w:r>
      <w:r w:rsidRPr="00324659">
        <w:rPr>
          <w:rFonts w:ascii="Times New Roman" w:hAnsi="Times New Roman" w:cs="Times New Roman"/>
          <w:sz w:val="24"/>
          <w:szCs w:val="24"/>
        </w:rPr>
        <w:t xml:space="preserve"> and inoculated intranasally with 10</w:t>
      </w:r>
      <w:r w:rsidRPr="00D84B38">
        <w:rPr>
          <w:rFonts w:ascii="Times New Roman" w:hAnsi="Times New Roman" w:cs="Times New Roman"/>
          <w:sz w:val="24"/>
          <w:szCs w:val="24"/>
          <w:vertAlign w:val="superscript"/>
        </w:rPr>
        <w:t>8</w:t>
      </w:r>
      <w:r w:rsidRPr="00324659">
        <w:rPr>
          <w:rFonts w:ascii="Times New Roman" w:hAnsi="Times New Roman" w:cs="Times New Roman"/>
          <w:sz w:val="24"/>
          <w:szCs w:val="24"/>
        </w:rPr>
        <w:t xml:space="preserve"> CFU (50µl) of live </w:t>
      </w:r>
      <w:r>
        <w:rPr>
          <w:rFonts w:ascii="Times New Roman" w:hAnsi="Times New Roman" w:cs="Times New Roman"/>
          <w:i/>
          <w:iCs/>
          <w:sz w:val="24"/>
          <w:szCs w:val="24"/>
        </w:rPr>
        <w:t>S. pneumoniae</w:t>
      </w:r>
      <w:r w:rsidRPr="00324659">
        <w:rPr>
          <w:rFonts w:ascii="Times New Roman" w:hAnsi="Times New Roman" w:cs="Times New Roman"/>
          <w:sz w:val="24"/>
          <w:szCs w:val="24"/>
        </w:rPr>
        <w:t>. Mice received 10 mg/kg of dexamethasone or vehicle control in conjunction with 150 mg/kg of ceftriaxone or vehicle control intraperitoneally 20 and 32 hours after inoculation. Ceftriaxone was reconstituted in normal saline. In some experiment</w:t>
      </w:r>
      <w:r>
        <w:rPr>
          <w:rFonts w:ascii="Times New Roman" w:hAnsi="Times New Roman" w:cs="Times New Roman"/>
          <w:sz w:val="24"/>
          <w:szCs w:val="24"/>
        </w:rPr>
        <w:t>s</w:t>
      </w:r>
      <w:r w:rsidRPr="00324659">
        <w:rPr>
          <w:rFonts w:ascii="Times New Roman" w:hAnsi="Times New Roman" w:cs="Times New Roman"/>
          <w:sz w:val="24"/>
          <w:szCs w:val="24"/>
        </w:rPr>
        <w:t xml:space="preserve">, body temperature, body weight, and oxygen saturation </w:t>
      </w:r>
      <w:r>
        <w:rPr>
          <w:rFonts w:ascii="Times New Roman" w:hAnsi="Times New Roman" w:cs="Times New Roman"/>
          <w:sz w:val="24"/>
          <w:szCs w:val="24"/>
        </w:rPr>
        <w:t xml:space="preserve">by pulse oximetry </w:t>
      </w:r>
      <w:r w:rsidRPr="00324659">
        <w:rPr>
          <w:rFonts w:ascii="Times New Roman" w:hAnsi="Times New Roman" w:cs="Times New Roman"/>
          <w:sz w:val="24"/>
          <w:szCs w:val="24"/>
        </w:rPr>
        <w:t>(SpO</w:t>
      </w:r>
      <w:r w:rsidRPr="00D84B38">
        <w:rPr>
          <w:rFonts w:ascii="Times New Roman" w:hAnsi="Times New Roman" w:cs="Times New Roman"/>
          <w:sz w:val="24"/>
          <w:szCs w:val="24"/>
          <w:vertAlign w:val="subscript"/>
        </w:rPr>
        <w:t>2</w:t>
      </w:r>
      <w:r w:rsidRPr="00324659">
        <w:rPr>
          <w:rFonts w:ascii="Times New Roman" w:hAnsi="Times New Roman" w:cs="Times New Roman"/>
          <w:sz w:val="24"/>
          <w:szCs w:val="24"/>
        </w:rPr>
        <w:t>) were measured 12</w:t>
      </w:r>
      <w:r>
        <w:rPr>
          <w:rFonts w:ascii="Times New Roman" w:hAnsi="Times New Roman" w:cs="Times New Roman"/>
          <w:sz w:val="24"/>
          <w:szCs w:val="24"/>
        </w:rPr>
        <w:t>, 20, and 32</w:t>
      </w:r>
      <w:r w:rsidRPr="00324659">
        <w:rPr>
          <w:rFonts w:ascii="Times New Roman" w:hAnsi="Times New Roman" w:cs="Times New Roman"/>
          <w:sz w:val="24"/>
          <w:szCs w:val="24"/>
        </w:rPr>
        <w:t xml:space="preserve"> hours </w:t>
      </w:r>
      <w:r>
        <w:rPr>
          <w:rFonts w:ascii="Times New Roman" w:hAnsi="Times New Roman" w:cs="Times New Roman"/>
          <w:sz w:val="24"/>
          <w:szCs w:val="24"/>
        </w:rPr>
        <w:t>after inoculation</w:t>
      </w:r>
      <w:r w:rsidRPr="00324659">
        <w:rPr>
          <w:rFonts w:ascii="Times New Roman" w:hAnsi="Times New Roman" w:cs="Times New Roman"/>
          <w:sz w:val="24"/>
          <w:szCs w:val="24"/>
        </w:rPr>
        <w:t>. Pulse oximetry was measured using the MouseOx+ cervical collar system (Starr Life Sciences, Oakmont, PA</w:t>
      </w:r>
      <w:r>
        <w:rPr>
          <w:rFonts w:ascii="Times New Roman" w:hAnsi="Times New Roman" w:cs="Times New Roman"/>
          <w:sz w:val="24"/>
          <w:szCs w:val="24"/>
        </w:rPr>
        <w:t>)</w:t>
      </w:r>
      <w:r w:rsidR="00CB1133">
        <w:rPr>
          <w:rFonts w:ascii="Times New Roman" w:hAnsi="Times New Roman" w:cs="Times New Roman"/>
          <w:sz w:val="24"/>
          <w:szCs w:val="24"/>
        </w:rPr>
        <w:t xml:space="preserve"> after shaving the neck of mice</w:t>
      </w:r>
      <w:r>
        <w:rPr>
          <w:rFonts w:ascii="Times New Roman" w:hAnsi="Times New Roman" w:cs="Times New Roman"/>
          <w:sz w:val="24"/>
          <w:szCs w:val="24"/>
        </w:rPr>
        <w:t>. We</w:t>
      </w:r>
      <w:r w:rsidRPr="00324659">
        <w:rPr>
          <w:rFonts w:ascii="Times New Roman" w:hAnsi="Times New Roman" w:cs="Times New Roman"/>
          <w:sz w:val="24"/>
          <w:szCs w:val="24"/>
        </w:rPr>
        <w:t xml:space="preserve"> monitored mice for 5 minutes per time point</w:t>
      </w:r>
      <w:r>
        <w:rPr>
          <w:rFonts w:ascii="Times New Roman" w:hAnsi="Times New Roman" w:cs="Times New Roman"/>
          <w:sz w:val="24"/>
          <w:szCs w:val="24"/>
        </w:rPr>
        <w:t>,</w:t>
      </w:r>
      <w:r w:rsidRPr="00324659">
        <w:rPr>
          <w:rFonts w:ascii="Times New Roman" w:hAnsi="Times New Roman" w:cs="Times New Roman"/>
          <w:sz w:val="24"/>
          <w:szCs w:val="24"/>
        </w:rPr>
        <w:t xml:space="preserve"> and the mean SpO</w:t>
      </w:r>
      <w:r w:rsidRPr="00F72165">
        <w:rPr>
          <w:rFonts w:ascii="Times New Roman" w:hAnsi="Times New Roman" w:cs="Times New Roman"/>
          <w:sz w:val="24"/>
          <w:szCs w:val="24"/>
          <w:vertAlign w:val="subscript"/>
        </w:rPr>
        <w:t>2</w:t>
      </w:r>
      <w:r w:rsidRPr="00324659">
        <w:rPr>
          <w:rFonts w:ascii="Times New Roman" w:hAnsi="Times New Roman" w:cs="Times New Roman"/>
          <w:sz w:val="24"/>
          <w:szCs w:val="24"/>
        </w:rPr>
        <w:t xml:space="preserve"> for 10 seconds when mice were not active was calculated. All mice were closely monitored throughout the experiments and were sacrificed 36 hours after infection</w:t>
      </w:r>
      <w:r>
        <w:rPr>
          <w:rFonts w:ascii="Times New Roman" w:hAnsi="Times New Roman" w:cs="Times New Roman"/>
          <w:sz w:val="24"/>
          <w:szCs w:val="24"/>
        </w:rPr>
        <w:t xml:space="preserve">, or earlier if the mice were moribund and it was considered inhumane to continue the experiment (weight loss &gt;20% of starting </w:t>
      </w:r>
      <w:r>
        <w:rPr>
          <w:rFonts w:ascii="Times New Roman" w:hAnsi="Times New Roman" w:cs="Times New Roman" w:hint="eastAsia"/>
          <w:sz w:val="24"/>
          <w:szCs w:val="24"/>
        </w:rPr>
        <w:t>b</w:t>
      </w:r>
      <w:r>
        <w:rPr>
          <w:rFonts w:ascii="Times New Roman" w:hAnsi="Times New Roman" w:cs="Times New Roman"/>
          <w:sz w:val="24"/>
          <w:szCs w:val="24"/>
        </w:rPr>
        <w:t>ody weight, severe respiratory distress, inability to ambulate, persistently palpable hypothermia)</w:t>
      </w:r>
      <w:r w:rsidRPr="00324659">
        <w:rPr>
          <w:rFonts w:ascii="Times New Roman" w:hAnsi="Times New Roman" w:cs="Times New Roman"/>
          <w:sz w:val="24"/>
          <w:szCs w:val="24"/>
        </w:rPr>
        <w:t>.</w:t>
      </w:r>
    </w:p>
    <w:p w14:paraId="2DF3D43D" w14:textId="77777777" w:rsidR="003F603A" w:rsidRDefault="002906C9" w:rsidP="00D750B3">
      <w:pPr>
        <w:pStyle w:val="a3"/>
        <w:spacing w:line="540" w:lineRule="exact"/>
        <w:ind w:leftChars="0" w:left="0"/>
        <w:rPr>
          <w:rFonts w:ascii="Times New Roman" w:hAnsi="Times New Roman" w:cs="Times New Roman"/>
          <w:b/>
          <w:bCs/>
          <w:i/>
          <w:iCs/>
          <w:sz w:val="24"/>
          <w:szCs w:val="24"/>
        </w:rPr>
      </w:pPr>
      <w:r>
        <w:rPr>
          <w:rFonts w:ascii="Times New Roman" w:hAnsi="Times New Roman"/>
          <w:b/>
          <w:bCs/>
          <w:i/>
          <w:sz w:val="24"/>
          <w:szCs w:val="32"/>
        </w:rPr>
        <w:t>Lung Injury Endpoints</w:t>
      </w:r>
      <w:r w:rsidR="001E21E0">
        <w:rPr>
          <w:rFonts w:ascii="Times New Roman" w:hAnsi="Times New Roman" w:cs="Times New Roman" w:hint="eastAsia"/>
          <w:b/>
          <w:bCs/>
          <w:i/>
          <w:iCs/>
          <w:sz w:val="24"/>
          <w:szCs w:val="24"/>
        </w:rPr>
        <w:t>:</w:t>
      </w:r>
      <w:r w:rsidR="001E21E0">
        <w:rPr>
          <w:rFonts w:ascii="Times New Roman" w:hAnsi="Times New Roman" w:cs="Times New Roman"/>
          <w:b/>
          <w:bCs/>
          <w:i/>
          <w:iCs/>
          <w:sz w:val="24"/>
          <w:szCs w:val="24"/>
        </w:rPr>
        <w:t xml:space="preserve"> </w:t>
      </w:r>
    </w:p>
    <w:p w14:paraId="24ED482D" w14:textId="3977242C" w:rsidR="003F603A" w:rsidRDefault="003F603A" w:rsidP="00D750B3">
      <w:pPr>
        <w:pStyle w:val="a3"/>
        <w:spacing w:line="540" w:lineRule="exact"/>
        <w:ind w:leftChars="0" w:left="0" w:firstLine="840"/>
        <w:rPr>
          <w:rFonts w:ascii="Times New Roman" w:hAnsi="Times New Roman" w:cs="Times New Roman"/>
          <w:sz w:val="24"/>
          <w:szCs w:val="24"/>
        </w:rPr>
      </w:pPr>
      <w:r>
        <w:rPr>
          <w:rFonts w:ascii="Times New Roman" w:hAnsi="Times New Roman" w:cs="Times New Roman"/>
          <w:b/>
          <w:bCs/>
          <w:i/>
          <w:iCs/>
          <w:sz w:val="24"/>
          <w:szCs w:val="24"/>
        </w:rPr>
        <w:t xml:space="preserve">Excess lung water (measure of pulmonary edema). </w:t>
      </w:r>
      <w:r w:rsidR="002906C9" w:rsidRPr="00C36278">
        <w:rPr>
          <w:rFonts w:ascii="Times New Roman" w:hAnsi="Times New Roman" w:cs="Times New Roman"/>
          <w:sz w:val="24"/>
          <w:szCs w:val="24"/>
        </w:rPr>
        <w:t xml:space="preserve">Mice underwent overdose </w:t>
      </w:r>
      <w:r w:rsidR="002906C9" w:rsidRPr="00C36278">
        <w:rPr>
          <w:rFonts w:ascii="Times New Roman" w:hAnsi="Times New Roman" w:cs="Times New Roman"/>
          <w:sz w:val="24"/>
          <w:szCs w:val="24"/>
        </w:rPr>
        <w:lastRenderedPageBreak/>
        <w:t>of ketamine</w:t>
      </w:r>
      <w:r w:rsidR="002906C9">
        <w:rPr>
          <w:rFonts w:ascii="Times New Roman" w:hAnsi="Times New Roman" w:cs="Times New Roman"/>
          <w:sz w:val="24"/>
          <w:szCs w:val="24"/>
        </w:rPr>
        <w:t xml:space="preserve"> (500mg/kg i.v.)</w:t>
      </w:r>
      <w:r w:rsidR="002906C9" w:rsidRPr="00C36278">
        <w:rPr>
          <w:rFonts w:ascii="Times New Roman" w:hAnsi="Times New Roman" w:cs="Times New Roman"/>
          <w:sz w:val="24"/>
          <w:szCs w:val="24"/>
        </w:rPr>
        <w:t xml:space="preserve"> and xylazine</w:t>
      </w:r>
      <w:r w:rsidR="002906C9">
        <w:rPr>
          <w:rFonts w:ascii="Times New Roman" w:hAnsi="Times New Roman" w:cs="Times New Roman"/>
          <w:sz w:val="24"/>
          <w:szCs w:val="24"/>
        </w:rPr>
        <w:t xml:space="preserve"> (50mg/kg i.v.)</w:t>
      </w:r>
      <w:r w:rsidR="002906C9" w:rsidRPr="00C36278">
        <w:rPr>
          <w:rFonts w:ascii="Times New Roman" w:hAnsi="Times New Roman" w:cs="Times New Roman"/>
          <w:sz w:val="24"/>
          <w:szCs w:val="24"/>
        </w:rPr>
        <w:t xml:space="preserve">, bilateral thoracotomy, and exsanguination by right ventricular puncture. </w:t>
      </w:r>
      <w:r w:rsidR="002906C9">
        <w:rPr>
          <w:rFonts w:ascii="Times New Roman" w:hAnsi="Times New Roman" w:cs="Times New Roman"/>
          <w:sz w:val="24"/>
          <w:szCs w:val="24"/>
        </w:rPr>
        <w:t>In some mice,</w:t>
      </w:r>
      <w:r w:rsidR="002906C9" w:rsidRPr="00C36278">
        <w:rPr>
          <w:rFonts w:ascii="Times New Roman" w:hAnsi="Times New Roman" w:cs="Times New Roman"/>
          <w:sz w:val="24"/>
          <w:szCs w:val="24"/>
        </w:rPr>
        <w:t xml:space="preserve"> lungs were removed and homogenized in 1 mL PBS, and samples of blood, lung homogenate, and homogenate supernatant were weighed before and after desiccation. Systemic hemoglobin and hematocrit were measured with a GENESIS</w:t>
      </w:r>
      <w:r w:rsidR="002906C9" w:rsidRPr="00F72165">
        <w:rPr>
          <w:rFonts w:ascii="Times New Roman" w:hAnsi="Times New Roman" w:cs="Times New Roman"/>
          <w:sz w:val="24"/>
          <w:szCs w:val="24"/>
          <w:vertAlign w:val="superscript"/>
        </w:rPr>
        <w:t>TM</w:t>
      </w:r>
      <w:r w:rsidR="002906C9" w:rsidRPr="00C36278">
        <w:rPr>
          <w:rFonts w:ascii="Times New Roman" w:hAnsi="Times New Roman" w:cs="Times New Roman"/>
          <w:sz w:val="24"/>
          <w:szCs w:val="24"/>
        </w:rPr>
        <w:t xml:space="preserve"> (Oxford Science Inc., Oxford, CT). Another fraction of homogenate was assayed for hemoglobin concentration, and the blood volume of the lung was calculated, permitting assessment of the excess extravascular lung water (</w:t>
      </w:r>
      <w:r w:rsidR="002906C9">
        <w:rPr>
          <w:rFonts w:ascii="Times New Roman" w:hAnsi="Times New Roman" w:cs="Times New Roman"/>
          <w:sz w:val="24"/>
          <w:szCs w:val="24"/>
        </w:rPr>
        <w:t xml:space="preserve">ELW, </w:t>
      </w:r>
      <w:r w:rsidR="002906C9" w:rsidRPr="00C36278">
        <w:rPr>
          <w:rFonts w:ascii="Times New Roman" w:hAnsi="Times New Roman" w:cs="Times New Roman"/>
          <w:sz w:val="24"/>
          <w:szCs w:val="24"/>
        </w:rPr>
        <w:t xml:space="preserve">i.e., pulmonary edema in the interstitial and </w:t>
      </w:r>
      <w:r w:rsidR="002906C9">
        <w:rPr>
          <w:rFonts w:ascii="Times New Roman" w:hAnsi="Times New Roman" w:cs="Times New Roman"/>
          <w:sz w:val="24"/>
          <w:szCs w:val="24"/>
        </w:rPr>
        <w:t>alveolar</w:t>
      </w:r>
      <w:r w:rsidR="002906C9" w:rsidRPr="00C36278">
        <w:rPr>
          <w:rFonts w:ascii="Times New Roman" w:hAnsi="Times New Roman" w:cs="Times New Roman"/>
          <w:sz w:val="24"/>
          <w:szCs w:val="24"/>
        </w:rPr>
        <w:t xml:space="preserve"> spaces above the level in normal mice of the same size)</w:t>
      </w:r>
      <w:r w:rsidR="002906C9" w:rsidRPr="00D16D25">
        <w:rPr>
          <w:rFonts w:ascii="Times New Roman" w:hAnsi="Times New Roman" w:cs="Times New Roman"/>
          <w:sz w:val="24"/>
          <w:szCs w:val="24"/>
        </w:rPr>
        <w:t xml:space="preserve"> </w:t>
      </w:r>
      <w:r w:rsidR="002906C9" w:rsidRPr="00D16D25">
        <w:rPr>
          <w:rFonts w:ascii="Times New Roman" w:hAnsi="Times New Roman" w:cs="Times New Roman"/>
          <w:sz w:val="24"/>
          <w:szCs w:val="24"/>
        </w:rPr>
        <w:fldChar w:fldCharType="begin">
          <w:fldData xml:space="preserve">PEVuZE5vdGU+PENpdGU+PEF1dGhvcj5TdTwvQXV0aG9yPjxZZWFyPjIwMDc8L1llYXI+PFJlY051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=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PEVuZE5vdGU+PENpdGU+PEF1dGhvcj5TdTwvQXV0aG9yPjxZZWFyPjIwMDc8L1llYXI+PFJlY051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=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2906C9" w:rsidRPr="00D16D25">
        <w:rPr>
          <w:rFonts w:ascii="Times New Roman" w:hAnsi="Times New Roman" w:cs="Times New Roman"/>
          <w:sz w:val="24"/>
          <w:szCs w:val="24"/>
        </w:rPr>
        <w:fldChar w:fldCharType="separate"/>
      </w:r>
      <w:r w:rsidR="00FE1FFE">
        <w:rPr>
          <w:rFonts w:ascii="Times New Roman" w:hAnsi="Times New Roman" w:cs="Times New Roman"/>
          <w:noProof/>
          <w:sz w:val="24"/>
          <w:szCs w:val="24"/>
        </w:rPr>
        <w:t>[3, 4]</w:t>
      </w:r>
      <w:r w:rsidR="002906C9" w:rsidRPr="00D16D25">
        <w:rPr>
          <w:rFonts w:ascii="Times New Roman" w:hAnsi="Times New Roman" w:cs="Times New Roman"/>
          <w:sz w:val="24"/>
          <w:szCs w:val="24"/>
        </w:rPr>
        <w:fldChar w:fldCharType="end"/>
      </w:r>
      <w:r w:rsidR="002906C9" w:rsidRPr="00D16D25">
        <w:rPr>
          <w:rFonts w:ascii="Times New Roman" w:hAnsi="Times New Roman" w:cs="Times New Roman"/>
          <w:sz w:val="24"/>
          <w:szCs w:val="24"/>
        </w:rPr>
        <w:t xml:space="preserve">. </w:t>
      </w:r>
    </w:p>
    <w:p w14:paraId="24E56346" w14:textId="42A0908E" w:rsidR="002949D6" w:rsidRDefault="001156D7" w:rsidP="00D750B3">
      <w:pPr>
        <w:pStyle w:val="a3"/>
        <w:spacing w:line="540" w:lineRule="exact"/>
        <w:ind w:leftChars="0" w:left="0" w:firstLine="840"/>
        <w:rPr>
          <w:rFonts w:ascii="Times New Roman" w:hAnsi="Times New Roman" w:cs="Times New Roman"/>
          <w:sz w:val="24"/>
          <w:szCs w:val="24"/>
        </w:rPr>
      </w:pPr>
      <w:r w:rsidRPr="00B36760">
        <w:rPr>
          <w:rFonts w:ascii="Times New Roman" w:hAnsi="Times New Roman" w:cs="Times New Roman"/>
          <w:b/>
          <w:bCs/>
          <w:i/>
          <w:iCs/>
          <w:sz w:val="24"/>
          <w:szCs w:val="24"/>
        </w:rPr>
        <w:t>Bronchoalveolar</w:t>
      </w:r>
      <w:r w:rsidR="003F603A" w:rsidRPr="00B36760">
        <w:rPr>
          <w:rFonts w:ascii="Times New Roman" w:hAnsi="Times New Roman" w:cs="Times New Roman"/>
          <w:b/>
          <w:bCs/>
          <w:i/>
          <w:iCs/>
          <w:sz w:val="24"/>
          <w:szCs w:val="24"/>
        </w:rPr>
        <w:t xml:space="preserve"> lavage (BAL).</w:t>
      </w:r>
      <w:r w:rsidR="003F603A">
        <w:rPr>
          <w:rFonts w:ascii="Times New Roman" w:hAnsi="Times New Roman" w:cs="Times New Roman"/>
          <w:sz w:val="24"/>
          <w:szCs w:val="24"/>
        </w:rPr>
        <w:t xml:space="preserve"> </w:t>
      </w:r>
      <w:r w:rsidR="002906C9" w:rsidRPr="00D16D25">
        <w:rPr>
          <w:rFonts w:ascii="Times New Roman" w:hAnsi="Times New Roman" w:cs="Times New Roman"/>
          <w:sz w:val="24"/>
          <w:szCs w:val="24"/>
        </w:rPr>
        <w:t>In</w:t>
      </w:r>
      <w:r w:rsidR="002906C9" w:rsidRPr="00C36278">
        <w:rPr>
          <w:rFonts w:ascii="Times New Roman" w:hAnsi="Times New Roman" w:cs="Times New Roman"/>
          <w:sz w:val="24"/>
          <w:szCs w:val="24"/>
        </w:rPr>
        <w:t xml:space="preserve"> other mice, after exsanguination, the trachea was cannulated, and the lungs were lavaged twice with 250 µL of PBS. </w:t>
      </w:r>
      <w:r w:rsidR="002906C9">
        <w:rPr>
          <w:rFonts w:ascii="Times New Roman" w:hAnsi="Times New Roman" w:cs="Times New Roman" w:hint="eastAsia"/>
          <w:sz w:val="24"/>
          <w:szCs w:val="24"/>
        </w:rPr>
        <w:t>B</w:t>
      </w:r>
      <w:r w:rsidR="002906C9" w:rsidRPr="00C36278">
        <w:rPr>
          <w:rFonts w:ascii="Times New Roman" w:hAnsi="Times New Roman" w:cs="Times New Roman"/>
          <w:sz w:val="24"/>
          <w:szCs w:val="24"/>
        </w:rPr>
        <w:t xml:space="preserve">ronchoalveolar lavage </w:t>
      </w:r>
      <w:r w:rsidR="002906C9">
        <w:rPr>
          <w:rFonts w:ascii="Times New Roman" w:hAnsi="Times New Roman" w:cs="Times New Roman"/>
          <w:sz w:val="24"/>
          <w:szCs w:val="24"/>
        </w:rPr>
        <w:t>(</w:t>
      </w:r>
      <w:r w:rsidR="002906C9" w:rsidRPr="00C36278">
        <w:rPr>
          <w:rFonts w:ascii="Times New Roman" w:hAnsi="Times New Roman" w:cs="Times New Roman"/>
          <w:sz w:val="24"/>
          <w:szCs w:val="24"/>
        </w:rPr>
        <w:t>BAL</w:t>
      </w:r>
      <w:r w:rsidR="002906C9">
        <w:rPr>
          <w:rFonts w:ascii="Times New Roman" w:hAnsi="Times New Roman" w:cs="Times New Roman"/>
          <w:sz w:val="24"/>
          <w:szCs w:val="24"/>
        </w:rPr>
        <w:t>)</w:t>
      </w:r>
      <w:r w:rsidR="002906C9" w:rsidRPr="00C36278">
        <w:rPr>
          <w:rFonts w:ascii="Times New Roman" w:hAnsi="Times New Roman" w:cs="Times New Roman"/>
          <w:sz w:val="24"/>
          <w:szCs w:val="24"/>
        </w:rPr>
        <w:t xml:space="preserve"> protein was measured with the BCA Protein Assay (Thermo Fisher Scientific, Waltham, MA). </w:t>
      </w:r>
      <w:r w:rsidR="008608D7" w:rsidRPr="008608D7">
        <w:rPr>
          <w:rFonts w:ascii="Times New Roman" w:hAnsi="Times New Roman" w:cs="Times New Roman"/>
          <w:sz w:val="24"/>
          <w:szCs w:val="24"/>
        </w:rPr>
        <w:t>BAL cell count was measured with a Coulter counter</w:t>
      </w:r>
      <w:r w:rsidR="008608D7">
        <w:rPr>
          <w:rFonts w:ascii="Times New Roman" w:hAnsi="Times New Roman" w:cs="Times New Roman"/>
          <w:sz w:val="24"/>
          <w:szCs w:val="24"/>
        </w:rPr>
        <w:t>.</w:t>
      </w:r>
      <w:r w:rsidR="008608D7" w:rsidRPr="008608D7">
        <w:rPr>
          <w:rFonts w:ascii="Times New Roman" w:hAnsi="Times New Roman" w:cs="Times New Roman"/>
          <w:sz w:val="24"/>
          <w:szCs w:val="24"/>
        </w:rPr>
        <w:t xml:space="preserve"> </w:t>
      </w:r>
      <w:r w:rsidR="008608D7">
        <w:rPr>
          <w:rFonts w:ascii="Times New Roman" w:hAnsi="Times New Roman" w:cs="Times New Roman"/>
          <w:sz w:val="24"/>
          <w:szCs w:val="24"/>
        </w:rPr>
        <w:t>C</w:t>
      </w:r>
      <w:r w:rsidR="008608D7" w:rsidRPr="008608D7">
        <w:rPr>
          <w:rFonts w:ascii="Times New Roman" w:hAnsi="Times New Roman" w:cs="Times New Roman"/>
          <w:sz w:val="24"/>
          <w:szCs w:val="24"/>
        </w:rPr>
        <w:t xml:space="preserve">ytospin preparations of BAL fluid were made and stained with Hema 3 solution (Thermo Fisher Scientific, Waltham, MA), and 200 cells/ mouse were analyzed at x100 magnification and classified as neutrophils, lymphocytes, or </w:t>
      </w:r>
      <w:r w:rsidR="004D3A57">
        <w:rPr>
          <w:rFonts w:ascii="Times New Roman" w:hAnsi="Times New Roman" w:cs="Times New Roman"/>
          <w:sz w:val="24"/>
          <w:szCs w:val="24"/>
        </w:rPr>
        <w:t>macrophage</w:t>
      </w:r>
      <w:r w:rsidR="008608D7" w:rsidRPr="008608D7">
        <w:rPr>
          <w:rFonts w:ascii="Times New Roman" w:hAnsi="Times New Roman" w:cs="Times New Roman"/>
          <w:sz w:val="24"/>
          <w:szCs w:val="24"/>
        </w:rPr>
        <w:t>s</w:t>
      </w:r>
      <w:r w:rsidR="008608D7">
        <w:rPr>
          <w:rFonts w:ascii="Times New Roman" w:hAnsi="Times New Roman" w:cs="Times New Roman"/>
          <w:sz w:val="24"/>
          <w:szCs w:val="24"/>
        </w:rPr>
        <w:t xml:space="preserve">. </w:t>
      </w:r>
      <w:r w:rsidR="002906C9" w:rsidRPr="00C36278">
        <w:rPr>
          <w:rFonts w:ascii="Times New Roman" w:hAnsi="Times New Roman" w:cs="Times New Roman"/>
          <w:sz w:val="24"/>
          <w:szCs w:val="24"/>
        </w:rPr>
        <w:t>Postmortem bacterial titers of BAL were measured by serial dilution and plaque counting on sheep blood agar plates.</w:t>
      </w:r>
      <w:r w:rsidR="006B7D02" w:rsidRPr="006B7D02">
        <w:rPr>
          <w:rFonts w:ascii="Times New Roman" w:hAnsi="Times New Roman" w:cs="Times New Roman"/>
          <w:sz w:val="24"/>
          <w:szCs w:val="24"/>
        </w:rPr>
        <w:t xml:space="preserve"> </w:t>
      </w:r>
      <w:r w:rsidR="006B7D02" w:rsidRPr="00D854EF">
        <w:rPr>
          <w:rFonts w:ascii="Times New Roman" w:hAnsi="Times New Roman" w:cs="Times New Roman"/>
          <w:sz w:val="24"/>
          <w:szCs w:val="24"/>
        </w:rPr>
        <w:t xml:space="preserve">Log transformation was used for airspace </w:t>
      </w:r>
      <w:r w:rsidR="006B7D02">
        <w:rPr>
          <w:rFonts w:ascii="Times New Roman" w:hAnsi="Times New Roman" w:cs="Times New Roman"/>
          <w:sz w:val="24"/>
          <w:szCs w:val="24"/>
        </w:rPr>
        <w:t xml:space="preserve">bacterial load </w:t>
      </w:r>
      <w:r w:rsidR="006B7D02" w:rsidRPr="00D854EF">
        <w:rPr>
          <w:rFonts w:ascii="Times New Roman" w:hAnsi="Times New Roman" w:cs="Times New Roman"/>
          <w:sz w:val="24"/>
          <w:szCs w:val="24"/>
        </w:rPr>
        <w:t>given the large variability within groups.</w:t>
      </w:r>
      <w:r w:rsidR="002906C9" w:rsidRPr="00C36278">
        <w:rPr>
          <w:rFonts w:ascii="Times New Roman" w:hAnsi="Times New Roman" w:cs="Times New Roman"/>
          <w:sz w:val="24"/>
          <w:szCs w:val="24"/>
        </w:rPr>
        <w:t xml:space="preserve"> </w:t>
      </w:r>
    </w:p>
    <w:p w14:paraId="40AC45C5" w14:textId="04928E37" w:rsidR="001E21E0" w:rsidRPr="00B63ABD" w:rsidRDefault="002949D6" w:rsidP="00D750B3">
      <w:pPr>
        <w:pStyle w:val="a3"/>
        <w:spacing w:line="540" w:lineRule="exact"/>
        <w:ind w:leftChars="0" w:left="0" w:firstLine="840"/>
        <w:rPr>
          <w:rFonts w:ascii="Times New Roman" w:hAnsi="Times New Roman" w:cs="Times New Roman"/>
          <w:sz w:val="24"/>
          <w:szCs w:val="32"/>
        </w:rPr>
      </w:pPr>
      <w:r w:rsidRPr="00B36760">
        <w:rPr>
          <w:rFonts w:ascii="Times New Roman" w:hAnsi="Times New Roman" w:cs="Times New Roman"/>
          <w:b/>
          <w:bCs/>
          <w:i/>
          <w:iCs/>
          <w:sz w:val="24"/>
          <w:szCs w:val="24"/>
        </w:rPr>
        <w:t>Histology.</w:t>
      </w:r>
      <w:r>
        <w:rPr>
          <w:rFonts w:ascii="Times New Roman" w:hAnsi="Times New Roman" w:cs="Times New Roman"/>
          <w:sz w:val="24"/>
          <w:szCs w:val="24"/>
        </w:rPr>
        <w:t xml:space="preserve"> </w:t>
      </w:r>
      <w:r w:rsidR="002906C9" w:rsidRPr="00C36278">
        <w:rPr>
          <w:rFonts w:ascii="Times New Roman" w:hAnsi="Times New Roman" w:cs="Times New Roman"/>
          <w:sz w:val="24"/>
          <w:szCs w:val="24"/>
        </w:rPr>
        <w:t xml:space="preserve">For </w:t>
      </w:r>
      <w:r>
        <w:rPr>
          <w:rFonts w:ascii="Times New Roman" w:hAnsi="Times New Roman" w:cs="Times New Roman"/>
          <w:sz w:val="24"/>
          <w:szCs w:val="24"/>
        </w:rPr>
        <w:t>lung pathology</w:t>
      </w:r>
      <w:r w:rsidR="002906C9" w:rsidRPr="00C36278">
        <w:rPr>
          <w:rFonts w:ascii="Times New Roman" w:hAnsi="Times New Roman" w:cs="Times New Roman"/>
          <w:sz w:val="24"/>
          <w:szCs w:val="24"/>
        </w:rPr>
        <w:t xml:space="preserve">, the </w:t>
      </w:r>
      <w:r w:rsidR="002906C9">
        <w:rPr>
          <w:rFonts w:ascii="Times New Roman" w:hAnsi="Times New Roman" w:cs="Times New Roman"/>
          <w:sz w:val="24"/>
          <w:szCs w:val="24"/>
        </w:rPr>
        <w:t xml:space="preserve">left </w:t>
      </w:r>
      <w:r w:rsidR="002906C9" w:rsidRPr="00C36278">
        <w:rPr>
          <w:rFonts w:ascii="Times New Roman" w:hAnsi="Times New Roman" w:cs="Times New Roman"/>
          <w:sz w:val="24"/>
          <w:szCs w:val="24"/>
        </w:rPr>
        <w:t>lungs were fixed by intratracheal installation of 1 mL</w:t>
      </w:r>
      <w:r w:rsidR="002906C9">
        <w:rPr>
          <w:rFonts w:ascii="Times New Roman" w:hAnsi="Times New Roman" w:cs="Times New Roman"/>
          <w:sz w:val="24"/>
          <w:szCs w:val="24"/>
        </w:rPr>
        <w:t xml:space="preserve"> of</w:t>
      </w:r>
      <w:r w:rsidR="002906C9" w:rsidRPr="00C36278">
        <w:rPr>
          <w:rFonts w:ascii="Times New Roman" w:hAnsi="Times New Roman" w:cs="Times New Roman"/>
          <w:sz w:val="24"/>
          <w:szCs w:val="24"/>
        </w:rPr>
        <w:t xml:space="preserve"> 4% paraformaldehyde followed by overnight fixation, dehydration, paraffin embedding, and staining of 4µm sections with hematoxylin-eosin.</w:t>
      </w:r>
      <w:r w:rsidR="002906C9" w:rsidRPr="00E410AE">
        <w:rPr>
          <w:rFonts w:ascii="Times New Roman" w:hAnsi="Times New Roman" w:cs="Times New Roman"/>
          <w:color w:val="000000" w:themeColor="text1"/>
          <w:sz w:val="24"/>
          <w:szCs w:val="24"/>
        </w:rPr>
        <w:t xml:space="preserve"> </w:t>
      </w:r>
      <w:r w:rsidR="002906C9">
        <w:rPr>
          <w:rFonts w:ascii="Times New Roman" w:hAnsi="Times New Roman" w:cs="Times New Roman"/>
          <w:color w:val="000000" w:themeColor="text1"/>
          <w:sz w:val="24"/>
          <w:szCs w:val="24"/>
        </w:rPr>
        <w:t>The histopathological analyses of the</w:t>
      </w:r>
      <w:r w:rsidR="009B3540">
        <w:rPr>
          <w:rFonts w:ascii="Times New Roman" w:hAnsi="Times New Roman" w:cs="Times New Roman"/>
          <w:color w:val="000000" w:themeColor="text1"/>
          <w:sz w:val="24"/>
          <w:szCs w:val="24"/>
        </w:rPr>
        <w:t xml:space="preserve"> left and right</w:t>
      </w:r>
      <w:r w:rsidR="002906C9">
        <w:rPr>
          <w:rFonts w:ascii="Times New Roman" w:hAnsi="Times New Roman" w:cs="Times New Roman"/>
          <w:color w:val="000000" w:themeColor="text1"/>
          <w:sz w:val="24"/>
          <w:szCs w:val="24"/>
        </w:rPr>
        <w:t xml:space="preserve"> lungs were </w:t>
      </w:r>
      <w:r w:rsidR="009628FE">
        <w:rPr>
          <w:rFonts w:ascii="Times New Roman" w:hAnsi="Times New Roman" w:cs="Times New Roman"/>
          <w:color w:val="000000" w:themeColor="text1"/>
          <w:sz w:val="24"/>
          <w:szCs w:val="24"/>
        </w:rPr>
        <w:t xml:space="preserve">done </w:t>
      </w:r>
      <w:r w:rsidR="002906C9">
        <w:rPr>
          <w:rFonts w:ascii="Times New Roman" w:hAnsi="Times New Roman" w:cs="Times New Roman"/>
          <w:color w:val="000000" w:themeColor="text1"/>
          <w:sz w:val="24"/>
          <w:szCs w:val="24"/>
        </w:rPr>
        <w:t>blindly by an investigator</w:t>
      </w:r>
      <w:r w:rsidR="001D1BC5">
        <w:rPr>
          <w:rFonts w:ascii="Times New Roman" w:hAnsi="Times New Roman" w:cs="Times New Roman"/>
          <w:color w:val="000000" w:themeColor="text1"/>
          <w:sz w:val="24"/>
          <w:szCs w:val="24"/>
        </w:rPr>
        <w:t xml:space="preserve"> (XF)</w:t>
      </w:r>
      <w:r w:rsidR="002906C9">
        <w:rPr>
          <w:rFonts w:ascii="Times New Roman" w:hAnsi="Times New Roman" w:cs="Times New Roman"/>
          <w:color w:val="000000" w:themeColor="text1"/>
          <w:sz w:val="24"/>
          <w:szCs w:val="24"/>
        </w:rPr>
        <w:t xml:space="preserve">. Lung injury was assessed based on the </w:t>
      </w:r>
      <w:r w:rsidR="009628FE">
        <w:rPr>
          <w:rFonts w:ascii="Times New Roman" w:hAnsi="Times New Roman" w:cs="Times New Roman"/>
          <w:color w:val="000000" w:themeColor="text1"/>
          <w:sz w:val="24"/>
          <w:szCs w:val="24"/>
        </w:rPr>
        <w:t xml:space="preserve">recommended </w:t>
      </w:r>
      <w:r w:rsidR="002906C9">
        <w:rPr>
          <w:rFonts w:ascii="Times New Roman" w:hAnsi="Times New Roman" w:cs="Times New Roman"/>
          <w:color w:val="000000" w:themeColor="text1"/>
          <w:sz w:val="24"/>
          <w:szCs w:val="24"/>
        </w:rPr>
        <w:t xml:space="preserve">scoring system partly </w:t>
      </w:r>
      <w:r w:rsidR="002906C9">
        <w:rPr>
          <w:rFonts w:ascii="Times New Roman" w:hAnsi="Times New Roman" w:cs="Times New Roman"/>
          <w:color w:val="000000" w:themeColor="text1"/>
          <w:sz w:val="24"/>
          <w:szCs w:val="24"/>
        </w:rPr>
        <w:lastRenderedPageBreak/>
        <w:t xml:space="preserve">modified from the report of the American Thoracic Society </w:t>
      </w:r>
      <w:r w:rsidR="002906C9">
        <w:rPr>
          <w:rFonts w:ascii="Times New Roman" w:hAnsi="Times New Roman" w:cs="Times New Roman"/>
          <w:color w:val="000000" w:themeColor="text1"/>
          <w:sz w:val="24"/>
          <w:szCs w:val="24"/>
        </w:rPr>
        <w:fldChar w:fldCharType="begin"/>
      </w:r>
      <w:r w:rsidR="00FE1FFE">
        <w:rPr>
          <w:rFonts w:ascii="Times New Roman" w:hAnsi="Times New Roman" w:cs="Times New Roman"/>
          <w:color w:val="000000" w:themeColor="text1"/>
          <w:sz w:val="24"/>
          <w:szCs w:val="24"/>
        </w:rPr>
        <w:instrText xml:space="preserve"> ADDIN EN.CITE &lt;EndNote&gt;&lt;Cite&gt;&lt;Author&gt;Matute-Bello&lt;/Author&gt;&lt;Year&gt;2011&lt;/Year&gt;&lt;RecNum&gt;917&lt;/RecNum&gt;&lt;DisplayText&gt;[5]&lt;/DisplayText&gt;&lt;record&gt;&lt;rec-number&gt;917&lt;/rec-number&gt;&lt;foreign-keys&gt;&lt;key app="EN" db-id="vww2dzer45axddet95bpzrvm2sffwfzsvfzp" timestamp="1675013372" guid="90be81a9-39e3-40a5-a59e-eed9e4e99c32"&gt;917&lt;/key&gt;&lt;/foreign-keys&gt;&lt;ref-type name="Journal Article"&gt;17&lt;/ref-type&gt;&lt;contributors&gt;&lt;authors&gt;&lt;author&gt;Matute-Bello, G.&lt;/author&gt;&lt;author&gt;Downey, G.&lt;/author&gt;&lt;author&gt;Moore, B. B.&lt;/author&gt;&lt;author&gt;Groshong, S. D.&lt;/author&gt;&lt;author&gt;Matthay, M. A.&lt;/author&gt;&lt;author&gt;Slutsky, A. S.&lt;/author&gt;&lt;author&gt;Kuebler, W. M.&lt;/author&gt;&lt;/authors&gt;&lt;/contributors&gt;&lt;titles&gt;&lt;title&gt;An official American Thoracic Society workshop report: features and measurements of experimental acute lung injury in animals&lt;/title&gt;&lt;secondary-title&gt;Am J Respir Cell Mol Biol&lt;/secondary-title&gt;&lt;/titles&gt;&lt;periodical&gt;&lt;full-title&gt;Am J Respir Cell Mol Biol&lt;/full-title&gt;&lt;/periodical&gt;&lt;pages&gt;725-38&lt;/pages&gt;&lt;volume&gt;44&lt;/volume&gt;&lt;number&gt;5&lt;/number&gt;&lt;edition&gt;2011/05/03&lt;/edition&gt;&lt;keywords&gt;&lt;keyword&gt;Acute Lung Injury/*diagnosis/*physiopathology&lt;/keyword&gt;&lt;keyword&gt;Animals&lt;/keyword&gt;&lt;keyword&gt;*Disease Models, Animal&lt;/keyword&gt;&lt;keyword&gt;Endotoxins/metabolism&lt;/keyword&gt;&lt;keyword&gt;Humans&lt;/keyword&gt;&lt;keyword&gt;Lung/metabolism/microbiology&lt;/keyword&gt;&lt;keyword&gt;Mice&lt;/keyword&gt;&lt;keyword&gt;Neutrophils/immunology&lt;/keyword&gt;&lt;keyword&gt;Pulmonary Medicine/*methods/standards&lt;/keyword&gt;&lt;keyword&gt;Rats&lt;/keyword&gt;&lt;keyword&gt;Societies, Medical&lt;/keyword&gt;&lt;keyword&gt;United States&lt;/keyword&gt;&lt;/keywords&gt;&lt;dates&gt;&lt;year&gt;2011&lt;/year&gt;&lt;pub-dates&gt;&lt;date&gt;May&lt;/date&gt;&lt;/pub-dates&gt;&lt;/dates&gt;&lt;isbn&gt;1044-1549 (Print)&amp;#xD;1044-1549&lt;/isbn&gt;&lt;accession-num&gt;21531958&lt;/accession-num&gt;&lt;urls&gt;&lt;/urls&gt;&lt;custom2&gt;PMC7328339&lt;/custom2&gt;&lt;electronic-resource-num&gt;10.1165/rcmb.2009-0210ST&lt;/electronic-resource-num&gt;&lt;remote-database-provide</w:instrText>
      </w:r>
      <w:r w:rsidR="00FE1FFE">
        <w:rPr>
          <w:rFonts w:ascii="Times New Roman" w:hAnsi="Times New Roman" w:cs="Times New Roman" w:hint="eastAsia"/>
          <w:color w:val="000000" w:themeColor="text1"/>
          <w:sz w:val="24"/>
          <w:szCs w:val="24"/>
        </w:rPr>
        <w:instrText>r&gt;NLM&lt;/remote-database-provider&gt;&lt;research-notes&gt;Animal model</w:instrText>
      </w:r>
      <w:r w:rsidR="00FE1FFE">
        <w:rPr>
          <w:rFonts w:ascii="Times New Roman" w:hAnsi="Times New Roman" w:cs="Times New Roman" w:hint="eastAsia"/>
          <w:color w:val="000000" w:themeColor="text1"/>
          <w:sz w:val="24"/>
          <w:szCs w:val="24"/>
        </w:rPr>
        <w:instrText>における</w:instrText>
      </w:r>
      <w:r w:rsidR="00FE1FFE">
        <w:rPr>
          <w:rFonts w:ascii="Times New Roman" w:hAnsi="Times New Roman" w:cs="Times New Roman" w:hint="eastAsia"/>
          <w:color w:val="000000" w:themeColor="text1"/>
          <w:sz w:val="24"/>
          <w:szCs w:val="24"/>
        </w:rPr>
        <w:instrText xml:space="preserve">Lung injury </w:instrText>
      </w:r>
      <w:r w:rsidR="00FE1FFE">
        <w:rPr>
          <w:rFonts w:ascii="Times New Roman" w:hAnsi="Times New Roman" w:cs="Times New Roman" w:hint="eastAsia"/>
          <w:color w:val="000000" w:themeColor="text1"/>
          <w:sz w:val="24"/>
          <w:szCs w:val="24"/>
        </w:rPr>
        <w:instrText>エンドポイントまとめ</w:instrText>
      </w:r>
      <w:r w:rsidR="00FE1FFE">
        <w:rPr>
          <w:rFonts w:ascii="Times New Roman" w:hAnsi="Times New Roman" w:cs="Times New Roman" w:hint="eastAsia"/>
          <w:color w:val="000000" w:themeColor="text1"/>
          <w:sz w:val="24"/>
          <w:szCs w:val="24"/>
        </w:rPr>
        <w:instrText>&lt;/research-notes&gt;&lt;language&gt;eng&lt;/language&gt;&lt;/record&gt;&lt;/Cite&gt;&lt;/EndNote&gt;</w:instrText>
      </w:r>
      <w:r w:rsidR="002906C9">
        <w:rPr>
          <w:rFonts w:ascii="Times New Roman" w:hAnsi="Times New Roman" w:cs="Times New Roman"/>
          <w:color w:val="000000" w:themeColor="text1"/>
          <w:sz w:val="24"/>
          <w:szCs w:val="24"/>
        </w:rPr>
        <w:fldChar w:fldCharType="separate"/>
      </w:r>
      <w:r w:rsidR="00FE1FFE">
        <w:rPr>
          <w:rFonts w:ascii="Times New Roman" w:hAnsi="Times New Roman" w:cs="Times New Roman"/>
          <w:noProof/>
          <w:color w:val="000000" w:themeColor="text1"/>
          <w:sz w:val="24"/>
          <w:szCs w:val="24"/>
        </w:rPr>
        <w:t>[5]</w:t>
      </w:r>
      <w:r w:rsidR="002906C9">
        <w:rPr>
          <w:rFonts w:ascii="Times New Roman" w:hAnsi="Times New Roman" w:cs="Times New Roman"/>
          <w:color w:val="000000" w:themeColor="text1"/>
          <w:sz w:val="24"/>
          <w:szCs w:val="24"/>
        </w:rPr>
        <w:fldChar w:fldCharType="end"/>
      </w:r>
      <w:r w:rsidR="002906C9">
        <w:rPr>
          <w:rFonts w:ascii="Times New Roman" w:hAnsi="Times New Roman" w:cs="Times New Roman"/>
          <w:color w:val="000000" w:themeColor="text1"/>
          <w:sz w:val="24"/>
          <w:szCs w:val="24"/>
        </w:rPr>
        <w:t>. The scale used was from 0 to 3 for the following criteria: A) neutrophils in the alveolar space</w:t>
      </w:r>
      <w:r w:rsidR="009B3540">
        <w:rPr>
          <w:rFonts w:ascii="Times New Roman" w:hAnsi="Times New Roman" w:cs="Times New Roman"/>
          <w:color w:val="000000" w:themeColor="text1"/>
          <w:sz w:val="24"/>
          <w:szCs w:val="24"/>
        </w:rPr>
        <w:t xml:space="preserve"> (0: none, 1: 1-10, 2: 10-20, 3: &gt;20)</w:t>
      </w:r>
      <w:r w:rsidR="002906C9">
        <w:rPr>
          <w:rFonts w:ascii="Times New Roman" w:hAnsi="Times New Roman" w:cs="Times New Roman"/>
          <w:color w:val="000000" w:themeColor="text1"/>
          <w:sz w:val="24"/>
          <w:szCs w:val="24"/>
        </w:rPr>
        <w:t>,</w:t>
      </w:r>
      <w:r w:rsidR="009B3540">
        <w:rPr>
          <w:rFonts w:ascii="Times New Roman" w:hAnsi="Times New Roman" w:cs="Times New Roman"/>
          <w:color w:val="000000" w:themeColor="text1"/>
          <w:sz w:val="24"/>
          <w:szCs w:val="24"/>
        </w:rPr>
        <w:t xml:space="preserve"> and from 0 to 2 for each of the following criteria:</w:t>
      </w:r>
      <w:r w:rsidR="002906C9">
        <w:rPr>
          <w:rFonts w:ascii="Times New Roman" w:hAnsi="Times New Roman" w:cs="Times New Roman"/>
          <w:color w:val="000000" w:themeColor="text1"/>
          <w:sz w:val="24"/>
          <w:szCs w:val="24"/>
        </w:rPr>
        <w:t xml:space="preserve"> B) neutrophils in the interstitium</w:t>
      </w:r>
      <w:r w:rsidR="009B3540">
        <w:rPr>
          <w:rFonts w:ascii="Times New Roman" w:hAnsi="Times New Roman" w:cs="Times New Roman"/>
          <w:color w:val="000000" w:themeColor="text1"/>
          <w:sz w:val="24"/>
          <w:szCs w:val="24"/>
        </w:rPr>
        <w:t xml:space="preserve"> (0: none, 1: 1-5, 2: &gt;5)</w:t>
      </w:r>
      <w:r w:rsidR="002906C9">
        <w:rPr>
          <w:rFonts w:ascii="Times New Roman" w:hAnsi="Times New Roman" w:cs="Times New Roman"/>
          <w:color w:val="000000" w:themeColor="text1"/>
          <w:sz w:val="24"/>
          <w:szCs w:val="24"/>
        </w:rPr>
        <w:t>, C) proteinaceous debris filling the airspaces</w:t>
      </w:r>
      <w:r w:rsidR="009B3540">
        <w:rPr>
          <w:rFonts w:ascii="Times New Roman" w:hAnsi="Times New Roman" w:cs="Times New Roman"/>
          <w:color w:val="000000" w:themeColor="text1"/>
          <w:sz w:val="24"/>
          <w:szCs w:val="24"/>
        </w:rPr>
        <w:t xml:space="preserve"> (0: none, 1: 1, 2: &gt;1)</w:t>
      </w:r>
      <w:r w:rsidR="002906C9">
        <w:rPr>
          <w:rFonts w:ascii="Times New Roman" w:hAnsi="Times New Roman" w:cs="Times New Roman"/>
          <w:color w:val="000000" w:themeColor="text1"/>
          <w:sz w:val="24"/>
          <w:szCs w:val="24"/>
        </w:rPr>
        <w:t>, and D) the extent of the septal thickening</w:t>
      </w:r>
      <w:r w:rsidR="009B3540">
        <w:rPr>
          <w:rFonts w:ascii="Times New Roman" w:hAnsi="Times New Roman" w:cs="Times New Roman"/>
          <w:color w:val="000000" w:themeColor="text1"/>
          <w:sz w:val="24"/>
          <w:szCs w:val="24"/>
        </w:rPr>
        <w:t xml:space="preserve"> (0: &lt;2x, 1: 2x-4x, 2: &gt;4x)</w:t>
      </w:r>
      <w:r w:rsidR="002906C9">
        <w:rPr>
          <w:rFonts w:ascii="Times New Roman" w:hAnsi="Times New Roman" w:cs="Times New Roman"/>
          <w:color w:val="000000" w:themeColor="text1"/>
          <w:sz w:val="24"/>
          <w:szCs w:val="24"/>
        </w:rPr>
        <w:t>. The final score was the result of the following calculation: Histology score = [(20 x A) + (14 x B) + (7 x C) + (2 x D)] / (number of fields x 100).</w:t>
      </w:r>
      <w:r w:rsidR="009B3540">
        <w:rPr>
          <w:rFonts w:ascii="Times New Roman" w:hAnsi="Times New Roman" w:cs="Times New Roman"/>
          <w:color w:val="000000" w:themeColor="text1"/>
          <w:sz w:val="24"/>
          <w:szCs w:val="24"/>
        </w:rPr>
        <w:t xml:space="preserve"> Four fields per lung were assessed.</w:t>
      </w:r>
    </w:p>
    <w:p w14:paraId="3549B1E5" w14:textId="71211889" w:rsidR="001E21E0" w:rsidRPr="0072010F" w:rsidRDefault="007B6CAE" w:rsidP="00D750B3">
      <w:pPr>
        <w:spacing w:line="540" w:lineRule="exact"/>
        <w:ind w:firstLine="840"/>
        <w:rPr>
          <w:rFonts w:ascii="Times New Roman" w:hAnsi="Times New Roman" w:cs="Times New Roman"/>
          <w:sz w:val="24"/>
          <w:szCs w:val="24"/>
        </w:rPr>
      </w:pPr>
      <w:r>
        <w:rPr>
          <w:rFonts w:ascii="Times New Roman" w:hAnsi="Times New Roman" w:cs="Times New Roman"/>
          <w:b/>
          <w:bCs/>
          <w:i/>
          <w:iCs/>
          <w:sz w:val="24"/>
          <w:szCs w:val="24"/>
        </w:rPr>
        <w:t>Measurement of Protein Biomarkers</w:t>
      </w:r>
      <w:r w:rsidR="00A034AB">
        <w:rPr>
          <w:rFonts w:ascii="Times New Roman" w:hAnsi="Times New Roman" w:cs="Times New Roman"/>
          <w:b/>
          <w:bCs/>
          <w:i/>
          <w:iCs/>
          <w:sz w:val="24"/>
          <w:szCs w:val="24"/>
        </w:rPr>
        <w:t>.</w:t>
      </w:r>
      <w:r w:rsidR="001E21E0">
        <w:rPr>
          <w:rFonts w:ascii="Times New Roman" w:hAnsi="Times New Roman" w:cs="Times New Roman"/>
          <w:b/>
          <w:bCs/>
          <w:i/>
          <w:iCs/>
          <w:sz w:val="24"/>
          <w:szCs w:val="24"/>
        </w:rPr>
        <w:t xml:space="preserve"> </w:t>
      </w:r>
      <w:r w:rsidR="00AF3418">
        <w:rPr>
          <w:rFonts w:ascii="Times New Roman" w:hAnsi="Times New Roman" w:cs="Times New Roman"/>
          <w:sz w:val="24"/>
          <w:szCs w:val="24"/>
        </w:rPr>
        <w:t>The r</w:t>
      </w:r>
      <w:r w:rsidRPr="00D854EF">
        <w:rPr>
          <w:rFonts w:ascii="Times New Roman" w:hAnsi="Times New Roman" w:cs="Times New Roman"/>
          <w:sz w:val="24"/>
          <w:szCs w:val="24"/>
        </w:rPr>
        <w:t>eceptor for advanced glycation end products (RAGE) as an alveolar epithelial cell injury biomarker</w:t>
      </w:r>
      <w:r w:rsidR="00FB361F" w:rsidRPr="00FB361F">
        <w:t xml:space="preserve"> </w:t>
      </w:r>
      <w:r w:rsidR="00FB361F">
        <w:rPr>
          <w:rFonts w:ascii="Times New Roman" w:hAnsi="Times New Roman" w:cs="Times New Roman"/>
          <w:sz w:val="24"/>
          <w:szCs w:val="24"/>
        </w:rPr>
        <w:fldChar w:fldCharType="begin">
          <w:fldData xml:space="preserve">PEVuZE5vdGU+PENpdGU+PEF1dGhvcj5VY2hpZGE8L0F1dGhvcj48WWVhcj4yMDA2PC9ZZWFyPjxS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PEVuZE5vdGU+PENpdGU+PEF1dGhvcj5VY2hpZGE8L0F1dGhvcj48WWVhcj4yMDA2PC9ZZWFyPjxS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FB361F">
        <w:rPr>
          <w:rFonts w:ascii="Times New Roman" w:hAnsi="Times New Roman" w:cs="Times New Roman"/>
          <w:sz w:val="24"/>
          <w:szCs w:val="24"/>
        </w:rPr>
        <w:fldChar w:fldCharType="separate"/>
      </w:r>
      <w:r w:rsidR="00FE1FFE">
        <w:rPr>
          <w:rFonts w:ascii="Times New Roman" w:hAnsi="Times New Roman" w:cs="Times New Roman"/>
          <w:noProof/>
          <w:sz w:val="24"/>
          <w:szCs w:val="24"/>
        </w:rPr>
        <w:t>[6]</w:t>
      </w:r>
      <w:r w:rsidR="00FB361F">
        <w:rPr>
          <w:rFonts w:ascii="Times New Roman" w:hAnsi="Times New Roman" w:cs="Times New Roman"/>
          <w:sz w:val="24"/>
          <w:szCs w:val="24"/>
        </w:rPr>
        <w:fldChar w:fldCharType="end"/>
      </w:r>
      <w:r w:rsidRPr="00D854EF">
        <w:rPr>
          <w:rFonts w:ascii="Times New Roman" w:hAnsi="Times New Roman" w:cs="Times New Roman"/>
          <w:sz w:val="24"/>
          <w:szCs w:val="24"/>
        </w:rPr>
        <w:t xml:space="preserve"> </w:t>
      </w:r>
      <w:r w:rsidR="00546120">
        <w:rPr>
          <w:rFonts w:ascii="Times New Roman" w:hAnsi="Times New Roman" w:cs="Times New Roman"/>
          <w:sz w:val="24"/>
          <w:szCs w:val="24"/>
        </w:rPr>
        <w:t>was</w:t>
      </w:r>
      <w:r w:rsidRPr="00D854EF">
        <w:rPr>
          <w:rFonts w:ascii="Times New Roman" w:hAnsi="Times New Roman" w:cs="Times New Roman"/>
          <w:sz w:val="24"/>
          <w:szCs w:val="24"/>
        </w:rPr>
        <w:t xml:space="preserve"> measured using the Mouse Quantikine ELISA kit (R&amp;D Systems, Minneapolis, MN). </w:t>
      </w:r>
      <w:r>
        <w:rPr>
          <w:rFonts w:ascii="Times New Roman" w:hAnsi="Times New Roman" w:cs="Times New Roman"/>
          <w:sz w:val="24"/>
          <w:szCs w:val="24"/>
        </w:rPr>
        <w:t>BAL inflammatory c</w:t>
      </w:r>
      <w:r w:rsidRPr="00D854EF">
        <w:rPr>
          <w:rFonts w:ascii="Times New Roman" w:hAnsi="Times New Roman" w:cs="Times New Roman"/>
          <w:sz w:val="24"/>
          <w:szCs w:val="24"/>
        </w:rPr>
        <w:t>ytokines and chemokines were measured using a FLEXMAP 3D</w:t>
      </w:r>
      <w:r w:rsidRPr="005E3DEB">
        <w:rPr>
          <w:rFonts w:ascii="Times New Roman" w:hAnsi="Times New Roman" w:cs="Times New Roman"/>
          <w:sz w:val="24"/>
          <w:szCs w:val="24"/>
          <w:vertAlign w:val="superscript"/>
        </w:rPr>
        <w:t>TM</w:t>
      </w:r>
      <w:r w:rsidRPr="00D854EF">
        <w:rPr>
          <w:rFonts w:ascii="Times New Roman" w:hAnsi="Times New Roman" w:cs="Times New Roman"/>
          <w:sz w:val="24"/>
          <w:szCs w:val="24"/>
        </w:rPr>
        <w:t xml:space="preserve"> (Luminex) with a 26 plex kit (Cytokine &amp; Chemokine 26-Plex Mouse ProcartaPlex, Thermo Fisher Scientific).</w:t>
      </w:r>
      <w:r w:rsidRPr="00A034AB">
        <w:rPr>
          <w:rFonts w:ascii="Times New Roman" w:hAnsi="Times New Roman" w:cs="Times New Roman"/>
          <w:sz w:val="24"/>
          <w:szCs w:val="24"/>
        </w:rPr>
        <w:t xml:space="preserve"> </w:t>
      </w:r>
      <w:r w:rsidR="00A034AB" w:rsidRPr="00A034AB">
        <w:rPr>
          <w:rFonts w:ascii="Times New Roman" w:hAnsi="Times New Roman" w:cs="Times New Roman"/>
          <w:sz w:val="24"/>
          <w:szCs w:val="24"/>
        </w:rPr>
        <w:t>GM-CSF, IFN-</w:t>
      </w:r>
      <w:r w:rsidR="00A034AB" w:rsidRPr="00B36760">
        <w:rPr>
          <w:rFonts w:ascii="Times New Roman" w:hAnsi="Times New Roman" w:cs="Times New Roman"/>
          <w:sz w:val="24"/>
          <w:szCs w:val="24"/>
        </w:rPr>
        <w:t>γ</w:t>
      </w:r>
      <w:r w:rsidR="00A034AB" w:rsidRPr="00A034AB">
        <w:rPr>
          <w:rFonts w:ascii="Times New Roman" w:hAnsi="Times New Roman" w:cs="Times New Roman"/>
          <w:sz w:val="24"/>
          <w:szCs w:val="24"/>
        </w:rPr>
        <w:t>, IL-1</w:t>
      </w:r>
      <w:r w:rsidR="00A034AB" w:rsidRPr="00B36760">
        <w:rPr>
          <w:rFonts w:ascii="Times New Roman" w:hAnsi="Times New Roman" w:cs="Times New Roman"/>
          <w:sz w:val="24"/>
          <w:szCs w:val="24"/>
        </w:rPr>
        <w:t>β</w:t>
      </w:r>
      <w:r w:rsidR="00A034AB" w:rsidRPr="00A034AB">
        <w:rPr>
          <w:rFonts w:ascii="Times New Roman" w:hAnsi="Times New Roman" w:cs="Times New Roman"/>
          <w:sz w:val="24"/>
          <w:szCs w:val="24"/>
        </w:rPr>
        <w:t>, IL-2, IL-4, IL-5, IL-6, IL-12p70, IL-13, IL-18, TNF-</w:t>
      </w:r>
      <w:r w:rsidR="00A034AB" w:rsidRPr="00B36760">
        <w:rPr>
          <w:rFonts w:ascii="Times New Roman" w:hAnsi="Times New Roman" w:cs="Times New Roman"/>
          <w:sz w:val="24"/>
          <w:szCs w:val="24"/>
        </w:rPr>
        <w:t>α</w:t>
      </w:r>
      <w:r w:rsidR="00A034AB" w:rsidRPr="00A034AB">
        <w:rPr>
          <w:rFonts w:ascii="Times New Roman" w:hAnsi="Times New Roman" w:cs="Times New Roman"/>
          <w:sz w:val="24"/>
          <w:szCs w:val="24"/>
        </w:rPr>
        <w:t>, IL-9, IL-10, IL-17A, IL-22, IL-23, IL-27, IP-10, Eotaxin, KC (CXCL-1), MCP-1, MCP-3, MIP-1</w:t>
      </w:r>
      <w:r w:rsidR="00A034AB" w:rsidRPr="00B36760">
        <w:rPr>
          <w:rFonts w:ascii="Times New Roman" w:hAnsi="Times New Roman" w:cs="Times New Roman"/>
          <w:sz w:val="24"/>
          <w:szCs w:val="24"/>
        </w:rPr>
        <w:t>α</w:t>
      </w:r>
      <w:r w:rsidR="00A034AB" w:rsidRPr="00A034AB">
        <w:rPr>
          <w:rFonts w:ascii="Times New Roman" w:hAnsi="Times New Roman" w:cs="Times New Roman"/>
          <w:sz w:val="24"/>
          <w:szCs w:val="24"/>
        </w:rPr>
        <w:t>, MIP-1</w:t>
      </w:r>
      <w:r w:rsidR="00A034AB" w:rsidRPr="00B36760">
        <w:rPr>
          <w:rFonts w:ascii="Times New Roman" w:hAnsi="Times New Roman" w:cs="Times New Roman"/>
          <w:sz w:val="24"/>
          <w:szCs w:val="24"/>
        </w:rPr>
        <w:t>β</w:t>
      </w:r>
      <w:r w:rsidR="00A034AB" w:rsidRPr="00A034AB">
        <w:rPr>
          <w:rFonts w:ascii="Times New Roman" w:hAnsi="Times New Roman" w:cs="Times New Roman"/>
          <w:sz w:val="24"/>
          <w:szCs w:val="24"/>
        </w:rPr>
        <w:t xml:space="preserve">, MIP-2, and RANTES were measured. </w:t>
      </w:r>
      <w:r w:rsidR="00681352">
        <w:rPr>
          <w:rFonts w:ascii="Times New Roman" w:hAnsi="Times New Roman" w:cs="Times New Roman"/>
          <w:sz w:val="24"/>
          <w:szCs w:val="24"/>
        </w:rPr>
        <w:t>For the analysis, v</w:t>
      </w:r>
      <w:r w:rsidRPr="00D854EF">
        <w:rPr>
          <w:rFonts w:ascii="Times New Roman" w:hAnsi="Times New Roman" w:cs="Times New Roman"/>
          <w:sz w:val="24"/>
          <w:szCs w:val="24"/>
        </w:rPr>
        <w:t>alues that were undetectable were treated as having a value of zero.</w:t>
      </w:r>
      <w:r w:rsidR="001E21E0">
        <w:rPr>
          <w:rFonts w:ascii="Times New Roman" w:hAnsi="Times New Roman" w:cs="Times New Roman"/>
          <w:sz w:val="24"/>
          <w:szCs w:val="24"/>
        </w:rPr>
        <w:t xml:space="preserve"> </w:t>
      </w:r>
      <w:r w:rsidR="00681352">
        <w:rPr>
          <w:rFonts w:ascii="Times New Roman" w:hAnsi="Times New Roman" w:cs="Times New Roman"/>
          <w:sz w:val="24"/>
          <w:szCs w:val="24"/>
        </w:rPr>
        <w:t>Log transformation was used for cytokines</w:t>
      </w:r>
      <w:r w:rsidR="006B1732">
        <w:rPr>
          <w:rFonts w:ascii="Times New Roman" w:hAnsi="Times New Roman" w:cs="Times New Roman"/>
          <w:sz w:val="24"/>
          <w:szCs w:val="24"/>
        </w:rPr>
        <w:t xml:space="preserve"> and chemokines</w:t>
      </w:r>
      <w:r w:rsidR="00681352">
        <w:rPr>
          <w:rFonts w:ascii="Times New Roman" w:hAnsi="Times New Roman" w:cs="Times New Roman"/>
          <w:sz w:val="24"/>
          <w:szCs w:val="24"/>
        </w:rPr>
        <w:t xml:space="preserve"> given the large variability within groups. Values below the level of detection were treated as zero post-log transformation rather than -1 </w:t>
      </w:r>
      <w:r w:rsidR="00681352">
        <w:rPr>
          <w:rFonts w:ascii="Times New Roman" w:hAnsi="Times New Roman" w:cs="Times New Roman"/>
          <w:sz w:val="24"/>
          <w:szCs w:val="24"/>
        </w:rPr>
        <w:fldChar w:fldCharType="begin">
          <w:fldData xml:space="preserve">PEVuZE5vdGU+PENpdGU+PEF1dGhvcj5Hb3R0czwvQXV0aG9yPjxZZWFyPjIwMTk8L1llYXI+PFJl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PEVuZE5vdGU+PENpdGU+PEF1dGhvcj5Hb3R0czwvQXV0aG9yPjxZZWFyPjIwMTk8L1llYXI+PFJl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681352">
        <w:rPr>
          <w:rFonts w:ascii="Times New Roman" w:hAnsi="Times New Roman" w:cs="Times New Roman"/>
          <w:sz w:val="24"/>
          <w:szCs w:val="24"/>
        </w:rPr>
        <w:fldChar w:fldCharType="separate"/>
      </w:r>
      <w:r w:rsidR="00FE1FFE">
        <w:rPr>
          <w:rFonts w:ascii="Times New Roman" w:hAnsi="Times New Roman" w:cs="Times New Roman"/>
          <w:noProof/>
          <w:sz w:val="24"/>
          <w:szCs w:val="24"/>
        </w:rPr>
        <w:t>[4]</w:t>
      </w:r>
      <w:r w:rsidR="00681352">
        <w:rPr>
          <w:rFonts w:ascii="Times New Roman" w:hAnsi="Times New Roman" w:cs="Times New Roman"/>
          <w:sz w:val="24"/>
          <w:szCs w:val="24"/>
        </w:rPr>
        <w:fldChar w:fldCharType="end"/>
      </w:r>
      <w:r w:rsidR="00681352">
        <w:rPr>
          <w:rFonts w:ascii="Times New Roman" w:hAnsi="Times New Roman" w:cs="Times New Roman"/>
          <w:sz w:val="24"/>
          <w:szCs w:val="24"/>
        </w:rPr>
        <w:t>.</w:t>
      </w:r>
    </w:p>
    <w:p w14:paraId="556BC90B" w14:textId="76391B53" w:rsidR="001E21E0" w:rsidRDefault="007B6CAE" w:rsidP="00D750B3">
      <w:pPr>
        <w:pStyle w:val="a3"/>
        <w:widowControl/>
        <w:spacing w:after="200" w:line="540" w:lineRule="exact"/>
        <w:ind w:leftChars="0" w:left="0" w:firstLine="840"/>
        <w:contextualSpacing/>
        <w:rPr>
          <w:rFonts w:ascii="Times New Roman" w:hAnsi="Times New Roman" w:cs="Times New Roman"/>
          <w:sz w:val="24"/>
          <w:szCs w:val="24"/>
        </w:rPr>
      </w:pPr>
      <w:r>
        <w:rPr>
          <w:rFonts w:ascii="Times New Roman" w:hAnsi="Times New Roman"/>
          <w:b/>
          <w:i/>
          <w:sz w:val="24"/>
          <w:szCs w:val="32"/>
        </w:rPr>
        <w:t>Alveolar Fluid Clearance</w:t>
      </w:r>
      <w:r w:rsidR="00A034AB" w:rsidRPr="00B36760">
        <w:rPr>
          <w:rFonts w:ascii="Times New Roman" w:hAnsi="Times New Roman"/>
          <w:b/>
          <w:bCs/>
          <w:i/>
          <w:iCs/>
          <w:sz w:val="24"/>
          <w:szCs w:val="32"/>
        </w:rPr>
        <w:t>.</w:t>
      </w:r>
      <w:r w:rsidR="001E21E0" w:rsidRPr="00E729B5">
        <w:rPr>
          <w:rFonts w:ascii="Times New Roman" w:hAnsi="Times New Roman"/>
          <w:sz w:val="24"/>
          <w:szCs w:val="32"/>
        </w:rPr>
        <w:t xml:space="preserve"> </w:t>
      </w:r>
      <w:r w:rsidRPr="009E2D7C">
        <w:rPr>
          <w:rFonts w:ascii="Times New Roman" w:hAnsi="Times New Roman" w:cs="Times New Roman"/>
          <w:sz w:val="24"/>
          <w:szCs w:val="24"/>
        </w:rPr>
        <w:t>Alveolar fluid clearance was measured according to previously published methods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PEVuZE5vdGU+PENpdGU+PEF1dGhvcj5GdWt1ZGE8L0F1dGhvcj48WWVhcj4yMDAwPC9ZZWFyPjxS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PEVuZE5vdGU+PENpdGU+PEF1dGhvcj5GdWt1ZGE8L0F1dGhvcj48WWVhcj4yMDAwPC9ZZWFyPjxS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00FE1FFE">
        <w:rPr>
          <w:rFonts w:ascii="Times New Roman" w:hAnsi="Times New Roman" w:cs="Times New Roman"/>
          <w:noProof/>
          <w:sz w:val="24"/>
          <w:szCs w:val="24"/>
        </w:rPr>
        <w:t>[7, 8]</w:t>
      </w:r>
      <w:r>
        <w:rPr>
          <w:rFonts w:ascii="Times New Roman" w:hAnsi="Times New Roman" w:cs="Times New Roman"/>
          <w:sz w:val="24"/>
          <w:szCs w:val="24"/>
        </w:rPr>
        <w:fldChar w:fldCharType="end"/>
      </w:r>
      <w:r w:rsidRPr="009E2D7C">
        <w:rPr>
          <w:rFonts w:ascii="Times New Roman" w:hAnsi="Times New Roman" w:cs="Times New Roman"/>
          <w:sz w:val="24"/>
          <w:szCs w:val="24"/>
        </w:rPr>
        <w:t xml:space="preserve">. </w:t>
      </w:r>
      <w:r w:rsidRPr="009E2D7C">
        <w:rPr>
          <w:rFonts w:ascii="Times New Roman" w:hAnsi="Times New Roman" w:cs="Times New Roman" w:hint="eastAsia"/>
          <w:sz w:val="24"/>
          <w:szCs w:val="24"/>
        </w:rPr>
        <w:t>M</w:t>
      </w:r>
      <w:r w:rsidRPr="009E2D7C">
        <w:rPr>
          <w:rFonts w:ascii="Times New Roman" w:hAnsi="Times New Roman" w:cs="Times New Roman"/>
          <w:sz w:val="24"/>
          <w:szCs w:val="24"/>
        </w:rPr>
        <w:t xml:space="preserve">ice underwent overdose of ketamine </w:t>
      </w:r>
      <w:r w:rsidR="00667717">
        <w:rPr>
          <w:rFonts w:ascii="Times New Roman" w:hAnsi="Times New Roman" w:cs="Times New Roman"/>
          <w:sz w:val="24"/>
          <w:szCs w:val="24"/>
        </w:rPr>
        <w:t>(500mg/kg i.v.)</w:t>
      </w:r>
      <w:r w:rsidR="00667717" w:rsidRPr="00C36278">
        <w:rPr>
          <w:rFonts w:ascii="Times New Roman" w:hAnsi="Times New Roman" w:cs="Times New Roman"/>
          <w:sz w:val="24"/>
          <w:szCs w:val="24"/>
        </w:rPr>
        <w:t xml:space="preserve"> and xylazine</w:t>
      </w:r>
      <w:r w:rsidR="00667717">
        <w:rPr>
          <w:rFonts w:ascii="Times New Roman" w:hAnsi="Times New Roman" w:cs="Times New Roman"/>
          <w:sz w:val="24"/>
          <w:szCs w:val="24"/>
        </w:rPr>
        <w:t xml:space="preserve"> (50mg/kg i.v.)</w:t>
      </w:r>
      <w:r w:rsidRPr="009E2D7C">
        <w:rPr>
          <w:rFonts w:ascii="Times New Roman" w:hAnsi="Times New Roman" w:cs="Times New Roman"/>
          <w:sz w:val="24"/>
          <w:szCs w:val="24"/>
        </w:rPr>
        <w:t>. Tracheostomy was done with a 20-gauge plastic catheter (Luer-Stub Adapter, Becton Dickinson, Sparks, MD). The lungs were inflated with 7 cmH</w:t>
      </w:r>
      <w:r w:rsidRPr="009E2D7C">
        <w:rPr>
          <w:rFonts w:ascii="Times New Roman" w:hAnsi="Times New Roman" w:cs="Times New Roman"/>
          <w:sz w:val="24"/>
          <w:szCs w:val="24"/>
          <w:vertAlign w:val="subscript"/>
        </w:rPr>
        <w:t>2</w:t>
      </w:r>
      <w:r w:rsidRPr="009E2D7C">
        <w:rPr>
          <w:rFonts w:ascii="Times New Roman" w:hAnsi="Times New Roman" w:cs="Times New Roman"/>
          <w:sz w:val="24"/>
          <w:szCs w:val="24"/>
        </w:rPr>
        <w:t>O continuous positive airway pressure with 100% oxygen throughout the experiment. Body temperature was maintained at 37-38℃ by heat pad (Physitemp TCAT-</w:t>
      </w:r>
      <w:r w:rsidRPr="009E2D7C">
        <w:rPr>
          <w:rFonts w:ascii="Times New Roman" w:hAnsi="Times New Roman" w:cs="Times New Roman"/>
          <w:sz w:val="24"/>
          <w:szCs w:val="24"/>
        </w:rPr>
        <w:lastRenderedPageBreak/>
        <w:t xml:space="preserve">2LV Animal Temperature Controller, Physitemp, Clifton, NJ) and an infrared lamp placed 30 cm above the body. The lamp was cycled on and off to maintain the core temperature at 37-38℃. </w:t>
      </w:r>
      <w:r>
        <w:rPr>
          <w:rFonts w:ascii="Times New Roman" w:hAnsi="Times New Roman" w:cs="Times New Roman"/>
          <w:sz w:val="24"/>
          <w:szCs w:val="24"/>
        </w:rPr>
        <w:t xml:space="preserve">400 </w:t>
      </w:r>
      <w:r w:rsidRPr="009E2D7C">
        <w:rPr>
          <w:rFonts w:ascii="Times New Roman" w:hAnsi="Times New Roman" w:cs="Times New Roman"/>
          <w:sz w:val="24"/>
          <w:szCs w:val="24"/>
        </w:rPr>
        <w:t>μL</w:t>
      </w:r>
      <w:r w:rsidRPr="009E2D7C" w:rsidDel="00EF18FE">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9E2D7C">
        <w:rPr>
          <w:rFonts w:ascii="Times New Roman" w:hAnsi="Times New Roman" w:cs="Times New Roman"/>
          <w:sz w:val="24"/>
          <w:szCs w:val="24"/>
        </w:rPr>
        <w:t>5% bovine serum albumin (BSA, Sigma-Aldrich, St Louis, MO) plus 0.1% albumin-fluorescein isothiocyanate conjugate (FITC-albumin, Sigma-Aldrich, St Louis, MO) in PBS</w:t>
      </w:r>
      <w:r>
        <w:rPr>
          <w:rFonts w:ascii="Times New Roman" w:hAnsi="Times New Roman" w:cs="Times New Roman"/>
          <w:sz w:val="24"/>
          <w:szCs w:val="24"/>
        </w:rPr>
        <w:t xml:space="preserve"> was instilled. Five</w:t>
      </w:r>
      <w:r w:rsidRPr="009E2D7C">
        <w:rPr>
          <w:rFonts w:ascii="Times New Roman" w:hAnsi="Times New Roman" w:cs="Times New Roman"/>
          <w:sz w:val="24"/>
          <w:szCs w:val="24"/>
        </w:rPr>
        <w:t xml:space="preserve"> and 35 minutes</w:t>
      </w:r>
      <w:r>
        <w:rPr>
          <w:rFonts w:ascii="Times New Roman" w:hAnsi="Times New Roman" w:cs="Times New Roman"/>
          <w:sz w:val="24"/>
          <w:szCs w:val="24"/>
        </w:rPr>
        <w:t xml:space="preserve"> after instillation</w:t>
      </w:r>
      <w:r w:rsidRPr="009E2D7C">
        <w:rPr>
          <w:rFonts w:ascii="Times New Roman" w:hAnsi="Times New Roman" w:cs="Times New Roman"/>
          <w:sz w:val="24"/>
          <w:szCs w:val="24"/>
        </w:rPr>
        <w:t xml:space="preserve">, fluid was aspirated. Fluorescence (excitation at 490 nm) in the initial (Fi) and final (Ff) sample was measured at an emission wavelength of 525 nm and used </w:t>
      </w:r>
      <w:r>
        <w:rPr>
          <w:rFonts w:ascii="Times New Roman" w:hAnsi="Times New Roman" w:cs="Times New Roman"/>
          <w:sz w:val="24"/>
          <w:szCs w:val="24"/>
        </w:rPr>
        <w:t>to estimate</w:t>
      </w:r>
      <w:r w:rsidRPr="009E2D7C">
        <w:rPr>
          <w:rFonts w:ascii="Times New Roman" w:hAnsi="Times New Roman" w:cs="Times New Roman"/>
          <w:sz w:val="24"/>
          <w:szCs w:val="24"/>
        </w:rPr>
        <w:t xml:space="preserve"> </w:t>
      </w:r>
      <w:r>
        <w:rPr>
          <w:rFonts w:ascii="Times New Roman" w:hAnsi="Times New Roman" w:cs="Times New Roman"/>
          <w:sz w:val="24"/>
          <w:szCs w:val="24"/>
        </w:rPr>
        <w:t>alveolar fluid clearance</w:t>
      </w:r>
      <w:r w:rsidRPr="009E2D7C">
        <w:rPr>
          <w:rFonts w:ascii="Times New Roman" w:hAnsi="Times New Roman" w:cs="Times New Roman"/>
          <w:sz w:val="24"/>
          <w:szCs w:val="24"/>
        </w:rPr>
        <w:t xml:space="preserve"> (</w:t>
      </w:r>
      <w:r>
        <w:rPr>
          <w:rFonts w:ascii="Times New Roman" w:hAnsi="Times New Roman" w:cs="Times New Roman"/>
          <w:sz w:val="24"/>
          <w:szCs w:val="24"/>
        </w:rPr>
        <w:t xml:space="preserve">percent per </w:t>
      </w:r>
      <w:r w:rsidRPr="009E2D7C">
        <w:rPr>
          <w:rFonts w:ascii="Times New Roman" w:hAnsi="Times New Roman" w:cs="Times New Roman"/>
          <w:sz w:val="24"/>
          <w:szCs w:val="24"/>
        </w:rPr>
        <w:t>30 minutes)</w:t>
      </w:r>
      <w:r>
        <w:rPr>
          <w:rFonts w:ascii="Times New Roman" w:hAnsi="Times New Roman" w:cs="Times New Roman"/>
          <w:sz w:val="24"/>
          <w:szCs w:val="24"/>
        </w:rPr>
        <w:t>,</w:t>
      </w:r>
      <w:r w:rsidRPr="009E2D7C">
        <w:rPr>
          <w:rFonts w:ascii="Times New Roman" w:hAnsi="Times New Roman" w:cs="Times New Roman"/>
          <w:sz w:val="24"/>
          <w:szCs w:val="24"/>
        </w:rPr>
        <w:t xml:space="preserve"> </w:t>
      </w:r>
      <w:r>
        <w:rPr>
          <w:rFonts w:ascii="Times New Roman" w:hAnsi="Times New Roman" w:cs="Times New Roman"/>
          <w:sz w:val="24"/>
          <w:szCs w:val="24"/>
        </w:rPr>
        <w:t>calculated</w:t>
      </w:r>
      <w:r w:rsidRPr="009E2D7C">
        <w:rPr>
          <w:rFonts w:ascii="Times New Roman" w:hAnsi="Times New Roman" w:cs="Times New Roman"/>
          <w:sz w:val="24"/>
          <w:szCs w:val="24"/>
        </w:rPr>
        <w:t xml:space="preserve"> as (1-Fi/Ff) x 100.</w:t>
      </w:r>
    </w:p>
    <w:p w14:paraId="636F3C57" w14:textId="36D8E16B" w:rsidR="00B025B7" w:rsidRPr="00E729B5" w:rsidRDefault="007B6CAE" w:rsidP="00D750B3">
      <w:pPr>
        <w:pStyle w:val="a3"/>
        <w:widowControl/>
        <w:spacing w:after="200" w:line="540" w:lineRule="exact"/>
        <w:ind w:leftChars="0" w:left="0"/>
        <w:contextualSpacing/>
        <w:rPr>
          <w:rFonts w:ascii="Times New Roman" w:hAnsi="Times New Roman"/>
          <w:sz w:val="24"/>
          <w:szCs w:val="32"/>
        </w:rPr>
      </w:pPr>
      <w:r>
        <w:rPr>
          <w:rFonts w:ascii="Times New Roman" w:hAnsi="Times New Roman"/>
          <w:b/>
          <w:i/>
          <w:sz w:val="24"/>
          <w:szCs w:val="32"/>
        </w:rPr>
        <w:t>RNA sequencing</w:t>
      </w:r>
      <w:r w:rsidR="00AF3418">
        <w:rPr>
          <w:rFonts w:ascii="Times New Roman" w:hAnsi="Times New Roman"/>
          <w:b/>
          <w:i/>
          <w:sz w:val="24"/>
          <w:szCs w:val="32"/>
        </w:rPr>
        <w:t xml:space="preserve"> for the mice and the human samples</w:t>
      </w:r>
      <w:r w:rsidRPr="00E729B5">
        <w:rPr>
          <w:rFonts w:ascii="Times New Roman" w:hAnsi="Times New Roman"/>
          <w:sz w:val="24"/>
          <w:szCs w:val="32"/>
        </w:rPr>
        <w:t xml:space="preserve">: </w:t>
      </w:r>
      <w:r>
        <w:rPr>
          <w:rFonts w:ascii="Times New Roman" w:hAnsi="Times New Roman" w:cs="Times New Roman" w:hint="eastAsia"/>
          <w:sz w:val="24"/>
          <w:szCs w:val="24"/>
        </w:rPr>
        <w:t>M</w:t>
      </w:r>
      <w:r>
        <w:rPr>
          <w:rFonts w:ascii="Times New Roman" w:hAnsi="Times New Roman" w:cs="Times New Roman"/>
          <w:sz w:val="24"/>
          <w:szCs w:val="24"/>
        </w:rPr>
        <w:t xml:space="preserve">ice not used for BAL </w:t>
      </w:r>
      <w:r w:rsidRPr="00527469">
        <w:rPr>
          <w:rFonts w:ascii="Times New Roman" w:hAnsi="Times New Roman" w:cs="Times New Roman"/>
          <w:sz w:val="24"/>
          <w:szCs w:val="24"/>
        </w:rPr>
        <w:t xml:space="preserve">underwent overdose of ketamine </w:t>
      </w:r>
      <w:r w:rsidR="006B7D02">
        <w:rPr>
          <w:rFonts w:ascii="Times New Roman" w:hAnsi="Times New Roman" w:cs="Times New Roman"/>
          <w:sz w:val="24"/>
          <w:szCs w:val="24"/>
        </w:rPr>
        <w:t>(500</w:t>
      </w:r>
      <w:r w:rsidR="00AF3418">
        <w:rPr>
          <w:rFonts w:ascii="Times New Roman" w:hAnsi="Times New Roman" w:cs="Times New Roman"/>
          <w:sz w:val="24"/>
          <w:szCs w:val="24"/>
        </w:rPr>
        <w:t xml:space="preserve"> </w:t>
      </w:r>
      <w:r w:rsidR="006B7D02">
        <w:rPr>
          <w:rFonts w:ascii="Times New Roman" w:hAnsi="Times New Roman" w:cs="Times New Roman"/>
          <w:sz w:val="24"/>
          <w:szCs w:val="24"/>
        </w:rPr>
        <w:t>mg/kg i.v.)</w:t>
      </w:r>
      <w:r w:rsidR="006B7D02" w:rsidRPr="00C36278">
        <w:rPr>
          <w:rFonts w:ascii="Times New Roman" w:hAnsi="Times New Roman" w:cs="Times New Roman"/>
          <w:sz w:val="24"/>
          <w:szCs w:val="24"/>
        </w:rPr>
        <w:t xml:space="preserve"> and xylazine</w:t>
      </w:r>
      <w:r w:rsidR="006B7D02">
        <w:rPr>
          <w:rFonts w:ascii="Times New Roman" w:hAnsi="Times New Roman" w:cs="Times New Roman"/>
          <w:sz w:val="24"/>
          <w:szCs w:val="24"/>
        </w:rPr>
        <w:t xml:space="preserve"> (50mg/kg i.v.)</w:t>
      </w:r>
      <w:r w:rsidRPr="00527469">
        <w:rPr>
          <w:rFonts w:ascii="Times New Roman" w:hAnsi="Times New Roman" w:cs="Times New Roman"/>
          <w:sz w:val="24"/>
          <w:szCs w:val="24"/>
        </w:rPr>
        <w:t>, bilateral thoracotomy, and exsanguination by right ventricular puncture.</w:t>
      </w:r>
      <w:r>
        <w:rPr>
          <w:rFonts w:ascii="Times New Roman" w:hAnsi="Times New Roman" w:cs="Times New Roman"/>
          <w:sz w:val="24"/>
          <w:szCs w:val="24"/>
        </w:rPr>
        <w:t xml:space="preserve"> The whole lung was placed in RNA Shield (</w:t>
      </w:r>
      <w:r w:rsidR="00FB361F">
        <w:rPr>
          <w:rFonts w:ascii="Times New Roman" w:hAnsi="Times New Roman" w:cs="Times New Roman"/>
          <w:sz w:val="24"/>
          <w:szCs w:val="24"/>
        </w:rPr>
        <w:t>Zymo research, Irvine, CA</w:t>
      </w:r>
      <w:r>
        <w:rPr>
          <w:rFonts w:ascii="Times New Roman" w:hAnsi="Times New Roman" w:cs="Times New Roman"/>
          <w:sz w:val="24"/>
          <w:szCs w:val="24"/>
        </w:rPr>
        <w:t>), incubated at 4</w:t>
      </w:r>
      <w:r w:rsidRPr="00527469">
        <w:rPr>
          <w:rFonts w:ascii="Times New Roman" w:hAnsi="Times New Roman" w:cs="Times New Roman"/>
          <w:sz w:val="24"/>
          <w:szCs w:val="24"/>
        </w:rPr>
        <w:t>℃</w:t>
      </w:r>
      <w:r>
        <w:rPr>
          <w:rFonts w:ascii="Times New Roman" w:hAnsi="Times New Roman" w:cs="Times New Roman"/>
          <w:sz w:val="24"/>
          <w:szCs w:val="24"/>
        </w:rPr>
        <w:t xml:space="preserve"> overnight, and then frozen at -20</w:t>
      </w:r>
      <w:r w:rsidRPr="00527469">
        <w:rPr>
          <w:rFonts w:ascii="Times New Roman" w:hAnsi="Times New Roman" w:cs="Times New Roman"/>
          <w:sz w:val="24"/>
          <w:szCs w:val="24"/>
        </w:rPr>
        <w:t>℃</w:t>
      </w:r>
      <w:r>
        <w:rPr>
          <w:rFonts w:ascii="Times New Roman" w:hAnsi="Times New Roman" w:cs="Times New Roman"/>
          <w:sz w:val="24"/>
          <w:szCs w:val="24"/>
        </w:rPr>
        <w:t xml:space="preserve">. Frozen lungs were thawed, minced, homogenized, and then samples extracted using </w:t>
      </w:r>
      <w:r w:rsidR="00FB361F">
        <w:rPr>
          <w:rFonts w:ascii="Times New Roman" w:hAnsi="Times New Roman" w:cs="Times New Roman"/>
          <w:sz w:val="24"/>
          <w:szCs w:val="24"/>
        </w:rPr>
        <w:t>Quick-RNA mini prep plus kit (Zymo research, Irvine, CA)</w:t>
      </w:r>
      <w:r>
        <w:rPr>
          <w:rFonts w:ascii="Times New Roman" w:hAnsi="Times New Roman" w:cs="Times New Roman"/>
          <w:sz w:val="24"/>
          <w:szCs w:val="24"/>
        </w:rPr>
        <w:t xml:space="preserve">. </w:t>
      </w:r>
      <w:r w:rsidR="00B025B7">
        <w:rPr>
          <w:rFonts w:ascii="Times New Roman" w:hAnsi="Times New Roman" w:cs="Times New Roman"/>
          <w:sz w:val="24"/>
          <w:szCs w:val="24"/>
        </w:rPr>
        <w:t>In humans, tracheal aspirate samples were collected on the day of enrollment and stored at -80C in RNAse-free conditions</w:t>
      </w:r>
      <w:r w:rsidR="00B025B7" w:rsidRPr="00D26FCC">
        <w:t xml:space="preserve"> </w:t>
      </w:r>
      <w:r w:rsidR="00B025B7">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PEVuZE5vdGU+PENpdGU+PEF1dGhvcj5TYXJtYTwvQXV0aG9yPjxZZWFyPjIwMjE8L1llYXI+PFJl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B025B7">
        <w:rPr>
          <w:rFonts w:ascii="Times New Roman" w:hAnsi="Times New Roman" w:cs="Times New Roman"/>
          <w:sz w:val="24"/>
          <w:szCs w:val="24"/>
        </w:rPr>
        <w:fldChar w:fldCharType="separate"/>
      </w:r>
      <w:r w:rsidR="00FE1FFE">
        <w:rPr>
          <w:rFonts w:ascii="Times New Roman" w:hAnsi="Times New Roman" w:cs="Times New Roman"/>
          <w:noProof/>
          <w:sz w:val="24"/>
          <w:szCs w:val="24"/>
        </w:rPr>
        <w:t>[1]</w:t>
      </w:r>
      <w:r w:rsidR="00B025B7">
        <w:rPr>
          <w:rFonts w:ascii="Times New Roman" w:hAnsi="Times New Roman" w:cs="Times New Roman"/>
          <w:sz w:val="24"/>
          <w:szCs w:val="24"/>
        </w:rPr>
        <w:fldChar w:fldCharType="end"/>
      </w:r>
      <w:r w:rsidR="00B025B7">
        <w:rPr>
          <w:rFonts w:ascii="Times New Roman" w:hAnsi="Times New Roman" w:cs="Times New Roman"/>
          <w:sz w:val="24"/>
          <w:szCs w:val="24"/>
        </w:rPr>
        <w:t xml:space="preserve">. NA was extracted using the Allprpep kit (Qiagen and then ribodepleted using FastSelect (Qiagen) before undergoing library preparation using the NEBNext Ultra II RNASeq Kit (New England Biolabs) and and paired-end Illumina sequencing on an Novaseq 6000. Human and mouse samples were sequenced separately. </w:t>
      </w:r>
    </w:p>
    <w:p w14:paraId="230C89A2" w14:textId="5744F9A5" w:rsidR="001E21E0" w:rsidRDefault="001E21E0" w:rsidP="00D750B3">
      <w:pPr>
        <w:pStyle w:val="a3"/>
        <w:widowControl/>
        <w:spacing w:after="200" w:line="540" w:lineRule="exact"/>
        <w:ind w:leftChars="0" w:left="0"/>
        <w:contextualSpacing/>
        <w:rPr>
          <w:rFonts w:ascii="Times New Roman" w:hAnsi="Times New Roman" w:cs="Times New Roman"/>
          <w:sz w:val="24"/>
          <w:szCs w:val="24"/>
        </w:rPr>
      </w:pPr>
      <w:r w:rsidRPr="009C379A">
        <w:rPr>
          <w:rFonts w:ascii="Times New Roman" w:hAnsi="Times New Roman" w:cs="Times New Roman"/>
          <w:b/>
          <w:bCs/>
          <w:i/>
          <w:iCs/>
          <w:sz w:val="24"/>
          <w:szCs w:val="24"/>
        </w:rPr>
        <w:t>Statistical analysis</w:t>
      </w:r>
      <w:r>
        <w:rPr>
          <w:rFonts w:ascii="Times New Roman" w:hAnsi="Times New Roman" w:cs="Times New Roman" w:hint="eastAsia"/>
          <w:b/>
          <w:bCs/>
          <w:i/>
          <w:iCs/>
          <w:sz w:val="24"/>
          <w:szCs w:val="24"/>
        </w:rPr>
        <w:t>:</w:t>
      </w:r>
      <w:r>
        <w:rPr>
          <w:rFonts w:ascii="Times New Roman" w:hAnsi="Times New Roman" w:cs="Times New Roman"/>
          <w:b/>
          <w:bCs/>
          <w:i/>
          <w:iCs/>
          <w:sz w:val="24"/>
          <w:szCs w:val="24"/>
        </w:rPr>
        <w:t xml:space="preserve"> </w:t>
      </w:r>
      <w:r w:rsidR="007B6CAE" w:rsidRPr="00675120">
        <w:rPr>
          <w:rFonts w:ascii="Times New Roman" w:hAnsi="Times New Roman" w:cs="Times New Roman"/>
          <w:sz w:val="24"/>
          <w:szCs w:val="24"/>
        </w:rPr>
        <w:t xml:space="preserve">All data were tested for normality with Shapiro-Wilk tests. Comparisons of each group were made with one-way ANOVA followed by Tukey’s multiple comparisons tests for normally distributed parameters, or with Kruskal-Wallis test followed by Dunn’s multiple comparisons for skewed parameters. Two-way analysis of variance for repeated measures followed by Tukey’s multiple comparison test was used </w:t>
      </w:r>
      <w:r w:rsidR="007B6CAE" w:rsidRPr="00675120">
        <w:rPr>
          <w:rFonts w:ascii="Times New Roman" w:hAnsi="Times New Roman" w:cs="Times New Roman"/>
          <w:sz w:val="24"/>
          <w:szCs w:val="24"/>
        </w:rPr>
        <w:lastRenderedPageBreak/>
        <w:t>to evaluate the effect of each treatment on oxygenation</w:t>
      </w:r>
      <w:r w:rsidR="007B6CAE">
        <w:rPr>
          <w:rFonts w:ascii="Times New Roman" w:hAnsi="Times New Roman" w:cs="Times New Roman"/>
          <w:sz w:val="24"/>
          <w:szCs w:val="24"/>
        </w:rPr>
        <w:t xml:space="preserve">, </w:t>
      </w:r>
      <w:r w:rsidR="007B6CAE" w:rsidRPr="00675120">
        <w:rPr>
          <w:rFonts w:ascii="Times New Roman" w:hAnsi="Times New Roman" w:cs="Times New Roman"/>
          <w:sz w:val="24"/>
          <w:szCs w:val="24"/>
        </w:rPr>
        <w:t>body temperature</w:t>
      </w:r>
      <w:r w:rsidR="007B6CAE">
        <w:rPr>
          <w:rFonts w:ascii="Times New Roman" w:hAnsi="Times New Roman" w:cs="Times New Roman"/>
          <w:sz w:val="24"/>
          <w:szCs w:val="24"/>
        </w:rPr>
        <w:t xml:space="preserve"> and percentage body weight change</w:t>
      </w:r>
      <w:r w:rsidR="007B6CAE" w:rsidRPr="00675120">
        <w:rPr>
          <w:rFonts w:ascii="Times New Roman" w:hAnsi="Times New Roman" w:cs="Times New Roman"/>
          <w:sz w:val="24"/>
          <w:szCs w:val="24"/>
        </w:rPr>
        <w:t>. In cases of missing data, a mixed-effects model was used</w:t>
      </w:r>
      <w:r w:rsidR="00514BFD">
        <w:rPr>
          <w:rFonts w:ascii="Times New Roman" w:hAnsi="Times New Roman" w:cs="Times New Roman"/>
          <w:sz w:val="24"/>
          <w:szCs w:val="24"/>
        </w:rPr>
        <w:t xml:space="preserve"> (</w:t>
      </w:r>
      <w:r w:rsidR="00514BFD" w:rsidRPr="00675120">
        <w:rPr>
          <w:rFonts w:ascii="Times New Roman" w:hAnsi="Times New Roman" w:cs="Times New Roman"/>
          <w:sz w:val="24"/>
          <w:szCs w:val="24"/>
        </w:rPr>
        <w:t>body temperature</w:t>
      </w:r>
      <w:r w:rsidR="00514BFD">
        <w:rPr>
          <w:rFonts w:ascii="Times New Roman" w:hAnsi="Times New Roman" w:cs="Times New Roman"/>
          <w:sz w:val="24"/>
          <w:szCs w:val="24"/>
        </w:rPr>
        <w:t xml:space="preserve"> and percentage body weight change)</w:t>
      </w:r>
      <w:r w:rsidR="007B6CAE" w:rsidRPr="00675120">
        <w:rPr>
          <w:rFonts w:ascii="Times New Roman" w:hAnsi="Times New Roman" w:cs="Times New Roman"/>
          <w:sz w:val="24"/>
          <w:szCs w:val="24"/>
        </w:rPr>
        <w:t xml:space="preserve">. All tests were </w:t>
      </w:r>
      <w:r w:rsidR="007B6CAE">
        <w:rPr>
          <w:rFonts w:ascii="Times New Roman" w:hAnsi="Times New Roman" w:cs="Times New Roman"/>
          <w:sz w:val="24"/>
          <w:szCs w:val="24"/>
        </w:rPr>
        <w:t>two</w:t>
      </w:r>
      <w:r w:rsidR="007B6CAE" w:rsidRPr="00675120">
        <w:rPr>
          <w:rFonts w:ascii="Times New Roman" w:hAnsi="Times New Roman" w:cs="Times New Roman"/>
          <w:sz w:val="24"/>
          <w:szCs w:val="24"/>
        </w:rPr>
        <w:t xml:space="preserve">-tailed, and differences were considered to be statistically significant when </w:t>
      </w:r>
      <w:r w:rsidR="007B6CAE">
        <w:rPr>
          <w:rFonts w:ascii="Times New Roman" w:hAnsi="Times New Roman" w:cs="Times New Roman"/>
          <w:sz w:val="24"/>
          <w:szCs w:val="24"/>
        </w:rPr>
        <w:t>p</w:t>
      </w:r>
      <w:r w:rsidR="007B6CAE" w:rsidRPr="00675120">
        <w:rPr>
          <w:rFonts w:ascii="Times New Roman" w:hAnsi="Times New Roman" w:cs="Times New Roman"/>
          <w:sz w:val="24"/>
          <w:szCs w:val="24"/>
        </w:rPr>
        <w:t xml:space="preserve"> &lt; 0.05. Statistical analysis and graph production were done with Prism (GraphPad, La Jolla, CA). </w:t>
      </w:r>
      <w:r w:rsidR="007B6CAE">
        <w:rPr>
          <w:rFonts w:ascii="Times New Roman" w:hAnsi="Times New Roman" w:cs="Times New Roman"/>
          <w:sz w:val="24"/>
          <w:szCs w:val="24"/>
        </w:rPr>
        <w:t>Group size was determined to ensure adequate statistical power based on our extensive experience with the models of acute lung injury</w:t>
      </w:r>
      <w:r w:rsidR="007B6CAE" w:rsidRPr="00566287">
        <w:t xml:space="preserve"> </w:t>
      </w:r>
      <w:r w:rsidR="007B6CAE">
        <w:rPr>
          <w:rFonts w:ascii="Times New Roman" w:hAnsi="Times New Roman" w:cs="Times New Roman"/>
          <w:sz w:val="24"/>
          <w:szCs w:val="24"/>
        </w:rPr>
        <w:fldChar w:fldCharType="begin">
          <w:fldData xml:space="preserve">PEVuZE5vdGU+PENpdGU+PEF1dGhvcj5Hb3R0czwvQXV0aG9yPjxZZWFyPjIwMTk8L1llYXI+PFJl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PEVuZE5vdGU+PENpdGU+PEF1dGhvcj5Hb3R0czwvQXV0aG9yPjxZZWFyPjIwMTk8L1llYXI+PFJl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7B6CAE">
        <w:rPr>
          <w:rFonts w:ascii="Times New Roman" w:hAnsi="Times New Roman" w:cs="Times New Roman"/>
          <w:sz w:val="24"/>
          <w:szCs w:val="24"/>
        </w:rPr>
        <w:fldChar w:fldCharType="separate"/>
      </w:r>
      <w:r w:rsidR="00FE1FFE">
        <w:rPr>
          <w:rFonts w:ascii="Times New Roman" w:hAnsi="Times New Roman" w:cs="Times New Roman"/>
          <w:noProof/>
          <w:sz w:val="24"/>
          <w:szCs w:val="24"/>
        </w:rPr>
        <w:t>[4]</w:t>
      </w:r>
      <w:r w:rsidR="007B6CAE">
        <w:rPr>
          <w:rFonts w:ascii="Times New Roman" w:hAnsi="Times New Roman" w:cs="Times New Roman"/>
          <w:sz w:val="24"/>
          <w:szCs w:val="24"/>
        </w:rPr>
        <w:fldChar w:fldCharType="end"/>
      </w:r>
      <w:r w:rsidR="007B6CAE">
        <w:rPr>
          <w:rFonts w:ascii="Times New Roman" w:hAnsi="Times New Roman" w:cs="Times New Roman"/>
          <w:sz w:val="24"/>
          <w:szCs w:val="24"/>
        </w:rPr>
        <w:t>.</w:t>
      </w:r>
      <w:r w:rsidR="002721E5">
        <w:rPr>
          <w:rFonts w:ascii="Times New Roman" w:hAnsi="Times New Roman" w:cs="Times New Roman"/>
          <w:sz w:val="24"/>
          <w:szCs w:val="24"/>
        </w:rPr>
        <w:t xml:space="preserve"> </w:t>
      </w:r>
      <w:r w:rsidR="002721E5" w:rsidRPr="00675120">
        <w:rPr>
          <w:rFonts w:ascii="Times New Roman" w:hAnsi="Times New Roman" w:cs="Times New Roman"/>
          <w:sz w:val="24"/>
          <w:szCs w:val="24"/>
        </w:rPr>
        <w:t>All data are presented as means ± standard deviation (SD).</w:t>
      </w:r>
    </w:p>
    <w:p w14:paraId="669328F4" w14:textId="134380CD" w:rsidR="007B041D" w:rsidRDefault="002721E5" w:rsidP="00D750B3">
      <w:pPr>
        <w:spacing w:line="540" w:lineRule="exact"/>
        <w:rPr>
          <w:rFonts w:ascii="Times New Roman" w:hAnsi="Times New Roman" w:cs="Times New Roman"/>
          <w:sz w:val="24"/>
          <w:szCs w:val="24"/>
        </w:rPr>
      </w:pPr>
      <w:r>
        <w:rPr>
          <w:rFonts w:ascii="Times New Roman" w:hAnsi="Times New Roman" w:cs="Times New Roman"/>
          <w:b/>
          <w:bCs/>
          <w:i/>
          <w:iCs/>
          <w:sz w:val="24"/>
          <w:szCs w:val="24"/>
        </w:rPr>
        <w:t>Bioinformatics</w:t>
      </w:r>
      <w:r w:rsidRPr="009C379A">
        <w:rPr>
          <w:rFonts w:ascii="Times New Roman" w:hAnsi="Times New Roman" w:cs="Times New Roman"/>
          <w:b/>
          <w:bCs/>
          <w:i/>
          <w:iCs/>
          <w:sz w:val="24"/>
          <w:szCs w:val="24"/>
        </w:rPr>
        <w:t xml:space="preserve"> analysis</w:t>
      </w:r>
      <w:r>
        <w:rPr>
          <w:rFonts w:ascii="Times New Roman" w:hAnsi="Times New Roman" w:cs="Times New Roman" w:hint="eastAsia"/>
          <w:b/>
          <w:bCs/>
          <w:i/>
          <w:iCs/>
          <w:sz w:val="24"/>
          <w:szCs w:val="24"/>
        </w:rPr>
        <w:t>:</w:t>
      </w:r>
      <w:r>
        <w:rPr>
          <w:rFonts w:ascii="Times New Roman" w:hAnsi="Times New Roman" w:cs="Times New Roman"/>
          <w:b/>
          <w:bCs/>
          <w:i/>
          <w:iCs/>
          <w:sz w:val="24"/>
          <w:szCs w:val="24"/>
        </w:rPr>
        <w:t xml:space="preserve"> </w:t>
      </w:r>
      <w:r w:rsidR="002B0B6D">
        <w:rPr>
          <w:rFonts w:ascii="Times New Roman" w:hAnsi="Times New Roman" w:cs="Times New Roman"/>
          <w:sz w:val="24"/>
          <w:szCs w:val="24"/>
        </w:rPr>
        <w:t xml:space="preserve">Transcriptomic analysis was performed using established bioinformatics pipelines. Briefly,pairwise comparison of treatment groups was performed using </w:t>
      </w:r>
      <w:r w:rsidR="002B0B6D">
        <w:rPr>
          <w:rFonts w:ascii="Times New Roman" w:hAnsi="Times New Roman" w:cs="Times New Roman"/>
          <w:i/>
          <w:iCs/>
          <w:sz w:val="24"/>
          <w:szCs w:val="24"/>
        </w:rPr>
        <w:t>limma-voom</w:t>
      </w:r>
      <w:r w:rsidR="002B0B6D">
        <w:rPr>
          <w:rFonts w:ascii="Times New Roman" w:hAnsi="Times New Roman" w:cs="Times New Roman"/>
          <w:sz w:val="24"/>
          <w:szCs w:val="24"/>
        </w:rPr>
        <w:t xml:space="preserve"> and pathway analysis was performed using </w:t>
      </w:r>
      <w:r w:rsidR="002B0B6D">
        <w:rPr>
          <w:rFonts w:ascii="Times New Roman" w:hAnsi="Times New Roman" w:cs="Times New Roman"/>
          <w:i/>
          <w:iCs/>
          <w:sz w:val="24"/>
          <w:szCs w:val="24"/>
        </w:rPr>
        <w:t>fgsea</w:t>
      </w:r>
      <w:r w:rsidR="002B0B6D">
        <w:rPr>
          <w:rFonts w:ascii="Times New Roman" w:hAnsi="Times New Roman" w:cs="Times New Roman"/>
          <w:sz w:val="24"/>
          <w:szCs w:val="24"/>
        </w:rPr>
        <w:t xml:space="preserve"> to compare differentially expressed genes to the Reactome database. Weighted gene co-expression network analysis (WGCNA) was performed using </w:t>
      </w:r>
      <w:r w:rsidR="002B0B6D" w:rsidRPr="00E61CC9">
        <w:rPr>
          <w:rFonts w:ascii="Times New Roman" w:hAnsi="Times New Roman" w:cs="Times New Roman"/>
          <w:i/>
          <w:iCs/>
          <w:sz w:val="24"/>
          <w:szCs w:val="24"/>
        </w:rPr>
        <w:t>CEM</w:t>
      </w:r>
      <w:r w:rsidR="002B0B6D">
        <w:rPr>
          <w:rFonts w:ascii="Times New Roman" w:hAnsi="Times New Roman" w:cs="Times New Roman"/>
          <w:i/>
          <w:iCs/>
          <w:sz w:val="24"/>
          <w:szCs w:val="24"/>
        </w:rPr>
        <w:t>itool</w:t>
      </w:r>
      <w:r w:rsidR="002B0B6D">
        <w:rPr>
          <w:rFonts w:ascii="Times New Roman" w:hAnsi="Times New Roman" w:cs="Times New Roman"/>
          <w:sz w:val="24"/>
          <w:szCs w:val="24"/>
        </w:rPr>
        <w:t xml:space="preserve">. Results were adjusted for multiple hypothesis testing using the Benjamini-Hochberg method, and an adjusted p-value less than 0.1 was considered to be statistically significant. </w:t>
      </w:r>
    </w:p>
    <w:p w14:paraId="308E8179" w14:textId="5A3872A5" w:rsidR="00D301D7" w:rsidRPr="001B357D" w:rsidRDefault="002721E5" w:rsidP="00D750B3">
      <w:pPr>
        <w:spacing w:line="540" w:lineRule="exact"/>
        <w:ind w:firstLine="840"/>
        <w:rPr>
          <w:rFonts w:ascii="Times New Roman" w:hAnsi="Times New Roman" w:cs="Times New Roman"/>
          <w:b/>
          <w:bCs/>
          <w:i/>
          <w:iCs/>
          <w:sz w:val="24"/>
          <w:szCs w:val="24"/>
        </w:rPr>
      </w:pPr>
      <w:r w:rsidRPr="004344DA">
        <w:rPr>
          <w:rFonts w:ascii="Times New Roman" w:hAnsi="Times New Roman" w:cs="Times New Roman"/>
          <w:sz w:val="24"/>
          <w:szCs w:val="24"/>
        </w:rPr>
        <w:t>Sequencing</w:t>
      </w:r>
      <w:r>
        <w:rPr>
          <w:rFonts w:ascii="Times New Roman" w:hAnsi="Times New Roman" w:cs="Times New Roman"/>
          <w:sz w:val="24"/>
          <w:szCs w:val="24"/>
        </w:rPr>
        <w:t xml:space="preserve"> reads were pseudoaligned with </w:t>
      </w:r>
      <w:r>
        <w:rPr>
          <w:rFonts w:ascii="Times New Roman" w:hAnsi="Times New Roman" w:cs="Times New Roman"/>
          <w:i/>
          <w:iCs/>
          <w:sz w:val="24"/>
          <w:szCs w:val="24"/>
        </w:rPr>
        <w:t>kallisto</w:t>
      </w:r>
      <w:r>
        <w:rPr>
          <w:rFonts w:ascii="Times New Roman" w:hAnsi="Times New Roman" w:cs="Times New Roman"/>
          <w:sz w:val="24"/>
          <w:szCs w:val="24"/>
        </w:rPr>
        <w:t xml:space="preserve"> to the human (ENSEMBL v. 99) or murine genomes (</w:t>
      </w:r>
      <w:r w:rsidR="00FB19CF" w:rsidRPr="00FB19CF">
        <w:rPr>
          <w:rFonts w:ascii="Times New Roman" w:hAnsi="Times New Roman" w:cs="Times New Roman"/>
          <w:sz w:val="24"/>
          <w:szCs w:val="24"/>
        </w:rPr>
        <w:t>GCA_000001635.9</w:t>
      </w:r>
      <w:r>
        <w:rPr>
          <w:rFonts w:ascii="Times New Roman" w:hAnsi="Times New Roman" w:cs="Times New Roman"/>
          <w:sz w:val="24"/>
          <w:szCs w:val="24"/>
        </w:rPr>
        <w:t xml:space="preserve">) and gene-level counts were generated using </w:t>
      </w:r>
      <w:r>
        <w:rPr>
          <w:rFonts w:ascii="Times New Roman" w:hAnsi="Times New Roman" w:cs="Times New Roman"/>
          <w:i/>
          <w:iCs/>
          <w:sz w:val="24"/>
          <w:szCs w:val="24"/>
        </w:rPr>
        <w:t>tximport</w:t>
      </w:r>
      <w:r>
        <w:rPr>
          <w:rFonts w:ascii="Times New Roman" w:hAnsi="Times New Roman" w:cs="Times New Roman"/>
          <w:sz w:val="24"/>
          <w:szCs w:val="24"/>
        </w:rPr>
        <w:t xml:space="preserve">. Sample quality was assessed by principal components analysis and hierarchical clustering. One murine sample was discarded as a technical outlier. Differential expression was performed using the </w:t>
      </w:r>
      <w:r w:rsidRPr="009A5D36">
        <w:rPr>
          <w:rFonts w:ascii="Times New Roman" w:hAnsi="Times New Roman" w:cs="Times New Roman"/>
          <w:i/>
          <w:iCs/>
          <w:sz w:val="24"/>
          <w:szCs w:val="24"/>
        </w:rPr>
        <w:t>voomLmF</w:t>
      </w:r>
      <w:r>
        <w:rPr>
          <w:rFonts w:ascii="Times New Roman" w:hAnsi="Times New Roman" w:cs="Times New Roman"/>
          <w:i/>
          <w:iCs/>
          <w:sz w:val="24"/>
          <w:szCs w:val="24"/>
        </w:rPr>
        <w:t>it</w:t>
      </w:r>
      <w:r>
        <w:rPr>
          <w:rFonts w:ascii="Times New Roman" w:hAnsi="Times New Roman" w:cs="Times New Roman"/>
          <w:sz w:val="24"/>
          <w:szCs w:val="24"/>
        </w:rPr>
        <w:t xml:space="preserve"> function from the </w:t>
      </w:r>
      <w:r>
        <w:rPr>
          <w:rFonts w:ascii="Times New Roman" w:hAnsi="Times New Roman" w:cs="Times New Roman"/>
          <w:i/>
          <w:iCs/>
          <w:sz w:val="24"/>
          <w:szCs w:val="24"/>
        </w:rPr>
        <w:t xml:space="preserve">edgeR </w:t>
      </w:r>
      <w:r>
        <w:rPr>
          <w:rFonts w:ascii="Times New Roman" w:hAnsi="Times New Roman" w:cs="Times New Roman"/>
          <w:sz w:val="24"/>
          <w:szCs w:val="24"/>
        </w:rPr>
        <w:t xml:space="preserve">package to fit a linear model of </w:t>
      </w:r>
      <w:r>
        <w:rPr>
          <w:rFonts w:ascii="Times New Roman" w:hAnsi="Times New Roman" w:cs="Times New Roman"/>
          <w:i/>
          <w:iCs/>
          <w:sz w:val="24"/>
          <w:szCs w:val="24"/>
        </w:rPr>
        <w:t>voom</w:t>
      </w:r>
      <w:r>
        <w:rPr>
          <w:rFonts w:ascii="Times New Roman" w:hAnsi="Times New Roman" w:cs="Times New Roman"/>
          <w:sz w:val="24"/>
          <w:szCs w:val="24"/>
        </w:rPr>
        <w:t xml:space="preserve">-transformed gene expression against experimental condition for mice or observational group for humans. Linear models were adjusted for experimental and sequencing batch effects. Moderated </w:t>
      </w:r>
      <w:r w:rsidRPr="009A5D36">
        <w:rPr>
          <w:rFonts w:ascii="Times New Roman" w:hAnsi="Times New Roman" w:cs="Times New Roman"/>
          <w:i/>
          <w:iCs/>
          <w:sz w:val="24"/>
          <w:szCs w:val="24"/>
        </w:rPr>
        <w:t>t</w:t>
      </w:r>
      <w:r>
        <w:rPr>
          <w:rFonts w:ascii="Times New Roman" w:hAnsi="Times New Roman" w:cs="Times New Roman"/>
          <w:sz w:val="24"/>
          <w:szCs w:val="24"/>
        </w:rPr>
        <w:t xml:space="preserve">-statistics and log-fold differences in gene </w:t>
      </w:r>
      <w:r>
        <w:rPr>
          <w:rFonts w:ascii="Times New Roman" w:hAnsi="Times New Roman" w:cs="Times New Roman"/>
          <w:sz w:val="24"/>
          <w:szCs w:val="24"/>
        </w:rPr>
        <w:lastRenderedPageBreak/>
        <w:t>expression were calculated using robust empirical Bayesian statistics. Gene set enrichment analysis (GSEA) was performed using</w:t>
      </w:r>
      <w:r>
        <w:rPr>
          <w:rFonts w:ascii="Times New Roman" w:hAnsi="Times New Roman" w:cs="Times New Roman"/>
          <w:i/>
          <w:iCs/>
          <w:sz w:val="24"/>
          <w:szCs w:val="24"/>
        </w:rPr>
        <w:t xml:space="preserve"> fgsea</w:t>
      </w:r>
      <w:r>
        <w:rPr>
          <w:rFonts w:ascii="Times New Roman" w:hAnsi="Times New Roman" w:cs="Times New Roman"/>
          <w:sz w:val="24"/>
          <w:szCs w:val="24"/>
        </w:rPr>
        <w:t xml:space="preserve">. Reference gene lists from the Reactome database were downloaded using </w:t>
      </w:r>
      <w:r>
        <w:rPr>
          <w:rFonts w:ascii="Times New Roman" w:hAnsi="Times New Roman" w:cs="Times New Roman"/>
          <w:i/>
          <w:iCs/>
          <w:sz w:val="24"/>
          <w:szCs w:val="24"/>
        </w:rPr>
        <w:t xml:space="preserve">msigdbr, </w:t>
      </w:r>
      <w:r>
        <w:rPr>
          <w:rFonts w:ascii="Times New Roman" w:hAnsi="Times New Roman" w:cs="Times New Roman"/>
          <w:sz w:val="24"/>
          <w:szCs w:val="24"/>
        </w:rPr>
        <w:t xml:space="preserve">which also maps murine gene orthologs to human gene lists. Weighted gene co-expression network analysis (WGCNA) was performed using </w:t>
      </w:r>
      <w:r>
        <w:rPr>
          <w:rFonts w:ascii="Times New Roman" w:hAnsi="Times New Roman" w:cs="Times New Roman"/>
          <w:i/>
          <w:iCs/>
          <w:sz w:val="24"/>
          <w:szCs w:val="24"/>
        </w:rPr>
        <w:t xml:space="preserve">CEMiTool </w:t>
      </w:r>
      <w:r>
        <w:rPr>
          <w:rFonts w:ascii="Times New Roman" w:hAnsi="Times New Roman" w:cs="Times New Roman"/>
          <w:sz w:val="24"/>
          <w:szCs w:val="24"/>
        </w:rPr>
        <w:t xml:space="preserve">to analyze batch-corrected count data from the human observational cohort after applying the variance-stabilizing transformation. Batch correction for WGCNA analysis was performed using the </w:t>
      </w:r>
      <w:r>
        <w:rPr>
          <w:rFonts w:ascii="Times New Roman" w:hAnsi="Times New Roman" w:cs="Times New Roman"/>
          <w:i/>
          <w:iCs/>
          <w:sz w:val="24"/>
          <w:szCs w:val="24"/>
        </w:rPr>
        <w:t>ComBat_seq</w:t>
      </w:r>
      <w:r>
        <w:rPr>
          <w:rFonts w:ascii="Times New Roman" w:hAnsi="Times New Roman" w:cs="Times New Roman"/>
          <w:sz w:val="24"/>
          <w:szCs w:val="24"/>
        </w:rPr>
        <w:t xml:space="preserve"> function from the </w:t>
      </w:r>
      <w:r>
        <w:rPr>
          <w:rFonts w:ascii="Times New Roman" w:hAnsi="Times New Roman" w:cs="Times New Roman"/>
          <w:i/>
          <w:iCs/>
          <w:sz w:val="24"/>
          <w:szCs w:val="24"/>
        </w:rPr>
        <w:t>sva</w:t>
      </w:r>
      <w:r>
        <w:rPr>
          <w:rFonts w:ascii="Times New Roman" w:hAnsi="Times New Roman" w:cs="Times New Roman"/>
          <w:sz w:val="24"/>
          <w:szCs w:val="24"/>
        </w:rPr>
        <w:t xml:space="preserve"> package. Results were adjusted for multiple hypothesis testing using the Benjamini-Hochberg method, and an adjusted p-value less than 0.1 was considered to be statistically significant.</w:t>
      </w:r>
      <w:r w:rsidR="00D301D7">
        <w:rPr>
          <w:rFonts w:ascii="Times New Roman" w:hAnsi="Times New Roman" w:cs="Times New Roman"/>
          <w:b/>
          <w:bCs/>
          <w:sz w:val="24"/>
          <w:szCs w:val="28"/>
        </w:rPr>
        <w:br w:type="page"/>
      </w:r>
    </w:p>
    <w:p w14:paraId="00E87D27" w14:textId="5990A0C3" w:rsidR="0033134E" w:rsidRPr="00256B4F" w:rsidRDefault="0033134E" w:rsidP="00D750B3">
      <w:pPr>
        <w:spacing w:line="540" w:lineRule="exact"/>
        <w:rPr>
          <w:rFonts w:ascii="Times New Roman" w:hAnsi="Times New Roman" w:cs="Times New Roman"/>
          <w:b/>
          <w:bCs/>
          <w:sz w:val="24"/>
          <w:szCs w:val="24"/>
        </w:rPr>
      </w:pPr>
      <w:r w:rsidRPr="0075422A">
        <w:rPr>
          <w:rFonts w:ascii="Times New Roman" w:hAnsi="Times New Roman"/>
          <w:b/>
          <w:bCs/>
          <w:smallCaps/>
          <w:sz w:val="28"/>
          <w:szCs w:val="24"/>
        </w:rPr>
        <w:lastRenderedPageBreak/>
        <w:t>Apendix-</w:t>
      </w:r>
      <w:r>
        <w:rPr>
          <w:rFonts w:ascii="Times New Roman" w:hAnsi="Times New Roman"/>
          <w:b/>
          <w:bCs/>
          <w:smallCaps/>
          <w:sz w:val="28"/>
          <w:szCs w:val="24"/>
        </w:rPr>
        <w:t>2.</w:t>
      </w:r>
      <w:r>
        <w:rPr>
          <w:rFonts w:ascii="Times New Roman" w:hAnsi="Times New Roman" w:cs="Times New Roman"/>
          <w:b/>
          <w:bCs/>
          <w:sz w:val="24"/>
          <w:szCs w:val="24"/>
        </w:rPr>
        <w:t xml:space="preserve"> </w:t>
      </w:r>
      <w:r w:rsidRPr="0075422A">
        <w:rPr>
          <w:rFonts w:ascii="Times New Roman" w:hAnsi="Times New Roman" w:cs="Times New Roman" w:hint="eastAsia"/>
          <w:b/>
          <w:sz w:val="24"/>
        </w:rPr>
        <w:t>S</w:t>
      </w:r>
      <w:r w:rsidRPr="0075422A">
        <w:rPr>
          <w:rFonts w:ascii="Times New Roman" w:hAnsi="Times New Roman" w:cs="Times New Roman"/>
          <w:b/>
          <w:sz w:val="24"/>
        </w:rPr>
        <w:t xml:space="preserve">UPPLEMENTAL </w:t>
      </w:r>
      <w:r>
        <w:rPr>
          <w:rFonts w:ascii="Times New Roman" w:hAnsi="Times New Roman" w:cs="Times New Roman"/>
          <w:b/>
          <w:sz w:val="24"/>
        </w:rPr>
        <w:t>RESULTS</w:t>
      </w:r>
    </w:p>
    <w:p w14:paraId="7DFF51C2" w14:textId="7911BE4B" w:rsidR="0033134E" w:rsidRDefault="0033134E" w:rsidP="00D750B3">
      <w:pPr>
        <w:spacing w:line="540" w:lineRule="exact"/>
        <w:rPr>
          <w:rFonts w:ascii="Times New Roman" w:hAnsi="Times New Roman" w:cs="Times New Roman"/>
          <w:sz w:val="24"/>
          <w:szCs w:val="24"/>
        </w:rPr>
      </w:pPr>
      <w:r w:rsidRPr="00DE12E8">
        <w:rPr>
          <w:rFonts w:ascii="Times New Roman" w:hAnsi="Times New Roman" w:cs="Times New Roman"/>
          <w:sz w:val="24"/>
          <w:szCs w:val="24"/>
        </w:rPr>
        <w:t>T</w:t>
      </w:r>
      <w:r w:rsidR="00BE20DD">
        <w:rPr>
          <w:rFonts w:ascii="Times New Roman" w:hAnsi="Times New Roman" w:cs="Times New Roman"/>
          <w:sz w:val="24"/>
          <w:szCs w:val="24"/>
        </w:rPr>
        <w:t xml:space="preserve">o further </w:t>
      </w:r>
      <w:r w:rsidR="00BE20DD" w:rsidRPr="00BE20DD">
        <w:rPr>
          <w:rFonts w:ascii="Times New Roman" w:hAnsi="Times New Roman" w:cs="Times New Roman"/>
          <w:sz w:val="24"/>
          <w:szCs w:val="24"/>
        </w:rPr>
        <w:t xml:space="preserve">characterize gene expression patterns humans and mice with pneumonia, we used the </w:t>
      </w:r>
      <w:r w:rsidR="00BE20DD" w:rsidRPr="00BE20DD">
        <w:rPr>
          <w:rFonts w:ascii="Times New Roman" w:hAnsi="Times New Roman" w:cs="Times New Roman"/>
          <w:i/>
          <w:iCs/>
          <w:sz w:val="24"/>
          <w:szCs w:val="24"/>
        </w:rPr>
        <w:t xml:space="preserve">CEMiTool </w:t>
      </w:r>
      <w:r w:rsidR="00BE20DD" w:rsidRPr="00BE20DD">
        <w:rPr>
          <w:rFonts w:ascii="Times New Roman" w:hAnsi="Times New Roman" w:cs="Times New Roman"/>
          <w:sz w:val="24"/>
          <w:szCs w:val="24"/>
        </w:rPr>
        <w:t xml:space="preserve">package to perform an integrated co-expression analysis. </w:t>
      </w:r>
      <w:r w:rsidR="00BE20DD" w:rsidRPr="00BE20DD">
        <w:rPr>
          <w:rFonts w:ascii="Times New Roman" w:hAnsi="Times New Roman" w:cs="Times New Roman"/>
          <w:i/>
          <w:iCs/>
          <w:sz w:val="24"/>
          <w:szCs w:val="24"/>
        </w:rPr>
        <w:t xml:space="preserve">CEMiTool </w:t>
      </w:r>
      <w:r w:rsidR="00BE20DD" w:rsidRPr="00BE20DD">
        <w:rPr>
          <w:rFonts w:ascii="Times New Roman" w:hAnsi="Times New Roman" w:cs="Times New Roman"/>
          <w:sz w:val="24"/>
          <w:szCs w:val="24"/>
        </w:rPr>
        <w:t xml:space="preserve">determines the optimal settings for network analysis and then identifies modules of co-expressed genes using WGCNA. </w:t>
      </w:r>
      <w:r w:rsidR="00BE20DD" w:rsidRPr="00BE20DD">
        <w:rPr>
          <w:rFonts w:ascii="Times New Roman" w:hAnsi="Times New Roman" w:cs="Times New Roman"/>
          <w:i/>
          <w:iCs/>
          <w:sz w:val="24"/>
          <w:szCs w:val="24"/>
        </w:rPr>
        <w:t xml:space="preserve">CEMiTool </w:t>
      </w:r>
      <w:r w:rsidR="00BE20DD" w:rsidRPr="00BE20DD">
        <w:rPr>
          <w:rFonts w:ascii="Times New Roman" w:hAnsi="Times New Roman" w:cs="Times New Roman"/>
          <w:sz w:val="24"/>
          <w:szCs w:val="24"/>
        </w:rPr>
        <w:t>then tests for overrepresentation of annotated gene sets in gene expression modules present in the data, and merges gene expression modules with interactome data to identify candidate hubs for each network.</w:t>
      </w:r>
    </w:p>
    <w:p w14:paraId="7D849D84" w14:textId="77777777" w:rsidR="00BE20DD" w:rsidRDefault="00BE20DD" w:rsidP="00D750B3">
      <w:pPr>
        <w:spacing w:line="540" w:lineRule="exact"/>
        <w:rPr>
          <w:rFonts w:ascii="Times New Roman" w:hAnsi="Times New Roman" w:cs="Times New Roman"/>
          <w:sz w:val="24"/>
          <w:szCs w:val="24"/>
        </w:rPr>
      </w:pPr>
    </w:p>
    <w:p w14:paraId="6866A34C" w14:textId="77DC18DC" w:rsidR="00BE20DD" w:rsidRDefault="00BE20DD" w:rsidP="00D750B3">
      <w:pPr>
        <w:spacing w:line="540" w:lineRule="exact"/>
        <w:rPr>
          <w:rFonts w:ascii="Times New Roman" w:hAnsi="Times New Roman" w:cs="Times New Roman"/>
          <w:sz w:val="24"/>
          <w:szCs w:val="24"/>
        </w:rPr>
      </w:pPr>
      <w:r w:rsidRPr="00BE20DD">
        <w:rPr>
          <w:rFonts w:ascii="Times New Roman" w:hAnsi="Times New Roman" w:cs="Times New Roman"/>
          <w:i/>
          <w:iCs/>
          <w:sz w:val="24"/>
          <w:szCs w:val="24"/>
        </w:rPr>
        <w:t>CEMiTool</w:t>
      </w:r>
      <w:r w:rsidRPr="00BE20DD">
        <w:rPr>
          <w:rFonts w:ascii="Times New Roman" w:hAnsi="Times New Roman" w:cs="Times New Roman"/>
          <w:sz w:val="24"/>
          <w:szCs w:val="24"/>
        </w:rPr>
        <w:t xml:space="preserve"> identified 12 gene expression modules in human tracheal aspirate transcriptomes. GSEA of module genes found reproducible enrichment of six modules in humans and mice with </w:t>
      </w:r>
      <w:r w:rsidRPr="00BE20DD">
        <w:rPr>
          <w:rFonts w:ascii="Times New Roman" w:hAnsi="Times New Roman" w:cs="Times New Roman"/>
          <w:i/>
          <w:iCs/>
          <w:sz w:val="24"/>
          <w:szCs w:val="24"/>
        </w:rPr>
        <w:t xml:space="preserve">S. pneumoniae </w:t>
      </w:r>
      <w:r w:rsidRPr="00BE20DD">
        <w:rPr>
          <w:rFonts w:ascii="Times New Roman" w:hAnsi="Times New Roman" w:cs="Times New Roman"/>
          <w:sz w:val="24"/>
          <w:szCs w:val="24"/>
        </w:rPr>
        <w:t xml:space="preserve">pneumonia, while three modules had reproducible enrichment with the addition of corticosteroid therapy </w:t>
      </w:r>
      <w:r w:rsidRPr="00BE20DD">
        <w:rPr>
          <w:rFonts w:ascii="Times New Roman" w:hAnsi="Times New Roman" w:cs="Times New Roman"/>
          <w:i/>
          <w:iCs/>
          <w:sz w:val="24"/>
          <w:szCs w:val="24"/>
        </w:rPr>
        <w:t>(</w:t>
      </w:r>
      <w:r w:rsidRPr="00BE20DD">
        <w:rPr>
          <w:rFonts w:ascii="Times New Roman" w:hAnsi="Times New Roman" w:cs="Times New Roman"/>
          <w:b/>
          <w:bCs/>
          <w:i/>
          <w:iCs/>
          <w:sz w:val="24"/>
          <w:szCs w:val="24"/>
        </w:rPr>
        <w:t>Supplementary Figure S1A</w:t>
      </w:r>
      <w:r w:rsidRPr="00BE20DD">
        <w:rPr>
          <w:rFonts w:ascii="Times New Roman" w:hAnsi="Times New Roman" w:cs="Times New Roman"/>
          <w:sz w:val="24"/>
          <w:szCs w:val="24"/>
        </w:rPr>
        <w:t>). Integration of these gene modules with interactome data identified central genes in each module with known roles in the pathogenesis of sepsis and ARDS (</w:t>
      </w:r>
      <w:r w:rsidRPr="00BE20DD">
        <w:rPr>
          <w:rFonts w:ascii="Times New Roman" w:hAnsi="Times New Roman" w:cs="Times New Roman"/>
          <w:b/>
          <w:bCs/>
          <w:i/>
          <w:iCs/>
          <w:sz w:val="24"/>
          <w:szCs w:val="24"/>
        </w:rPr>
        <w:t>Supplementary Figure S1B</w:t>
      </w:r>
      <w:r w:rsidRPr="00BE20DD">
        <w:rPr>
          <w:rFonts w:ascii="Times New Roman" w:hAnsi="Times New Roman" w:cs="Times New Roman"/>
          <w:sz w:val="24"/>
          <w:szCs w:val="24"/>
        </w:rPr>
        <w:t xml:space="preserve">). For example, </w:t>
      </w:r>
      <w:r w:rsidRPr="00BE20DD">
        <w:rPr>
          <w:rFonts w:ascii="Times New Roman" w:hAnsi="Times New Roman" w:cs="Times New Roman"/>
          <w:i/>
          <w:iCs/>
          <w:sz w:val="24"/>
          <w:szCs w:val="24"/>
        </w:rPr>
        <w:t>CXCR2</w:t>
      </w:r>
      <w:r w:rsidRPr="00BE20DD">
        <w:rPr>
          <w:rFonts w:ascii="Times New Roman" w:hAnsi="Times New Roman" w:cs="Times New Roman"/>
          <w:sz w:val="24"/>
          <w:szCs w:val="24"/>
        </w:rPr>
        <w:t xml:space="preserve">, a known mediator of neutrophilic alveolar inflammation, was a hub in Module 1; </w:t>
      </w:r>
      <w:r w:rsidRPr="00BE20DD">
        <w:rPr>
          <w:rFonts w:ascii="Times New Roman" w:hAnsi="Times New Roman" w:cs="Times New Roman"/>
          <w:i/>
          <w:iCs/>
          <w:sz w:val="24"/>
          <w:szCs w:val="24"/>
        </w:rPr>
        <w:t xml:space="preserve">CLEC4D </w:t>
      </w:r>
      <w:r w:rsidRPr="00BE20DD">
        <w:rPr>
          <w:rFonts w:ascii="Times New Roman" w:hAnsi="Times New Roman" w:cs="Times New Roman"/>
          <w:sz w:val="24"/>
          <w:szCs w:val="24"/>
        </w:rPr>
        <w:t xml:space="preserve">and </w:t>
      </w:r>
      <w:r w:rsidRPr="00BE20DD">
        <w:rPr>
          <w:rFonts w:ascii="Times New Roman" w:hAnsi="Times New Roman" w:cs="Times New Roman"/>
          <w:i/>
          <w:iCs/>
          <w:sz w:val="24"/>
          <w:szCs w:val="24"/>
        </w:rPr>
        <w:t>S100A8,</w:t>
      </w:r>
      <w:r w:rsidRPr="00BE20DD">
        <w:rPr>
          <w:rFonts w:ascii="Times New Roman" w:hAnsi="Times New Roman" w:cs="Times New Roman"/>
          <w:sz w:val="24"/>
          <w:szCs w:val="24"/>
        </w:rPr>
        <w:t xml:space="preserve"> which are elevated in neutrophils from the SRS1 sepsis endotype </w:t>
      </w:r>
      <w:r w:rsidRPr="00BE20DD">
        <w:rPr>
          <w:rFonts w:ascii="Times New Roman" w:hAnsi="Times New Roman" w:cs="Times New Roman"/>
          <w:sz w:val="24"/>
          <w:szCs w:val="24"/>
        </w:rPr>
        <w:fldChar w:fldCharType="begin">
          <w:fldData xml:space="preserve">PEVuZE5vdGU+PENpdGU+PEF1dGhvcj5Ld29rPC9BdXRob3I+PFllYXI+MjAyMzwvWWVhcj48UmVj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PEVuZE5vdGU+PENpdGU+PEF1dGhvcj5Ld29rPC9BdXRob3I+PFllYXI+MjAyMzwvWWVhcj48UmVj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Pr="00BE20DD">
        <w:rPr>
          <w:rFonts w:ascii="Times New Roman" w:hAnsi="Times New Roman" w:cs="Times New Roman"/>
          <w:sz w:val="24"/>
          <w:szCs w:val="24"/>
        </w:rPr>
        <w:fldChar w:fldCharType="separate"/>
      </w:r>
      <w:r w:rsidR="00FE1FFE">
        <w:rPr>
          <w:rFonts w:ascii="Times New Roman" w:hAnsi="Times New Roman" w:cs="Times New Roman"/>
          <w:noProof/>
          <w:sz w:val="24"/>
          <w:szCs w:val="24"/>
        </w:rPr>
        <w:t>[9]</w:t>
      </w:r>
      <w:r w:rsidRPr="00BE20DD">
        <w:rPr>
          <w:rFonts w:ascii="Times New Roman" w:hAnsi="Times New Roman" w:cs="Times New Roman"/>
          <w:sz w:val="24"/>
          <w:szCs w:val="24"/>
        </w:rPr>
        <w:fldChar w:fldCharType="end"/>
      </w:r>
      <w:r w:rsidRPr="00BE20DD">
        <w:rPr>
          <w:rFonts w:ascii="Times New Roman" w:hAnsi="Times New Roman" w:cs="Times New Roman"/>
          <w:sz w:val="24"/>
          <w:szCs w:val="24"/>
        </w:rPr>
        <w:t xml:space="preserve">, were key nodes in Module 4; and markers of cytotoxic T cells, including </w:t>
      </w:r>
      <w:r w:rsidRPr="00BE20DD">
        <w:rPr>
          <w:rFonts w:ascii="Times New Roman" w:hAnsi="Times New Roman" w:cs="Times New Roman"/>
          <w:i/>
          <w:iCs/>
          <w:sz w:val="24"/>
          <w:szCs w:val="24"/>
        </w:rPr>
        <w:t>CD3E</w:t>
      </w:r>
      <w:r w:rsidRPr="00BE20DD">
        <w:rPr>
          <w:rFonts w:ascii="Times New Roman" w:hAnsi="Times New Roman" w:cs="Times New Roman"/>
          <w:sz w:val="24"/>
          <w:szCs w:val="24"/>
        </w:rPr>
        <w:t xml:space="preserve"> and </w:t>
      </w:r>
      <w:r w:rsidRPr="00BE20DD">
        <w:rPr>
          <w:rFonts w:ascii="Times New Roman" w:hAnsi="Times New Roman" w:cs="Times New Roman"/>
          <w:i/>
          <w:iCs/>
          <w:sz w:val="24"/>
          <w:szCs w:val="24"/>
        </w:rPr>
        <w:t>GZMB</w:t>
      </w:r>
      <w:r w:rsidRPr="00BE20DD">
        <w:rPr>
          <w:rFonts w:ascii="Times New Roman" w:hAnsi="Times New Roman" w:cs="Times New Roman"/>
          <w:sz w:val="24"/>
          <w:szCs w:val="24"/>
        </w:rPr>
        <w:t>, were key nodes in Module 12. Steroids increased the expression of Module 9, which included prostaglandin D</w:t>
      </w:r>
      <w:r w:rsidRPr="00BE20DD">
        <w:rPr>
          <w:rFonts w:ascii="Times New Roman" w:hAnsi="Times New Roman" w:cs="Times New Roman"/>
          <w:sz w:val="24"/>
          <w:szCs w:val="24"/>
          <w:vertAlign w:val="subscript"/>
        </w:rPr>
        <w:t>2</w:t>
      </w:r>
      <w:r w:rsidRPr="00BE20DD">
        <w:rPr>
          <w:rFonts w:ascii="Times New Roman" w:hAnsi="Times New Roman" w:cs="Times New Roman"/>
          <w:sz w:val="24"/>
          <w:szCs w:val="24"/>
        </w:rPr>
        <w:t xml:space="preserve"> synthase (PTGDS) as a central hub, in humans and in mice. Glucocorticoids induce the expression of </w:t>
      </w:r>
      <w:r w:rsidRPr="00BE20DD">
        <w:rPr>
          <w:rFonts w:ascii="Times New Roman" w:hAnsi="Times New Roman" w:cs="Times New Roman"/>
          <w:i/>
          <w:iCs/>
          <w:sz w:val="24"/>
          <w:szCs w:val="24"/>
        </w:rPr>
        <w:t>PTGDS</w:t>
      </w:r>
      <w:r w:rsidR="0045367E" w:rsidRPr="0045367E">
        <w:t xml:space="preserve"> </w:t>
      </w:r>
      <w:r w:rsidR="00EF020F">
        <w:rPr>
          <w:rFonts w:ascii="Times New Roman" w:hAnsi="Times New Roman" w:cs="Times New Roman"/>
          <w:i/>
          <w:iCs/>
          <w:sz w:val="24"/>
          <w:szCs w:val="24"/>
        </w:rPr>
        <w:fldChar w:fldCharType="begin"/>
      </w:r>
      <w:r w:rsidR="00FE1FFE">
        <w:rPr>
          <w:rFonts w:ascii="Times New Roman" w:hAnsi="Times New Roman" w:cs="Times New Roman"/>
          <w:i/>
          <w:iCs/>
          <w:sz w:val="24"/>
          <w:szCs w:val="24"/>
        </w:rPr>
        <w:instrText xml:space="preserve"> ADDIN EN.CITE &lt;EndNote&gt;&lt;Cite&gt;&lt;Author&gt;Tokudome&lt;/Author&gt;&lt;Year&gt;2009&lt;/Year&gt;&lt;RecNum&gt;997&lt;/RecNum&gt;&lt;DisplayText&gt;[10]&lt;/DisplayText&gt;&lt;record&gt;&lt;rec-number&gt;997&lt;/rec-number&gt;&lt;foreign-keys&gt;&lt;key app="EN" db-id="vww2dzer45axddet95bpzrvm2sffwfzsvfzp" timestamp="1695321190" guid="0c812f60-834a-4d4a-a2c3-917c7348581a"&gt;997&lt;/key&gt;&lt;/foreign-keys&gt;&lt;ref-type name="Journal Article"&gt;17&lt;/ref-type&gt;&lt;contributors&gt;&lt;authors&gt;&lt;author&gt;Tokudome, Satori&lt;/author&gt;&lt;author&gt;Sano, Motoaki&lt;/author&gt;&lt;author&gt;Shinmura, Ken&lt;/author&gt;&lt;author&gt;Matsuhashi, Tomohiro&lt;/author&gt;&lt;author&gt;Morizane, Shintaro&lt;/author&gt;&lt;author&gt;Moriyama, Hidenori&lt;/author&gt;&lt;author&gt;Tamaki, Kayoko&lt;/author&gt;&lt;author&gt;Hayashida, Kentaro&lt;/author&gt;&lt;author&gt;Nakanishi, Hiroki&lt;/author&gt;&lt;author&gt;Yoshikawa, Noritada&lt;/author&gt;&lt;author&gt;Shimizu, Noriaki&lt;/author&gt;&lt;author&gt;Endo, Jin&lt;/author&gt;&lt;author&gt;Katayama, Takaharu&lt;/author&gt;&lt;author&gt;Murata, Mitsushige&lt;/author&gt;&lt;author&gt;Yuasa, Shinsuke&lt;/author&gt;&lt;author&gt;Kaneda, Ruri&lt;/author&gt;&lt;author&gt;Tomita, Kengo&lt;/author&gt;&lt;author&gt;Eguchi, Naomi&lt;/author&gt;&lt;author&gt;Urade, Yoshihiro&lt;/author&gt;&lt;author&gt;Asano, Koichiro&lt;/author&gt;&lt;author&gt;Utsunomiya, Yasunori&lt;/author&gt;&lt;author&gt;Suzuki, Takeshi&lt;/author&gt;&lt;author&gt;Taguchi, Ryo&lt;/author&gt;&lt;author&gt;Tanaka, Hirotoshi&lt;/author&gt;&lt;author&gt;Fukuda, Keiichi&lt;/author&gt;&lt;/authors&gt;&lt;/contributors&gt;&lt;titles&gt;&lt;title&gt;Glucocorticoid protects rodent hearts from ischemia/reperfusion injury by activating lipocalin-type prostaglandin D synthase–derived PGD2 biosynthesis&lt;/title&gt;&lt;secondary-title&gt;The Journal of Clinical Investigation&lt;/secondary-title&gt;&lt;/titles&gt;&lt;periodical&gt;&lt;full-title&gt;J Clin Invest&lt;/full-title&gt;&lt;abbr-1&gt;The Journal of clinical investigation&lt;/abbr-1&gt;&lt;/periodical&gt;&lt;pages&gt;1477-1488&lt;/pages&gt;&lt;volume&gt;119&lt;/volume&gt;&lt;number&gt;6&lt;/number&gt;&lt;dates&gt;&lt;year&gt;2009&lt;/year&gt;&lt;pub-dates&gt;&lt;date&gt;06/01/&lt;/date&gt;&lt;/pub-dates&gt;&lt;/dates&gt;&lt;publisher&gt;The American Society for Clinical Investigation&lt;/publisher&gt;&lt;isbn&gt;0021-9738&lt;/isbn&gt;&lt;urls&gt;&lt;related-urls&gt;&lt;url&gt;https://doi.org/10.1172/JCI37413&lt;/url&gt;&lt;/related-urls&gt;&lt;/urls&gt;&lt;electronic-resource-num&gt;10.1172/JCI37413&lt;/electronic-resource-num&gt;&lt;/record&gt;&lt;/Cite&gt;&lt;/EndNote&gt;</w:instrText>
      </w:r>
      <w:r w:rsidR="00EF020F">
        <w:rPr>
          <w:rFonts w:ascii="Times New Roman" w:hAnsi="Times New Roman" w:cs="Times New Roman"/>
          <w:i/>
          <w:iCs/>
          <w:sz w:val="24"/>
          <w:szCs w:val="24"/>
        </w:rPr>
        <w:fldChar w:fldCharType="separate"/>
      </w:r>
      <w:r w:rsidR="00FE1FFE">
        <w:rPr>
          <w:rFonts w:ascii="Times New Roman" w:hAnsi="Times New Roman" w:cs="Times New Roman"/>
          <w:i/>
          <w:iCs/>
          <w:noProof/>
          <w:sz w:val="24"/>
          <w:szCs w:val="24"/>
        </w:rPr>
        <w:t>[10]</w:t>
      </w:r>
      <w:r w:rsidR="00EF020F">
        <w:rPr>
          <w:rFonts w:ascii="Times New Roman" w:hAnsi="Times New Roman" w:cs="Times New Roman"/>
          <w:i/>
          <w:iCs/>
          <w:sz w:val="24"/>
          <w:szCs w:val="24"/>
        </w:rPr>
        <w:fldChar w:fldCharType="end"/>
      </w:r>
      <w:r w:rsidRPr="00BE20DD">
        <w:rPr>
          <w:rFonts w:ascii="Times New Roman" w:hAnsi="Times New Roman" w:cs="Times New Roman"/>
          <w:sz w:val="24"/>
          <w:szCs w:val="24"/>
        </w:rPr>
        <w:t>, and prostaglandin D</w:t>
      </w:r>
      <w:r w:rsidRPr="00BE20DD">
        <w:rPr>
          <w:rFonts w:ascii="Times New Roman" w:hAnsi="Times New Roman" w:cs="Times New Roman"/>
          <w:sz w:val="24"/>
          <w:szCs w:val="24"/>
          <w:vertAlign w:val="subscript"/>
        </w:rPr>
        <w:t>2</w:t>
      </w:r>
      <w:r w:rsidRPr="00BE20DD">
        <w:rPr>
          <w:rFonts w:ascii="Times New Roman" w:hAnsi="Times New Roman" w:cs="Times New Roman"/>
          <w:sz w:val="24"/>
          <w:szCs w:val="24"/>
        </w:rPr>
        <w:t xml:space="preserve"> has pro-resolution effects in lung injury models</w:t>
      </w:r>
      <w:r w:rsidR="0045367E" w:rsidRPr="0045367E">
        <w:t xml:space="preserve"> </w:t>
      </w:r>
      <w:r w:rsidR="00EF020F">
        <w:rPr>
          <w:rFonts w:ascii="Times New Roman" w:hAnsi="Times New Roman" w:cs="Times New Roman"/>
          <w:sz w:val="24"/>
          <w:szCs w:val="24"/>
        </w:rPr>
        <w:fldChar w:fldCharType="begin">
          <w:fldData xml:space="preserve">PEVuZE5vdGU+PENpdGU+PEF1dGhvcj5NdXJhdGE8L0F1dGhvcj48WWVhcj4yMDEzPC9ZZWFyPjxS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</w:fldData>
        </w:fldChar>
      </w:r>
      <w:r w:rsidR="00FE1FFE">
        <w:rPr>
          <w:rFonts w:ascii="Times New Roman" w:hAnsi="Times New Roman" w:cs="Times New Roman"/>
          <w:sz w:val="24"/>
          <w:szCs w:val="24"/>
        </w:rPr>
        <w:instrText xml:space="preserve"> ADDIN EN.CITE </w:instrText>
      </w:r>
      <w:r w:rsidR="00FE1FFE">
        <w:rPr>
          <w:rFonts w:ascii="Times New Roman" w:hAnsi="Times New Roman" w:cs="Times New Roman"/>
          <w:sz w:val="24"/>
          <w:szCs w:val="24"/>
        </w:rPr>
        <w:fldChar w:fldCharType="begin">
          <w:fldData xml:space="preserve">PEVuZE5vdGU+PENpdGU+PEF1dGhvcj5NdXJhdGE8L0F1dGhvcj48WWVhcj4yMDEzPC9ZZWFyPjxS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</w:fldData>
        </w:fldChar>
      </w:r>
      <w:r w:rsidR="00FE1FFE">
        <w:rPr>
          <w:rFonts w:ascii="Times New Roman" w:hAnsi="Times New Roman" w:cs="Times New Roman"/>
          <w:sz w:val="24"/>
          <w:szCs w:val="24"/>
        </w:rPr>
        <w:instrText xml:space="preserve"> ADDIN EN.CITE.DATA </w:instrText>
      </w:r>
      <w:r w:rsidR="00FE1FFE">
        <w:rPr>
          <w:rFonts w:ascii="Times New Roman" w:hAnsi="Times New Roman" w:cs="Times New Roman"/>
          <w:sz w:val="24"/>
          <w:szCs w:val="24"/>
        </w:rPr>
      </w:r>
      <w:r w:rsidR="00FE1FFE">
        <w:rPr>
          <w:rFonts w:ascii="Times New Roman" w:hAnsi="Times New Roman" w:cs="Times New Roman"/>
          <w:sz w:val="24"/>
          <w:szCs w:val="24"/>
        </w:rPr>
        <w:fldChar w:fldCharType="end"/>
      </w:r>
      <w:r w:rsidR="00EF020F">
        <w:rPr>
          <w:rFonts w:ascii="Times New Roman" w:hAnsi="Times New Roman" w:cs="Times New Roman"/>
          <w:sz w:val="24"/>
          <w:szCs w:val="24"/>
        </w:rPr>
        <w:fldChar w:fldCharType="separate"/>
      </w:r>
      <w:r w:rsidR="00FE1FFE">
        <w:rPr>
          <w:rFonts w:ascii="Times New Roman" w:hAnsi="Times New Roman" w:cs="Times New Roman"/>
          <w:noProof/>
          <w:sz w:val="24"/>
          <w:szCs w:val="24"/>
        </w:rPr>
        <w:t>[11]</w:t>
      </w:r>
      <w:r w:rsidR="00EF020F">
        <w:rPr>
          <w:rFonts w:ascii="Times New Roman" w:hAnsi="Times New Roman" w:cs="Times New Roman"/>
          <w:sz w:val="24"/>
          <w:szCs w:val="24"/>
        </w:rPr>
        <w:fldChar w:fldCharType="end"/>
      </w:r>
      <w:r w:rsidRPr="00BE20DD">
        <w:rPr>
          <w:rFonts w:ascii="Times New Roman" w:hAnsi="Times New Roman" w:cs="Times New Roman"/>
          <w:sz w:val="24"/>
          <w:szCs w:val="24"/>
        </w:rPr>
        <w:t xml:space="preserve">. Overrepresentation analysis of Reactome pathways in each module can be found in </w:t>
      </w:r>
      <w:r w:rsidRPr="00BE20DD">
        <w:rPr>
          <w:rFonts w:ascii="Times New Roman" w:hAnsi="Times New Roman" w:cs="Times New Roman"/>
          <w:b/>
          <w:bCs/>
          <w:i/>
          <w:iCs/>
          <w:sz w:val="24"/>
          <w:szCs w:val="24"/>
        </w:rPr>
        <w:t>Supplementary Figure S2</w:t>
      </w:r>
      <w:r w:rsidRPr="00BE20DD">
        <w:rPr>
          <w:rFonts w:ascii="Times New Roman" w:hAnsi="Times New Roman" w:cs="Times New Roman"/>
          <w:b/>
          <w:bCs/>
          <w:sz w:val="24"/>
          <w:szCs w:val="24"/>
        </w:rPr>
        <w:t>.</w:t>
      </w:r>
    </w:p>
    <w:p w14:paraId="05BADABC" w14:textId="5CD6AED2" w:rsidR="0033134E" w:rsidRDefault="0033134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3E21E92" w14:textId="6303327F" w:rsidR="00347079" w:rsidRDefault="000F6AA6" w:rsidP="00347079">
      <w:pPr>
        <w:spacing w:line="360" w:lineRule="auto"/>
        <w:rPr>
          <w:rFonts w:ascii="Times New Roman" w:hAnsi="Times New Roman" w:cs="Times New Roman"/>
          <w:b/>
          <w:sz w:val="24"/>
        </w:rPr>
      </w:pPr>
      <w:r w:rsidRPr="0075422A">
        <w:rPr>
          <w:rFonts w:ascii="Times New Roman" w:hAnsi="Times New Roman"/>
          <w:b/>
          <w:bCs/>
          <w:smallCaps/>
          <w:sz w:val="28"/>
          <w:szCs w:val="24"/>
        </w:rPr>
        <w:lastRenderedPageBreak/>
        <w:t>Apendix-</w:t>
      </w:r>
      <w:r w:rsidR="0033134E">
        <w:rPr>
          <w:rFonts w:ascii="Times New Roman" w:hAnsi="Times New Roman"/>
          <w:b/>
          <w:bCs/>
          <w:smallCaps/>
          <w:sz w:val="28"/>
          <w:szCs w:val="24"/>
        </w:rPr>
        <w:t>3</w:t>
      </w:r>
      <w:r w:rsidR="000079DC">
        <w:rPr>
          <w:rFonts w:ascii="Times New Roman" w:hAnsi="Times New Roman" w:hint="eastAsia"/>
          <w:b/>
          <w:bCs/>
          <w:smallCaps/>
          <w:sz w:val="28"/>
          <w:szCs w:val="24"/>
        </w:rPr>
        <w:t>.</w:t>
      </w:r>
      <w:r w:rsidR="000079DC">
        <w:rPr>
          <w:rFonts w:ascii="Times New Roman" w:hAnsi="Times New Roman" w:cs="Times New Roman"/>
          <w:b/>
          <w:sz w:val="24"/>
        </w:rPr>
        <w:t xml:space="preserve"> </w:t>
      </w:r>
      <w:r w:rsidRPr="0075422A">
        <w:rPr>
          <w:rFonts w:ascii="Times New Roman" w:hAnsi="Times New Roman" w:cs="Times New Roman" w:hint="eastAsia"/>
          <w:b/>
          <w:sz w:val="24"/>
        </w:rPr>
        <w:t>S</w:t>
      </w:r>
      <w:r w:rsidRPr="0075422A">
        <w:rPr>
          <w:rFonts w:ascii="Times New Roman" w:hAnsi="Times New Roman" w:cs="Times New Roman"/>
          <w:b/>
          <w:sz w:val="24"/>
        </w:rPr>
        <w:t xml:space="preserve">UPPLEMENTAL </w:t>
      </w:r>
      <w:r w:rsidR="00347079">
        <w:rPr>
          <w:rFonts w:ascii="Times New Roman" w:hAnsi="Times New Roman" w:cs="Times New Roman"/>
          <w:b/>
          <w:sz w:val="24"/>
        </w:rPr>
        <w:t>FIGURE LEGENDS</w:t>
      </w:r>
    </w:p>
    <w:p w14:paraId="54608378" w14:textId="4293026D" w:rsidR="004551ED" w:rsidRDefault="004551ED" w:rsidP="000F6AA6">
      <w:pPr>
        <w:rPr>
          <w:rFonts w:ascii="Times New Roman" w:hAnsi="Times New Roman" w:cs="Times New Roman"/>
          <w:kern w:val="0"/>
          <w:sz w:val="24"/>
          <w:szCs w:val="24"/>
        </w:rPr>
      </w:pPr>
      <w:r w:rsidRPr="007865D8">
        <w:rPr>
          <w:rFonts w:ascii="Times New Roman" w:hAnsi="Times New Roman" w:cs="Times New Roman"/>
          <w:b/>
          <w:bCs/>
          <w:kern w:val="0"/>
          <w:sz w:val="24"/>
          <w:szCs w:val="24"/>
          <w:u w:val="single"/>
        </w:rPr>
        <w:t>Figure S1.</w:t>
      </w:r>
      <w:r w:rsidRPr="0060350E">
        <w:rPr>
          <w:rFonts w:ascii="Times New Roman" w:hAnsi="Times New Roman" w:cs="Times New Roman"/>
          <w:b/>
          <w:bCs/>
          <w:kern w:val="0"/>
          <w:sz w:val="24"/>
          <w:szCs w:val="24"/>
        </w:rPr>
        <w:t xml:space="preserve"> </w:t>
      </w:r>
      <w:r w:rsidR="00EF020F" w:rsidRPr="002A646E">
        <w:rPr>
          <w:rFonts w:ascii="Times New Roman" w:hAnsi="Times New Roman" w:cs="Times New Roman"/>
          <w:sz w:val="24"/>
          <w:szCs w:val="24"/>
        </w:rPr>
        <w:t>(</w:t>
      </w:r>
      <w:r w:rsidR="00EF020F">
        <w:rPr>
          <w:rFonts w:ascii="Times New Roman" w:hAnsi="Times New Roman" w:cs="Times New Roman"/>
          <w:i/>
          <w:iCs/>
          <w:sz w:val="24"/>
          <w:szCs w:val="24"/>
        </w:rPr>
        <w:t>A</w:t>
      </w:r>
      <w:r w:rsidR="00EF020F" w:rsidRPr="002A646E">
        <w:rPr>
          <w:rFonts w:ascii="Times New Roman" w:hAnsi="Times New Roman" w:cs="Times New Roman"/>
          <w:sz w:val="24"/>
          <w:szCs w:val="24"/>
        </w:rPr>
        <w:t xml:space="preserve">) Gene networks for modules identified by </w:t>
      </w:r>
      <w:r w:rsidR="00E10B6E" w:rsidRPr="0060350E">
        <w:rPr>
          <w:rFonts w:ascii="Times New Roman" w:hAnsi="Times New Roman" w:cs="Times New Roman"/>
          <w:kern w:val="0"/>
          <w:sz w:val="24"/>
          <w:szCs w:val="24"/>
        </w:rPr>
        <w:t>weighted gene co-expression network analysis (WGCNA)</w:t>
      </w:r>
      <w:r w:rsidR="00EF020F" w:rsidRPr="002A646E">
        <w:rPr>
          <w:rFonts w:ascii="Times New Roman" w:hAnsi="Times New Roman" w:cs="Times New Roman"/>
          <w:sz w:val="24"/>
          <w:szCs w:val="24"/>
        </w:rPr>
        <w:t xml:space="preserve"> using interactome data from CEMiTool. Labeled genes are the ten most connected hubs in each network. (</w:t>
      </w:r>
      <w:r w:rsidR="00EF020F">
        <w:rPr>
          <w:rFonts w:ascii="Times New Roman" w:hAnsi="Times New Roman" w:cs="Times New Roman"/>
          <w:i/>
          <w:iCs/>
          <w:sz w:val="24"/>
          <w:szCs w:val="24"/>
        </w:rPr>
        <w:t>B</w:t>
      </w:r>
      <w:r w:rsidR="00EF020F" w:rsidRPr="002A646E">
        <w:rPr>
          <w:rFonts w:ascii="Times New Roman" w:hAnsi="Times New Roman" w:cs="Times New Roman"/>
          <w:sz w:val="24"/>
          <w:szCs w:val="24"/>
        </w:rPr>
        <w:t xml:space="preserve">) Dot plot of </w:t>
      </w:r>
      <w:r w:rsidR="00E10B6E">
        <w:rPr>
          <w:rFonts w:ascii="Times New Roman" w:hAnsi="Times New Roman" w:cs="Times New Roman"/>
          <w:sz w:val="24"/>
          <w:szCs w:val="24"/>
        </w:rPr>
        <w:t>gene set enrichment analysis (</w:t>
      </w:r>
      <w:r w:rsidR="00EF020F" w:rsidRPr="002A646E">
        <w:rPr>
          <w:rFonts w:ascii="Times New Roman" w:hAnsi="Times New Roman" w:cs="Times New Roman"/>
          <w:sz w:val="24"/>
          <w:szCs w:val="24"/>
        </w:rPr>
        <w:t>GSEA</w:t>
      </w:r>
      <w:r w:rsidR="00E10B6E">
        <w:rPr>
          <w:rFonts w:ascii="Times New Roman" w:hAnsi="Times New Roman" w:cs="Times New Roman"/>
          <w:sz w:val="24"/>
          <w:szCs w:val="24"/>
        </w:rPr>
        <w:t>)</w:t>
      </w:r>
      <w:r w:rsidR="00EF020F" w:rsidRPr="002A646E">
        <w:rPr>
          <w:rFonts w:ascii="Times New Roman" w:hAnsi="Times New Roman" w:cs="Times New Roman"/>
          <w:sz w:val="24"/>
          <w:szCs w:val="24"/>
        </w:rPr>
        <w:t xml:space="preserve"> net enrichment scores (NES) for WGCNA modules. Red indicates genes in the Reactome pathway are relatively more highly expressed in humans or mice with </w:t>
      </w:r>
      <w:r w:rsidR="00EF020F" w:rsidRPr="002A646E">
        <w:rPr>
          <w:rFonts w:ascii="Times New Roman" w:hAnsi="Times New Roman" w:cs="Times New Roman"/>
          <w:i/>
          <w:iCs/>
          <w:sz w:val="24"/>
          <w:szCs w:val="24"/>
        </w:rPr>
        <w:t xml:space="preserve">S. pneumoniae </w:t>
      </w:r>
      <w:r w:rsidR="00EF020F" w:rsidRPr="002A646E">
        <w:rPr>
          <w:rFonts w:ascii="Times New Roman" w:hAnsi="Times New Roman" w:cs="Times New Roman"/>
          <w:sz w:val="24"/>
          <w:szCs w:val="24"/>
        </w:rPr>
        <w:t xml:space="preserve">treated with antibiotics in first and second rows, and more highly expressed in humans or mice who received steroids in the third and fourth rows. A solid circle indicates GSEA FDR &lt;0.1. </w:t>
      </w:r>
    </w:p>
    <w:p w14:paraId="7B540701" w14:textId="77777777" w:rsidR="004551ED" w:rsidRDefault="004551ED" w:rsidP="000F6AA6">
      <w:pPr>
        <w:rPr>
          <w:rFonts w:ascii="Times New Roman" w:hAnsi="Times New Roman" w:cs="Times New Roman"/>
          <w:b/>
          <w:bCs/>
          <w:kern w:val="0"/>
          <w:sz w:val="24"/>
          <w:szCs w:val="24"/>
          <w:u w:val="single"/>
        </w:rPr>
      </w:pPr>
    </w:p>
    <w:p w14:paraId="279DD7B7" w14:textId="24D66FDA" w:rsidR="003640C8" w:rsidRDefault="00347079" w:rsidP="000F6AA6">
      <w:pPr>
        <w:rPr>
          <w:rFonts w:ascii="Times New Roman" w:hAnsi="Times New Roman" w:cs="Times New Roman"/>
          <w:kern w:val="0"/>
          <w:sz w:val="24"/>
          <w:szCs w:val="24"/>
        </w:rPr>
      </w:pPr>
      <w:r w:rsidRPr="0060350E">
        <w:rPr>
          <w:rFonts w:ascii="Times New Roman" w:hAnsi="Times New Roman" w:cs="Times New Roman"/>
          <w:b/>
          <w:bCs/>
          <w:kern w:val="0"/>
          <w:sz w:val="24"/>
          <w:szCs w:val="24"/>
          <w:u w:val="single"/>
        </w:rPr>
        <w:t>Figure S</w:t>
      </w:r>
      <w:r w:rsidR="004551ED">
        <w:rPr>
          <w:rFonts w:ascii="Times New Roman" w:hAnsi="Times New Roman" w:cs="Times New Roman"/>
          <w:b/>
          <w:bCs/>
          <w:kern w:val="0"/>
          <w:sz w:val="24"/>
          <w:szCs w:val="24"/>
          <w:u w:val="single"/>
        </w:rPr>
        <w:t>2</w:t>
      </w:r>
      <w:r w:rsidRPr="0060350E">
        <w:rPr>
          <w:rFonts w:ascii="Times New Roman" w:hAnsi="Times New Roman" w:cs="Times New Roman"/>
          <w:b/>
          <w:bCs/>
          <w:kern w:val="0"/>
          <w:sz w:val="24"/>
          <w:szCs w:val="24"/>
          <w:u w:val="single"/>
        </w:rPr>
        <w:t>.</w:t>
      </w:r>
      <w:r w:rsidR="00994757" w:rsidRPr="0060350E">
        <w:rPr>
          <w:rFonts w:ascii="Times New Roman" w:hAnsi="Times New Roman" w:cs="Times New Roman"/>
          <w:b/>
          <w:bCs/>
          <w:kern w:val="0"/>
          <w:sz w:val="24"/>
          <w:szCs w:val="24"/>
        </w:rPr>
        <w:t xml:space="preserve"> </w:t>
      </w:r>
      <w:r w:rsidR="00994757" w:rsidRPr="0060350E">
        <w:rPr>
          <w:rFonts w:ascii="Times New Roman" w:hAnsi="Times New Roman" w:cs="Times New Roman"/>
          <w:kern w:val="0"/>
          <w:sz w:val="24"/>
          <w:szCs w:val="24"/>
        </w:rPr>
        <w:t>Overrepresentation analysis (ORA) of gene modules identified by weighted gene co-expression network analysis (WGCNA</w:t>
      </w:r>
      <w:r w:rsidR="00BF7162" w:rsidRPr="0060350E">
        <w:rPr>
          <w:rFonts w:ascii="Times New Roman" w:hAnsi="Times New Roman" w:cs="Times New Roman"/>
          <w:kern w:val="0"/>
          <w:sz w:val="24"/>
          <w:szCs w:val="24"/>
        </w:rPr>
        <w:t>)</w:t>
      </w:r>
      <w:r w:rsidR="00994757" w:rsidRPr="0060350E">
        <w:rPr>
          <w:rFonts w:ascii="Times New Roman" w:hAnsi="Times New Roman" w:cs="Times New Roman"/>
          <w:kern w:val="0"/>
          <w:sz w:val="24"/>
          <w:szCs w:val="24"/>
        </w:rPr>
        <w:t>. Bar plots show</w:t>
      </w:r>
      <w:r w:rsidR="00BF7162" w:rsidRPr="0060350E">
        <w:rPr>
          <w:rFonts w:ascii="Times New Roman" w:hAnsi="Times New Roman" w:cs="Times New Roman"/>
          <w:kern w:val="0"/>
          <w:sz w:val="24"/>
          <w:szCs w:val="24"/>
        </w:rPr>
        <w:t xml:space="preserve"> pathways from the Reactome database on the y-axis and</w:t>
      </w:r>
      <w:r w:rsidR="00994757" w:rsidRPr="0060350E">
        <w:rPr>
          <w:rFonts w:ascii="Times New Roman" w:hAnsi="Times New Roman" w:cs="Times New Roman"/>
          <w:kern w:val="0"/>
          <w:sz w:val="24"/>
          <w:szCs w:val="24"/>
        </w:rPr>
        <w:t xml:space="preserve"> -log</w:t>
      </w:r>
      <w:r w:rsidR="00994757" w:rsidRPr="0060350E">
        <w:rPr>
          <w:rFonts w:ascii="Times New Roman" w:hAnsi="Times New Roman" w:cs="Times New Roman"/>
          <w:kern w:val="0"/>
          <w:sz w:val="24"/>
          <w:szCs w:val="24"/>
          <w:vertAlign w:val="subscript"/>
        </w:rPr>
        <w:t>10</w:t>
      </w:r>
      <w:r w:rsidR="00BF7162" w:rsidRPr="0060350E">
        <w:rPr>
          <w:rFonts w:ascii="Times New Roman" w:hAnsi="Times New Roman" w:cs="Times New Roman"/>
          <w:kern w:val="0"/>
          <w:sz w:val="24"/>
          <w:szCs w:val="24"/>
        </w:rPr>
        <w:t xml:space="preserve"> adjusted </w:t>
      </w:r>
      <w:r w:rsidR="00994757" w:rsidRPr="0060350E">
        <w:rPr>
          <w:rFonts w:ascii="Times New Roman" w:hAnsi="Times New Roman" w:cs="Times New Roman"/>
          <w:kern w:val="0"/>
          <w:sz w:val="24"/>
          <w:szCs w:val="24"/>
        </w:rPr>
        <w:t>p-value for</w:t>
      </w:r>
      <w:r w:rsidR="00BF7162" w:rsidRPr="0060350E">
        <w:rPr>
          <w:rFonts w:ascii="Times New Roman" w:hAnsi="Times New Roman" w:cs="Times New Roman"/>
          <w:kern w:val="0"/>
          <w:sz w:val="24"/>
          <w:szCs w:val="24"/>
        </w:rPr>
        <w:t xml:space="preserve"> overlap between genes in the module and genes in Reactome pathways on the x-axis. The dashed vertical line identifies an FDR &lt; 0.1.</w:t>
      </w:r>
    </w:p>
    <w:p w14:paraId="7DEB5885" w14:textId="77777777" w:rsidR="00F471D0" w:rsidRDefault="00F471D0" w:rsidP="000F6AA6">
      <w:pPr>
        <w:rPr>
          <w:rFonts w:ascii="Times New Roman" w:hAnsi="Times New Roman" w:cs="Times New Roman"/>
          <w:kern w:val="0"/>
          <w:sz w:val="24"/>
          <w:szCs w:val="24"/>
        </w:rPr>
      </w:pPr>
    </w:p>
    <w:p w14:paraId="3A2AD4B7" w14:textId="4EC5CC63" w:rsidR="00F471D0" w:rsidRDefault="00F471D0" w:rsidP="000F6AA6">
      <w:pPr>
        <w:rPr>
          <w:rFonts w:ascii="Times New Roman" w:hAnsi="Times New Roman" w:cs="Times New Roman"/>
          <w:kern w:val="0"/>
          <w:sz w:val="24"/>
          <w:szCs w:val="24"/>
        </w:rPr>
      </w:pPr>
      <w:r w:rsidRPr="00C047F8">
        <w:rPr>
          <w:rFonts w:ascii="Times New Roman" w:hAnsi="Times New Roman" w:cs="Times New Roman"/>
          <w:b/>
          <w:bCs/>
          <w:kern w:val="0"/>
          <w:sz w:val="24"/>
          <w:szCs w:val="24"/>
          <w:u w:val="single"/>
        </w:rPr>
        <w:t>Figure S3.</w:t>
      </w:r>
      <w:r>
        <w:rPr>
          <w:rFonts w:ascii="Times New Roman" w:hAnsi="Times New Roman" w:cs="Times New Roman"/>
          <w:kern w:val="0"/>
          <w:sz w:val="24"/>
          <w:szCs w:val="24"/>
        </w:rPr>
        <w:t xml:space="preserve"> (</w:t>
      </w:r>
      <w:r w:rsidRPr="007865D8">
        <w:rPr>
          <w:rFonts w:ascii="Times New Roman" w:hAnsi="Times New Roman" w:cs="Times New Roman"/>
          <w:i/>
          <w:iCs/>
          <w:kern w:val="0"/>
          <w:sz w:val="24"/>
          <w:szCs w:val="24"/>
        </w:rPr>
        <w:t>A</w:t>
      </w:r>
      <w:r>
        <w:rPr>
          <w:rFonts w:ascii="Times New Roman" w:hAnsi="Times New Roman" w:cs="Times New Roman"/>
          <w:kern w:val="0"/>
          <w:sz w:val="24"/>
          <w:szCs w:val="24"/>
        </w:rPr>
        <w:t>) Body temperature and body weight were measured 12, 20, 32 hours after bacterial inoculation. Infected mice became hypothermic at 12 hours after infection. Regardless of dexamethasone treatment, ceftriaxone attenuated hypothermia 32 hours after infection. n = 11-12/group. (</w:t>
      </w:r>
      <w:r w:rsidRPr="007865D8">
        <w:rPr>
          <w:rFonts w:ascii="Times New Roman" w:hAnsi="Times New Roman" w:cs="Times New Roman"/>
          <w:i/>
          <w:iCs/>
          <w:kern w:val="0"/>
          <w:sz w:val="24"/>
          <w:szCs w:val="24"/>
        </w:rPr>
        <w:t>B</w:t>
      </w:r>
      <w:r>
        <w:rPr>
          <w:rFonts w:ascii="Times New Roman" w:hAnsi="Times New Roman" w:cs="Times New Roman"/>
          <w:kern w:val="0"/>
          <w:sz w:val="24"/>
          <w:szCs w:val="24"/>
        </w:rPr>
        <w:t>) Body weight (BW) loss was larger in the infected mice. There was no overall significant difference in body weight change among the treatment groups. n = 11-12/group.</w:t>
      </w:r>
    </w:p>
    <w:p w14:paraId="7979592B" w14:textId="77777777" w:rsidR="00651897" w:rsidRPr="00150C3E" w:rsidRDefault="00651897" w:rsidP="00651897">
      <w:pPr>
        <w:jc w:val="left"/>
        <w:rPr>
          <w:rFonts w:ascii="Times New Roman" w:hAnsi="Times New Roman" w:cs="Times New Roman"/>
          <w:sz w:val="24"/>
          <w:szCs w:val="24"/>
        </w:rPr>
      </w:pPr>
      <w:r w:rsidRPr="000B2881">
        <w:rPr>
          <w:rFonts w:ascii="Times New Roman" w:hAnsi="Times New Roman" w:cs="Times New Roman"/>
          <w:sz w:val="24"/>
          <w:szCs w:val="24"/>
        </w:rPr>
        <w:t xml:space="preserve">All data are shown as means ± SD. Statistical differences between groups were calculated with two-way repeated ANOVA followed by Tukey’s multiple comparison </w:t>
      </w:r>
      <w:r w:rsidRPr="00150C3E">
        <w:rPr>
          <w:rFonts w:ascii="Times New Roman" w:hAnsi="Times New Roman" w:cs="Times New Roman"/>
          <w:sz w:val="24"/>
          <w:szCs w:val="24"/>
        </w:rPr>
        <w:t>test.</w:t>
      </w:r>
    </w:p>
    <w:p w14:paraId="3F5EBA29" w14:textId="77777777" w:rsidR="00651897" w:rsidRPr="00150C3E" w:rsidRDefault="00651897" w:rsidP="00651897">
      <w:pPr>
        <w:jc w:val="left"/>
        <w:rPr>
          <w:rFonts w:ascii="Times New Roman" w:hAnsi="Times New Roman" w:cs="Times New Roman"/>
          <w:sz w:val="24"/>
          <w:szCs w:val="24"/>
        </w:rPr>
      </w:pPr>
      <w:r w:rsidRPr="00150C3E">
        <w:rPr>
          <w:rFonts w:ascii="Times New Roman" w:hAnsi="Times New Roman" w:cs="Times New Roman"/>
          <w:sz w:val="24"/>
          <w:szCs w:val="24"/>
        </w:rPr>
        <w:t>*P &lt; 0.05 compared with control.</w:t>
      </w:r>
    </w:p>
    <w:p w14:paraId="30189455" w14:textId="77777777" w:rsidR="00651897" w:rsidRPr="00150C3E" w:rsidRDefault="00651897" w:rsidP="00651897">
      <w:pPr>
        <w:jc w:val="left"/>
        <w:rPr>
          <w:rFonts w:ascii="Times New Roman" w:hAnsi="Times New Roman" w:cs="Times New Roman"/>
          <w:sz w:val="24"/>
          <w:szCs w:val="24"/>
        </w:rPr>
      </w:pPr>
      <w:r w:rsidRPr="00150C3E">
        <w:rPr>
          <w:rFonts w:ascii="Times New Roman" w:hAnsi="Times New Roman" w:cs="Times New Roman"/>
          <w:sz w:val="24"/>
          <w:szCs w:val="24"/>
          <w:vertAlign w:val="superscript"/>
        </w:rPr>
        <w:t>†</w:t>
      </w:r>
      <w:r w:rsidRPr="00150C3E">
        <w:rPr>
          <w:rFonts w:ascii="Times New Roman" w:hAnsi="Times New Roman" w:cs="Times New Roman"/>
          <w:sz w:val="24"/>
          <w:szCs w:val="24"/>
        </w:rPr>
        <w:t>P &lt; 0.05 compared with groups without ceftriaxone.</w:t>
      </w:r>
    </w:p>
    <w:p w14:paraId="658E5BC7" w14:textId="77777777" w:rsidR="003D43E7" w:rsidRPr="00150C3E" w:rsidRDefault="003D43E7" w:rsidP="00651897">
      <w:pPr>
        <w:jc w:val="left"/>
        <w:rPr>
          <w:rFonts w:ascii="Times New Roman" w:hAnsi="Times New Roman" w:cs="Times New Roman"/>
          <w:sz w:val="24"/>
          <w:szCs w:val="24"/>
        </w:rPr>
      </w:pPr>
    </w:p>
    <w:p w14:paraId="2150008B" w14:textId="6401DE59" w:rsidR="003D43E7" w:rsidRDefault="003D43E7" w:rsidP="00651897">
      <w:pPr>
        <w:jc w:val="left"/>
        <w:rPr>
          <w:rFonts w:ascii="Times New Roman" w:hAnsi="Times New Roman"/>
          <w:sz w:val="24"/>
          <w:szCs w:val="28"/>
        </w:rPr>
      </w:pPr>
      <w:r w:rsidRPr="00150C3E">
        <w:rPr>
          <w:rFonts w:ascii="Times New Roman" w:hAnsi="Times New Roman" w:cs="Times New Roman"/>
          <w:b/>
          <w:bCs/>
          <w:sz w:val="24"/>
          <w:szCs w:val="24"/>
          <w:u w:val="single"/>
        </w:rPr>
        <w:t>Figure S4</w:t>
      </w:r>
      <w:r w:rsidRPr="00150C3E">
        <w:rPr>
          <w:rFonts w:ascii="Times New Roman" w:hAnsi="Times New Roman" w:cs="Times New Roman"/>
          <w:sz w:val="24"/>
          <w:szCs w:val="24"/>
        </w:rPr>
        <w:t>.</w:t>
      </w:r>
      <w:r w:rsidR="00EC5976" w:rsidRPr="00150C3E">
        <w:rPr>
          <w:rFonts w:ascii="Times New Roman" w:hAnsi="Times New Roman" w:cs="Times New Roman"/>
          <w:sz w:val="24"/>
          <w:szCs w:val="24"/>
        </w:rPr>
        <w:t xml:space="preserve"> </w:t>
      </w:r>
      <w:r w:rsidR="00EC5976" w:rsidRPr="00150C3E">
        <w:rPr>
          <w:rFonts w:ascii="Times New Roman" w:hAnsi="Times New Roman" w:cs="Times New Roman"/>
          <w:sz w:val="24"/>
          <w:szCs w:val="28"/>
        </w:rPr>
        <w:t>(</w:t>
      </w:r>
      <w:r w:rsidR="00EC5976" w:rsidRPr="00150C3E">
        <w:rPr>
          <w:rFonts w:ascii="Times New Roman" w:hAnsi="Times New Roman" w:cs="Times New Roman"/>
          <w:i/>
          <w:iCs/>
          <w:sz w:val="24"/>
          <w:szCs w:val="28"/>
        </w:rPr>
        <w:t>A</w:t>
      </w:r>
      <w:r w:rsidR="00EC5976" w:rsidRPr="00150C3E">
        <w:rPr>
          <w:rFonts w:ascii="Times New Roman" w:hAnsi="Times New Roman" w:cs="Times New Roman"/>
          <w:sz w:val="24"/>
          <w:szCs w:val="28"/>
        </w:rPr>
        <w:t>) T</w:t>
      </w:r>
      <w:r w:rsidR="004D06C2" w:rsidRPr="00150C3E">
        <w:rPr>
          <w:rFonts w:ascii="Times New Roman" w:hAnsi="Times New Roman" w:cs="Times New Roman"/>
          <w:sz w:val="24"/>
          <w:szCs w:val="28"/>
        </w:rPr>
        <w:t xml:space="preserve">he </w:t>
      </w:r>
      <w:r w:rsidR="00EC5976" w:rsidRPr="00150C3E">
        <w:rPr>
          <w:rFonts w:ascii="Times New Roman" w:hAnsi="Times New Roman" w:cs="Times New Roman"/>
          <w:sz w:val="24"/>
          <w:szCs w:val="28"/>
        </w:rPr>
        <w:t>number</w:t>
      </w:r>
      <w:r w:rsidR="004D06C2" w:rsidRPr="00150C3E">
        <w:rPr>
          <w:rFonts w:ascii="Times New Roman" w:hAnsi="Times New Roman" w:cs="Times New Roman"/>
          <w:sz w:val="24"/>
          <w:szCs w:val="28"/>
        </w:rPr>
        <w:t xml:space="preserve"> of neutrophils</w:t>
      </w:r>
      <w:r w:rsidR="00EC5976" w:rsidRPr="00150C3E">
        <w:rPr>
          <w:rFonts w:ascii="Times New Roman" w:hAnsi="Times New Roman" w:cs="Times New Roman"/>
          <w:sz w:val="24"/>
          <w:szCs w:val="28"/>
        </w:rPr>
        <w:t xml:space="preserve"> in </w:t>
      </w:r>
      <w:r w:rsidR="003A150A" w:rsidRPr="00150C3E">
        <w:rPr>
          <w:rFonts w:ascii="Times New Roman" w:hAnsi="Times New Roman" w:cs="Times New Roman"/>
          <w:sz w:val="24"/>
          <w:szCs w:val="28"/>
        </w:rPr>
        <w:t>bronchoalveolar lavage (</w:t>
      </w:r>
      <w:r w:rsidR="00EC5976" w:rsidRPr="00150C3E">
        <w:rPr>
          <w:rFonts w:ascii="Times New Roman" w:hAnsi="Times New Roman" w:cs="Times New Roman"/>
          <w:sz w:val="24"/>
          <w:szCs w:val="28"/>
        </w:rPr>
        <w:t>BAL</w:t>
      </w:r>
      <w:r w:rsidR="003A150A" w:rsidRPr="00150C3E">
        <w:rPr>
          <w:rFonts w:ascii="Times New Roman" w:hAnsi="Times New Roman" w:cs="Times New Roman"/>
          <w:sz w:val="24"/>
          <w:szCs w:val="28"/>
        </w:rPr>
        <w:t>)</w:t>
      </w:r>
      <w:r w:rsidR="00EC5976" w:rsidRPr="00150C3E">
        <w:rPr>
          <w:rFonts w:ascii="Times New Roman" w:hAnsi="Times New Roman" w:cs="Times New Roman"/>
          <w:sz w:val="24"/>
          <w:szCs w:val="28"/>
        </w:rPr>
        <w:t xml:space="preserve"> fluid w</w:t>
      </w:r>
      <w:r w:rsidR="003A150A" w:rsidRPr="00150C3E">
        <w:rPr>
          <w:rFonts w:ascii="Times New Roman" w:hAnsi="Times New Roman" w:cs="Times New Roman"/>
          <w:sz w:val="24"/>
          <w:szCs w:val="28"/>
        </w:rPr>
        <w:t>as</w:t>
      </w:r>
      <w:r w:rsidR="00EC5976" w:rsidRPr="00150C3E">
        <w:rPr>
          <w:rFonts w:ascii="Times New Roman" w:hAnsi="Times New Roman" w:cs="Times New Roman"/>
          <w:sz w:val="24"/>
          <w:szCs w:val="28"/>
        </w:rPr>
        <w:t xml:space="preserve"> elevated in </w:t>
      </w:r>
      <w:r w:rsidR="005A4891" w:rsidRPr="00150C3E">
        <w:rPr>
          <w:rFonts w:ascii="Times New Roman" w:hAnsi="Times New Roman" w:cs="Times New Roman"/>
          <w:sz w:val="24"/>
          <w:szCs w:val="28"/>
        </w:rPr>
        <w:t xml:space="preserve">the </w:t>
      </w:r>
      <w:r w:rsidR="00EC5976" w:rsidRPr="00150C3E">
        <w:rPr>
          <w:rFonts w:ascii="Times New Roman" w:hAnsi="Times New Roman" w:cs="Times New Roman"/>
          <w:sz w:val="24"/>
          <w:szCs w:val="28"/>
        </w:rPr>
        <w:t>infected mice. The combination of de</w:t>
      </w:r>
      <w:r w:rsidR="00EC5976">
        <w:rPr>
          <w:rFonts w:ascii="Times New Roman" w:hAnsi="Times New Roman"/>
          <w:sz w:val="24"/>
          <w:szCs w:val="28"/>
        </w:rPr>
        <w:t>xamethasone and ceftriaxone reduced the number</w:t>
      </w:r>
      <w:r w:rsidR="00DD767C">
        <w:rPr>
          <w:rFonts w:ascii="Times New Roman" w:hAnsi="Times New Roman"/>
          <w:sz w:val="24"/>
          <w:szCs w:val="28"/>
        </w:rPr>
        <w:t xml:space="preserve"> of neutrophils</w:t>
      </w:r>
      <w:r w:rsidR="00EC5976">
        <w:rPr>
          <w:rFonts w:ascii="Times New Roman" w:hAnsi="Times New Roman"/>
          <w:sz w:val="24"/>
          <w:szCs w:val="28"/>
        </w:rPr>
        <w:t xml:space="preserve"> compared with untreated and ceftriaxone alone.</w:t>
      </w:r>
      <w:r w:rsidR="003A150A">
        <w:rPr>
          <w:rFonts w:ascii="Times New Roman" w:hAnsi="Times New Roman"/>
          <w:sz w:val="24"/>
          <w:szCs w:val="28"/>
        </w:rPr>
        <w:t xml:space="preserve"> </w:t>
      </w:r>
      <w:r w:rsidR="001D025B" w:rsidRPr="006F5C3C">
        <w:rPr>
          <w:rFonts w:ascii="Times New Roman" w:hAnsi="Times New Roman"/>
          <w:sz w:val="24"/>
          <w:szCs w:val="28"/>
        </w:rPr>
        <w:t>n = 7-8/group.</w:t>
      </w:r>
      <w:r w:rsidR="001D025B">
        <w:rPr>
          <w:rFonts w:ascii="Times New Roman" w:hAnsi="Times New Roman"/>
          <w:sz w:val="24"/>
          <w:szCs w:val="28"/>
        </w:rPr>
        <w:t xml:space="preserve"> </w:t>
      </w:r>
      <w:r w:rsidR="003A150A">
        <w:rPr>
          <w:rFonts w:ascii="Times New Roman" w:hAnsi="Times New Roman"/>
          <w:sz w:val="24"/>
          <w:szCs w:val="28"/>
        </w:rPr>
        <w:t>(</w:t>
      </w:r>
      <w:r w:rsidR="003A150A" w:rsidRPr="0096728E">
        <w:rPr>
          <w:rFonts w:ascii="Times New Roman" w:hAnsi="Times New Roman"/>
          <w:i/>
          <w:iCs/>
          <w:sz w:val="24"/>
          <w:szCs w:val="28"/>
        </w:rPr>
        <w:t>B</w:t>
      </w:r>
      <w:r w:rsidR="003A150A">
        <w:rPr>
          <w:rFonts w:ascii="Times New Roman" w:hAnsi="Times New Roman"/>
          <w:sz w:val="24"/>
          <w:szCs w:val="28"/>
        </w:rPr>
        <w:t>) The number of macrophages in BAL was not significantly different among all the groups.</w:t>
      </w:r>
      <w:r w:rsidR="001D025B">
        <w:rPr>
          <w:rFonts w:ascii="Times New Roman" w:hAnsi="Times New Roman"/>
          <w:sz w:val="24"/>
          <w:szCs w:val="28"/>
        </w:rPr>
        <w:t xml:space="preserve"> </w:t>
      </w:r>
      <w:r w:rsidR="001D025B" w:rsidRPr="006F5C3C">
        <w:rPr>
          <w:rFonts w:ascii="Times New Roman" w:hAnsi="Times New Roman"/>
          <w:sz w:val="24"/>
          <w:szCs w:val="28"/>
        </w:rPr>
        <w:t>n = 7-8/group.</w:t>
      </w:r>
    </w:p>
    <w:p w14:paraId="1B522D04" w14:textId="19081F4F" w:rsidR="001D025B" w:rsidRPr="006F5C3C" w:rsidRDefault="001D025B" w:rsidP="001D025B">
      <w:pPr>
        <w:jc w:val="left"/>
        <w:rPr>
          <w:rFonts w:ascii="Times New Roman" w:hAnsi="Times New Roman"/>
          <w:sz w:val="24"/>
          <w:szCs w:val="28"/>
        </w:rPr>
      </w:pPr>
      <w:r w:rsidRPr="006F5C3C">
        <w:rPr>
          <w:rFonts w:ascii="Times New Roman" w:hAnsi="Times New Roman"/>
          <w:sz w:val="24"/>
          <w:szCs w:val="28"/>
        </w:rPr>
        <w:t>All data are shown as means ± SD. Statistical differences between groups were calculated with one-way ANOVA followed by Tukey’s multiple comparison test</w:t>
      </w:r>
      <w:r>
        <w:rPr>
          <w:rFonts w:ascii="Times New Roman" w:hAnsi="Times New Roman"/>
          <w:sz w:val="24"/>
          <w:szCs w:val="28"/>
        </w:rPr>
        <w:t>.</w:t>
      </w:r>
      <w:r w:rsidRPr="006F5C3C">
        <w:rPr>
          <w:rFonts w:ascii="Times New Roman" w:hAnsi="Times New Roman"/>
          <w:sz w:val="24"/>
          <w:szCs w:val="28"/>
        </w:rPr>
        <w:t xml:space="preserve"> </w:t>
      </w:r>
    </w:p>
    <w:p w14:paraId="44E446C2" w14:textId="3CCB4BC5" w:rsidR="001D025B" w:rsidRDefault="001D025B" w:rsidP="001D025B">
      <w:pPr>
        <w:jc w:val="left"/>
        <w:rPr>
          <w:rFonts w:ascii="Times New Roman" w:hAnsi="Times New Roman" w:cs="Times New Roman"/>
          <w:sz w:val="24"/>
          <w:szCs w:val="24"/>
        </w:rPr>
      </w:pPr>
      <w:r w:rsidRPr="006F5C3C">
        <w:rPr>
          <w:rFonts w:ascii="Times New Roman" w:hAnsi="Times New Roman"/>
          <w:sz w:val="24"/>
          <w:szCs w:val="28"/>
        </w:rPr>
        <w:t>*P &lt; 0.05, **P &lt; 0.01, ****P &lt; 0.0001.</w:t>
      </w:r>
    </w:p>
    <w:p w14:paraId="58D72B8F" w14:textId="77777777" w:rsidR="003D43E7" w:rsidRDefault="003D43E7" w:rsidP="00651897">
      <w:pPr>
        <w:jc w:val="left"/>
        <w:rPr>
          <w:rFonts w:ascii="Times New Roman" w:hAnsi="Times New Roman" w:cs="Times New Roman"/>
          <w:sz w:val="24"/>
          <w:szCs w:val="24"/>
        </w:rPr>
      </w:pPr>
    </w:p>
    <w:p w14:paraId="7C07EA14" w14:textId="32C0D272" w:rsidR="007A7E7A" w:rsidRPr="00150C3E" w:rsidRDefault="003D43E7" w:rsidP="007A7E7A">
      <w:pPr>
        <w:jc w:val="left"/>
        <w:rPr>
          <w:rFonts w:ascii="Times New Roman" w:hAnsi="Times New Roman" w:cs="Times New Roman"/>
          <w:sz w:val="24"/>
          <w:szCs w:val="24"/>
        </w:rPr>
      </w:pPr>
      <w:r w:rsidRPr="00841C1B">
        <w:rPr>
          <w:rFonts w:ascii="Times New Roman" w:hAnsi="Times New Roman" w:cs="Times New Roman"/>
          <w:b/>
          <w:bCs/>
          <w:sz w:val="24"/>
          <w:szCs w:val="24"/>
          <w:u w:val="single"/>
        </w:rPr>
        <w:t>Figure S5.</w:t>
      </w:r>
      <w:r w:rsidR="007A7E7A">
        <w:rPr>
          <w:rFonts w:ascii="Times New Roman" w:hAnsi="Times New Roman" w:cs="Times New Roman"/>
          <w:sz w:val="24"/>
          <w:szCs w:val="24"/>
        </w:rPr>
        <w:t xml:space="preserve"> </w:t>
      </w:r>
      <w:r w:rsidR="007A7E7A" w:rsidRPr="006F5C3C">
        <w:rPr>
          <w:rFonts w:ascii="Times New Roman" w:hAnsi="Times New Roman" w:hint="eastAsia"/>
          <w:sz w:val="24"/>
          <w:szCs w:val="28"/>
        </w:rPr>
        <w:t>(</w:t>
      </w:r>
      <w:r w:rsidR="007A7E7A" w:rsidRPr="006F5C3C">
        <w:rPr>
          <w:rFonts w:ascii="Times New Roman" w:hAnsi="Times New Roman" w:hint="eastAsia"/>
          <w:i/>
          <w:iCs/>
          <w:sz w:val="24"/>
          <w:szCs w:val="28"/>
        </w:rPr>
        <w:t>A</w:t>
      </w:r>
      <w:r w:rsidR="007A7E7A" w:rsidRPr="006F5C3C">
        <w:rPr>
          <w:rFonts w:ascii="Times New Roman" w:hAnsi="Times New Roman" w:hint="eastAsia"/>
          <w:sz w:val="24"/>
          <w:szCs w:val="28"/>
        </w:rPr>
        <w:t>) R</w:t>
      </w:r>
      <w:r w:rsidR="007A7E7A" w:rsidRPr="006F5C3C">
        <w:rPr>
          <w:rFonts w:ascii="Times New Roman" w:hAnsi="Times New Roman"/>
          <w:sz w:val="24"/>
          <w:szCs w:val="28"/>
        </w:rPr>
        <w:t>AGE, a type I epithelial cell injury marker w</w:t>
      </w:r>
      <w:r w:rsidR="002B0F86">
        <w:rPr>
          <w:rFonts w:ascii="Times New Roman" w:hAnsi="Times New Roman"/>
          <w:sz w:val="24"/>
          <w:szCs w:val="28"/>
        </w:rPr>
        <w:t>as</w:t>
      </w:r>
      <w:r w:rsidR="007A7E7A" w:rsidRPr="006F5C3C">
        <w:rPr>
          <w:rFonts w:ascii="Times New Roman" w:hAnsi="Times New Roman"/>
          <w:sz w:val="24"/>
          <w:szCs w:val="28"/>
        </w:rPr>
        <w:t xml:space="preserve"> measured in bronchoalveolar lavage (BAL) fluid. There was a significant increase in RAGE</w:t>
      </w:r>
      <w:r w:rsidR="004A1CAE">
        <w:rPr>
          <w:rFonts w:ascii="Times New Roman" w:hAnsi="Times New Roman"/>
          <w:sz w:val="24"/>
          <w:szCs w:val="28"/>
        </w:rPr>
        <w:t xml:space="preserve"> </w:t>
      </w:r>
      <w:r w:rsidR="007A7E7A" w:rsidRPr="006F5C3C">
        <w:rPr>
          <w:rFonts w:ascii="Times New Roman" w:hAnsi="Times New Roman"/>
          <w:sz w:val="24"/>
          <w:szCs w:val="28"/>
        </w:rPr>
        <w:t xml:space="preserve">in </w:t>
      </w:r>
      <w:r w:rsidR="007A7E7A" w:rsidRPr="0087483C">
        <w:rPr>
          <w:rFonts w:ascii="Times New Roman" w:hAnsi="Times New Roman"/>
          <w:sz w:val="24"/>
          <w:szCs w:val="28"/>
        </w:rPr>
        <w:t>pneumococcus</w:t>
      </w:r>
      <w:r w:rsidR="007A7E7A" w:rsidRPr="006F5C3C">
        <w:rPr>
          <w:rFonts w:ascii="Times New Roman" w:hAnsi="Times New Roman"/>
          <w:sz w:val="24"/>
          <w:szCs w:val="28"/>
        </w:rPr>
        <w:t>-infected mice, indicating the alveolar cell injury. There was no statistically significant difference between untreated controls and other treatment groups. n = 7-8/group. (</w:t>
      </w:r>
      <w:r w:rsidR="005A4891">
        <w:rPr>
          <w:rFonts w:ascii="Times New Roman" w:hAnsi="Times New Roman"/>
          <w:i/>
          <w:iCs/>
          <w:sz w:val="24"/>
          <w:szCs w:val="28"/>
        </w:rPr>
        <w:t>B</w:t>
      </w:r>
      <w:r w:rsidR="007A7E7A" w:rsidRPr="006F5C3C">
        <w:rPr>
          <w:rFonts w:ascii="Times New Roman" w:hAnsi="Times New Roman"/>
          <w:sz w:val="24"/>
          <w:szCs w:val="28"/>
        </w:rPr>
        <w:t xml:space="preserve">) Alveolar fluid clearance was measured 36 hours after infection. Alveolar fluid clearance was substantially impaired with pneumococcal pneumonia. There was no statistically significant difference between untreated controls and other treatment groups, suggesting that neither dexamethasone nor ceftriaxone </w:t>
      </w:r>
      <w:r w:rsidR="007A7E7A" w:rsidRPr="00150C3E">
        <w:rPr>
          <w:rFonts w:ascii="Times New Roman" w:hAnsi="Times New Roman" w:cs="Times New Roman"/>
          <w:sz w:val="24"/>
          <w:szCs w:val="28"/>
        </w:rPr>
        <w:t xml:space="preserve">enhanced alveolar fluid clearance in the experimental period. n = </w:t>
      </w:r>
      <w:r w:rsidR="002A2EB7" w:rsidRPr="00150C3E">
        <w:rPr>
          <w:rFonts w:ascii="Times New Roman" w:hAnsi="Times New Roman" w:cs="Times New Roman"/>
          <w:sz w:val="24"/>
          <w:szCs w:val="28"/>
        </w:rPr>
        <w:t>9</w:t>
      </w:r>
      <w:r w:rsidR="007A7E7A" w:rsidRPr="00150C3E">
        <w:rPr>
          <w:rFonts w:ascii="Times New Roman" w:hAnsi="Times New Roman" w:cs="Times New Roman"/>
          <w:sz w:val="24"/>
          <w:szCs w:val="28"/>
        </w:rPr>
        <w:t>-14/group.</w:t>
      </w:r>
    </w:p>
    <w:p w14:paraId="1EF51373" w14:textId="77777777" w:rsidR="007A7E7A" w:rsidRPr="00150C3E" w:rsidRDefault="007A7E7A" w:rsidP="007A7E7A">
      <w:pPr>
        <w:jc w:val="left"/>
        <w:rPr>
          <w:rFonts w:ascii="Times New Roman" w:hAnsi="Times New Roman" w:cs="Times New Roman"/>
          <w:sz w:val="24"/>
          <w:szCs w:val="28"/>
        </w:rPr>
      </w:pPr>
      <w:r w:rsidRPr="00150C3E">
        <w:rPr>
          <w:rFonts w:ascii="Times New Roman" w:hAnsi="Times New Roman" w:cs="Times New Roman"/>
          <w:sz w:val="24"/>
          <w:szCs w:val="28"/>
        </w:rPr>
        <w:t xml:space="preserve">All data are shown as means ± SD. Statistical differences between groups were calculated with one-way ANOVA followed by Tukey’s multiple comparison test. </w:t>
      </w:r>
    </w:p>
    <w:p w14:paraId="3AF7EDDB" w14:textId="77777777" w:rsidR="007A7E7A" w:rsidRPr="00150C3E" w:rsidRDefault="007A7E7A" w:rsidP="007A7E7A">
      <w:pPr>
        <w:jc w:val="left"/>
        <w:rPr>
          <w:rFonts w:ascii="Times New Roman" w:hAnsi="Times New Roman" w:cs="Times New Roman"/>
          <w:sz w:val="24"/>
          <w:szCs w:val="28"/>
        </w:rPr>
      </w:pPr>
      <w:r w:rsidRPr="00150C3E">
        <w:rPr>
          <w:rFonts w:ascii="Times New Roman" w:hAnsi="Times New Roman" w:cs="Times New Roman"/>
          <w:sz w:val="24"/>
          <w:szCs w:val="28"/>
        </w:rPr>
        <w:t>*P &lt; 0.05, **P &lt; 0.01, ****P &lt; 0.0001.</w:t>
      </w:r>
    </w:p>
    <w:p w14:paraId="5E57A860" w14:textId="77777777" w:rsidR="005B6B7D" w:rsidRPr="00150C3E" w:rsidRDefault="005B6B7D" w:rsidP="000F6AA6">
      <w:pPr>
        <w:rPr>
          <w:rFonts w:ascii="Times New Roman" w:hAnsi="Times New Roman" w:cs="Times New Roman"/>
          <w:kern w:val="0"/>
          <w:sz w:val="24"/>
          <w:szCs w:val="24"/>
        </w:rPr>
      </w:pPr>
    </w:p>
    <w:p w14:paraId="542E8C49" w14:textId="3F8CACBC" w:rsidR="003E7555" w:rsidRPr="00150C3E" w:rsidRDefault="005B6B7D" w:rsidP="003E7555">
      <w:pPr>
        <w:jc w:val="left"/>
        <w:rPr>
          <w:rFonts w:ascii="Times New Roman" w:hAnsi="Times New Roman" w:cs="Times New Roman"/>
          <w:sz w:val="24"/>
          <w:szCs w:val="24"/>
        </w:rPr>
      </w:pPr>
      <w:r w:rsidRPr="00150C3E">
        <w:rPr>
          <w:rFonts w:ascii="Times New Roman" w:hAnsi="Times New Roman" w:cs="Times New Roman"/>
          <w:b/>
          <w:bCs/>
          <w:kern w:val="0"/>
          <w:sz w:val="24"/>
          <w:szCs w:val="24"/>
          <w:u w:val="single"/>
        </w:rPr>
        <w:t>Figure S</w:t>
      </w:r>
      <w:r w:rsidR="003D43E7" w:rsidRPr="00150C3E">
        <w:rPr>
          <w:rFonts w:ascii="Times New Roman" w:hAnsi="Times New Roman" w:cs="Times New Roman"/>
          <w:b/>
          <w:bCs/>
          <w:kern w:val="0"/>
          <w:sz w:val="24"/>
          <w:szCs w:val="24"/>
          <w:u w:val="single"/>
        </w:rPr>
        <w:t>6</w:t>
      </w:r>
      <w:r w:rsidRPr="00150C3E">
        <w:rPr>
          <w:rFonts w:ascii="Times New Roman" w:hAnsi="Times New Roman" w:cs="Times New Roman"/>
          <w:b/>
          <w:bCs/>
          <w:kern w:val="0"/>
          <w:sz w:val="24"/>
          <w:szCs w:val="24"/>
          <w:u w:val="single"/>
        </w:rPr>
        <w:t>.</w:t>
      </w:r>
      <w:r w:rsidRPr="00150C3E">
        <w:rPr>
          <w:rFonts w:ascii="Times New Roman" w:hAnsi="Times New Roman" w:cs="Times New Roman"/>
          <w:kern w:val="0"/>
          <w:sz w:val="24"/>
          <w:szCs w:val="24"/>
        </w:rPr>
        <w:t xml:space="preserve"> </w:t>
      </w:r>
      <w:r w:rsidR="00302723" w:rsidRPr="00150C3E">
        <w:rPr>
          <w:rFonts w:ascii="Times New Roman" w:hAnsi="Times New Roman" w:cs="Times New Roman"/>
          <w:sz w:val="24"/>
          <w:szCs w:val="24"/>
        </w:rPr>
        <w:t>Biomarkers</w:t>
      </w:r>
      <w:r w:rsidR="003E7555" w:rsidRPr="00150C3E">
        <w:rPr>
          <w:rFonts w:ascii="Times New Roman" w:hAnsi="Times New Roman" w:cs="Times New Roman"/>
          <w:sz w:val="24"/>
          <w:szCs w:val="24"/>
        </w:rPr>
        <w:t xml:space="preserve"> including IL-10, IL-2, IP-10, IL-4, IL-5, IL-22, IL-9, IL-13, </w:t>
      </w:r>
      <w:r w:rsidR="0084310F" w:rsidRPr="00150C3E">
        <w:rPr>
          <w:rFonts w:ascii="Times New Roman" w:hAnsi="Times New Roman" w:cs="Times New Roman"/>
          <w:sz w:val="24"/>
          <w:szCs w:val="24"/>
        </w:rPr>
        <w:t>IL-27, IL-23, IL-12p70, GM-CSF, RANTES, MIP-1α, MCP-3, IL-17A, MIP-2α, Eotaxin, IL-18, and MIP-1β were measured.</w:t>
      </w:r>
      <w:r w:rsidR="003E7555" w:rsidRPr="00150C3E">
        <w:rPr>
          <w:rFonts w:ascii="Times New Roman" w:hAnsi="Times New Roman" w:cs="Times New Roman"/>
          <w:sz w:val="24"/>
          <w:szCs w:val="24"/>
        </w:rPr>
        <w:t xml:space="preserve"> n = 7-8/group.                                                                                                                                                                          </w:t>
      </w:r>
    </w:p>
    <w:p w14:paraId="18C8B5F2" w14:textId="10BE9277" w:rsidR="003E7555" w:rsidRPr="00150C3E" w:rsidRDefault="00651897" w:rsidP="003E7555">
      <w:pPr>
        <w:jc w:val="left"/>
        <w:rPr>
          <w:rFonts w:ascii="Times New Roman" w:hAnsi="Times New Roman" w:cs="Times New Roman"/>
          <w:sz w:val="24"/>
          <w:szCs w:val="24"/>
        </w:rPr>
      </w:pPr>
      <w:r w:rsidRPr="00150C3E">
        <w:rPr>
          <w:rFonts w:ascii="Times New Roman" w:hAnsi="Times New Roman" w:cs="Times New Roman"/>
          <w:sz w:val="24"/>
          <w:szCs w:val="24"/>
        </w:rPr>
        <w:t>All d</w:t>
      </w:r>
      <w:r w:rsidR="003E7555" w:rsidRPr="00150C3E">
        <w:rPr>
          <w:rFonts w:ascii="Times New Roman" w:hAnsi="Times New Roman" w:cs="Times New Roman"/>
          <w:sz w:val="24"/>
          <w:szCs w:val="24"/>
        </w:rPr>
        <w:t>ata are shown as means ± SD. Statistical differences between groups were calculated with one-way ANOVA followed by Tukey’s multiple comparison test or Kruskal-Wallis followed by Dunn’s multiple comparison.</w:t>
      </w:r>
    </w:p>
    <w:p w14:paraId="5FA6F1D7" w14:textId="66F8CE31" w:rsidR="005B6B7D" w:rsidRPr="00150C3E" w:rsidRDefault="003E7555" w:rsidP="003E7555">
      <w:pPr>
        <w:rPr>
          <w:rFonts w:ascii="Times New Roman" w:hAnsi="Times New Roman" w:cs="Times New Roman"/>
          <w:sz w:val="24"/>
          <w:szCs w:val="24"/>
        </w:rPr>
      </w:pPr>
      <w:r w:rsidRPr="00150C3E">
        <w:rPr>
          <w:rFonts w:ascii="Times New Roman" w:hAnsi="Times New Roman" w:cs="Times New Roman"/>
          <w:sz w:val="24"/>
          <w:szCs w:val="24"/>
        </w:rPr>
        <w:t>*P &lt; 0.05, **P &lt; 0.01, ***P &lt; 0.001, ****P &lt; 0.0001.</w:t>
      </w:r>
    </w:p>
    <w:p w14:paraId="390D37EB" w14:textId="59174AC1" w:rsidR="00003818" w:rsidRPr="00150C3E" w:rsidRDefault="00003818" w:rsidP="00FF2217">
      <w:pPr>
        <w:jc w:val="left"/>
        <w:rPr>
          <w:rFonts w:ascii="Times New Roman" w:hAnsi="Times New Roman" w:cs="Times New Roman"/>
          <w:sz w:val="24"/>
          <w:szCs w:val="24"/>
        </w:rPr>
      </w:pPr>
      <w:r w:rsidRPr="00150C3E">
        <w:rPr>
          <w:rFonts w:ascii="Times New Roman" w:hAnsi="Times New Roman" w:cs="Times New Roman"/>
          <w:sz w:val="24"/>
          <w:szCs w:val="24"/>
          <w:vertAlign w:val="superscript"/>
        </w:rPr>
        <w:t>†</w:t>
      </w:r>
      <w:r w:rsidRPr="00150C3E">
        <w:rPr>
          <w:rFonts w:ascii="Times New Roman" w:hAnsi="Times New Roman" w:cs="Times New Roman"/>
          <w:sz w:val="24"/>
          <w:szCs w:val="24"/>
        </w:rPr>
        <w:t>P &lt; 0.05 compared with infected groups.</w:t>
      </w:r>
    </w:p>
    <w:p w14:paraId="7E976E1B" w14:textId="77777777" w:rsidR="003640C8" w:rsidRPr="0060350E" w:rsidRDefault="003640C8" w:rsidP="000F6AA6">
      <w:pPr>
        <w:rPr>
          <w:rFonts w:ascii="Times New Roman" w:hAnsi="Times New Roman" w:cs="Times New Roman"/>
          <w:kern w:val="0"/>
          <w:sz w:val="24"/>
          <w:szCs w:val="24"/>
        </w:rPr>
      </w:pPr>
    </w:p>
    <w:p w14:paraId="2E6602E5" w14:textId="77777777" w:rsidR="003640C8" w:rsidRPr="0060350E" w:rsidRDefault="003640C8" w:rsidP="000F6AA6">
      <w:pPr>
        <w:rPr>
          <w:rFonts w:ascii="Times New Roman" w:hAnsi="Times New Roman" w:cs="Times New Roman"/>
          <w:kern w:val="0"/>
          <w:sz w:val="24"/>
          <w:szCs w:val="24"/>
        </w:rPr>
      </w:pPr>
      <w:r w:rsidRPr="0060350E">
        <w:rPr>
          <w:rFonts w:ascii="Times New Roman" w:hAnsi="Times New Roman" w:cs="Times New Roman"/>
          <w:b/>
          <w:bCs/>
          <w:kern w:val="0"/>
          <w:sz w:val="24"/>
          <w:szCs w:val="24"/>
          <w:u w:val="single"/>
        </w:rPr>
        <w:t>Supplementary Data 1:</w:t>
      </w:r>
      <w:r w:rsidRPr="0060350E">
        <w:rPr>
          <w:rFonts w:ascii="Times New Roman" w:hAnsi="Times New Roman" w:cs="Times New Roman"/>
          <w:kern w:val="0"/>
          <w:sz w:val="24"/>
          <w:szCs w:val="24"/>
        </w:rPr>
        <w:t xml:space="preserve"> RNASeq gene counts for (</w:t>
      </w:r>
      <w:r w:rsidRPr="007865D8">
        <w:rPr>
          <w:rFonts w:ascii="Times New Roman" w:hAnsi="Times New Roman" w:cs="Times New Roman"/>
          <w:i/>
          <w:iCs/>
          <w:kern w:val="0"/>
          <w:sz w:val="24"/>
          <w:szCs w:val="24"/>
        </w:rPr>
        <w:t>A</w:t>
      </w:r>
      <w:r w:rsidRPr="0060350E">
        <w:rPr>
          <w:rFonts w:ascii="Times New Roman" w:hAnsi="Times New Roman" w:cs="Times New Roman"/>
          <w:kern w:val="0"/>
          <w:sz w:val="24"/>
          <w:szCs w:val="24"/>
        </w:rPr>
        <w:t>) human subject tracheal aspirates and (</w:t>
      </w:r>
      <w:r w:rsidRPr="007865D8">
        <w:rPr>
          <w:rFonts w:ascii="Times New Roman" w:hAnsi="Times New Roman" w:cs="Times New Roman"/>
          <w:i/>
          <w:iCs/>
          <w:kern w:val="0"/>
          <w:sz w:val="24"/>
          <w:szCs w:val="24"/>
        </w:rPr>
        <w:t>B</w:t>
      </w:r>
      <w:r w:rsidRPr="0060350E">
        <w:rPr>
          <w:rFonts w:ascii="Times New Roman" w:hAnsi="Times New Roman" w:cs="Times New Roman"/>
          <w:kern w:val="0"/>
          <w:sz w:val="24"/>
          <w:szCs w:val="24"/>
        </w:rPr>
        <w:t xml:space="preserve">) mouse whole lung homogenate. Counts for each gene, identified by Ensembl gene ID, are in each row, and data from each subject/mouse is in a separate column. </w:t>
      </w:r>
    </w:p>
    <w:p w14:paraId="00256B97" w14:textId="1D85BB0F" w:rsidR="003640C8" w:rsidRPr="0060350E" w:rsidRDefault="003640C8" w:rsidP="000F6AA6">
      <w:pPr>
        <w:rPr>
          <w:rFonts w:ascii="Times New Roman" w:hAnsi="Times New Roman" w:cs="Times New Roman"/>
          <w:kern w:val="0"/>
          <w:sz w:val="24"/>
          <w:szCs w:val="24"/>
        </w:rPr>
      </w:pPr>
      <w:r w:rsidRPr="0060350E">
        <w:rPr>
          <w:rFonts w:ascii="Times New Roman" w:hAnsi="Times New Roman" w:cs="Times New Roman"/>
          <w:kern w:val="0"/>
          <w:sz w:val="24"/>
          <w:szCs w:val="24"/>
        </w:rPr>
        <w:t xml:space="preserve"> </w:t>
      </w:r>
    </w:p>
    <w:p w14:paraId="56091617" w14:textId="69EE0D6B" w:rsidR="003640C8" w:rsidRPr="0060350E" w:rsidRDefault="003640C8" w:rsidP="003640C8">
      <w:pPr>
        <w:rPr>
          <w:rFonts w:ascii="Times New Roman" w:hAnsi="Times New Roman" w:cs="Times New Roman"/>
          <w:kern w:val="0"/>
          <w:sz w:val="24"/>
          <w:szCs w:val="24"/>
        </w:rPr>
      </w:pPr>
      <w:r w:rsidRPr="0060350E">
        <w:rPr>
          <w:rFonts w:ascii="Times New Roman" w:hAnsi="Times New Roman" w:cs="Times New Roman"/>
          <w:b/>
          <w:bCs/>
          <w:kern w:val="0"/>
          <w:sz w:val="24"/>
          <w:szCs w:val="24"/>
          <w:u w:val="single"/>
        </w:rPr>
        <w:t>Supplementary Data 2:</w:t>
      </w:r>
      <w:r w:rsidRPr="0060350E">
        <w:rPr>
          <w:rFonts w:ascii="Times New Roman" w:hAnsi="Times New Roman" w:cs="Times New Roman"/>
          <w:kern w:val="0"/>
          <w:sz w:val="24"/>
          <w:szCs w:val="24"/>
        </w:rPr>
        <w:t xml:space="preserve"> Differential expression results from </w:t>
      </w:r>
      <w:r w:rsidRPr="0060350E">
        <w:rPr>
          <w:rFonts w:ascii="Times New Roman" w:hAnsi="Times New Roman" w:cs="Times New Roman"/>
          <w:i/>
          <w:iCs/>
          <w:kern w:val="0"/>
          <w:sz w:val="24"/>
          <w:szCs w:val="24"/>
        </w:rPr>
        <w:t>limma</w:t>
      </w:r>
      <w:r w:rsidRPr="0060350E">
        <w:rPr>
          <w:rFonts w:ascii="Times New Roman" w:hAnsi="Times New Roman" w:cs="Times New Roman"/>
          <w:kern w:val="0"/>
          <w:sz w:val="24"/>
          <w:szCs w:val="24"/>
        </w:rPr>
        <w:t xml:space="preserve"> for (</w:t>
      </w:r>
      <w:r w:rsidRPr="007865D8">
        <w:rPr>
          <w:rFonts w:ascii="Times New Roman" w:hAnsi="Times New Roman" w:cs="Times New Roman"/>
          <w:i/>
          <w:iCs/>
          <w:kern w:val="0"/>
          <w:sz w:val="24"/>
          <w:szCs w:val="24"/>
        </w:rPr>
        <w:t>A</w:t>
      </w:r>
      <w:r w:rsidRPr="0060350E">
        <w:rPr>
          <w:rFonts w:ascii="Times New Roman" w:hAnsi="Times New Roman" w:cs="Times New Roman"/>
          <w:kern w:val="0"/>
          <w:sz w:val="24"/>
          <w:szCs w:val="24"/>
        </w:rPr>
        <w:t>) SP with</w:t>
      </w:r>
      <w:r w:rsidR="001C7C16" w:rsidRPr="0060350E">
        <w:rPr>
          <w:rFonts w:ascii="Times New Roman" w:hAnsi="Times New Roman" w:cs="Times New Roman"/>
          <w:kern w:val="0"/>
          <w:sz w:val="24"/>
          <w:szCs w:val="24"/>
        </w:rPr>
        <w:t xml:space="preserve"> antibiotics</w:t>
      </w:r>
      <w:r w:rsidRPr="0060350E">
        <w:rPr>
          <w:rFonts w:ascii="Times New Roman" w:hAnsi="Times New Roman" w:cs="Times New Roman"/>
          <w:kern w:val="0"/>
          <w:sz w:val="24"/>
          <w:szCs w:val="24"/>
        </w:rPr>
        <w:t xml:space="preserve"> vs. controls in human </w:t>
      </w:r>
      <w:r w:rsidR="001C7C16" w:rsidRPr="0060350E">
        <w:rPr>
          <w:rFonts w:ascii="Times New Roman" w:hAnsi="Times New Roman" w:cs="Times New Roman"/>
          <w:kern w:val="0"/>
          <w:sz w:val="24"/>
          <w:szCs w:val="24"/>
        </w:rPr>
        <w:t>subjects</w:t>
      </w:r>
      <w:r w:rsidRPr="0060350E">
        <w:rPr>
          <w:rFonts w:ascii="Times New Roman" w:hAnsi="Times New Roman" w:cs="Times New Roman"/>
          <w:kern w:val="0"/>
          <w:sz w:val="24"/>
          <w:szCs w:val="24"/>
        </w:rPr>
        <w:t>, (</w:t>
      </w:r>
      <w:r w:rsidRPr="007865D8">
        <w:rPr>
          <w:rFonts w:ascii="Times New Roman" w:hAnsi="Times New Roman" w:cs="Times New Roman"/>
          <w:i/>
          <w:iCs/>
          <w:kern w:val="0"/>
          <w:sz w:val="24"/>
          <w:szCs w:val="24"/>
        </w:rPr>
        <w:t>B</w:t>
      </w:r>
      <w:r w:rsidRPr="0060350E">
        <w:rPr>
          <w:rFonts w:ascii="Times New Roman" w:hAnsi="Times New Roman" w:cs="Times New Roman"/>
          <w:kern w:val="0"/>
          <w:sz w:val="24"/>
          <w:szCs w:val="24"/>
        </w:rPr>
        <w:t xml:space="preserve">) SP with </w:t>
      </w:r>
      <w:r w:rsidR="001C7C16" w:rsidRPr="0060350E">
        <w:rPr>
          <w:rFonts w:ascii="Times New Roman" w:hAnsi="Times New Roman" w:cs="Times New Roman"/>
          <w:kern w:val="0"/>
          <w:sz w:val="24"/>
          <w:szCs w:val="24"/>
        </w:rPr>
        <w:t>antibiotics and steroids</w:t>
      </w:r>
      <w:r w:rsidRPr="0060350E">
        <w:rPr>
          <w:rFonts w:ascii="Times New Roman" w:hAnsi="Times New Roman" w:cs="Times New Roman"/>
          <w:kern w:val="0"/>
          <w:sz w:val="24"/>
          <w:szCs w:val="24"/>
        </w:rPr>
        <w:t xml:space="preserve"> vs. SP wit</w:t>
      </w:r>
      <w:r w:rsidR="001C7C16" w:rsidRPr="0060350E">
        <w:rPr>
          <w:rFonts w:ascii="Times New Roman" w:hAnsi="Times New Roman" w:cs="Times New Roman"/>
          <w:kern w:val="0"/>
          <w:sz w:val="24"/>
          <w:szCs w:val="24"/>
        </w:rPr>
        <w:t>h antibiotics</w:t>
      </w:r>
      <w:r w:rsidRPr="0060350E">
        <w:rPr>
          <w:rFonts w:ascii="Times New Roman" w:hAnsi="Times New Roman" w:cs="Times New Roman"/>
          <w:kern w:val="0"/>
          <w:sz w:val="24"/>
          <w:szCs w:val="24"/>
        </w:rPr>
        <w:t xml:space="preserve"> in human tracheal aspirates, (</w:t>
      </w:r>
      <w:r w:rsidRPr="007865D8">
        <w:rPr>
          <w:rFonts w:ascii="Times New Roman" w:hAnsi="Times New Roman" w:cs="Times New Roman"/>
          <w:i/>
          <w:iCs/>
          <w:kern w:val="0"/>
          <w:sz w:val="24"/>
          <w:szCs w:val="24"/>
        </w:rPr>
        <w:t>C</w:t>
      </w:r>
      <w:r w:rsidRPr="0060350E">
        <w:rPr>
          <w:rFonts w:ascii="Times New Roman" w:hAnsi="Times New Roman" w:cs="Times New Roman"/>
          <w:kern w:val="0"/>
          <w:sz w:val="24"/>
          <w:szCs w:val="24"/>
        </w:rPr>
        <w:t>) SP plus ceftriaxone vs. controls in mice, (</w:t>
      </w:r>
      <w:r w:rsidRPr="007865D8">
        <w:rPr>
          <w:rFonts w:ascii="Times New Roman" w:hAnsi="Times New Roman" w:cs="Times New Roman"/>
          <w:i/>
          <w:iCs/>
          <w:kern w:val="0"/>
          <w:sz w:val="24"/>
          <w:szCs w:val="24"/>
        </w:rPr>
        <w:t>D</w:t>
      </w:r>
      <w:r w:rsidRPr="0060350E">
        <w:rPr>
          <w:rFonts w:ascii="Times New Roman" w:hAnsi="Times New Roman" w:cs="Times New Roman"/>
          <w:kern w:val="0"/>
          <w:sz w:val="24"/>
          <w:szCs w:val="24"/>
        </w:rPr>
        <w:t>) SP plus ceftriaxone and dexamethasone vs. SP with ceftriaxone in mice</w:t>
      </w:r>
      <w:r w:rsidR="001C7C16" w:rsidRPr="0060350E">
        <w:rPr>
          <w:rFonts w:ascii="Times New Roman" w:hAnsi="Times New Roman" w:cs="Times New Roman"/>
          <w:kern w:val="0"/>
          <w:sz w:val="24"/>
          <w:szCs w:val="24"/>
        </w:rPr>
        <w:t>.</w:t>
      </w:r>
    </w:p>
    <w:p w14:paraId="1BAF0BB2" w14:textId="35A160F9" w:rsidR="003640C8" w:rsidRPr="0060350E" w:rsidRDefault="003640C8" w:rsidP="000F6AA6">
      <w:pPr>
        <w:rPr>
          <w:rFonts w:ascii="Times New Roman" w:hAnsi="Times New Roman" w:cs="Times New Roman"/>
          <w:kern w:val="0"/>
          <w:sz w:val="24"/>
          <w:szCs w:val="24"/>
        </w:rPr>
      </w:pPr>
    </w:p>
    <w:p w14:paraId="6233E76B" w14:textId="5CCE7DAE" w:rsidR="001C7C16" w:rsidRPr="0060350E" w:rsidRDefault="003640C8" w:rsidP="001C7C16">
      <w:pPr>
        <w:rPr>
          <w:rFonts w:ascii="Times New Roman" w:hAnsi="Times New Roman" w:cs="Times New Roman"/>
          <w:kern w:val="0"/>
          <w:sz w:val="24"/>
          <w:szCs w:val="24"/>
        </w:rPr>
      </w:pPr>
      <w:r w:rsidRPr="0060350E">
        <w:rPr>
          <w:rFonts w:ascii="Times New Roman" w:hAnsi="Times New Roman" w:cs="Times New Roman"/>
          <w:b/>
          <w:bCs/>
          <w:kern w:val="0"/>
          <w:sz w:val="24"/>
          <w:szCs w:val="24"/>
          <w:u w:val="single"/>
        </w:rPr>
        <w:t>Supplementary Data 3:</w:t>
      </w:r>
      <w:r w:rsidRPr="0060350E">
        <w:rPr>
          <w:rFonts w:ascii="Times New Roman" w:hAnsi="Times New Roman" w:cs="Times New Roman"/>
          <w:kern w:val="0"/>
          <w:sz w:val="24"/>
          <w:szCs w:val="24"/>
        </w:rPr>
        <w:t xml:space="preserve"> </w:t>
      </w:r>
      <w:r w:rsidR="001C7C16" w:rsidRPr="0060350E">
        <w:rPr>
          <w:rFonts w:ascii="Times New Roman" w:hAnsi="Times New Roman" w:cs="Times New Roman"/>
          <w:kern w:val="0"/>
          <w:sz w:val="24"/>
          <w:szCs w:val="24"/>
        </w:rPr>
        <w:t>Gene set enrichment analysis results for differential gene expression for (</w:t>
      </w:r>
      <w:r w:rsidR="001C7C16" w:rsidRPr="007865D8">
        <w:rPr>
          <w:rFonts w:ascii="Times New Roman" w:hAnsi="Times New Roman" w:cs="Times New Roman"/>
          <w:i/>
          <w:iCs/>
          <w:kern w:val="0"/>
          <w:sz w:val="24"/>
          <w:szCs w:val="24"/>
        </w:rPr>
        <w:t>A</w:t>
      </w:r>
      <w:r w:rsidR="001C7C16" w:rsidRPr="0060350E">
        <w:rPr>
          <w:rFonts w:ascii="Times New Roman" w:hAnsi="Times New Roman" w:cs="Times New Roman"/>
          <w:kern w:val="0"/>
          <w:sz w:val="24"/>
          <w:szCs w:val="24"/>
        </w:rPr>
        <w:t>) SP with antibiotics vs. controls in human subjects, (</w:t>
      </w:r>
      <w:r w:rsidR="001C7C16" w:rsidRPr="007865D8">
        <w:rPr>
          <w:rFonts w:ascii="Times New Roman" w:hAnsi="Times New Roman" w:cs="Times New Roman"/>
          <w:i/>
          <w:iCs/>
          <w:kern w:val="0"/>
          <w:sz w:val="24"/>
          <w:szCs w:val="24"/>
        </w:rPr>
        <w:t>B</w:t>
      </w:r>
      <w:r w:rsidR="001C7C16" w:rsidRPr="0060350E">
        <w:rPr>
          <w:rFonts w:ascii="Times New Roman" w:hAnsi="Times New Roman" w:cs="Times New Roman"/>
          <w:kern w:val="0"/>
          <w:sz w:val="24"/>
          <w:szCs w:val="24"/>
        </w:rPr>
        <w:t>) SP with antibiotics and steroids vs. SP with antibiotics in human tracheal aspirates, (</w:t>
      </w:r>
      <w:r w:rsidR="001C7C16" w:rsidRPr="007865D8">
        <w:rPr>
          <w:rFonts w:ascii="Times New Roman" w:hAnsi="Times New Roman" w:cs="Times New Roman"/>
          <w:i/>
          <w:iCs/>
          <w:kern w:val="0"/>
          <w:sz w:val="24"/>
          <w:szCs w:val="24"/>
        </w:rPr>
        <w:t>C</w:t>
      </w:r>
      <w:r w:rsidR="001C7C16" w:rsidRPr="0060350E">
        <w:rPr>
          <w:rFonts w:ascii="Times New Roman" w:hAnsi="Times New Roman" w:cs="Times New Roman"/>
          <w:kern w:val="0"/>
          <w:sz w:val="24"/>
          <w:szCs w:val="24"/>
        </w:rPr>
        <w:t>) SP plus ceftriaxone vs. controls in mice, (</w:t>
      </w:r>
      <w:r w:rsidR="001C7C16" w:rsidRPr="007865D8">
        <w:rPr>
          <w:rFonts w:ascii="Times New Roman" w:hAnsi="Times New Roman" w:cs="Times New Roman"/>
          <w:i/>
          <w:iCs/>
          <w:kern w:val="0"/>
          <w:sz w:val="24"/>
          <w:szCs w:val="24"/>
        </w:rPr>
        <w:t>D</w:t>
      </w:r>
      <w:r w:rsidR="001C7C16" w:rsidRPr="0060350E">
        <w:rPr>
          <w:rFonts w:ascii="Times New Roman" w:hAnsi="Times New Roman" w:cs="Times New Roman"/>
          <w:kern w:val="0"/>
          <w:sz w:val="24"/>
          <w:szCs w:val="24"/>
        </w:rPr>
        <w:t xml:space="preserve">) SP plus ceftriaxone and dexamethasone vs. SP with </w:t>
      </w:r>
      <w:r w:rsidR="001C7C16" w:rsidRPr="0060350E">
        <w:rPr>
          <w:rFonts w:ascii="Times New Roman" w:hAnsi="Times New Roman" w:cs="Times New Roman"/>
          <w:kern w:val="0"/>
          <w:sz w:val="24"/>
          <w:szCs w:val="24"/>
        </w:rPr>
        <w:lastRenderedPageBreak/>
        <w:t>ceftriaxone in mice. ES: Enrichment score, NES: Net enrichment score.</w:t>
      </w:r>
    </w:p>
    <w:p w14:paraId="02165E8C" w14:textId="7C41DB32" w:rsidR="003640C8" w:rsidRPr="0060350E" w:rsidRDefault="003640C8" w:rsidP="000F6AA6">
      <w:pPr>
        <w:rPr>
          <w:rFonts w:ascii="Times New Roman" w:hAnsi="Times New Roman" w:cs="Times New Roman"/>
          <w:kern w:val="0"/>
          <w:sz w:val="24"/>
          <w:szCs w:val="24"/>
        </w:rPr>
      </w:pPr>
    </w:p>
    <w:p w14:paraId="0EA9E70C" w14:textId="41215FB8" w:rsidR="00347079" w:rsidRPr="0060350E" w:rsidRDefault="003640C8" w:rsidP="000F6AA6">
      <w:pPr>
        <w:rPr>
          <w:rFonts w:ascii="Times New Roman" w:hAnsi="Times New Roman" w:cs="Times New Roman"/>
          <w:kern w:val="0"/>
          <w:sz w:val="24"/>
          <w:szCs w:val="24"/>
        </w:rPr>
      </w:pPr>
      <w:r w:rsidRPr="0060350E">
        <w:rPr>
          <w:rFonts w:ascii="Times New Roman" w:hAnsi="Times New Roman" w:cs="Times New Roman"/>
          <w:b/>
          <w:bCs/>
          <w:kern w:val="0"/>
          <w:sz w:val="24"/>
          <w:szCs w:val="24"/>
          <w:u w:val="single"/>
        </w:rPr>
        <w:t>Supplementary Data 4:</w:t>
      </w:r>
      <w:r w:rsidRPr="0060350E">
        <w:rPr>
          <w:rFonts w:ascii="Times New Roman" w:hAnsi="Times New Roman" w:cs="Times New Roman"/>
          <w:kern w:val="0"/>
          <w:sz w:val="24"/>
          <w:szCs w:val="24"/>
        </w:rPr>
        <w:t xml:space="preserve"> </w:t>
      </w:r>
      <w:r w:rsidR="001C7C16" w:rsidRPr="0060350E">
        <w:rPr>
          <w:rFonts w:ascii="Times New Roman" w:hAnsi="Times New Roman" w:cs="Times New Roman"/>
          <w:kern w:val="0"/>
          <w:sz w:val="24"/>
          <w:szCs w:val="24"/>
        </w:rPr>
        <w:t xml:space="preserve">Module assignments for genes from weighted gene co-expression network analysis. </w:t>
      </w:r>
      <w:r w:rsidR="00994757" w:rsidRPr="0060350E">
        <w:rPr>
          <w:rFonts w:ascii="Times New Roman" w:hAnsi="Times New Roman" w:cs="Times New Roman"/>
          <w:kern w:val="0"/>
          <w:sz w:val="24"/>
          <w:szCs w:val="24"/>
        </w:rPr>
        <w:t xml:space="preserve"> </w:t>
      </w:r>
    </w:p>
    <w:p w14:paraId="3F11F479" w14:textId="2EDCAD36" w:rsidR="000F6AA6" w:rsidRDefault="000F6AA6">
      <w:pPr>
        <w:widowControl/>
        <w:jc w:val="left"/>
        <w:rPr>
          <w:rFonts w:ascii="Times New Roman" w:hAnsi="Times New Roman" w:cs="Times New Roman"/>
          <w:kern w:val="0"/>
        </w:rPr>
      </w:pPr>
      <w:r>
        <w:rPr>
          <w:rFonts w:ascii="Times New Roman" w:hAnsi="Times New Roman" w:cs="Times New Roman"/>
          <w:kern w:val="0"/>
        </w:rPr>
        <w:br w:type="page"/>
      </w:r>
    </w:p>
    <w:p w14:paraId="66588E88" w14:textId="0FEB553C" w:rsidR="00B41124" w:rsidRPr="00B36760" w:rsidRDefault="00B41124" w:rsidP="00B41124">
      <w:pPr>
        <w:spacing w:line="360" w:lineRule="auto"/>
        <w:rPr>
          <w:rFonts w:ascii="Times New Roman" w:hAnsi="Times New Roman"/>
          <w:b/>
          <w:bCs/>
          <w:smallCaps/>
          <w:sz w:val="28"/>
          <w:szCs w:val="24"/>
        </w:rPr>
      </w:pPr>
      <w:r w:rsidRPr="0075422A">
        <w:rPr>
          <w:rFonts w:ascii="Times New Roman" w:hAnsi="Times New Roman"/>
          <w:b/>
          <w:bCs/>
          <w:smallCaps/>
          <w:sz w:val="28"/>
          <w:szCs w:val="24"/>
        </w:rPr>
        <w:lastRenderedPageBreak/>
        <w:t>Apendix</w:t>
      </w:r>
      <w:r w:rsidR="000079DC" w:rsidRPr="0075422A">
        <w:rPr>
          <w:rFonts w:ascii="Times New Roman" w:hAnsi="Times New Roman"/>
          <w:b/>
          <w:bCs/>
          <w:smallCaps/>
          <w:sz w:val="28"/>
          <w:szCs w:val="24"/>
        </w:rPr>
        <w:t>-</w:t>
      </w:r>
      <w:r w:rsidR="00C008FC">
        <w:rPr>
          <w:rFonts w:ascii="Times New Roman" w:hAnsi="Times New Roman"/>
          <w:b/>
          <w:bCs/>
          <w:smallCaps/>
          <w:sz w:val="28"/>
          <w:szCs w:val="24"/>
        </w:rPr>
        <w:t>4</w:t>
      </w:r>
      <w:r w:rsidR="00B15ECC">
        <w:rPr>
          <w:rFonts w:ascii="Times New Roman" w:hAnsi="Times New Roman"/>
          <w:b/>
          <w:bCs/>
          <w:smallCaps/>
          <w:sz w:val="28"/>
          <w:szCs w:val="24"/>
        </w:rPr>
        <w:t>.</w:t>
      </w:r>
      <w:r>
        <w:rPr>
          <w:rFonts w:ascii="Times New Roman" w:hAnsi="Times New Roman"/>
          <w:b/>
          <w:bCs/>
          <w:smallCaps/>
          <w:sz w:val="28"/>
          <w:szCs w:val="24"/>
        </w:rPr>
        <w:t xml:space="preserve"> </w:t>
      </w:r>
      <w:r w:rsidRPr="0075422A">
        <w:rPr>
          <w:rFonts w:ascii="Times New Roman" w:hAnsi="Times New Roman" w:cs="Times New Roman" w:hint="eastAsia"/>
          <w:b/>
          <w:sz w:val="24"/>
        </w:rPr>
        <w:t>S</w:t>
      </w:r>
      <w:r w:rsidRPr="0075422A">
        <w:rPr>
          <w:rFonts w:ascii="Times New Roman" w:hAnsi="Times New Roman" w:cs="Times New Roman"/>
          <w:b/>
          <w:sz w:val="24"/>
        </w:rPr>
        <w:t>UPPLEMENTAL TABLE</w:t>
      </w:r>
    </w:p>
    <w:p w14:paraId="1BF7C1F1" w14:textId="0D28DB1A" w:rsidR="00321757" w:rsidRDefault="00B15ECC" w:rsidP="00B41124">
      <w:pPr>
        <w:spacing w:line="360" w:lineRule="auto"/>
        <w:rPr>
          <w:rFonts w:ascii="Times New Roman" w:hAnsi="Times New Roman" w:cs="Times New Roman"/>
          <w:b/>
          <w:sz w:val="24"/>
        </w:rPr>
      </w:pPr>
      <w:r>
        <w:rPr>
          <w:rFonts w:ascii="Times New Roman" w:hAnsi="Times New Roman" w:cs="Times New Roman"/>
          <w:b/>
          <w:sz w:val="24"/>
        </w:rPr>
        <w:t>S</w:t>
      </w:r>
      <w:r w:rsidR="00321757">
        <w:rPr>
          <w:rFonts w:ascii="Times New Roman" w:hAnsi="Times New Roman" w:cs="Times New Roman"/>
          <w:b/>
          <w:sz w:val="24"/>
        </w:rPr>
        <w:t>-Table 1</w:t>
      </w:r>
      <w:r w:rsidR="00D01303">
        <w:rPr>
          <w:rFonts w:ascii="Times New Roman" w:hAnsi="Times New Roman" w:cs="Times New Roman"/>
          <w:b/>
          <w:sz w:val="24"/>
        </w:rPr>
        <w:t xml:space="preserve"> </w:t>
      </w:r>
      <w:r w:rsidR="00F2658C">
        <w:rPr>
          <w:rFonts w:ascii="Times New Roman" w:hAnsi="Times New Roman" w:cs="Times New Roman"/>
          <w:b/>
          <w:sz w:val="24"/>
        </w:rPr>
        <w:t>Characteristics</w:t>
      </w:r>
      <w:r w:rsidR="00D01303">
        <w:rPr>
          <w:rFonts w:ascii="Times New Roman" w:hAnsi="Times New Roman" w:cs="Times New Roman"/>
          <w:b/>
          <w:sz w:val="24"/>
        </w:rPr>
        <w:t xml:space="preserve"> </w:t>
      </w:r>
      <w:r w:rsidR="00F2658C">
        <w:rPr>
          <w:rFonts w:ascii="Times New Roman" w:hAnsi="Times New Roman" w:cs="Times New Roman"/>
          <w:b/>
          <w:sz w:val="24"/>
        </w:rPr>
        <w:t xml:space="preserve">of patients included </w:t>
      </w:r>
      <w:r w:rsidR="00D01303">
        <w:rPr>
          <w:rFonts w:ascii="Times New Roman" w:hAnsi="Times New Roman" w:cs="Times New Roman"/>
          <w:b/>
          <w:sz w:val="24"/>
        </w:rPr>
        <w:t xml:space="preserve">in </w:t>
      </w:r>
      <w:r w:rsidR="00F2658C">
        <w:rPr>
          <w:rFonts w:ascii="Times New Roman" w:hAnsi="Times New Roman" w:cs="Times New Roman"/>
          <w:b/>
          <w:sz w:val="24"/>
        </w:rPr>
        <w:t>this study</w:t>
      </w:r>
    </w:p>
    <w:tbl>
      <w:tblPr>
        <w:tblStyle w:val="Table"/>
        <w:tblW w:w="5000" w:type="pct"/>
        <w:tblLook w:val="0020" w:firstRow="1" w:lastRow="0" w:firstColumn="0" w:lastColumn="0" w:noHBand="0" w:noVBand="0"/>
      </w:tblPr>
      <w:tblGrid>
        <w:gridCol w:w="2275"/>
        <w:gridCol w:w="1167"/>
        <w:gridCol w:w="1057"/>
        <w:gridCol w:w="1352"/>
        <w:gridCol w:w="1057"/>
        <w:gridCol w:w="798"/>
        <w:gridCol w:w="798"/>
      </w:tblGrid>
      <w:tr w:rsidR="00461199" w14:paraId="4870D956" w14:textId="77777777" w:rsidTr="007865D8">
        <w:trPr>
          <w:cnfStyle w:val="100000000000" w:firstRow="1" w:lastRow="0" w:firstColumn="0" w:lastColumn="0" w:oddVBand="0" w:evenVBand="0" w:oddHBand="0" w:evenHBand="0" w:firstRowFirstColumn="0" w:firstRowLastColumn="0" w:lastRowFirstColumn="0" w:lastRowLastColumn="0"/>
          <w:trHeight w:val="167"/>
          <w:tblHeader/>
        </w:trPr>
        <w:tc>
          <w:tcPr>
            <w:tcW w:w="0" w:type="auto"/>
            <w:vMerge w:val="restart"/>
            <w:tcBorders>
              <w:top w:val="single" w:sz="18" w:space="0" w:color="auto"/>
            </w:tcBorders>
          </w:tcPr>
          <w:p w14:paraId="1C1C6B4A" w14:textId="77777777" w:rsidR="00461199" w:rsidRPr="00F2658C" w:rsidRDefault="00461199" w:rsidP="00F2658C">
            <w:pPr>
              <w:pStyle w:val="Compact"/>
              <w:jc w:val="center"/>
              <w:rPr>
                <w:rFonts w:ascii="Times New Roman" w:hAnsi="Times New Roman" w:cs="Times New Roman"/>
                <w:sz w:val="16"/>
                <w:szCs w:val="16"/>
              </w:rPr>
            </w:pPr>
          </w:p>
        </w:tc>
        <w:tc>
          <w:tcPr>
            <w:tcW w:w="0" w:type="auto"/>
            <w:vMerge w:val="restart"/>
            <w:tcBorders>
              <w:top w:val="single" w:sz="18" w:space="0" w:color="auto"/>
            </w:tcBorders>
            <w:vAlign w:val="center"/>
          </w:tcPr>
          <w:p w14:paraId="094CACCF" w14:textId="77777777" w:rsidR="00461199" w:rsidRPr="00F2658C" w:rsidRDefault="00461199" w:rsidP="00461199">
            <w:pPr>
              <w:pStyle w:val="Compact"/>
              <w:jc w:val="center"/>
              <w:rPr>
                <w:rFonts w:ascii="Times New Roman" w:hAnsi="Times New Roman" w:cs="Times New Roman"/>
                <w:sz w:val="16"/>
                <w:szCs w:val="16"/>
              </w:rPr>
            </w:pPr>
            <w:r w:rsidRPr="00F2658C">
              <w:rPr>
                <w:rFonts w:ascii="Times New Roman" w:hAnsi="Times New Roman" w:cs="Times New Roman"/>
                <w:sz w:val="16"/>
                <w:szCs w:val="16"/>
              </w:rPr>
              <w:t>Overall</w:t>
            </w:r>
          </w:p>
        </w:tc>
        <w:tc>
          <w:tcPr>
            <w:tcW w:w="0" w:type="auto"/>
            <w:vMerge w:val="restart"/>
            <w:tcBorders>
              <w:top w:val="single" w:sz="18" w:space="0" w:color="auto"/>
            </w:tcBorders>
            <w:vAlign w:val="center"/>
          </w:tcPr>
          <w:p w14:paraId="5D8E3A25" w14:textId="77777777" w:rsidR="00461199" w:rsidRPr="00F2658C" w:rsidRDefault="00461199" w:rsidP="00461199">
            <w:pPr>
              <w:pStyle w:val="Compact"/>
              <w:jc w:val="center"/>
              <w:rPr>
                <w:rFonts w:ascii="Times New Roman" w:hAnsi="Times New Roman" w:cs="Times New Roman"/>
                <w:sz w:val="16"/>
                <w:szCs w:val="16"/>
              </w:rPr>
            </w:pPr>
            <w:r w:rsidRPr="00F2658C">
              <w:rPr>
                <w:rFonts w:ascii="Times New Roman" w:hAnsi="Times New Roman" w:cs="Times New Roman"/>
                <w:sz w:val="16"/>
                <w:szCs w:val="16"/>
              </w:rPr>
              <w:t>Control</w:t>
            </w:r>
          </w:p>
        </w:tc>
        <w:tc>
          <w:tcPr>
            <w:tcW w:w="0" w:type="auto"/>
            <w:gridSpan w:val="2"/>
            <w:tcBorders>
              <w:top w:val="single" w:sz="18" w:space="0" w:color="auto"/>
              <w:bottom w:val="single" w:sz="18" w:space="0" w:color="auto"/>
            </w:tcBorders>
          </w:tcPr>
          <w:p w14:paraId="6786D3B9" w14:textId="497D64C0" w:rsidR="00461199" w:rsidRPr="00F2658C" w:rsidRDefault="00461199" w:rsidP="00461199">
            <w:pPr>
              <w:pStyle w:val="Compact"/>
              <w:jc w:val="center"/>
              <w:rPr>
                <w:rFonts w:ascii="Times New Roman" w:hAnsi="Times New Roman" w:cs="Times New Roman"/>
                <w:sz w:val="16"/>
                <w:szCs w:val="16"/>
              </w:rPr>
            </w:pPr>
            <w:r w:rsidRPr="00F2658C">
              <w:rPr>
                <w:rFonts w:ascii="Times New Roman" w:hAnsi="Times New Roman" w:cs="Times New Roman"/>
                <w:sz w:val="16"/>
                <w:szCs w:val="16"/>
              </w:rPr>
              <w:t>SP</w:t>
            </w:r>
          </w:p>
        </w:tc>
        <w:tc>
          <w:tcPr>
            <w:tcW w:w="0" w:type="auto"/>
            <w:vMerge w:val="restart"/>
            <w:tcBorders>
              <w:top w:val="single" w:sz="18" w:space="0" w:color="auto"/>
            </w:tcBorders>
            <w:vAlign w:val="center"/>
          </w:tcPr>
          <w:p w14:paraId="3A7549C8" w14:textId="77777777" w:rsidR="00461199" w:rsidRPr="00F2658C" w:rsidRDefault="00461199" w:rsidP="00461199">
            <w:pPr>
              <w:pStyle w:val="Compact"/>
              <w:jc w:val="center"/>
              <w:rPr>
                <w:rFonts w:ascii="Times New Roman" w:hAnsi="Times New Roman" w:cs="Times New Roman"/>
                <w:sz w:val="16"/>
                <w:szCs w:val="16"/>
              </w:rPr>
            </w:pPr>
            <w:r w:rsidRPr="00F2658C">
              <w:rPr>
                <w:rFonts w:ascii="Times New Roman" w:hAnsi="Times New Roman" w:cs="Times New Roman"/>
                <w:sz w:val="16"/>
                <w:szCs w:val="16"/>
              </w:rPr>
              <w:t>*</w:t>
            </w:r>
          </w:p>
        </w:tc>
        <w:tc>
          <w:tcPr>
            <w:tcW w:w="0" w:type="auto"/>
            <w:vMerge w:val="restart"/>
            <w:tcBorders>
              <w:top w:val="single" w:sz="18" w:space="0" w:color="auto"/>
            </w:tcBorders>
            <w:vAlign w:val="center"/>
          </w:tcPr>
          <w:p w14:paraId="409C54E0" w14:textId="77777777" w:rsidR="00461199" w:rsidRPr="00F2658C" w:rsidRDefault="00461199" w:rsidP="00461199">
            <w:pPr>
              <w:pStyle w:val="Compact"/>
              <w:jc w:val="center"/>
              <w:rPr>
                <w:rFonts w:ascii="Times New Roman" w:hAnsi="Times New Roman" w:cs="Times New Roman"/>
                <w:sz w:val="16"/>
                <w:szCs w:val="16"/>
              </w:rPr>
            </w:pPr>
            <w:r w:rsidRPr="00F2658C">
              <w:rPr>
                <w:rFonts w:ascii="Times New Roman" w:hAnsi="Times New Roman" w:cs="Times New Roman"/>
                <w:sz w:val="16"/>
                <w:szCs w:val="16"/>
              </w:rPr>
              <w:t>†</w:t>
            </w:r>
          </w:p>
        </w:tc>
      </w:tr>
      <w:tr w:rsidR="00461199" w14:paraId="4345FD81" w14:textId="77777777" w:rsidTr="003B4C3A">
        <w:trPr>
          <w:cnfStyle w:val="100000000000" w:firstRow="1" w:lastRow="0" w:firstColumn="0" w:lastColumn="0" w:oddVBand="0" w:evenVBand="0" w:oddHBand="0" w:evenHBand="0" w:firstRowFirstColumn="0" w:firstRowLastColumn="0" w:lastRowFirstColumn="0" w:lastRowLastColumn="0"/>
          <w:trHeight w:val="166"/>
          <w:tblHeader/>
        </w:trPr>
        <w:tc>
          <w:tcPr>
            <w:tcW w:w="0" w:type="auto"/>
            <w:vMerge/>
            <w:tcBorders>
              <w:bottom w:val="single" w:sz="18" w:space="0" w:color="auto"/>
            </w:tcBorders>
          </w:tcPr>
          <w:p w14:paraId="3E13291E" w14:textId="77777777" w:rsidR="00461199" w:rsidRPr="00F2658C" w:rsidRDefault="00461199" w:rsidP="00F2658C">
            <w:pPr>
              <w:pStyle w:val="Compact"/>
              <w:jc w:val="center"/>
              <w:rPr>
                <w:rFonts w:ascii="Times New Roman" w:hAnsi="Times New Roman" w:cs="Times New Roman"/>
                <w:sz w:val="16"/>
                <w:szCs w:val="16"/>
              </w:rPr>
            </w:pPr>
          </w:p>
        </w:tc>
        <w:tc>
          <w:tcPr>
            <w:tcW w:w="0" w:type="auto"/>
            <w:vMerge/>
            <w:tcBorders>
              <w:bottom w:val="single" w:sz="18" w:space="0" w:color="auto"/>
            </w:tcBorders>
          </w:tcPr>
          <w:p w14:paraId="001D3174" w14:textId="77777777" w:rsidR="00461199" w:rsidRPr="00F2658C" w:rsidRDefault="00461199" w:rsidP="00F2658C">
            <w:pPr>
              <w:pStyle w:val="Compact"/>
              <w:jc w:val="center"/>
              <w:rPr>
                <w:rFonts w:ascii="Times New Roman" w:hAnsi="Times New Roman" w:cs="Times New Roman"/>
                <w:sz w:val="16"/>
                <w:szCs w:val="16"/>
              </w:rPr>
            </w:pPr>
          </w:p>
        </w:tc>
        <w:tc>
          <w:tcPr>
            <w:tcW w:w="0" w:type="auto"/>
            <w:vMerge/>
            <w:tcBorders>
              <w:bottom w:val="single" w:sz="18" w:space="0" w:color="auto"/>
            </w:tcBorders>
          </w:tcPr>
          <w:p w14:paraId="7AFEE28A" w14:textId="77777777" w:rsidR="00461199" w:rsidRPr="00F2658C" w:rsidRDefault="00461199" w:rsidP="00F2658C">
            <w:pPr>
              <w:pStyle w:val="Compact"/>
              <w:jc w:val="center"/>
              <w:rPr>
                <w:rFonts w:ascii="Times New Roman" w:hAnsi="Times New Roman" w:cs="Times New Roman"/>
                <w:sz w:val="16"/>
                <w:szCs w:val="16"/>
              </w:rPr>
            </w:pPr>
          </w:p>
        </w:tc>
        <w:tc>
          <w:tcPr>
            <w:tcW w:w="0" w:type="auto"/>
            <w:tcBorders>
              <w:top w:val="single" w:sz="18" w:space="0" w:color="auto"/>
              <w:bottom w:val="single" w:sz="18" w:space="0" w:color="auto"/>
            </w:tcBorders>
          </w:tcPr>
          <w:p w14:paraId="1F45B934" w14:textId="39DD659A" w:rsidR="00461199" w:rsidRPr="00F2658C" w:rsidRDefault="00461199" w:rsidP="00F2658C">
            <w:pPr>
              <w:pStyle w:val="Compact"/>
              <w:jc w:val="center"/>
              <w:rPr>
                <w:rFonts w:ascii="Times New Roman" w:hAnsi="Times New Roman" w:cs="Times New Roman"/>
                <w:sz w:val="16"/>
                <w:szCs w:val="16"/>
              </w:rPr>
            </w:pPr>
            <w:r>
              <w:rPr>
                <w:rFonts w:ascii="Times New Roman" w:hAnsi="Times New Roman" w:cs="Times New Roman" w:hint="eastAsia"/>
                <w:sz w:val="16"/>
                <w:szCs w:val="16"/>
              </w:rPr>
              <w:t>N</w:t>
            </w:r>
            <w:r>
              <w:rPr>
                <w:rFonts w:ascii="Times New Roman" w:hAnsi="Times New Roman" w:cs="Times New Roman"/>
                <w:sz w:val="16"/>
                <w:szCs w:val="16"/>
              </w:rPr>
              <w:t>o Steroids</w:t>
            </w:r>
          </w:p>
        </w:tc>
        <w:tc>
          <w:tcPr>
            <w:tcW w:w="0" w:type="auto"/>
            <w:tcBorders>
              <w:bottom w:val="single" w:sz="18" w:space="0" w:color="auto"/>
            </w:tcBorders>
          </w:tcPr>
          <w:p w14:paraId="50DEC580" w14:textId="27DB545F" w:rsidR="00461199" w:rsidRPr="00F2658C" w:rsidRDefault="00461199"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Steroids</w:t>
            </w:r>
          </w:p>
        </w:tc>
        <w:tc>
          <w:tcPr>
            <w:tcW w:w="0" w:type="auto"/>
            <w:vMerge/>
            <w:tcBorders>
              <w:bottom w:val="single" w:sz="18" w:space="0" w:color="auto"/>
            </w:tcBorders>
          </w:tcPr>
          <w:p w14:paraId="0D4B8F87" w14:textId="77777777" w:rsidR="00461199" w:rsidRPr="00F2658C" w:rsidRDefault="00461199" w:rsidP="00F2658C">
            <w:pPr>
              <w:pStyle w:val="Compact"/>
              <w:jc w:val="center"/>
              <w:rPr>
                <w:rFonts w:ascii="Times New Roman" w:hAnsi="Times New Roman" w:cs="Times New Roman"/>
                <w:sz w:val="16"/>
                <w:szCs w:val="16"/>
              </w:rPr>
            </w:pPr>
          </w:p>
        </w:tc>
        <w:tc>
          <w:tcPr>
            <w:tcW w:w="0" w:type="auto"/>
            <w:vMerge/>
            <w:tcBorders>
              <w:bottom w:val="single" w:sz="18" w:space="0" w:color="auto"/>
            </w:tcBorders>
          </w:tcPr>
          <w:p w14:paraId="26CDE139" w14:textId="77777777" w:rsidR="00461199" w:rsidRPr="00F2658C" w:rsidRDefault="00461199" w:rsidP="00F2658C">
            <w:pPr>
              <w:pStyle w:val="Compact"/>
              <w:jc w:val="center"/>
              <w:rPr>
                <w:rFonts w:ascii="Times New Roman" w:hAnsi="Times New Roman" w:cs="Times New Roman"/>
                <w:sz w:val="16"/>
                <w:szCs w:val="16"/>
              </w:rPr>
            </w:pPr>
          </w:p>
        </w:tc>
      </w:tr>
      <w:tr w:rsidR="00F2658C" w14:paraId="535CD140" w14:textId="77777777" w:rsidTr="00F2658C">
        <w:tc>
          <w:tcPr>
            <w:tcW w:w="0" w:type="auto"/>
            <w:tcBorders>
              <w:top w:val="single" w:sz="18" w:space="0" w:color="auto"/>
            </w:tcBorders>
          </w:tcPr>
          <w:p w14:paraId="2C4E886B"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N</w:t>
            </w:r>
          </w:p>
        </w:tc>
        <w:tc>
          <w:tcPr>
            <w:tcW w:w="0" w:type="auto"/>
            <w:tcBorders>
              <w:top w:val="single" w:sz="18" w:space="0" w:color="auto"/>
            </w:tcBorders>
          </w:tcPr>
          <w:p w14:paraId="5BD431FB"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15</w:t>
            </w:r>
          </w:p>
        </w:tc>
        <w:tc>
          <w:tcPr>
            <w:tcW w:w="0" w:type="auto"/>
            <w:tcBorders>
              <w:top w:val="single" w:sz="18" w:space="0" w:color="auto"/>
            </w:tcBorders>
          </w:tcPr>
          <w:p w14:paraId="768E647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w:t>
            </w:r>
          </w:p>
        </w:tc>
        <w:tc>
          <w:tcPr>
            <w:tcW w:w="0" w:type="auto"/>
            <w:tcBorders>
              <w:top w:val="single" w:sz="18" w:space="0" w:color="auto"/>
            </w:tcBorders>
          </w:tcPr>
          <w:p w14:paraId="4FB113DA"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w:t>
            </w:r>
          </w:p>
        </w:tc>
        <w:tc>
          <w:tcPr>
            <w:tcW w:w="0" w:type="auto"/>
            <w:tcBorders>
              <w:top w:val="single" w:sz="18" w:space="0" w:color="auto"/>
            </w:tcBorders>
          </w:tcPr>
          <w:p w14:paraId="57537E51"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w:t>
            </w:r>
          </w:p>
        </w:tc>
        <w:tc>
          <w:tcPr>
            <w:tcW w:w="0" w:type="auto"/>
            <w:tcBorders>
              <w:top w:val="single" w:sz="18" w:space="0" w:color="auto"/>
            </w:tcBorders>
          </w:tcPr>
          <w:p w14:paraId="3921C763" w14:textId="77777777" w:rsidR="00F2658C" w:rsidRPr="00F2658C" w:rsidRDefault="00F2658C" w:rsidP="00F2658C">
            <w:pPr>
              <w:pStyle w:val="Compact"/>
              <w:jc w:val="center"/>
              <w:rPr>
                <w:rFonts w:ascii="Times New Roman" w:hAnsi="Times New Roman" w:cs="Times New Roman"/>
                <w:sz w:val="16"/>
                <w:szCs w:val="16"/>
              </w:rPr>
            </w:pPr>
          </w:p>
        </w:tc>
        <w:tc>
          <w:tcPr>
            <w:tcW w:w="0" w:type="auto"/>
            <w:tcBorders>
              <w:top w:val="single" w:sz="18" w:space="0" w:color="auto"/>
            </w:tcBorders>
          </w:tcPr>
          <w:p w14:paraId="5FEAF243" w14:textId="77777777" w:rsidR="00F2658C" w:rsidRPr="00F2658C" w:rsidRDefault="00F2658C" w:rsidP="00F2658C">
            <w:pPr>
              <w:pStyle w:val="Compact"/>
              <w:jc w:val="center"/>
              <w:rPr>
                <w:rFonts w:ascii="Times New Roman" w:hAnsi="Times New Roman" w:cs="Times New Roman"/>
                <w:sz w:val="16"/>
                <w:szCs w:val="16"/>
              </w:rPr>
            </w:pPr>
          </w:p>
        </w:tc>
      </w:tr>
      <w:tr w:rsidR="00F2658C" w14:paraId="503E0D10" w14:textId="77777777" w:rsidTr="00273D1F">
        <w:tc>
          <w:tcPr>
            <w:tcW w:w="0" w:type="auto"/>
          </w:tcPr>
          <w:p w14:paraId="2AD46715"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ARDS</w:t>
            </w:r>
          </w:p>
        </w:tc>
        <w:tc>
          <w:tcPr>
            <w:tcW w:w="0" w:type="auto"/>
          </w:tcPr>
          <w:p w14:paraId="31835A8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6 (40)</w:t>
            </w:r>
          </w:p>
        </w:tc>
        <w:tc>
          <w:tcPr>
            <w:tcW w:w="0" w:type="auto"/>
          </w:tcPr>
          <w:p w14:paraId="17340AD1"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 (0)</w:t>
            </w:r>
          </w:p>
        </w:tc>
        <w:tc>
          <w:tcPr>
            <w:tcW w:w="0" w:type="auto"/>
          </w:tcPr>
          <w:p w14:paraId="428FA26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 (60)</w:t>
            </w:r>
          </w:p>
        </w:tc>
        <w:tc>
          <w:tcPr>
            <w:tcW w:w="0" w:type="auto"/>
          </w:tcPr>
          <w:p w14:paraId="1B5554C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 (60)</w:t>
            </w:r>
          </w:p>
        </w:tc>
        <w:tc>
          <w:tcPr>
            <w:tcW w:w="0" w:type="auto"/>
          </w:tcPr>
          <w:p w14:paraId="33A1511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0.168</w:t>
            </w:r>
          </w:p>
        </w:tc>
        <w:tc>
          <w:tcPr>
            <w:tcW w:w="0" w:type="auto"/>
          </w:tcPr>
          <w:p w14:paraId="4EAFFB0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1.00</w:t>
            </w:r>
          </w:p>
        </w:tc>
      </w:tr>
      <w:tr w:rsidR="00F2658C" w14:paraId="14B7C950" w14:textId="77777777" w:rsidTr="00273D1F">
        <w:tc>
          <w:tcPr>
            <w:tcW w:w="0" w:type="auto"/>
          </w:tcPr>
          <w:p w14:paraId="778810A0"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i/>
                <w:iCs/>
                <w:sz w:val="16"/>
                <w:szCs w:val="16"/>
              </w:rPr>
              <w:t>S. pneumoniae</w:t>
            </w:r>
            <w:r w:rsidRPr="00F2658C">
              <w:rPr>
                <w:rFonts w:ascii="Times New Roman" w:hAnsi="Times New Roman" w:cs="Times New Roman"/>
                <w:sz w:val="16"/>
                <w:szCs w:val="16"/>
              </w:rPr>
              <w:t xml:space="preserve"> culture</w:t>
            </w:r>
          </w:p>
        </w:tc>
        <w:tc>
          <w:tcPr>
            <w:tcW w:w="0" w:type="auto"/>
          </w:tcPr>
          <w:p w14:paraId="39F2C6F5" w14:textId="77777777" w:rsidR="00F2658C" w:rsidRPr="00F2658C" w:rsidRDefault="00F2658C" w:rsidP="00F2658C">
            <w:pPr>
              <w:pStyle w:val="Compact"/>
              <w:jc w:val="center"/>
              <w:rPr>
                <w:rFonts w:ascii="Times New Roman" w:hAnsi="Times New Roman" w:cs="Times New Roman"/>
                <w:sz w:val="16"/>
                <w:szCs w:val="16"/>
              </w:rPr>
            </w:pPr>
          </w:p>
        </w:tc>
        <w:tc>
          <w:tcPr>
            <w:tcW w:w="0" w:type="auto"/>
          </w:tcPr>
          <w:p w14:paraId="31C77028"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w:t>
            </w:r>
          </w:p>
        </w:tc>
        <w:tc>
          <w:tcPr>
            <w:tcW w:w="0" w:type="auto"/>
          </w:tcPr>
          <w:p w14:paraId="4B268F7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 (40)</w:t>
            </w:r>
          </w:p>
        </w:tc>
        <w:tc>
          <w:tcPr>
            <w:tcW w:w="0" w:type="auto"/>
          </w:tcPr>
          <w:p w14:paraId="215B89E6"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 (60)</w:t>
            </w:r>
          </w:p>
        </w:tc>
        <w:tc>
          <w:tcPr>
            <w:tcW w:w="0" w:type="auto"/>
          </w:tcPr>
          <w:p w14:paraId="4FC60E13"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0.429</w:t>
            </w:r>
          </w:p>
        </w:tc>
        <w:tc>
          <w:tcPr>
            <w:tcW w:w="0" w:type="auto"/>
          </w:tcPr>
          <w:p w14:paraId="7C16E0B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1.00</w:t>
            </w:r>
          </w:p>
        </w:tc>
      </w:tr>
      <w:tr w:rsidR="00F2658C" w14:paraId="31F81B6E" w14:textId="77777777" w:rsidTr="00273D1F">
        <w:tc>
          <w:tcPr>
            <w:tcW w:w="0" w:type="auto"/>
          </w:tcPr>
          <w:p w14:paraId="69B2CD37" w14:textId="65F050F2"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Age (years)</w:t>
            </w:r>
          </w:p>
        </w:tc>
        <w:tc>
          <w:tcPr>
            <w:tcW w:w="0" w:type="auto"/>
          </w:tcPr>
          <w:p w14:paraId="0B7797F1"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56 (20)</w:t>
            </w:r>
          </w:p>
        </w:tc>
        <w:tc>
          <w:tcPr>
            <w:tcW w:w="0" w:type="auto"/>
          </w:tcPr>
          <w:p w14:paraId="060CADA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66 (23)</w:t>
            </w:r>
          </w:p>
        </w:tc>
        <w:tc>
          <w:tcPr>
            <w:tcW w:w="0" w:type="auto"/>
          </w:tcPr>
          <w:p w14:paraId="2F6F975F"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42 (12)</w:t>
            </w:r>
          </w:p>
        </w:tc>
        <w:tc>
          <w:tcPr>
            <w:tcW w:w="0" w:type="auto"/>
          </w:tcPr>
          <w:p w14:paraId="670EE2F6"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59 (19)</w:t>
            </w:r>
          </w:p>
        </w:tc>
        <w:tc>
          <w:tcPr>
            <w:tcW w:w="0" w:type="auto"/>
          </w:tcPr>
          <w:p w14:paraId="4125F433"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0.077</w:t>
            </w:r>
          </w:p>
        </w:tc>
        <w:tc>
          <w:tcPr>
            <w:tcW w:w="0" w:type="auto"/>
          </w:tcPr>
          <w:p w14:paraId="6816138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0.131</w:t>
            </w:r>
          </w:p>
        </w:tc>
      </w:tr>
      <w:tr w:rsidR="00F2658C" w14:paraId="17DEC672" w14:textId="77777777" w:rsidTr="00273D1F">
        <w:tc>
          <w:tcPr>
            <w:tcW w:w="0" w:type="auto"/>
          </w:tcPr>
          <w:p w14:paraId="16410855"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Female</w:t>
            </w:r>
          </w:p>
        </w:tc>
        <w:tc>
          <w:tcPr>
            <w:tcW w:w="0" w:type="auto"/>
          </w:tcPr>
          <w:p w14:paraId="57E94F4A"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 (20)</w:t>
            </w:r>
          </w:p>
        </w:tc>
        <w:tc>
          <w:tcPr>
            <w:tcW w:w="0" w:type="auto"/>
          </w:tcPr>
          <w:p w14:paraId="2C939C61"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 (60)</w:t>
            </w:r>
          </w:p>
        </w:tc>
        <w:tc>
          <w:tcPr>
            <w:tcW w:w="0" w:type="auto"/>
          </w:tcPr>
          <w:p w14:paraId="35E30E8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 (0)</w:t>
            </w:r>
          </w:p>
        </w:tc>
        <w:tc>
          <w:tcPr>
            <w:tcW w:w="0" w:type="auto"/>
          </w:tcPr>
          <w:p w14:paraId="62B224D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 (0)</w:t>
            </w:r>
          </w:p>
        </w:tc>
        <w:tc>
          <w:tcPr>
            <w:tcW w:w="0" w:type="auto"/>
          </w:tcPr>
          <w:p w14:paraId="673C425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0.168</w:t>
            </w:r>
          </w:p>
        </w:tc>
        <w:tc>
          <w:tcPr>
            <w:tcW w:w="0" w:type="auto"/>
          </w:tcPr>
          <w:p w14:paraId="0DC9F593"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NA</w:t>
            </w:r>
          </w:p>
        </w:tc>
      </w:tr>
      <w:tr w:rsidR="00F2658C" w14:paraId="5B08566C" w14:textId="77777777" w:rsidTr="00273D1F">
        <w:tc>
          <w:tcPr>
            <w:tcW w:w="0" w:type="auto"/>
          </w:tcPr>
          <w:p w14:paraId="586FC62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BMI (kg/m</w:t>
            </w:r>
            <w:r w:rsidRPr="00F2658C">
              <w:rPr>
                <w:rFonts w:ascii="Times New Roman" w:hAnsi="Times New Roman" w:cs="Times New Roman"/>
                <w:sz w:val="16"/>
                <w:szCs w:val="16"/>
                <w:vertAlign w:val="superscript"/>
              </w:rPr>
              <w:t>2</w:t>
            </w:r>
            <w:r w:rsidRPr="00F2658C">
              <w:rPr>
                <w:rFonts w:ascii="Times New Roman" w:hAnsi="Times New Roman" w:cs="Times New Roman"/>
                <w:sz w:val="16"/>
                <w:szCs w:val="16"/>
              </w:rPr>
              <w:t>)</w:t>
            </w:r>
          </w:p>
        </w:tc>
        <w:tc>
          <w:tcPr>
            <w:tcW w:w="0" w:type="auto"/>
          </w:tcPr>
          <w:p w14:paraId="5312801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27 (10)</w:t>
            </w:r>
          </w:p>
        </w:tc>
        <w:tc>
          <w:tcPr>
            <w:tcW w:w="0" w:type="auto"/>
          </w:tcPr>
          <w:p w14:paraId="07C9DB9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26 (5)</w:t>
            </w:r>
          </w:p>
        </w:tc>
        <w:tc>
          <w:tcPr>
            <w:tcW w:w="0" w:type="auto"/>
          </w:tcPr>
          <w:p w14:paraId="65F9D76A"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28 (15)</w:t>
            </w:r>
          </w:p>
        </w:tc>
        <w:tc>
          <w:tcPr>
            <w:tcW w:w="0" w:type="auto"/>
          </w:tcPr>
          <w:p w14:paraId="3CC9FA1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27 (8)</w:t>
            </w:r>
          </w:p>
        </w:tc>
        <w:tc>
          <w:tcPr>
            <w:tcW w:w="0" w:type="auto"/>
          </w:tcPr>
          <w:p w14:paraId="2B8D0700"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0.768</w:t>
            </w:r>
          </w:p>
        </w:tc>
        <w:tc>
          <w:tcPr>
            <w:tcW w:w="0" w:type="auto"/>
          </w:tcPr>
          <w:p w14:paraId="5C524405"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0.908</w:t>
            </w:r>
          </w:p>
        </w:tc>
      </w:tr>
      <w:tr w:rsidR="00F2658C" w14:paraId="29A6616E" w14:textId="77777777" w:rsidTr="00273D1F">
        <w:tc>
          <w:tcPr>
            <w:tcW w:w="0" w:type="auto"/>
          </w:tcPr>
          <w:p w14:paraId="69E8489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PF ratio (mmHg)</w:t>
            </w:r>
          </w:p>
        </w:tc>
        <w:tc>
          <w:tcPr>
            <w:tcW w:w="0" w:type="auto"/>
          </w:tcPr>
          <w:p w14:paraId="0F34F2F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196 (107)</w:t>
            </w:r>
          </w:p>
        </w:tc>
        <w:tc>
          <w:tcPr>
            <w:tcW w:w="0" w:type="auto"/>
          </w:tcPr>
          <w:p w14:paraId="7D5AA79A"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298 (90)</w:t>
            </w:r>
          </w:p>
        </w:tc>
        <w:tc>
          <w:tcPr>
            <w:tcW w:w="0" w:type="auto"/>
          </w:tcPr>
          <w:p w14:paraId="19DCBB0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184 (97)</w:t>
            </w:r>
          </w:p>
        </w:tc>
        <w:tc>
          <w:tcPr>
            <w:tcW w:w="0" w:type="auto"/>
          </w:tcPr>
          <w:p w14:paraId="43FFCD9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127 (73)</w:t>
            </w:r>
          </w:p>
        </w:tc>
        <w:tc>
          <w:tcPr>
            <w:tcW w:w="0" w:type="auto"/>
          </w:tcPr>
          <w:p w14:paraId="477EEFB9"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0.114</w:t>
            </w:r>
          </w:p>
        </w:tc>
        <w:tc>
          <w:tcPr>
            <w:tcW w:w="0" w:type="auto"/>
          </w:tcPr>
          <w:p w14:paraId="6BBF6C30"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0.332</w:t>
            </w:r>
          </w:p>
        </w:tc>
      </w:tr>
      <w:tr w:rsidR="00F2658C" w14:paraId="13E24D56" w14:textId="77777777" w:rsidTr="00273D1F">
        <w:tc>
          <w:tcPr>
            <w:tcW w:w="0" w:type="auto"/>
          </w:tcPr>
          <w:p w14:paraId="6EF47354"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Vasopressors</w:t>
            </w:r>
          </w:p>
        </w:tc>
        <w:tc>
          <w:tcPr>
            <w:tcW w:w="0" w:type="auto"/>
          </w:tcPr>
          <w:p w14:paraId="32F94A76"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7 (47)</w:t>
            </w:r>
          </w:p>
        </w:tc>
        <w:tc>
          <w:tcPr>
            <w:tcW w:w="0" w:type="auto"/>
          </w:tcPr>
          <w:p w14:paraId="20AA6EE8"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 (20)</w:t>
            </w:r>
          </w:p>
        </w:tc>
        <w:tc>
          <w:tcPr>
            <w:tcW w:w="0" w:type="auto"/>
          </w:tcPr>
          <w:p w14:paraId="456D6C2F"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 (20)</w:t>
            </w:r>
          </w:p>
        </w:tc>
        <w:tc>
          <w:tcPr>
            <w:tcW w:w="0" w:type="auto"/>
          </w:tcPr>
          <w:p w14:paraId="11DC1FD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 (100)</w:t>
            </w:r>
          </w:p>
        </w:tc>
        <w:tc>
          <w:tcPr>
            <w:tcW w:w="0" w:type="auto"/>
          </w:tcPr>
          <w:p w14:paraId="44BF447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1.00</w:t>
            </w:r>
          </w:p>
        </w:tc>
        <w:tc>
          <w:tcPr>
            <w:tcW w:w="0" w:type="auto"/>
          </w:tcPr>
          <w:p w14:paraId="78B35C21"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0.053</w:t>
            </w:r>
          </w:p>
        </w:tc>
      </w:tr>
      <w:tr w:rsidR="00F2658C" w14:paraId="60C8E0DE" w14:textId="77777777" w:rsidTr="00273D1F">
        <w:tc>
          <w:tcPr>
            <w:tcW w:w="0" w:type="auto"/>
          </w:tcPr>
          <w:p w14:paraId="6BBD8CB8"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SOFA</w:t>
            </w:r>
          </w:p>
        </w:tc>
        <w:tc>
          <w:tcPr>
            <w:tcW w:w="0" w:type="auto"/>
          </w:tcPr>
          <w:p w14:paraId="61CC5CB0"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9 (6)</w:t>
            </w:r>
          </w:p>
        </w:tc>
        <w:tc>
          <w:tcPr>
            <w:tcW w:w="0" w:type="auto"/>
          </w:tcPr>
          <w:p w14:paraId="780CB0D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5 (2)</w:t>
            </w:r>
          </w:p>
        </w:tc>
        <w:tc>
          <w:tcPr>
            <w:tcW w:w="0" w:type="auto"/>
          </w:tcPr>
          <w:p w14:paraId="19EA01D4"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8 (5)</w:t>
            </w:r>
          </w:p>
        </w:tc>
        <w:tc>
          <w:tcPr>
            <w:tcW w:w="0" w:type="auto"/>
          </w:tcPr>
          <w:p w14:paraId="4154D91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14 (5)</w:t>
            </w:r>
          </w:p>
        </w:tc>
        <w:tc>
          <w:tcPr>
            <w:tcW w:w="0" w:type="auto"/>
          </w:tcPr>
          <w:p w14:paraId="6F190E3C"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0.336</w:t>
            </w:r>
          </w:p>
        </w:tc>
        <w:tc>
          <w:tcPr>
            <w:tcW w:w="0" w:type="auto"/>
          </w:tcPr>
          <w:p w14:paraId="2F440D8F"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0.071</w:t>
            </w:r>
          </w:p>
        </w:tc>
      </w:tr>
      <w:tr w:rsidR="00F2658C" w14:paraId="16C52D77" w14:textId="77777777" w:rsidTr="00F2658C">
        <w:tc>
          <w:tcPr>
            <w:tcW w:w="0" w:type="auto"/>
          </w:tcPr>
          <w:p w14:paraId="15678E27"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APACHE II</w:t>
            </w:r>
          </w:p>
        </w:tc>
        <w:tc>
          <w:tcPr>
            <w:tcW w:w="0" w:type="auto"/>
          </w:tcPr>
          <w:p w14:paraId="40C5180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25 (12)</w:t>
            </w:r>
          </w:p>
        </w:tc>
        <w:tc>
          <w:tcPr>
            <w:tcW w:w="0" w:type="auto"/>
          </w:tcPr>
          <w:p w14:paraId="6438992A"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18 (6)</w:t>
            </w:r>
          </w:p>
        </w:tc>
        <w:tc>
          <w:tcPr>
            <w:tcW w:w="0" w:type="auto"/>
          </w:tcPr>
          <w:p w14:paraId="6A58D66B"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21 (11)</w:t>
            </w:r>
          </w:p>
        </w:tc>
        <w:tc>
          <w:tcPr>
            <w:tcW w:w="0" w:type="auto"/>
          </w:tcPr>
          <w:p w14:paraId="6D26B1D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36 (9)</w:t>
            </w:r>
          </w:p>
        </w:tc>
        <w:tc>
          <w:tcPr>
            <w:tcW w:w="0" w:type="auto"/>
          </w:tcPr>
          <w:p w14:paraId="00827A2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0.951</w:t>
            </w:r>
          </w:p>
        </w:tc>
        <w:tc>
          <w:tcPr>
            <w:tcW w:w="0" w:type="auto"/>
          </w:tcPr>
          <w:p w14:paraId="2895D2D0"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0.046</w:t>
            </w:r>
          </w:p>
        </w:tc>
      </w:tr>
      <w:tr w:rsidR="00F2658C" w14:paraId="2DE9D009" w14:textId="77777777" w:rsidTr="00F2658C">
        <w:tc>
          <w:tcPr>
            <w:tcW w:w="0" w:type="auto"/>
            <w:tcBorders>
              <w:bottom w:val="single" w:sz="18" w:space="0" w:color="auto"/>
            </w:tcBorders>
          </w:tcPr>
          <w:p w14:paraId="256DDA2E"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VFD</w:t>
            </w:r>
          </w:p>
        </w:tc>
        <w:tc>
          <w:tcPr>
            <w:tcW w:w="0" w:type="auto"/>
            <w:tcBorders>
              <w:bottom w:val="single" w:sz="18" w:space="0" w:color="auto"/>
            </w:tcBorders>
          </w:tcPr>
          <w:p w14:paraId="0257CB6D"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16 (10)</w:t>
            </w:r>
          </w:p>
        </w:tc>
        <w:tc>
          <w:tcPr>
            <w:tcW w:w="0" w:type="auto"/>
            <w:tcBorders>
              <w:bottom w:val="single" w:sz="18" w:space="0" w:color="auto"/>
            </w:tcBorders>
          </w:tcPr>
          <w:p w14:paraId="7D23D2F9"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w:t>
            </w:r>
          </w:p>
        </w:tc>
        <w:tc>
          <w:tcPr>
            <w:tcW w:w="0" w:type="auto"/>
            <w:tcBorders>
              <w:bottom w:val="single" w:sz="18" w:space="0" w:color="auto"/>
            </w:tcBorders>
          </w:tcPr>
          <w:p w14:paraId="62618FC2"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23 (4)</w:t>
            </w:r>
          </w:p>
        </w:tc>
        <w:tc>
          <w:tcPr>
            <w:tcW w:w="0" w:type="auto"/>
            <w:tcBorders>
              <w:bottom w:val="single" w:sz="18" w:space="0" w:color="auto"/>
            </w:tcBorders>
          </w:tcPr>
          <w:p w14:paraId="53D4F0FF"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12 (11)</w:t>
            </w:r>
          </w:p>
        </w:tc>
        <w:tc>
          <w:tcPr>
            <w:tcW w:w="0" w:type="auto"/>
            <w:tcBorders>
              <w:bottom w:val="single" w:sz="18" w:space="0" w:color="auto"/>
            </w:tcBorders>
          </w:tcPr>
          <w:p w14:paraId="2B2E5994" w14:textId="77777777" w:rsidR="00F2658C" w:rsidRPr="00F2658C" w:rsidRDefault="00F2658C" w:rsidP="00F2658C">
            <w:pPr>
              <w:pStyle w:val="Compact"/>
              <w:jc w:val="center"/>
              <w:rPr>
                <w:rFonts w:ascii="Times New Roman" w:hAnsi="Times New Roman" w:cs="Times New Roman"/>
                <w:sz w:val="16"/>
                <w:szCs w:val="16"/>
              </w:rPr>
            </w:pPr>
          </w:p>
        </w:tc>
        <w:tc>
          <w:tcPr>
            <w:tcW w:w="0" w:type="auto"/>
            <w:tcBorders>
              <w:bottom w:val="single" w:sz="18" w:space="0" w:color="auto"/>
            </w:tcBorders>
          </w:tcPr>
          <w:p w14:paraId="2C2F4EAB" w14:textId="77777777" w:rsidR="00F2658C" w:rsidRPr="00F2658C" w:rsidRDefault="00F2658C" w:rsidP="00F2658C">
            <w:pPr>
              <w:pStyle w:val="Compact"/>
              <w:jc w:val="center"/>
              <w:rPr>
                <w:rFonts w:ascii="Times New Roman" w:hAnsi="Times New Roman" w:cs="Times New Roman"/>
                <w:sz w:val="16"/>
                <w:szCs w:val="16"/>
              </w:rPr>
            </w:pPr>
            <w:r w:rsidRPr="00F2658C">
              <w:rPr>
                <w:rFonts w:ascii="Times New Roman" w:hAnsi="Times New Roman" w:cs="Times New Roman"/>
                <w:sz w:val="16"/>
                <w:szCs w:val="16"/>
              </w:rPr>
              <w:t>0.290</w:t>
            </w:r>
          </w:p>
        </w:tc>
      </w:tr>
    </w:tbl>
    <w:p w14:paraId="2B94BC43" w14:textId="38524287" w:rsidR="00F2658C" w:rsidRPr="00B36760" w:rsidRDefault="009C7BC5" w:rsidP="0021390F">
      <w:pPr>
        <w:widowControl/>
        <w:jc w:val="left"/>
        <w:rPr>
          <w:rFonts w:ascii="Times New Roman" w:hAnsi="Times New Roman" w:cs="Times New Roman"/>
          <w:kern w:val="0"/>
          <w:sz w:val="24"/>
          <w:szCs w:val="24"/>
        </w:rPr>
      </w:pPr>
      <w:r w:rsidRPr="00B36760">
        <w:rPr>
          <w:rFonts w:ascii="Times New Roman" w:hAnsi="Times New Roman" w:cs="Times New Roman"/>
          <w:kern w:val="0"/>
          <w:sz w:val="24"/>
          <w:szCs w:val="24"/>
        </w:rPr>
        <w:t xml:space="preserve">Data are presented </w:t>
      </w:r>
      <w:r w:rsidR="008C2D06" w:rsidRPr="00B36760">
        <w:rPr>
          <w:rFonts w:ascii="Times New Roman" w:hAnsi="Times New Roman" w:cs="Times New Roman"/>
          <w:kern w:val="0"/>
          <w:sz w:val="24"/>
          <w:szCs w:val="24"/>
        </w:rPr>
        <w:t xml:space="preserve">as mean (SD) for continuous variables, and as N (%) for categorical variables. </w:t>
      </w:r>
      <w:r w:rsidR="00F2658C" w:rsidRPr="00B36760">
        <w:rPr>
          <w:rFonts w:ascii="Times New Roman" w:hAnsi="Times New Roman" w:cs="Times New Roman" w:hint="eastAsia"/>
          <w:kern w:val="0"/>
          <w:sz w:val="24"/>
          <w:szCs w:val="24"/>
        </w:rPr>
        <w:t>C</w:t>
      </w:r>
      <w:r w:rsidR="00F2658C" w:rsidRPr="00B36760">
        <w:rPr>
          <w:rFonts w:ascii="Times New Roman" w:hAnsi="Times New Roman" w:cs="Times New Roman"/>
          <w:kern w:val="0"/>
          <w:sz w:val="24"/>
          <w:szCs w:val="24"/>
        </w:rPr>
        <w:t xml:space="preserve">ontinuous variables were compared using </w:t>
      </w:r>
      <w:r w:rsidR="00F2658C" w:rsidRPr="00B36760">
        <w:rPr>
          <w:rFonts w:ascii="Times New Roman" w:hAnsi="Times New Roman" w:cs="Times New Roman"/>
          <w:i/>
          <w:iCs/>
          <w:kern w:val="0"/>
          <w:sz w:val="24"/>
          <w:szCs w:val="24"/>
        </w:rPr>
        <w:t>t</w:t>
      </w:r>
      <w:r w:rsidR="00F2658C" w:rsidRPr="00B36760">
        <w:rPr>
          <w:rFonts w:ascii="Times New Roman" w:hAnsi="Times New Roman" w:cs="Times New Roman"/>
          <w:kern w:val="0"/>
          <w:sz w:val="24"/>
          <w:szCs w:val="24"/>
        </w:rPr>
        <w:t>-tests and categorical variables were compared using Fisher’s exact test.</w:t>
      </w:r>
    </w:p>
    <w:p w14:paraId="78A986E7" w14:textId="0A21AFF3" w:rsidR="0021390F" w:rsidRPr="00150C3E" w:rsidRDefault="0021390F" w:rsidP="0021390F">
      <w:pPr>
        <w:widowControl/>
        <w:jc w:val="left"/>
        <w:rPr>
          <w:rFonts w:ascii="Times New Roman" w:hAnsi="Times New Roman" w:cs="Times New Roman"/>
          <w:sz w:val="24"/>
          <w:szCs w:val="24"/>
        </w:rPr>
      </w:pPr>
      <w:r w:rsidRPr="00B36760">
        <w:rPr>
          <w:rFonts w:ascii="Times New Roman" w:hAnsi="Times New Roman" w:cs="Times New Roman"/>
          <w:b/>
          <w:bCs/>
          <w:i/>
          <w:iCs/>
          <w:sz w:val="24"/>
          <w:szCs w:val="24"/>
        </w:rPr>
        <w:t>Abbreviations</w:t>
      </w:r>
      <w:r w:rsidRPr="00B36760">
        <w:rPr>
          <w:rFonts w:ascii="Times New Roman" w:hAnsi="Times New Roman" w:cs="Times New Roman"/>
          <w:sz w:val="24"/>
          <w:szCs w:val="24"/>
        </w:rPr>
        <w:t xml:space="preserve">: </w:t>
      </w:r>
      <w:r w:rsidR="008C2D06" w:rsidRPr="00B36760">
        <w:rPr>
          <w:rFonts w:ascii="Times New Roman" w:hAnsi="Times New Roman" w:cs="Times New Roman"/>
          <w:sz w:val="24"/>
          <w:szCs w:val="24"/>
        </w:rPr>
        <w:t>BMI: Body mass index; PF ratio: Arterial oxygen tension (P</w:t>
      </w:r>
      <w:r w:rsidR="008C2D06" w:rsidRPr="00B36760">
        <w:rPr>
          <w:rFonts w:ascii="Times New Roman" w:hAnsi="Times New Roman" w:cs="Times New Roman"/>
          <w:sz w:val="24"/>
          <w:szCs w:val="24"/>
          <w:vertAlign w:val="subscript"/>
        </w:rPr>
        <w:t>a</w:t>
      </w:r>
      <w:r w:rsidR="008C2D06" w:rsidRPr="00B36760">
        <w:rPr>
          <w:rFonts w:ascii="Times New Roman" w:hAnsi="Times New Roman" w:cs="Times New Roman"/>
          <w:sz w:val="24"/>
          <w:szCs w:val="24"/>
        </w:rPr>
        <w:t>O</w:t>
      </w:r>
      <w:r w:rsidR="008C2D06" w:rsidRPr="00B36760">
        <w:rPr>
          <w:rFonts w:ascii="Times New Roman" w:hAnsi="Times New Roman" w:cs="Times New Roman"/>
          <w:sz w:val="24"/>
          <w:szCs w:val="24"/>
          <w:vertAlign w:val="subscript"/>
        </w:rPr>
        <w:t>2</w:t>
      </w:r>
      <w:r w:rsidR="008C2D06" w:rsidRPr="00B36760">
        <w:rPr>
          <w:rFonts w:ascii="Times New Roman" w:hAnsi="Times New Roman" w:cs="Times New Roman"/>
          <w:sz w:val="24"/>
          <w:szCs w:val="24"/>
        </w:rPr>
        <w:t>) to fraction of inspired oxygen (F</w:t>
      </w:r>
      <w:r w:rsidR="008C2D06" w:rsidRPr="00B36760">
        <w:rPr>
          <w:rFonts w:ascii="Times New Roman" w:hAnsi="Times New Roman" w:cs="Times New Roman"/>
          <w:sz w:val="24"/>
          <w:szCs w:val="24"/>
          <w:vertAlign w:val="subscript"/>
        </w:rPr>
        <w:t>i</w:t>
      </w:r>
      <w:r w:rsidR="008C2D06" w:rsidRPr="00B36760">
        <w:rPr>
          <w:rFonts w:ascii="Times New Roman" w:hAnsi="Times New Roman" w:cs="Times New Roman"/>
          <w:sz w:val="24"/>
          <w:szCs w:val="24"/>
        </w:rPr>
        <w:t>O</w:t>
      </w:r>
      <w:r w:rsidR="008C2D06" w:rsidRPr="00B36760">
        <w:rPr>
          <w:rFonts w:ascii="Times New Roman" w:hAnsi="Times New Roman" w:cs="Times New Roman"/>
          <w:sz w:val="24"/>
          <w:szCs w:val="24"/>
          <w:vertAlign w:val="subscript"/>
        </w:rPr>
        <w:t>2</w:t>
      </w:r>
      <w:r w:rsidR="008C2D06" w:rsidRPr="00B36760">
        <w:rPr>
          <w:rFonts w:ascii="Times New Roman" w:hAnsi="Times New Roman" w:cs="Times New Roman"/>
          <w:sz w:val="24"/>
          <w:szCs w:val="24"/>
        </w:rPr>
        <w:t>)</w:t>
      </w:r>
      <w:r w:rsidR="008C2D06" w:rsidRPr="00B36760">
        <w:rPr>
          <w:rFonts w:ascii="Times New Roman" w:hAnsi="Times New Roman" w:cs="Times New Roman"/>
          <w:sz w:val="24"/>
          <w:szCs w:val="24"/>
          <w:vertAlign w:val="subscript"/>
        </w:rPr>
        <w:t xml:space="preserve"> </w:t>
      </w:r>
      <w:r w:rsidR="008C2D06" w:rsidRPr="00B36760">
        <w:rPr>
          <w:rFonts w:ascii="Times New Roman" w:hAnsi="Times New Roman" w:cs="Times New Roman"/>
          <w:sz w:val="24"/>
          <w:szCs w:val="24"/>
        </w:rPr>
        <w:t>ratio; SOFA: Sequential Organ Failure Assessment score; APACHE: Acute Physiology and Chronic Health Evaluation score; VFD: Ventil</w:t>
      </w:r>
      <w:r w:rsidR="008C2D06" w:rsidRPr="00150C3E">
        <w:rPr>
          <w:rFonts w:ascii="Times New Roman" w:hAnsi="Times New Roman" w:cs="Times New Roman"/>
          <w:sz w:val="24"/>
          <w:szCs w:val="24"/>
        </w:rPr>
        <w:t>ator free days</w:t>
      </w:r>
    </w:p>
    <w:p w14:paraId="4CDA6F6E" w14:textId="77777777" w:rsidR="00C5643E" w:rsidRPr="00150C3E" w:rsidRDefault="0021390F" w:rsidP="0021390F">
      <w:pPr>
        <w:widowControl/>
        <w:jc w:val="left"/>
        <w:rPr>
          <w:rFonts w:ascii="Times New Roman" w:hAnsi="Times New Roman" w:cs="Times New Roman"/>
          <w:sz w:val="24"/>
          <w:szCs w:val="24"/>
        </w:rPr>
      </w:pPr>
      <w:r w:rsidRPr="00150C3E">
        <w:rPr>
          <w:rFonts w:ascii="Times New Roman" w:hAnsi="Times New Roman" w:cs="Times New Roman"/>
          <w:sz w:val="24"/>
          <w:szCs w:val="24"/>
        </w:rPr>
        <w:t>*p</w:t>
      </w:r>
      <w:r w:rsidR="00C5643E" w:rsidRPr="00150C3E">
        <w:rPr>
          <w:rFonts w:ascii="Times New Roman" w:hAnsi="Times New Roman" w:cs="Times New Roman"/>
          <w:sz w:val="24"/>
          <w:szCs w:val="24"/>
        </w:rPr>
        <w:t xml:space="preserve">-value for comparisons between patients with </w:t>
      </w:r>
      <w:r w:rsidR="00C5643E" w:rsidRPr="00150C3E">
        <w:rPr>
          <w:rFonts w:ascii="Times New Roman" w:hAnsi="Times New Roman" w:cs="Times New Roman"/>
          <w:i/>
          <w:iCs/>
          <w:sz w:val="24"/>
          <w:szCs w:val="24"/>
        </w:rPr>
        <w:t>S. pneumoniae</w:t>
      </w:r>
      <w:r w:rsidR="00C5643E" w:rsidRPr="00150C3E">
        <w:rPr>
          <w:rFonts w:ascii="Times New Roman" w:hAnsi="Times New Roman" w:cs="Times New Roman"/>
          <w:sz w:val="24"/>
          <w:szCs w:val="24"/>
        </w:rPr>
        <w:t xml:space="preserve"> who did not receive steroids and controls</w:t>
      </w:r>
    </w:p>
    <w:p w14:paraId="0354C6BA" w14:textId="51698E58" w:rsidR="001B357D" w:rsidRPr="00150C3E" w:rsidRDefault="0021390F" w:rsidP="00C5643E">
      <w:pPr>
        <w:widowControl/>
        <w:jc w:val="left"/>
        <w:rPr>
          <w:rFonts w:ascii="Times New Roman" w:hAnsi="Times New Roman" w:cs="Times New Roman"/>
          <w:sz w:val="24"/>
          <w:szCs w:val="24"/>
        </w:rPr>
      </w:pPr>
      <w:r w:rsidRPr="00150C3E">
        <w:rPr>
          <w:rFonts w:ascii="Times New Roman" w:hAnsi="Times New Roman" w:cs="Times New Roman"/>
          <w:sz w:val="24"/>
          <w:szCs w:val="24"/>
          <w:vertAlign w:val="superscript"/>
        </w:rPr>
        <w:t>†</w:t>
      </w:r>
      <w:r w:rsidRPr="00150C3E">
        <w:rPr>
          <w:rFonts w:ascii="Times New Roman" w:hAnsi="Times New Roman" w:cs="Times New Roman"/>
          <w:sz w:val="24"/>
          <w:szCs w:val="24"/>
        </w:rPr>
        <w:t>p</w:t>
      </w:r>
      <w:r w:rsidR="00C5643E" w:rsidRPr="00150C3E">
        <w:rPr>
          <w:rFonts w:ascii="Times New Roman" w:hAnsi="Times New Roman" w:cs="Times New Roman"/>
          <w:sz w:val="24"/>
          <w:szCs w:val="24"/>
        </w:rPr>
        <w:t xml:space="preserve">-value for comparisons between patients with </w:t>
      </w:r>
      <w:r w:rsidR="00C5643E" w:rsidRPr="00150C3E">
        <w:rPr>
          <w:rFonts w:ascii="Times New Roman" w:hAnsi="Times New Roman" w:cs="Times New Roman"/>
          <w:i/>
          <w:iCs/>
          <w:sz w:val="24"/>
          <w:szCs w:val="24"/>
        </w:rPr>
        <w:t>S. pneumoniae</w:t>
      </w:r>
      <w:r w:rsidR="00C5643E" w:rsidRPr="00150C3E">
        <w:rPr>
          <w:rFonts w:ascii="Times New Roman" w:hAnsi="Times New Roman" w:cs="Times New Roman"/>
          <w:sz w:val="24"/>
          <w:szCs w:val="24"/>
        </w:rPr>
        <w:t xml:space="preserve"> who received steroids and those who did not receive steroids.</w:t>
      </w:r>
    </w:p>
    <w:p w14:paraId="59869F82" w14:textId="77777777" w:rsidR="001B357D" w:rsidRPr="00150C3E" w:rsidRDefault="001B357D">
      <w:pPr>
        <w:widowControl/>
        <w:jc w:val="left"/>
        <w:rPr>
          <w:rFonts w:ascii="Times New Roman" w:hAnsi="Times New Roman" w:cs="Times New Roman"/>
        </w:rPr>
      </w:pPr>
      <w:r w:rsidRPr="00150C3E">
        <w:rPr>
          <w:rFonts w:ascii="Times New Roman" w:hAnsi="Times New Roman" w:cs="Times New Roman"/>
        </w:rPr>
        <w:br w:type="page"/>
      </w:r>
    </w:p>
    <w:p w14:paraId="1CA21A64" w14:textId="77777777" w:rsidR="001B357D" w:rsidRPr="00D301D7" w:rsidRDefault="001B357D" w:rsidP="001B357D">
      <w:pPr>
        <w:rPr>
          <w:rFonts w:ascii="Times New Roman" w:hAnsi="Times New Roman" w:cs="Times New Roman"/>
          <w:b/>
          <w:bCs/>
          <w:sz w:val="24"/>
          <w:szCs w:val="28"/>
        </w:rPr>
      </w:pPr>
      <w:r w:rsidRPr="00D301D7">
        <w:rPr>
          <w:rFonts w:ascii="Times New Roman" w:hAnsi="Times New Roman" w:cs="Times New Roman"/>
          <w:b/>
          <w:bCs/>
          <w:sz w:val="24"/>
          <w:szCs w:val="28"/>
        </w:rPr>
        <w:lastRenderedPageBreak/>
        <w:t>REFERENCES</w:t>
      </w:r>
    </w:p>
    <w:p w14:paraId="195C3478" w14:textId="77777777" w:rsidR="00FE1FFE" w:rsidRPr="00FE1FFE" w:rsidRDefault="001B357D" w:rsidP="00FE1FFE">
      <w:pPr>
        <w:pStyle w:val="EndNoteBibliography"/>
        <w:ind w:left="720" w:hanging="720"/>
      </w:pPr>
      <w:r w:rsidRPr="00D301D7">
        <w:rPr>
          <w:szCs w:val="24"/>
        </w:rPr>
        <w:fldChar w:fldCharType="begin"/>
      </w:r>
      <w:r w:rsidRPr="00D301D7">
        <w:rPr>
          <w:szCs w:val="24"/>
        </w:rPr>
        <w:instrText xml:space="preserve"> ADDIN EN.REFLIST </w:instrText>
      </w:r>
      <w:r w:rsidRPr="00D301D7">
        <w:rPr>
          <w:szCs w:val="24"/>
        </w:rPr>
        <w:fldChar w:fldCharType="separate"/>
      </w:r>
      <w:r w:rsidR="00FE1FFE" w:rsidRPr="00FE1FFE">
        <w:t>1.</w:t>
      </w:r>
      <w:r w:rsidR="00FE1FFE" w:rsidRPr="00FE1FFE">
        <w:tab/>
        <w:t>Sarma A, Christenson SA, Byrne A, Mick E, Pisco AO, DeVoe C, Deiss T, Ghale R, Zha BS, Tsitsiklis A</w:t>
      </w:r>
      <w:r w:rsidR="00FE1FFE" w:rsidRPr="00FE1FFE">
        <w:rPr>
          <w:i/>
        </w:rPr>
        <w:t xml:space="preserve"> et al</w:t>
      </w:r>
      <w:r w:rsidR="00FE1FFE" w:rsidRPr="00FE1FFE">
        <w:t xml:space="preserve">: </w:t>
      </w:r>
      <w:r w:rsidR="00FE1FFE" w:rsidRPr="00FE1FFE">
        <w:rPr>
          <w:b/>
        </w:rPr>
        <w:t>Tracheal aspirate RNA sequencing identifies distinct immunological features of COVID-19 ARDS</w:t>
      </w:r>
      <w:r w:rsidR="00FE1FFE" w:rsidRPr="00FE1FFE">
        <w:t xml:space="preserve">. </w:t>
      </w:r>
      <w:r w:rsidR="00FE1FFE" w:rsidRPr="00FE1FFE">
        <w:rPr>
          <w:i/>
        </w:rPr>
        <w:t xml:space="preserve">Nature Communications </w:t>
      </w:r>
      <w:r w:rsidR="00FE1FFE" w:rsidRPr="00FE1FFE">
        <w:t xml:space="preserve">2021, </w:t>
      </w:r>
      <w:r w:rsidR="00FE1FFE" w:rsidRPr="00FE1FFE">
        <w:rPr>
          <w:b/>
        </w:rPr>
        <w:t>12</w:t>
      </w:r>
      <w:r w:rsidR="00FE1FFE" w:rsidRPr="00FE1FFE">
        <w:t>(1):5152.</w:t>
      </w:r>
    </w:p>
    <w:p w14:paraId="7D6F70CF" w14:textId="77777777" w:rsidR="00FE1FFE" w:rsidRPr="00FE1FFE" w:rsidRDefault="00FE1FFE" w:rsidP="00FE1FFE">
      <w:pPr>
        <w:pStyle w:val="EndNoteBibliography"/>
        <w:ind w:left="720" w:hanging="720"/>
      </w:pPr>
      <w:r w:rsidRPr="00FE1FFE">
        <w:t>2.</w:t>
      </w:r>
      <w:r w:rsidRPr="00FE1FFE">
        <w:tab/>
        <w:t>Langelier C, Kalantar KL, Moazed F, Wilson MR, Crawford ED, Deiss T, Belzer A, Bolourchi S, Caldera S, Fung M</w:t>
      </w:r>
      <w:r w:rsidRPr="00FE1FFE">
        <w:rPr>
          <w:i/>
        </w:rPr>
        <w:t xml:space="preserve"> et al</w:t>
      </w:r>
      <w:r w:rsidRPr="00FE1FFE">
        <w:t xml:space="preserve">: </w:t>
      </w:r>
      <w:r w:rsidRPr="00FE1FFE">
        <w:rPr>
          <w:b/>
        </w:rPr>
        <w:t>Integrating host response and unbiased microbe detection for lower respiratory tract infection diagnosis in critically ill adults</w:t>
      </w:r>
      <w:r w:rsidRPr="00FE1FFE">
        <w:t xml:space="preserve">. </w:t>
      </w:r>
      <w:r w:rsidRPr="00FE1FFE">
        <w:rPr>
          <w:i/>
        </w:rPr>
        <w:t xml:space="preserve">Proc Natl Acad Sci U S A </w:t>
      </w:r>
      <w:r w:rsidRPr="00FE1FFE">
        <w:t xml:space="preserve">2018, </w:t>
      </w:r>
      <w:r w:rsidRPr="00FE1FFE">
        <w:rPr>
          <w:b/>
        </w:rPr>
        <w:t>115</w:t>
      </w:r>
      <w:r w:rsidRPr="00FE1FFE">
        <w:t>(52):E12353-e12362.</w:t>
      </w:r>
    </w:p>
    <w:p w14:paraId="04FB2084" w14:textId="77777777" w:rsidR="00FE1FFE" w:rsidRPr="00FE1FFE" w:rsidRDefault="00FE1FFE" w:rsidP="00FE1FFE">
      <w:pPr>
        <w:pStyle w:val="EndNoteBibliography"/>
        <w:ind w:left="720" w:hanging="720"/>
      </w:pPr>
      <w:r w:rsidRPr="00FE1FFE">
        <w:t>3.</w:t>
      </w:r>
      <w:r w:rsidRPr="00FE1FFE">
        <w:tab/>
        <w:t xml:space="preserve">Su X, Lee JW, Matthay ZA, Mednick G, Uchida T, Fang X, Gupta N, Matthay MA: </w:t>
      </w:r>
      <w:r w:rsidRPr="00FE1FFE">
        <w:rPr>
          <w:b/>
        </w:rPr>
        <w:t>Activation of the alpha7 nAChR reduces acid-induced acute lung injury in mice and rats</w:t>
      </w:r>
      <w:r w:rsidRPr="00FE1FFE">
        <w:t xml:space="preserve">. </w:t>
      </w:r>
      <w:r w:rsidRPr="00FE1FFE">
        <w:rPr>
          <w:i/>
        </w:rPr>
        <w:t xml:space="preserve">American journal of respiratory cell and molecular biology </w:t>
      </w:r>
      <w:r w:rsidRPr="00FE1FFE">
        <w:t xml:space="preserve">2007, </w:t>
      </w:r>
      <w:r w:rsidRPr="00FE1FFE">
        <w:rPr>
          <w:b/>
        </w:rPr>
        <w:t>37</w:t>
      </w:r>
      <w:r w:rsidRPr="00FE1FFE">
        <w:t>(2):186-192.</w:t>
      </w:r>
    </w:p>
    <w:p w14:paraId="2C2CB504" w14:textId="77777777" w:rsidR="00FE1FFE" w:rsidRPr="00FE1FFE" w:rsidRDefault="00FE1FFE" w:rsidP="00FE1FFE">
      <w:pPr>
        <w:pStyle w:val="EndNoteBibliography"/>
        <w:ind w:left="720" w:hanging="720"/>
      </w:pPr>
      <w:r w:rsidRPr="00FE1FFE">
        <w:t>4.</w:t>
      </w:r>
      <w:r w:rsidRPr="00FE1FFE">
        <w:tab/>
        <w:t>Gotts JE, Bernard O, Chun L, Croze RH, Ross JT, Nesseler N, Wu X, Abbott J, Fang X, Calfee CS</w:t>
      </w:r>
      <w:r w:rsidRPr="00FE1FFE">
        <w:rPr>
          <w:i/>
        </w:rPr>
        <w:t xml:space="preserve"> et al</w:t>
      </w:r>
      <w:r w:rsidRPr="00FE1FFE">
        <w:t xml:space="preserve">: </w:t>
      </w:r>
      <w:r w:rsidRPr="00FE1FFE">
        <w:rPr>
          <w:b/>
        </w:rPr>
        <w:t>Clinically relevant model of pneumococcal pneumonia, ARDS, and nonpulmonary organ dysfunction in mice</w:t>
      </w:r>
      <w:r w:rsidRPr="00FE1FFE">
        <w:t xml:space="preserve">. </w:t>
      </w:r>
      <w:r w:rsidRPr="00FE1FFE">
        <w:rPr>
          <w:i/>
        </w:rPr>
        <w:t xml:space="preserve">American journal of physiology Lung cellular and molecular physiology </w:t>
      </w:r>
      <w:r w:rsidRPr="00FE1FFE">
        <w:t xml:space="preserve">2019, </w:t>
      </w:r>
      <w:r w:rsidRPr="00FE1FFE">
        <w:rPr>
          <w:b/>
        </w:rPr>
        <w:t>317</w:t>
      </w:r>
      <w:r w:rsidRPr="00FE1FFE">
        <w:t>(5):L717-L736.</w:t>
      </w:r>
    </w:p>
    <w:p w14:paraId="00BDE383" w14:textId="77777777" w:rsidR="00FE1FFE" w:rsidRPr="00FE1FFE" w:rsidRDefault="00FE1FFE" w:rsidP="00FE1FFE">
      <w:pPr>
        <w:pStyle w:val="EndNoteBibliography"/>
        <w:ind w:left="720" w:hanging="720"/>
      </w:pPr>
      <w:r w:rsidRPr="00FE1FFE">
        <w:t>5.</w:t>
      </w:r>
      <w:r w:rsidRPr="00FE1FFE">
        <w:tab/>
        <w:t xml:space="preserve">Matute-Bello G, Downey G, Moore BB, Groshong SD, Matthay MA, Slutsky AS, Kuebler WM: </w:t>
      </w:r>
      <w:r w:rsidRPr="00FE1FFE">
        <w:rPr>
          <w:b/>
        </w:rPr>
        <w:t>An official American Thoracic Society workshop report: features and measurements of experimental acute lung injury in animals</w:t>
      </w:r>
      <w:r w:rsidRPr="00FE1FFE">
        <w:t xml:space="preserve">. </w:t>
      </w:r>
      <w:r w:rsidRPr="00FE1FFE">
        <w:rPr>
          <w:i/>
        </w:rPr>
        <w:t xml:space="preserve">Am J Respir Cell Mol Biol </w:t>
      </w:r>
      <w:r w:rsidRPr="00FE1FFE">
        <w:t xml:space="preserve">2011, </w:t>
      </w:r>
      <w:r w:rsidRPr="00FE1FFE">
        <w:rPr>
          <w:b/>
        </w:rPr>
        <w:t>44</w:t>
      </w:r>
      <w:r w:rsidRPr="00FE1FFE">
        <w:t>(5):725-738.</w:t>
      </w:r>
    </w:p>
    <w:p w14:paraId="3DED956D" w14:textId="77777777" w:rsidR="00FE1FFE" w:rsidRPr="00FE1FFE" w:rsidRDefault="00FE1FFE" w:rsidP="00FE1FFE">
      <w:pPr>
        <w:pStyle w:val="EndNoteBibliography"/>
        <w:ind w:left="720" w:hanging="720"/>
      </w:pPr>
      <w:r w:rsidRPr="00FE1FFE">
        <w:t>6.</w:t>
      </w:r>
      <w:r w:rsidRPr="00FE1FFE">
        <w:tab/>
        <w:t xml:space="preserve">Uchida T, Shirasawa M, Ware LB, Kojima K, Hata Y, Makita K, Mednick G, Matthay ZA, Matthay MA: </w:t>
      </w:r>
      <w:r w:rsidRPr="00FE1FFE">
        <w:rPr>
          <w:b/>
        </w:rPr>
        <w:t>Receptor for advanced glycation end-products is a marker of type I cell injury in acute lung injury</w:t>
      </w:r>
      <w:r w:rsidRPr="00FE1FFE">
        <w:t xml:space="preserve">. </w:t>
      </w:r>
      <w:r w:rsidRPr="00FE1FFE">
        <w:rPr>
          <w:i/>
        </w:rPr>
        <w:t xml:space="preserve">American journal of respiratory and critical care medicine </w:t>
      </w:r>
      <w:r w:rsidRPr="00FE1FFE">
        <w:t xml:space="preserve">2006, </w:t>
      </w:r>
      <w:r w:rsidRPr="00FE1FFE">
        <w:rPr>
          <w:b/>
        </w:rPr>
        <w:t>173</w:t>
      </w:r>
      <w:r w:rsidRPr="00FE1FFE">
        <w:t>(9):1008-1015.</w:t>
      </w:r>
    </w:p>
    <w:p w14:paraId="7F3E01F1" w14:textId="77777777" w:rsidR="00FE1FFE" w:rsidRPr="00FE1FFE" w:rsidRDefault="00FE1FFE" w:rsidP="00FE1FFE">
      <w:pPr>
        <w:pStyle w:val="EndNoteBibliography"/>
        <w:ind w:left="720" w:hanging="720"/>
      </w:pPr>
      <w:r w:rsidRPr="00FE1FFE">
        <w:t>7.</w:t>
      </w:r>
      <w:r w:rsidRPr="00FE1FFE">
        <w:tab/>
        <w:t xml:space="preserve">Fukuda N, Folkesson HG, Matthay MA: </w:t>
      </w:r>
      <w:r w:rsidRPr="00FE1FFE">
        <w:rPr>
          <w:b/>
        </w:rPr>
        <w:t>Relationship of interstitial fluid volume to alveolar fluid clearance in mice: ventilated vs. in situ studies</w:t>
      </w:r>
      <w:r w:rsidRPr="00FE1FFE">
        <w:t xml:space="preserve">. </w:t>
      </w:r>
      <w:r w:rsidRPr="00FE1FFE">
        <w:rPr>
          <w:i/>
        </w:rPr>
        <w:t xml:space="preserve">Journal of applied physiology (Bethesda, Md : 1985) </w:t>
      </w:r>
      <w:r w:rsidRPr="00FE1FFE">
        <w:t xml:space="preserve">2000, </w:t>
      </w:r>
      <w:r w:rsidRPr="00FE1FFE">
        <w:rPr>
          <w:b/>
        </w:rPr>
        <w:t>89</w:t>
      </w:r>
      <w:r w:rsidRPr="00FE1FFE">
        <w:t>(2):672-679.</w:t>
      </w:r>
    </w:p>
    <w:p w14:paraId="7142A3B7" w14:textId="77777777" w:rsidR="00FE1FFE" w:rsidRPr="00FE1FFE" w:rsidRDefault="00FE1FFE" w:rsidP="00FE1FFE">
      <w:pPr>
        <w:pStyle w:val="EndNoteBibliography"/>
        <w:ind w:left="720" w:hanging="720"/>
      </w:pPr>
      <w:r w:rsidRPr="00FE1FFE">
        <w:t>8.</w:t>
      </w:r>
      <w:r w:rsidRPr="00FE1FFE">
        <w:tab/>
        <w:t>Flodby P, Kim YH, Beard LL, Gao D, Ji Y, Kage H, Liebler JM, Minoo P, Kim KJ, Borok Z</w:t>
      </w:r>
      <w:r w:rsidRPr="00FE1FFE">
        <w:rPr>
          <w:i/>
        </w:rPr>
        <w:t xml:space="preserve"> et al</w:t>
      </w:r>
      <w:r w:rsidRPr="00FE1FFE">
        <w:t xml:space="preserve">: </w:t>
      </w:r>
      <w:r w:rsidRPr="00FE1FFE">
        <w:rPr>
          <w:b/>
        </w:rPr>
        <w:t>Knockout Mice Reveal a Major Role for Alveolar Epithelial Type I Cells in Alveolar Fluid Clearance</w:t>
      </w:r>
      <w:r w:rsidRPr="00FE1FFE">
        <w:t xml:space="preserve">. </w:t>
      </w:r>
      <w:r w:rsidRPr="00FE1FFE">
        <w:rPr>
          <w:i/>
        </w:rPr>
        <w:t xml:space="preserve">Am J Respir Cell Mol Biol </w:t>
      </w:r>
      <w:r w:rsidRPr="00FE1FFE">
        <w:t xml:space="preserve">2016, </w:t>
      </w:r>
      <w:r w:rsidRPr="00FE1FFE">
        <w:rPr>
          <w:b/>
        </w:rPr>
        <w:t>55</w:t>
      </w:r>
      <w:r w:rsidRPr="00FE1FFE">
        <w:t>(3):395-406.</w:t>
      </w:r>
    </w:p>
    <w:p w14:paraId="0DC5014C" w14:textId="77777777" w:rsidR="00FE1FFE" w:rsidRPr="00FE1FFE" w:rsidRDefault="00FE1FFE" w:rsidP="00FE1FFE">
      <w:pPr>
        <w:pStyle w:val="EndNoteBibliography"/>
        <w:ind w:left="720" w:hanging="720"/>
      </w:pPr>
      <w:r w:rsidRPr="00FE1FFE">
        <w:t>9.</w:t>
      </w:r>
      <w:r w:rsidRPr="00FE1FFE">
        <w:tab/>
        <w:t>Kwok AJ, Allcock A, Ferreira RC, Cano-Gamez E, Smee M, Burnham KL, Zurke Y-X, Novak A, Darwent M, Baron T</w:t>
      </w:r>
      <w:r w:rsidRPr="00FE1FFE">
        <w:rPr>
          <w:i/>
        </w:rPr>
        <w:t xml:space="preserve"> et al</w:t>
      </w:r>
      <w:r w:rsidRPr="00FE1FFE">
        <w:t xml:space="preserve">: </w:t>
      </w:r>
      <w:r w:rsidRPr="00FE1FFE">
        <w:rPr>
          <w:b/>
        </w:rPr>
        <w:t xml:space="preserve">Neutrophils and emergency granulopoiesis drive immune suppression and an extreme response endotype </w:t>
      </w:r>
      <w:r w:rsidRPr="00FE1FFE">
        <w:rPr>
          <w:b/>
        </w:rPr>
        <w:lastRenderedPageBreak/>
        <w:t>during sepsis</w:t>
      </w:r>
      <w:r w:rsidRPr="00FE1FFE">
        <w:t xml:space="preserve">. </w:t>
      </w:r>
      <w:r w:rsidRPr="00FE1FFE">
        <w:rPr>
          <w:i/>
        </w:rPr>
        <w:t xml:space="preserve">Nature Immunology </w:t>
      </w:r>
      <w:r w:rsidRPr="00FE1FFE">
        <w:t xml:space="preserve">2023, </w:t>
      </w:r>
      <w:r w:rsidRPr="00FE1FFE">
        <w:rPr>
          <w:b/>
        </w:rPr>
        <w:t>24</w:t>
      </w:r>
      <w:r w:rsidRPr="00FE1FFE">
        <w:t>(5):767-779.</w:t>
      </w:r>
    </w:p>
    <w:p w14:paraId="5D3DBCE7" w14:textId="77777777" w:rsidR="00FE1FFE" w:rsidRPr="00FE1FFE" w:rsidRDefault="00FE1FFE" w:rsidP="00FE1FFE">
      <w:pPr>
        <w:pStyle w:val="EndNoteBibliography"/>
        <w:ind w:left="720" w:hanging="720"/>
      </w:pPr>
      <w:r w:rsidRPr="00FE1FFE">
        <w:t>10.</w:t>
      </w:r>
      <w:r w:rsidRPr="00FE1FFE">
        <w:tab/>
        <w:t>Tokudome S, Sano M, Shinmura K, Matsuhashi T, Morizane S, Moriyama H, Tamaki K, Hayashida K, Nakanishi H, Yoshikawa N</w:t>
      </w:r>
      <w:r w:rsidRPr="00FE1FFE">
        <w:rPr>
          <w:i/>
        </w:rPr>
        <w:t xml:space="preserve"> et al</w:t>
      </w:r>
      <w:r w:rsidRPr="00FE1FFE">
        <w:t xml:space="preserve">: </w:t>
      </w:r>
      <w:r w:rsidRPr="00FE1FFE">
        <w:rPr>
          <w:b/>
        </w:rPr>
        <w:t>Glucocorticoid protects rodent hearts from ischemia/reperfusion injury by activating lipocalin-type prostaglandin D synthase–derived PGD2 biosynthesis</w:t>
      </w:r>
      <w:r w:rsidRPr="00FE1FFE">
        <w:t xml:space="preserve">. </w:t>
      </w:r>
      <w:r w:rsidRPr="00FE1FFE">
        <w:rPr>
          <w:i/>
        </w:rPr>
        <w:t xml:space="preserve">The Journal of clinical investigation </w:t>
      </w:r>
      <w:r w:rsidRPr="00FE1FFE">
        <w:t xml:space="preserve">2009, </w:t>
      </w:r>
      <w:r w:rsidRPr="00FE1FFE">
        <w:rPr>
          <w:b/>
        </w:rPr>
        <w:t>119</w:t>
      </w:r>
      <w:r w:rsidRPr="00FE1FFE">
        <w:t>(6):1477-1488.</w:t>
      </w:r>
    </w:p>
    <w:p w14:paraId="1EEC94E8" w14:textId="77777777" w:rsidR="00FE1FFE" w:rsidRPr="00FE1FFE" w:rsidRDefault="00FE1FFE" w:rsidP="00FE1FFE">
      <w:pPr>
        <w:pStyle w:val="EndNoteBibliography"/>
        <w:ind w:left="720" w:hanging="720"/>
      </w:pPr>
      <w:r w:rsidRPr="00FE1FFE">
        <w:t>11.</w:t>
      </w:r>
      <w:r w:rsidRPr="00FE1FFE">
        <w:tab/>
        <w:t>Murata T, Aritake K, Tsubosaka Y, Maruyama T, Nakagawa T, Hori M, Hirai H, Nakamura M, Narumiya S, Urade Y</w:t>
      </w:r>
      <w:r w:rsidRPr="00FE1FFE">
        <w:rPr>
          <w:i/>
        </w:rPr>
        <w:t xml:space="preserve"> et al</w:t>
      </w:r>
      <w:r w:rsidRPr="00FE1FFE">
        <w:t xml:space="preserve">: </w:t>
      </w:r>
      <w:r w:rsidRPr="00FE1FFE">
        <w:rPr>
          <w:b/>
        </w:rPr>
        <w:t>Anti-inflammatory role of PGD2 in acute lung inflammation and therapeutic application of its signal enhancement</w:t>
      </w:r>
      <w:r w:rsidRPr="00FE1FFE">
        <w:t xml:space="preserve">. </w:t>
      </w:r>
      <w:r w:rsidRPr="00FE1FFE">
        <w:rPr>
          <w:i/>
        </w:rPr>
        <w:t xml:space="preserve">Proc Natl Acad Sci U S A </w:t>
      </w:r>
      <w:r w:rsidRPr="00FE1FFE">
        <w:t xml:space="preserve">2013, </w:t>
      </w:r>
      <w:r w:rsidRPr="00FE1FFE">
        <w:rPr>
          <w:b/>
        </w:rPr>
        <w:t>110</w:t>
      </w:r>
      <w:r w:rsidRPr="00FE1FFE">
        <w:t>(13):5205-5210.</w:t>
      </w:r>
    </w:p>
    <w:p w14:paraId="7320EE79" w14:textId="16BAFF9B" w:rsidR="00B41124" w:rsidRPr="001B357D" w:rsidRDefault="001B357D" w:rsidP="001B357D">
      <w:r w:rsidRPr="00D301D7">
        <w:rPr>
          <w:rFonts w:ascii="Times New Roman" w:hAnsi="Times New Roman" w:cs="Times New Roman"/>
          <w:sz w:val="24"/>
          <w:szCs w:val="24"/>
        </w:rPr>
        <w:fldChar w:fldCharType="end"/>
      </w:r>
    </w:p>
    <w:sectPr w:rsidR="00B41124" w:rsidRPr="001B357D" w:rsidSect="00E80B19">
      <w:footerReference w:type="default" r:id="rId8"/>
      <w:pgSz w:w="11906" w:h="16838"/>
      <w:pgMar w:top="1985" w:right="1701" w:bottom="1701" w:left="1701" w:header="851" w:footer="992" w:gutter="0"/>
      <w:lnNumType w:countBy="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3B557" w14:textId="77777777" w:rsidR="00E80B19" w:rsidRDefault="00E80B19" w:rsidP="001E21E0">
      <w:r>
        <w:separator/>
      </w:r>
    </w:p>
  </w:endnote>
  <w:endnote w:type="continuationSeparator" w:id="0">
    <w:p w14:paraId="085C07F8" w14:textId="77777777" w:rsidR="00E80B19" w:rsidRDefault="00E80B19" w:rsidP="001E2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4315874"/>
      <w:docPartObj>
        <w:docPartGallery w:val="Page Numbers (Bottom of Page)"/>
        <w:docPartUnique/>
      </w:docPartObj>
    </w:sdtPr>
    <w:sdtContent>
      <w:p w14:paraId="1F9E8B38" w14:textId="297EFAC5" w:rsidR="001E21E0" w:rsidRDefault="001E21E0">
        <w:pPr>
          <w:pStyle w:val="a6"/>
          <w:jc w:val="center"/>
        </w:pPr>
        <w:r>
          <w:fldChar w:fldCharType="begin"/>
        </w:r>
        <w:r>
          <w:instrText>PAGE   \* MERGEFORMAT</w:instrText>
        </w:r>
        <w:r>
          <w:fldChar w:fldCharType="separate"/>
        </w:r>
        <w:r>
          <w:rPr>
            <w:lang w:val="ja-JP"/>
          </w:rPr>
          <w:t>2</w:t>
        </w:r>
        <w:r>
          <w:fldChar w:fldCharType="end"/>
        </w:r>
      </w:p>
    </w:sdtContent>
  </w:sdt>
  <w:p w14:paraId="7EA5C161" w14:textId="77777777" w:rsidR="001E21E0" w:rsidRDefault="001E21E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67CB2" w14:textId="77777777" w:rsidR="00E80B19" w:rsidRDefault="00E80B19" w:rsidP="001E21E0">
      <w:r>
        <w:separator/>
      </w:r>
    </w:p>
  </w:footnote>
  <w:footnote w:type="continuationSeparator" w:id="0">
    <w:p w14:paraId="6A83BB91" w14:textId="77777777" w:rsidR="00E80B19" w:rsidRDefault="00E80B19" w:rsidP="001E21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640045"/>
    <w:multiLevelType w:val="hybridMultilevel"/>
    <w:tmpl w:val="FDDEE556"/>
    <w:lvl w:ilvl="0" w:tplc="04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01212D1"/>
    <w:multiLevelType w:val="hybridMultilevel"/>
    <w:tmpl w:val="04BABE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14494168">
    <w:abstractNumId w:val="0"/>
  </w:num>
  <w:num w:numId="2" w16cid:durableId="1705204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ritical Ca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E21E0"/>
    <w:rsid w:val="00003818"/>
    <w:rsid w:val="000079DC"/>
    <w:rsid w:val="00042892"/>
    <w:rsid w:val="000465B3"/>
    <w:rsid w:val="0006079C"/>
    <w:rsid w:val="00084F3E"/>
    <w:rsid w:val="000E13CE"/>
    <w:rsid w:val="000E73B0"/>
    <w:rsid w:val="000F0AF9"/>
    <w:rsid w:val="000F6AA6"/>
    <w:rsid w:val="000F73D1"/>
    <w:rsid w:val="001156D7"/>
    <w:rsid w:val="00147474"/>
    <w:rsid w:val="00150C3E"/>
    <w:rsid w:val="0015709C"/>
    <w:rsid w:val="00157B41"/>
    <w:rsid w:val="0016548E"/>
    <w:rsid w:val="001966A2"/>
    <w:rsid w:val="001B357D"/>
    <w:rsid w:val="001C464E"/>
    <w:rsid w:val="001C7C16"/>
    <w:rsid w:val="001D025B"/>
    <w:rsid w:val="001D1BC5"/>
    <w:rsid w:val="001E21E0"/>
    <w:rsid w:val="0021390F"/>
    <w:rsid w:val="00224513"/>
    <w:rsid w:val="002721E5"/>
    <w:rsid w:val="00275675"/>
    <w:rsid w:val="002906C9"/>
    <w:rsid w:val="002949D6"/>
    <w:rsid w:val="002A2EB7"/>
    <w:rsid w:val="002B0B6D"/>
    <w:rsid w:val="002B0F86"/>
    <w:rsid w:val="00302723"/>
    <w:rsid w:val="00306D2F"/>
    <w:rsid w:val="0032045F"/>
    <w:rsid w:val="00321757"/>
    <w:rsid w:val="0033134E"/>
    <w:rsid w:val="00347079"/>
    <w:rsid w:val="00363E88"/>
    <w:rsid w:val="003640C8"/>
    <w:rsid w:val="00371843"/>
    <w:rsid w:val="003A150A"/>
    <w:rsid w:val="003D43E7"/>
    <w:rsid w:val="003E71A7"/>
    <w:rsid w:val="003E7555"/>
    <w:rsid w:val="003F5DEB"/>
    <w:rsid w:val="003F603A"/>
    <w:rsid w:val="00445611"/>
    <w:rsid w:val="004463BB"/>
    <w:rsid w:val="0045367E"/>
    <w:rsid w:val="004551ED"/>
    <w:rsid w:val="00461199"/>
    <w:rsid w:val="004738AD"/>
    <w:rsid w:val="004763B4"/>
    <w:rsid w:val="004A1CAE"/>
    <w:rsid w:val="004C436E"/>
    <w:rsid w:val="004D06C2"/>
    <w:rsid w:val="004D3A57"/>
    <w:rsid w:val="004D3EA9"/>
    <w:rsid w:val="004F35E0"/>
    <w:rsid w:val="00514BFD"/>
    <w:rsid w:val="005371A6"/>
    <w:rsid w:val="005421B3"/>
    <w:rsid w:val="00546120"/>
    <w:rsid w:val="00561FE6"/>
    <w:rsid w:val="00586C88"/>
    <w:rsid w:val="005A4891"/>
    <w:rsid w:val="005B6B7D"/>
    <w:rsid w:val="005C4E8D"/>
    <w:rsid w:val="005C7BC2"/>
    <w:rsid w:val="005D0F97"/>
    <w:rsid w:val="005E3DEB"/>
    <w:rsid w:val="005F5717"/>
    <w:rsid w:val="00602F84"/>
    <w:rsid w:val="0060350E"/>
    <w:rsid w:val="00651897"/>
    <w:rsid w:val="00657088"/>
    <w:rsid w:val="00657FD9"/>
    <w:rsid w:val="00667717"/>
    <w:rsid w:val="006678BA"/>
    <w:rsid w:val="00681352"/>
    <w:rsid w:val="006B0A1F"/>
    <w:rsid w:val="006B1732"/>
    <w:rsid w:val="006B7D02"/>
    <w:rsid w:val="00705149"/>
    <w:rsid w:val="00706B97"/>
    <w:rsid w:val="00785FE2"/>
    <w:rsid w:val="007865D8"/>
    <w:rsid w:val="007A7E7A"/>
    <w:rsid w:val="007B041D"/>
    <w:rsid w:val="007B6CAE"/>
    <w:rsid w:val="007C0433"/>
    <w:rsid w:val="008300DF"/>
    <w:rsid w:val="00841C1B"/>
    <w:rsid w:val="0084310F"/>
    <w:rsid w:val="0085097D"/>
    <w:rsid w:val="008608D7"/>
    <w:rsid w:val="0086568E"/>
    <w:rsid w:val="00880EB6"/>
    <w:rsid w:val="008C0788"/>
    <w:rsid w:val="008C2D06"/>
    <w:rsid w:val="008F2F33"/>
    <w:rsid w:val="008F6A26"/>
    <w:rsid w:val="0090199F"/>
    <w:rsid w:val="009122E2"/>
    <w:rsid w:val="009357E1"/>
    <w:rsid w:val="00941FBA"/>
    <w:rsid w:val="00942809"/>
    <w:rsid w:val="00957694"/>
    <w:rsid w:val="009606A0"/>
    <w:rsid w:val="009628FE"/>
    <w:rsid w:val="0096728E"/>
    <w:rsid w:val="00973CCC"/>
    <w:rsid w:val="00973D04"/>
    <w:rsid w:val="0097434E"/>
    <w:rsid w:val="00994757"/>
    <w:rsid w:val="009A28F8"/>
    <w:rsid w:val="009B2023"/>
    <w:rsid w:val="009B3540"/>
    <w:rsid w:val="009C7BC5"/>
    <w:rsid w:val="009D49F7"/>
    <w:rsid w:val="009D59A4"/>
    <w:rsid w:val="009D7EFF"/>
    <w:rsid w:val="00A034AB"/>
    <w:rsid w:val="00A148E1"/>
    <w:rsid w:val="00A15FB6"/>
    <w:rsid w:val="00A25306"/>
    <w:rsid w:val="00A350F0"/>
    <w:rsid w:val="00A618EF"/>
    <w:rsid w:val="00A72F5E"/>
    <w:rsid w:val="00A82860"/>
    <w:rsid w:val="00A878B0"/>
    <w:rsid w:val="00A9521B"/>
    <w:rsid w:val="00A97E9B"/>
    <w:rsid w:val="00AD0A39"/>
    <w:rsid w:val="00AF3418"/>
    <w:rsid w:val="00B00617"/>
    <w:rsid w:val="00B025B7"/>
    <w:rsid w:val="00B11B55"/>
    <w:rsid w:val="00B15ECC"/>
    <w:rsid w:val="00B35BDF"/>
    <w:rsid w:val="00B36760"/>
    <w:rsid w:val="00B41124"/>
    <w:rsid w:val="00B44568"/>
    <w:rsid w:val="00B52A6B"/>
    <w:rsid w:val="00B56039"/>
    <w:rsid w:val="00B57181"/>
    <w:rsid w:val="00B72BA1"/>
    <w:rsid w:val="00BB7D7F"/>
    <w:rsid w:val="00BE20DD"/>
    <w:rsid w:val="00BF389E"/>
    <w:rsid w:val="00BF7162"/>
    <w:rsid w:val="00C008FC"/>
    <w:rsid w:val="00C16C62"/>
    <w:rsid w:val="00C26EB6"/>
    <w:rsid w:val="00C5643E"/>
    <w:rsid w:val="00C6576C"/>
    <w:rsid w:val="00C765AF"/>
    <w:rsid w:val="00CB1133"/>
    <w:rsid w:val="00CE4D54"/>
    <w:rsid w:val="00D01303"/>
    <w:rsid w:val="00D01941"/>
    <w:rsid w:val="00D23704"/>
    <w:rsid w:val="00D301D7"/>
    <w:rsid w:val="00D3138F"/>
    <w:rsid w:val="00D47776"/>
    <w:rsid w:val="00D7396B"/>
    <w:rsid w:val="00D750B3"/>
    <w:rsid w:val="00D967EC"/>
    <w:rsid w:val="00DC53FF"/>
    <w:rsid w:val="00DD767C"/>
    <w:rsid w:val="00DE12E8"/>
    <w:rsid w:val="00DE34A2"/>
    <w:rsid w:val="00E033A5"/>
    <w:rsid w:val="00E10B6E"/>
    <w:rsid w:val="00E2013A"/>
    <w:rsid w:val="00E33FC4"/>
    <w:rsid w:val="00E66770"/>
    <w:rsid w:val="00E80B19"/>
    <w:rsid w:val="00EC4F8C"/>
    <w:rsid w:val="00EC5976"/>
    <w:rsid w:val="00EC6836"/>
    <w:rsid w:val="00ED5E96"/>
    <w:rsid w:val="00EE72AC"/>
    <w:rsid w:val="00EF020F"/>
    <w:rsid w:val="00EF700C"/>
    <w:rsid w:val="00F10A6C"/>
    <w:rsid w:val="00F23F7C"/>
    <w:rsid w:val="00F2658C"/>
    <w:rsid w:val="00F421CF"/>
    <w:rsid w:val="00F471D0"/>
    <w:rsid w:val="00F7443C"/>
    <w:rsid w:val="00F74466"/>
    <w:rsid w:val="00FA233B"/>
    <w:rsid w:val="00FB19CF"/>
    <w:rsid w:val="00FB361F"/>
    <w:rsid w:val="00FC5B40"/>
    <w:rsid w:val="00FC7FB0"/>
    <w:rsid w:val="00FD62D2"/>
    <w:rsid w:val="00FE1FFE"/>
    <w:rsid w:val="00FF2217"/>
    <w:rsid w:val="00FF40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46C2D86"/>
  <w15:chartTrackingRefBased/>
  <w15:docId w15:val="{B10A171A-88C1-4BFD-993C-3F3ABF50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21E0"/>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21E0"/>
    <w:pPr>
      <w:ind w:leftChars="400" w:left="840"/>
    </w:pPr>
  </w:style>
  <w:style w:type="paragraph" w:styleId="a4">
    <w:name w:val="header"/>
    <w:basedOn w:val="a"/>
    <w:link w:val="a5"/>
    <w:uiPriority w:val="99"/>
    <w:unhideWhenUsed/>
    <w:rsid w:val="001E21E0"/>
    <w:pPr>
      <w:tabs>
        <w:tab w:val="center" w:pos="4252"/>
        <w:tab w:val="right" w:pos="8504"/>
      </w:tabs>
      <w:snapToGrid w:val="0"/>
    </w:pPr>
  </w:style>
  <w:style w:type="character" w:customStyle="1" w:styleId="a5">
    <w:name w:val="ヘッダー (文字)"/>
    <w:basedOn w:val="a0"/>
    <w:link w:val="a4"/>
    <w:uiPriority w:val="99"/>
    <w:rsid w:val="001E21E0"/>
  </w:style>
  <w:style w:type="paragraph" w:styleId="a6">
    <w:name w:val="footer"/>
    <w:basedOn w:val="a"/>
    <w:link w:val="a7"/>
    <w:uiPriority w:val="99"/>
    <w:unhideWhenUsed/>
    <w:rsid w:val="001E21E0"/>
    <w:pPr>
      <w:tabs>
        <w:tab w:val="center" w:pos="4252"/>
        <w:tab w:val="right" w:pos="8504"/>
      </w:tabs>
      <w:snapToGrid w:val="0"/>
    </w:pPr>
  </w:style>
  <w:style w:type="character" w:customStyle="1" w:styleId="a7">
    <w:name w:val="フッター (文字)"/>
    <w:basedOn w:val="a0"/>
    <w:link w:val="a6"/>
    <w:uiPriority w:val="99"/>
    <w:rsid w:val="001E21E0"/>
  </w:style>
  <w:style w:type="table" w:styleId="a8">
    <w:name w:val="Table Grid"/>
    <w:basedOn w:val="a1"/>
    <w:uiPriority w:val="39"/>
    <w:rsid w:val="00321757"/>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0E13CE"/>
    <w:pPr>
      <w:jc w:val="center"/>
    </w:pPr>
    <w:rPr>
      <w:rFonts w:ascii="Times New Roman" w:eastAsia="游明朝" w:hAnsi="Times New Roman" w:cs="Times New Roman"/>
      <w:noProof/>
      <w:sz w:val="24"/>
    </w:rPr>
  </w:style>
  <w:style w:type="character" w:customStyle="1" w:styleId="EndNoteBibliographyTitle0">
    <w:name w:val="EndNote Bibliography Title (文字)"/>
    <w:basedOn w:val="a0"/>
    <w:link w:val="EndNoteBibliographyTitle"/>
    <w:rsid w:val="000E13CE"/>
    <w:rPr>
      <w:rFonts w:ascii="Times New Roman" w:eastAsia="游明朝" w:hAnsi="Times New Roman" w:cs="Times New Roman"/>
      <w:noProof/>
      <w:sz w:val="24"/>
    </w:rPr>
  </w:style>
  <w:style w:type="paragraph" w:customStyle="1" w:styleId="EndNoteBibliography">
    <w:name w:val="EndNote Bibliography"/>
    <w:basedOn w:val="a"/>
    <w:link w:val="EndNoteBibliography0"/>
    <w:rsid w:val="000E13CE"/>
    <w:rPr>
      <w:rFonts w:ascii="Times New Roman" w:eastAsia="游明朝" w:hAnsi="Times New Roman" w:cs="Times New Roman"/>
      <w:noProof/>
      <w:sz w:val="24"/>
    </w:rPr>
  </w:style>
  <w:style w:type="character" w:customStyle="1" w:styleId="EndNoteBibliography0">
    <w:name w:val="EndNote Bibliography (文字)"/>
    <w:basedOn w:val="a0"/>
    <w:link w:val="EndNoteBibliography"/>
    <w:rsid w:val="000E13CE"/>
    <w:rPr>
      <w:rFonts w:ascii="Times New Roman" w:eastAsia="游明朝" w:hAnsi="Times New Roman" w:cs="Times New Roman"/>
      <w:noProof/>
      <w:sz w:val="24"/>
    </w:rPr>
  </w:style>
  <w:style w:type="paragraph" w:styleId="a9">
    <w:name w:val="Revision"/>
    <w:hidden/>
    <w:uiPriority w:val="99"/>
    <w:semiHidden/>
    <w:rsid w:val="0085097D"/>
  </w:style>
  <w:style w:type="character" w:styleId="aa">
    <w:name w:val="annotation reference"/>
    <w:basedOn w:val="a0"/>
    <w:uiPriority w:val="99"/>
    <w:semiHidden/>
    <w:unhideWhenUsed/>
    <w:rsid w:val="00DE12E8"/>
    <w:rPr>
      <w:sz w:val="18"/>
      <w:szCs w:val="18"/>
    </w:rPr>
  </w:style>
  <w:style w:type="character" w:styleId="ab">
    <w:name w:val="Hyperlink"/>
    <w:basedOn w:val="a0"/>
    <w:uiPriority w:val="99"/>
    <w:unhideWhenUsed/>
    <w:rsid w:val="00DE12E8"/>
    <w:rPr>
      <w:color w:val="0563C1" w:themeColor="hyperlink"/>
      <w:u w:val="single"/>
    </w:rPr>
  </w:style>
  <w:style w:type="paragraph" w:styleId="ac">
    <w:name w:val="annotation text"/>
    <w:basedOn w:val="a"/>
    <w:link w:val="ad"/>
    <w:uiPriority w:val="99"/>
    <w:semiHidden/>
    <w:unhideWhenUsed/>
    <w:pPr>
      <w:jc w:val="left"/>
    </w:pPr>
  </w:style>
  <w:style w:type="character" w:customStyle="1" w:styleId="ad">
    <w:name w:val="コメント文字列 (文字)"/>
    <w:basedOn w:val="a0"/>
    <w:link w:val="ac"/>
    <w:uiPriority w:val="99"/>
    <w:semiHidden/>
  </w:style>
  <w:style w:type="paragraph" w:customStyle="1" w:styleId="Compact">
    <w:name w:val="Compact"/>
    <w:basedOn w:val="ae"/>
    <w:qFormat/>
    <w:rsid w:val="00F2658C"/>
    <w:pPr>
      <w:widowControl/>
      <w:spacing w:before="36" w:after="36"/>
      <w:jc w:val="left"/>
    </w:pPr>
    <w:rPr>
      <w:kern w:val="0"/>
      <w:sz w:val="24"/>
      <w:szCs w:val="24"/>
      <w:lang w:eastAsia="en-US"/>
    </w:rPr>
  </w:style>
  <w:style w:type="table" w:customStyle="1" w:styleId="Table">
    <w:name w:val="Table"/>
    <w:semiHidden/>
    <w:unhideWhenUsed/>
    <w:qFormat/>
    <w:rsid w:val="00F2658C"/>
    <w:pPr>
      <w:spacing w:after="200"/>
    </w:pPr>
    <w:rPr>
      <w:kern w:val="0"/>
      <w:sz w:val="24"/>
      <w:szCs w:val="24"/>
      <w:lang w:eastAsia="en-US"/>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ae">
    <w:name w:val="Body Text"/>
    <w:basedOn w:val="a"/>
    <w:link w:val="af"/>
    <w:uiPriority w:val="99"/>
    <w:semiHidden/>
    <w:unhideWhenUsed/>
    <w:rsid w:val="00F2658C"/>
  </w:style>
  <w:style w:type="character" w:customStyle="1" w:styleId="af">
    <w:name w:val="本文 (文字)"/>
    <w:basedOn w:val="a0"/>
    <w:link w:val="ae"/>
    <w:uiPriority w:val="99"/>
    <w:semiHidden/>
    <w:rsid w:val="00F2658C"/>
  </w:style>
  <w:style w:type="paragraph" w:styleId="af0">
    <w:name w:val="annotation subject"/>
    <w:basedOn w:val="ac"/>
    <w:next w:val="ac"/>
    <w:link w:val="af1"/>
    <w:uiPriority w:val="99"/>
    <w:semiHidden/>
    <w:unhideWhenUsed/>
    <w:rsid w:val="001B357D"/>
    <w:rPr>
      <w:b/>
      <w:bCs/>
    </w:rPr>
  </w:style>
  <w:style w:type="character" w:customStyle="1" w:styleId="af1">
    <w:name w:val="コメント内容 (文字)"/>
    <w:basedOn w:val="ad"/>
    <w:link w:val="af0"/>
    <w:uiPriority w:val="99"/>
    <w:semiHidden/>
    <w:rsid w:val="001B357D"/>
    <w:rPr>
      <w:b/>
      <w:bCs/>
    </w:rPr>
  </w:style>
  <w:style w:type="character" w:styleId="af2">
    <w:name w:val="line number"/>
    <w:basedOn w:val="a0"/>
    <w:uiPriority w:val="99"/>
    <w:semiHidden/>
    <w:unhideWhenUsed/>
    <w:rsid w:val="001570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7811399">
      <w:bodyDiv w:val="1"/>
      <w:marLeft w:val="0"/>
      <w:marRight w:val="0"/>
      <w:marTop w:val="0"/>
      <w:marBottom w:val="0"/>
      <w:divBdr>
        <w:top w:val="none" w:sz="0" w:space="0" w:color="auto"/>
        <w:left w:val="none" w:sz="0" w:space="0" w:color="auto"/>
        <w:bottom w:val="none" w:sz="0" w:space="0" w:color="auto"/>
        <w:right w:val="none" w:sz="0" w:space="0" w:color="auto"/>
      </w:divBdr>
    </w:div>
    <w:div w:id="172702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9136A-0C70-4BF3-89CF-7557C214F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15</Pages>
  <Words>4179</Words>
  <Characters>23821</Characters>
  <Application>Microsoft Office Word</Application>
  <DocSecurity>0</DocSecurity>
  <Lines>198</Lines>
  <Paragraphs>55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健史 吉田</dc:creator>
  <cp:keywords/>
  <dc:description/>
  <cp:lastModifiedBy>Taenaka Hiroki</cp:lastModifiedBy>
  <cp:revision>8</cp:revision>
  <cp:lastPrinted>2023-10-16T17:06:00Z</cp:lastPrinted>
  <dcterms:created xsi:type="dcterms:W3CDTF">2023-10-25T02:20:00Z</dcterms:created>
  <dcterms:modified xsi:type="dcterms:W3CDTF">2024-02-09T00:37:00Z</dcterms:modified>
</cp:coreProperties>
</file>