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5226F" w14:textId="206F4041" w:rsidR="00D3434D" w:rsidRPr="00831360" w:rsidRDefault="00D3434D" w:rsidP="00D3434D">
      <w:pPr>
        <w:pStyle w:val="Heading1"/>
        <w:rPr>
          <w:rFonts w:ascii="Arial" w:hAnsi="Arial" w:cs="Arial"/>
          <w:color w:val="000000" w:themeColor="text1"/>
        </w:rPr>
      </w:pPr>
      <w:bookmarkStart w:id="0" w:name="OLE_LINK16"/>
      <w:bookmarkStart w:id="1" w:name="OLE_LINK17"/>
      <w:r w:rsidRPr="00831360">
        <w:rPr>
          <w:rFonts w:ascii="Arial" w:hAnsi="Arial" w:cs="Arial"/>
          <w:color w:val="000000" w:themeColor="text1"/>
        </w:rPr>
        <w:t>Appendix</w:t>
      </w:r>
    </w:p>
    <w:p w14:paraId="19844F99" w14:textId="508AFC0C" w:rsidR="00D3434D" w:rsidRPr="00831360" w:rsidRDefault="00831360" w:rsidP="00831360">
      <w:pPr>
        <w:pStyle w:val="Heading2"/>
        <w:rPr>
          <w:rFonts w:ascii="Arial" w:hAnsi="Arial" w:cs="Arial"/>
          <w:color w:val="000000" w:themeColor="text1"/>
          <w:sz w:val="24"/>
          <w:szCs w:val="24"/>
        </w:rPr>
      </w:pPr>
      <w:bookmarkStart w:id="2" w:name="OLE_LINK14"/>
      <w:bookmarkStart w:id="3" w:name="OLE_LINK15"/>
      <w:r>
        <w:rPr>
          <w:rFonts w:ascii="Arial" w:hAnsi="Arial" w:cs="Arial"/>
          <w:color w:val="000000" w:themeColor="text1"/>
          <w:sz w:val="24"/>
          <w:szCs w:val="24"/>
        </w:rPr>
        <w:t>Temperature and Moisture Boundary Conditions:</w:t>
      </w:r>
    </w:p>
    <w:p w14:paraId="5632D7CA" w14:textId="04CF4BC8" w:rsidR="00C85E89" w:rsidRPr="00831360" w:rsidRDefault="00997698">
      <w:pPr>
        <w:rPr>
          <w:rFonts w:ascii="Arial" w:hAnsi="Arial" w:cs="Arial"/>
          <w:sz w:val="24"/>
        </w:rPr>
      </w:pPr>
      <w:r w:rsidRPr="00997698">
        <w:rPr>
          <w:rFonts w:ascii="Arial" w:hAnsi="Arial" w:cs="Arial"/>
          <w:sz w:val="24"/>
        </w:rPr>
        <w:drawing>
          <wp:inline distT="0" distB="0" distL="0" distR="0" wp14:anchorId="1F9AD987" wp14:editId="04C78BC1">
            <wp:extent cx="5943600" cy="6807200"/>
            <wp:effectExtent l="0" t="0" r="2540" b="3175"/>
            <wp:docPr id="6892277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22775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0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bookmarkEnd w:id="2"/>
    <w:bookmarkEnd w:id="3"/>
    <w:p w14:paraId="5C3A1561" w14:textId="211F00D9" w:rsidR="00831360" w:rsidRDefault="0083136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The initial temperature gradient is established from the front of the nares to the end of the vestibule, with a startin</w:t>
      </w:r>
      <w:r w:rsidR="00EA3ADA">
        <w:rPr>
          <w:rFonts w:ascii="Arial" w:hAnsi="Arial" w:cs="Arial"/>
          <w:sz w:val="24"/>
        </w:rPr>
        <w:t xml:space="preserve">g temperature of 32 </w:t>
      </w:r>
      <w:bookmarkStart w:id="4" w:name="OLE_LINK20"/>
      <w:bookmarkStart w:id="5" w:name="OLE_LINK21"/>
      <m:oMath>
        <m:r>
          <w:rPr>
            <w:rFonts w:ascii="Cambria Math" w:hAnsi="Cambria Math"/>
          </w:rPr>
          <m:t>°C</m:t>
        </m:r>
      </m:oMath>
      <w:bookmarkEnd w:id="4"/>
      <w:bookmarkEnd w:id="5"/>
      <w:r w:rsidR="00EA3ADA">
        <w:rPr>
          <w:rFonts w:ascii="Arial" w:hAnsi="Arial" w:cs="Arial"/>
          <w:sz w:val="24"/>
        </w:rPr>
        <w:t xml:space="preserve"> at the nares, incrementing linearly to 34 </w:t>
      </w:r>
      <m:oMath>
        <m:r>
          <w:rPr>
            <w:rFonts w:ascii="Cambria Math" w:hAnsi="Cambria Math"/>
          </w:rPr>
          <m:t>°C</m:t>
        </m:r>
      </m:oMath>
      <w:r w:rsidR="00EA3ADA">
        <w:rPr>
          <w:rFonts w:ascii="Arial" w:hAnsi="Arial" w:cs="Arial"/>
          <w:sz w:val="24"/>
        </w:rPr>
        <w:t xml:space="preserve"> at the vestibule end, proportional to the distance covered. </w:t>
      </w:r>
    </w:p>
    <w:p w14:paraId="64E96CF7" w14:textId="18077C21" w:rsidR="00D02AC2" w:rsidRDefault="00997698">
      <w:pPr>
        <w:rPr>
          <w:rFonts w:ascii="Arial" w:hAnsi="Arial" w:cs="Arial"/>
          <w:sz w:val="24"/>
        </w:rPr>
      </w:pPr>
      <w:r w:rsidRPr="00997698">
        <w:rPr>
          <w:rFonts w:ascii="Arial" w:hAnsi="Arial" w:cs="Arial"/>
          <w:sz w:val="24"/>
        </w:rPr>
        <w:lastRenderedPageBreak/>
        <w:t>For moisture, the boundary condition within the vestibule follows a similar linear transition, distinct from the nares, which maintains a constant moisture level equivalent to the incoming air’s moisture content.</w:t>
      </w:r>
    </w:p>
    <w:p w14:paraId="5E914088" w14:textId="193205B9" w:rsidR="00D02AC2" w:rsidRDefault="00997698">
      <w:pPr>
        <w:rPr>
          <w:rFonts w:ascii="Arial" w:hAnsi="Arial" w:cs="Arial"/>
          <w:sz w:val="24"/>
        </w:rPr>
      </w:pPr>
      <w:r w:rsidRPr="00997698">
        <w:rPr>
          <w:rFonts w:ascii="Arial" w:hAnsi="Arial" w:cs="Arial"/>
          <w:sz w:val="24"/>
        </w:rPr>
        <w:drawing>
          <wp:inline distT="0" distB="0" distL="0" distR="0" wp14:anchorId="2F124EC5" wp14:editId="41ACC392">
            <wp:extent cx="5943600" cy="6798310"/>
            <wp:effectExtent l="0" t="0" r="0" b="0"/>
            <wp:docPr id="1862167002" name="Picture 1" descr="A comparison of a human bo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167002" name="Picture 1" descr="A comparison of a human body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9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45A82" w14:textId="77777777" w:rsidR="00997698" w:rsidRPr="00997698" w:rsidRDefault="00997698" w:rsidP="00997698">
      <w:pPr>
        <w:rPr>
          <w:rFonts w:ascii="Arial" w:hAnsi="Arial" w:cs="Arial"/>
          <w:sz w:val="24"/>
        </w:rPr>
      </w:pPr>
    </w:p>
    <w:p w14:paraId="1F23AC9A" w14:textId="5A31014B" w:rsidR="00997698" w:rsidRPr="00831360" w:rsidRDefault="00997698" w:rsidP="00997698">
      <w:pPr>
        <w:rPr>
          <w:rFonts w:ascii="Arial" w:hAnsi="Arial" w:cs="Arial"/>
          <w:sz w:val="24"/>
        </w:rPr>
      </w:pPr>
      <w:r w:rsidRPr="00997698">
        <w:rPr>
          <w:rFonts w:ascii="Arial" w:hAnsi="Arial" w:cs="Arial"/>
          <w:sz w:val="24"/>
        </w:rPr>
        <w:t>As the simulation finished, such as 25 °C 50% relative humidity inhaled air coming into the cavity, the inner surface of the nasal cavity settles with temperate and mass fraction of water as shown in the figures below:</w:t>
      </w:r>
    </w:p>
    <w:sectPr w:rsidR="00997698" w:rsidRPr="008313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65A"/>
    <w:rsid w:val="00435825"/>
    <w:rsid w:val="004F2E2C"/>
    <w:rsid w:val="005B33FB"/>
    <w:rsid w:val="00831360"/>
    <w:rsid w:val="008A46A4"/>
    <w:rsid w:val="00997698"/>
    <w:rsid w:val="009B3754"/>
    <w:rsid w:val="00A766BA"/>
    <w:rsid w:val="00B979B4"/>
    <w:rsid w:val="00C85E89"/>
    <w:rsid w:val="00D02AC2"/>
    <w:rsid w:val="00D3434D"/>
    <w:rsid w:val="00E3165A"/>
    <w:rsid w:val="00E846B3"/>
    <w:rsid w:val="00EA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4C5ADD"/>
  <w15:chartTrackingRefBased/>
  <w15:docId w15:val="{22830610-CE74-4F41-AD72-6789ED96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ajorEastAsia" w:hAnsiTheme="minorHAnsi" w:cs="Times New Roman (Headings CS)"/>
        <w:color w:val="000000" w:themeColor="text1"/>
        <w:kern w:val="2"/>
        <w:sz w:val="22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65A"/>
    <w:pPr>
      <w:keepNext/>
      <w:keepLines/>
      <w:spacing w:before="360" w:after="80"/>
      <w:outlineLvl w:val="0"/>
    </w:pPr>
    <w:rPr>
      <w:rFonts w:asciiTheme="majorHAnsi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165A"/>
    <w:pPr>
      <w:keepNext/>
      <w:keepLines/>
      <w:spacing w:before="160" w:after="80"/>
      <w:outlineLvl w:val="1"/>
    </w:pPr>
    <w:rPr>
      <w:rFonts w:asciiTheme="majorHAnsi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65A"/>
    <w:pPr>
      <w:keepNext/>
      <w:keepLines/>
      <w:spacing w:before="160" w:after="80"/>
      <w:outlineLvl w:val="2"/>
    </w:pPr>
    <w:rPr>
      <w:rFonts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65A"/>
    <w:pPr>
      <w:keepNext/>
      <w:keepLines/>
      <w:spacing w:before="80" w:after="40"/>
      <w:outlineLvl w:val="3"/>
    </w:pPr>
    <w:rPr>
      <w:rFonts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65A"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65A"/>
    <w:pPr>
      <w:keepNext/>
      <w:keepLines/>
      <w:spacing w:before="40"/>
      <w:outlineLvl w:val="5"/>
    </w:pPr>
    <w:rPr>
      <w:rFonts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65A"/>
    <w:pPr>
      <w:keepNext/>
      <w:keepLines/>
      <w:spacing w:before="40"/>
      <w:outlineLvl w:val="6"/>
    </w:pPr>
    <w:rPr>
      <w:rFonts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65A"/>
    <w:pPr>
      <w:keepNext/>
      <w:keepLines/>
      <w:outlineLvl w:val="7"/>
    </w:pPr>
    <w:rPr>
      <w:rFonts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65A"/>
    <w:pPr>
      <w:keepNext/>
      <w:keepLines/>
      <w:outlineLvl w:val="8"/>
    </w:pPr>
    <w:rPr>
      <w:rFonts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65A"/>
    <w:rPr>
      <w:rFonts w:asciiTheme="majorHAnsi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3165A"/>
    <w:rPr>
      <w:rFonts w:asciiTheme="majorHAnsi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65A"/>
    <w:rPr>
      <w:rFonts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65A"/>
    <w:rPr>
      <w:rFonts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65A"/>
    <w:rPr>
      <w:rFonts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65A"/>
    <w:rPr>
      <w:rFonts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65A"/>
    <w:rPr>
      <w:rFonts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65A"/>
    <w:rPr>
      <w:rFonts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65A"/>
    <w:rPr>
      <w:rFonts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65A"/>
    <w:pPr>
      <w:spacing w:after="80"/>
      <w:contextualSpacing/>
    </w:pPr>
    <w:rPr>
      <w:rFonts w:asciiTheme="majorHAnsi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65A"/>
    <w:rPr>
      <w:rFonts w:asciiTheme="majorHAnsi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65A"/>
    <w:pPr>
      <w:numPr>
        <w:ilvl w:val="1"/>
      </w:numPr>
      <w:spacing w:after="160"/>
    </w:pPr>
    <w:rPr>
      <w:rFonts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65A"/>
    <w:rPr>
      <w:rFonts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6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6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6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6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6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6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Xiao, Qiwei</dc:creator>
  <cp:keywords/>
  <dc:description/>
  <cp:lastModifiedBy>Xiao, Qiwei</cp:lastModifiedBy>
  <cp:revision>2</cp:revision>
  <dcterms:created xsi:type="dcterms:W3CDTF">2024-02-16T16:47:00Z</dcterms:created>
  <dcterms:modified xsi:type="dcterms:W3CDTF">2024-02-16T16:47:00Z</dcterms:modified>
</cp:coreProperties>
</file>