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D5ABA6" w14:textId="77777777" w:rsidR="00295CEB" w:rsidRPr="00052256" w:rsidRDefault="00295CEB" w:rsidP="00295CEB">
      <w:pPr>
        <w:spacing w:after="0" w:line="240" w:lineRule="auto"/>
        <w:rPr>
          <w:rFonts w:ascii="Arial" w:eastAsia="Times New Roman" w:hAnsi="Arial" w:cs="Arial"/>
          <w:b/>
          <w:bCs/>
          <w:sz w:val="32"/>
          <w:szCs w:val="32"/>
        </w:rPr>
      </w:pPr>
      <w:r>
        <w:rPr>
          <w:rFonts w:ascii="Arial" w:eastAsia="Times New Roman" w:hAnsi="Arial" w:cs="Arial"/>
          <w:b/>
          <w:bCs/>
          <w:sz w:val="32"/>
          <w:szCs w:val="32"/>
        </w:rPr>
        <w:t>Supplementary Information.</w:t>
      </w:r>
    </w:p>
    <w:p w14:paraId="4126B494" w14:textId="77777777" w:rsidR="00295CEB" w:rsidRPr="00CF5349" w:rsidRDefault="00295CEB" w:rsidP="00295CEB">
      <w:pPr>
        <w:spacing w:after="0" w:line="240" w:lineRule="auto"/>
        <w:rPr>
          <w:rFonts w:ascii="Times New Roman" w:eastAsia="Times New Roman" w:hAnsi="Times New Roman" w:cs="Times New Roman"/>
          <w:sz w:val="24"/>
          <w:szCs w:val="24"/>
        </w:rPr>
      </w:pPr>
    </w:p>
    <w:p w14:paraId="04EA713A" w14:textId="77777777" w:rsidR="00295CEB" w:rsidRDefault="00295CEB" w:rsidP="00295CEB">
      <w:pPr>
        <w:spacing w:after="0" w:line="240" w:lineRule="auto"/>
        <w:rPr>
          <w:rFonts w:ascii="Arial" w:eastAsia="Times New Roman" w:hAnsi="Arial" w:cs="Arial"/>
          <w:sz w:val="28"/>
          <w:szCs w:val="28"/>
        </w:rPr>
      </w:pPr>
      <w:r w:rsidRPr="00CF5349">
        <w:rPr>
          <w:rFonts w:ascii="Arial" w:eastAsia="Times New Roman" w:hAnsi="Arial" w:cs="Arial"/>
          <w:sz w:val="28"/>
          <w:szCs w:val="28"/>
        </w:rPr>
        <w:t xml:space="preserve">Table </w:t>
      </w:r>
      <w:r>
        <w:rPr>
          <w:rFonts w:ascii="Arial" w:eastAsia="Times New Roman" w:hAnsi="Arial" w:cs="Arial"/>
          <w:sz w:val="28"/>
          <w:szCs w:val="28"/>
        </w:rPr>
        <w:t>S</w:t>
      </w:r>
      <w:r w:rsidRPr="00CF5349">
        <w:rPr>
          <w:rFonts w:ascii="Arial" w:eastAsia="Times New Roman" w:hAnsi="Arial" w:cs="Arial"/>
          <w:sz w:val="28"/>
          <w:szCs w:val="28"/>
        </w:rPr>
        <w:t>1. Summary of Confusion matrix scores.</w:t>
      </w:r>
    </w:p>
    <w:p w14:paraId="31068148" w14:textId="77777777" w:rsidR="00295CEB" w:rsidRPr="00CF5349" w:rsidRDefault="00295CEB" w:rsidP="00295CEB">
      <w:pPr>
        <w:spacing w:after="0" w:line="240" w:lineRule="auto"/>
        <w:rPr>
          <w:rFonts w:ascii="Arial" w:eastAsia="Times New Roman" w:hAnsi="Arial" w:cs="Arial"/>
          <w:sz w:val="28"/>
          <w:szCs w:val="28"/>
        </w:rPr>
      </w:pPr>
    </w:p>
    <w:tbl>
      <w:tblPr>
        <w:tblW w:w="9062" w:type="dxa"/>
        <w:tblCellMar>
          <w:left w:w="0" w:type="dxa"/>
          <w:right w:w="0" w:type="dxa"/>
        </w:tblCellMar>
        <w:tblLook w:val="0420" w:firstRow="1" w:lastRow="0" w:firstColumn="0" w:lastColumn="0" w:noHBand="0" w:noVBand="1"/>
      </w:tblPr>
      <w:tblGrid>
        <w:gridCol w:w="4952"/>
        <w:gridCol w:w="1984"/>
        <w:gridCol w:w="2126"/>
      </w:tblGrid>
      <w:tr w:rsidR="00295CEB" w:rsidRPr="00CF5349" w14:paraId="45B701A2" w14:textId="77777777" w:rsidTr="006C32E0">
        <w:trPr>
          <w:trHeight w:val="584"/>
        </w:trPr>
        <w:tc>
          <w:tcPr>
            <w:tcW w:w="4952" w:type="dxa"/>
            <w:tcBorders>
              <w:top w:val="single" w:sz="8" w:space="0" w:color="000000"/>
              <w:left w:val="single" w:sz="8" w:space="0" w:color="000000"/>
              <w:bottom w:val="single" w:sz="8" w:space="0" w:color="000000"/>
              <w:right w:val="single" w:sz="8" w:space="0" w:color="000000"/>
            </w:tcBorders>
            <w:shd w:val="clear" w:color="auto" w:fill="AFABAB"/>
            <w:tcMar>
              <w:top w:w="72" w:type="dxa"/>
              <w:left w:w="144" w:type="dxa"/>
              <w:bottom w:w="72" w:type="dxa"/>
              <w:right w:w="144" w:type="dxa"/>
            </w:tcMar>
            <w:hideMark/>
          </w:tcPr>
          <w:p w14:paraId="619A7E5F"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lang w:val="en-GB"/>
              </w:rPr>
              <w:t>A specific cartilage layer identified from Raman Spectroscopy data</w:t>
            </w:r>
          </w:p>
        </w:tc>
        <w:tc>
          <w:tcPr>
            <w:tcW w:w="1984" w:type="dxa"/>
            <w:tcBorders>
              <w:top w:val="single" w:sz="8" w:space="0" w:color="000000"/>
              <w:left w:val="single" w:sz="8" w:space="0" w:color="000000"/>
              <w:bottom w:val="single" w:sz="8" w:space="0" w:color="000000"/>
              <w:right w:val="single" w:sz="8" w:space="0" w:color="000000"/>
            </w:tcBorders>
            <w:shd w:val="clear" w:color="auto" w:fill="AFABAB"/>
            <w:tcMar>
              <w:top w:w="72" w:type="dxa"/>
              <w:left w:w="144" w:type="dxa"/>
              <w:bottom w:w="72" w:type="dxa"/>
              <w:right w:w="144" w:type="dxa"/>
            </w:tcMar>
            <w:hideMark/>
          </w:tcPr>
          <w:p w14:paraId="7EEEECD5"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lang w:val="en-GB"/>
              </w:rPr>
              <w:t xml:space="preserve">Accuracy of identification in </w:t>
            </w:r>
            <w:r w:rsidRPr="00052256">
              <w:rPr>
                <w:rFonts w:ascii="Arial" w:eastAsia="Times New Roman" w:hAnsi="Arial" w:cs="Arial"/>
                <w:b/>
                <w:bCs/>
                <w:sz w:val="22"/>
                <w:szCs w:val="22"/>
              </w:rPr>
              <w:t>Control cartilage</w:t>
            </w:r>
          </w:p>
        </w:tc>
        <w:tc>
          <w:tcPr>
            <w:tcW w:w="2126" w:type="dxa"/>
            <w:tcBorders>
              <w:top w:val="single" w:sz="8" w:space="0" w:color="000000"/>
              <w:left w:val="single" w:sz="8" w:space="0" w:color="000000"/>
              <w:bottom w:val="single" w:sz="8" w:space="0" w:color="000000"/>
              <w:right w:val="single" w:sz="8" w:space="0" w:color="000000"/>
            </w:tcBorders>
            <w:shd w:val="clear" w:color="auto" w:fill="AFABAB"/>
            <w:tcMar>
              <w:top w:w="72" w:type="dxa"/>
              <w:left w:w="144" w:type="dxa"/>
              <w:bottom w:w="72" w:type="dxa"/>
              <w:right w:w="144" w:type="dxa"/>
            </w:tcMar>
            <w:hideMark/>
          </w:tcPr>
          <w:p w14:paraId="2F009DEB"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lang w:val="en-GB"/>
              </w:rPr>
              <w:t>Accuracy of identification in OA cartilage</w:t>
            </w:r>
          </w:p>
        </w:tc>
      </w:tr>
      <w:tr w:rsidR="00295CEB" w:rsidRPr="00CF5349" w14:paraId="2A087DC1" w14:textId="77777777" w:rsidTr="006C32E0">
        <w:trPr>
          <w:trHeight w:val="292"/>
        </w:trPr>
        <w:tc>
          <w:tcPr>
            <w:tcW w:w="49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C685B6"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lang w:val="en-GB"/>
              </w:rPr>
              <w:t xml:space="preserve">Superficial layer </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3045323"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rPr>
              <w:t>96%</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F62C26"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rPr>
              <w:t>94%</w:t>
            </w:r>
          </w:p>
        </w:tc>
      </w:tr>
      <w:tr w:rsidR="00295CEB" w:rsidRPr="00CF5349" w14:paraId="340F62B3" w14:textId="77777777" w:rsidTr="006C32E0">
        <w:trPr>
          <w:trHeight w:val="216"/>
        </w:trPr>
        <w:tc>
          <w:tcPr>
            <w:tcW w:w="49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2CD27B0"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lang w:val="en-GB"/>
              </w:rPr>
              <w:t xml:space="preserve">Deep layer </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37844DC"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rPr>
              <w:t>91%</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F66F0F"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rPr>
              <w:t>91%</w:t>
            </w:r>
          </w:p>
        </w:tc>
      </w:tr>
      <w:tr w:rsidR="00295CEB" w:rsidRPr="00CF5349" w14:paraId="2351CDE2" w14:textId="77777777" w:rsidTr="006C32E0">
        <w:tc>
          <w:tcPr>
            <w:tcW w:w="49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D4A351C"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lang w:val="en-GB"/>
              </w:rPr>
              <w:t>Superficial layer in Control compared to OA</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2E442F9"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rPr>
              <w:t>80%</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9EA0F17"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lang w:val="en-GB"/>
              </w:rPr>
              <w:t>84%</w:t>
            </w:r>
          </w:p>
        </w:tc>
      </w:tr>
      <w:tr w:rsidR="00295CEB" w:rsidRPr="00CF5349" w14:paraId="1FAFB91F" w14:textId="77777777" w:rsidTr="006C32E0">
        <w:trPr>
          <w:trHeight w:val="302"/>
        </w:trPr>
        <w:tc>
          <w:tcPr>
            <w:tcW w:w="49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4541991"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lang w:val="en-GB"/>
              </w:rPr>
              <w:t>Deep layer in Control compared to OA</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9658792"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rPr>
              <w:t>80%</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70ED936"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lang w:val="en-GB"/>
              </w:rPr>
              <w:t>87%</w:t>
            </w:r>
          </w:p>
        </w:tc>
      </w:tr>
      <w:tr w:rsidR="00295CEB" w:rsidRPr="00CF5349" w14:paraId="1CF8A78A" w14:textId="77777777" w:rsidTr="006C32E0">
        <w:trPr>
          <w:trHeight w:val="226"/>
        </w:trPr>
        <w:tc>
          <w:tcPr>
            <w:tcW w:w="49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35D9F32"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lang w:val="en-GB"/>
              </w:rPr>
              <w:t>Superficial layer in</w:t>
            </w:r>
            <w:r w:rsidRPr="00052256">
              <w:rPr>
                <w:rFonts w:ascii="Arial" w:eastAsia="Times New Roman" w:hAnsi="Arial" w:cs="Arial"/>
                <w:b/>
                <w:bCs/>
                <w:sz w:val="22"/>
                <w:szCs w:val="22"/>
              </w:rPr>
              <w:t xml:space="preserve"> </w:t>
            </w:r>
            <w:r w:rsidRPr="00052256">
              <w:rPr>
                <w:rFonts w:ascii="Arial" w:eastAsia="Times New Roman" w:hAnsi="Arial" w:cs="Arial"/>
                <w:b/>
                <w:bCs/>
                <w:sz w:val="22"/>
                <w:szCs w:val="22"/>
                <w:lang w:val="en-GB"/>
              </w:rPr>
              <w:t>under 60</w:t>
            </w:r>
            <w:r w:rsidRPr="00052256">
              <w:rPr>
                <w:rFonts w:ascii="Arial" w:eastAsia="Times New Roman" w:hAnsi="Arial" w:cs="Arial"/>
                <w:b/>
                <w:bCs/>
                <w:sz w:val="22"/>
                <w:szCs w:val="22"/>
                <w:vertAlign w:val="superscript"/>
                <w:lang w:val="en-GB"/>
              </w:rPr>
              <w:t>th</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9B11F33"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rPr>
              <w:t>53%</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B06BFCC"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lang w:val="en-GB"/>
              </w:rPr>
              <w:t>81%</w:t>
            </w:r>
          </w:p>
        </w:tc>
      </w:tr>
      <w:tr w:rsidR="00295CEB" w:rsidRPr="00CF5349" w14:paraId="641E83FE" w14:textId="77777777" w:rsidTr="006C32E0">
        <w:trPr>
          <w:trHeight w:val="292"/>
        </w:trPr>
        <w:tc>
          <w:tcPr>
            <w:tcW w:w="49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A4015FA"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lang w:val="en-GB"/>
              </w:rPr>
              <w:t>Deep layer in</w:t>
            </w:r>
            <w:r w:rsidRPr="00052256">
              <w:rPr>
                <w:rFonts w:ascii="Arial" w:eastAsia="Times New Roman" w:hAnsi="Arial" w:cs="Arial"/>
                <w:b/>
                <w:bCs/>
                <w:sz w:val="22"/>
                <w:szCs w:val="22"/>
              </w:rPr>
              <w:t xml:space="preserve"> </w:t>
            </w:r>
            <w:r w:rsidRPr="00052256">
              <w:rPr>
                <w:rFonts w:ascii="Arial" w:eastAsia="Times New Roman" w:hAnsi="Arial" w:cs="Arial"/>
                <w:b/>
                <w:bCs/>
                <w:sz w:val="22"/>
                <w:szCs w:val="22"/>
                <w:lang w:val="en-GB"/>
              </w:rPr>
              <w:t>under 60</w:t>
            </w:r>
            <w:r w:rsidRPr="00052256">
              <w:rPr>
                <w:rFonts w:ascii="Arial" w:eastAsia="Times New Roman" w:hAnsi="Arial" w:cs="Arial"/>
                <w:b/>
                <w:bCs/>
                <w:sz w:val="22"/>
                <w:szCs w:val="22"/>
                <w:vertAlign w:val="superscript"/>
                <w:lang w:val="en-GB"/>
              </w:rPr>
              <w:t>th</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797DE2D"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rPr>
              <w:t>49%</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3353B0"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lang w:val="en-GB"/>
              </w:rPr>
              <w:t>90%</w:t>
            </w:r>
          </w:p>
        </w:tc>
      </w:tr>
      <w:tr w:rsidR="00295CEB" w:rsidRPr="00CF5349" w14:paraId="690930CB" w14:textId="77777777" w:rsidTr="006C32E0">
        <w:trPr>
          <w:trHeight w:val="244"/>
        </w:trPr>
        <w:tc>
          <w:tcPr>
            <w:tcW w:w="49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1BA8743"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lang w:val="en-GB"/>
              </w:rPr>
              <w:t>Superficial layer in</w:t>
            </w:r>
            <w:r w:rsidRPr="00052256">
              <w:rPr>
                <w:rFonts w:ascii="Arial" w:eastAsia="Times New Roman" w:hAnsi="Arial" w:cs="Arial"/>
                <w:b/>
                <w:bCs/>
                <w:sz w:val="22"/>
                <w:szCs w:val="22"/>
              </w:rPr>
              <w:t xml:space="preserve"> </w:t>
            </w:r>
            <w:r w:rsidRPr="00052256">
              <w:rPr>
                <w:rFonts w:ascii="Arial" w:eastAsia="Times New Roman" w:hAnsi="Arial" w:cs="Arial"/>
                <w:b/>
                <w:bCs/>
                <w:sz w:val="22"/>
                <w:szCs w:val="22"/>
                <w:lang w:val="en-GB"/>
              </w:rPr>
              <w:t>over 60</w:t>
            </w:r>
            <w:r w:rsidRPr="00052256">
              <w:rPr>
                <w:rFonts w:ascii="Arial" w:eastAsia="Times New Roman" w:hAnsi="Arial" w:cs="Arial"/>
                <w:b/>
                <w:bCs/>
                <w:sz w:val="22"/>
                <w:szCs w:val="22"/>
                <w:vertAlign w:val="superscript"/>
                <w:lang w:val="en-GB"/>
              </w:rPr>
              <w:t>th</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BE3BC9A"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rPr>
              <w:t>83%</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C740AF"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rPr>
              <w:t>79%</w:t>
            </w:r>
          </w:p>
        </w:tc>
      </w:tr>
      <w:tr w:rsidR="00295CEB" w:rsidRPr="00CF5349" w14:paraId="3D7C61E9" w14:textId="77777777" w:rsidTr="006C32E0">
        <w:trPr>
          <w:trHeight w:val="196"/>
        </w:trPr>
        <w:tc>
          <w:tcPr>
            <w:tcW w:w="49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0A1D6EE"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lang w:val="en-GB"/>
              </w:rPr>
              <w:t>Deep layer in</w:t>
            </w:r>
            <w:r w:rsidRPr="00052256">
              <w:rPr>
                <w:rFonts w:ascii="Arial" w:eastAsia="Times New Roman" w:hAnsi="Arial" w:cs="Arial"/>
                <w:b/>
                <w:bCs/>
                <w:sz w:val="22"/>
                <w:szCs w:val="22"/>
              </w:rPr>
              <w:t xml:space="preserve"> OA </w:t>
            </w:r>
            <w:r w:rsidRPr="00052256">
              <w:rPr>
                <w:rFonts w:ascii="Arial" w:eastAsia="Times New Roman" w:hAnsi="Arial" w:cs="Arial"/>
                <w:b/>
                <w:bCs/>
                <w:sz w:val="22"/>
                <w:szCs w:val="22"/>
                <w:lang w:val="en-GB"/>
              </w:rPr>
              <w:t>over 60</w:t>
            </w:r>
            <w:r w:rsidRPr="00052256">
              <w:rPr>
                <w:rFonts w:ascii="Arial" w:eastAsia="Times New Roman" w:hAnsi="Arial" w:cs="Arial"/>
                <w:b/>
                <w:bCs/>
                <w:sz w:val="22"/>
                <w:szCs w:val="22"/>
                <w:vertAlign w:val="superscript"/>
                <w:lang w:val="en-GB"/>
              </w:rPr>
              <w:t>th</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BBF339C"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rPr>
              <w:t>76%</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2BEEFD"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rPr>
              <w:t>78%</w:t>
            </w:r>
          </w:p>
        </w:tc>
      </w:tr>
      <w:tr w:rsidR="00295CEB" w:rsidRPr="00CF5349" w14:paraId="4A0AF26F" w14:textId="77777777" w:rsidTr="006C32E0">
        <w:trPr>
          <w:trHeight w:val="276"/>
        </w:trPr>
        <w:tc>
          <w:tcPr>
            <w:tcW w:w="49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7C5072D"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lang w:val="en-GB"/>
              </w:rPr>
              <w:t>Superficial layer in Male</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CB139E5"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rPr>
              <w:t>68%</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606B2ED" w14:textId="77777777" w:rsidR="00295CEB" w:rsidRPr="00052256" w:rsidRDefault="00295CEB" w:rsidP="006C32E0">
            <w:pPr>
              <w:spacing w:after="0" w:line="240" w:lineRule="auto"/>
              <w:rPr>
                <w:rFonts w:ascii="Arial" w:eastAsia="Times New Roman" w:hAnsi="Arial" w:cs="Arial"/>
                <w:sz w:val="22"/>
                <w:szCs w:val="22"/>
                <w:lang w:val="en-GB"/>
              </w:rPr>
            </w:pPr>
            <w:proofErr w:type="spellStart"/>
            <w:r w:rsidRPr="00052256">
              <w:rPr>
                <w:rFonts w:ascii="Arial" w:eastAsia="Times New Roman" w:hAnsi="Arial" w:cs="Arial"/>
                <w:b/>
                <w:bCs/>
                <w:sz w:val="22"/>
                <w:szCs w:val="22"/>
              </w:rPr>
              <w:t>na</w:t>
            </w:r>
            <w:proofErr w:type="spellEnd"/>
          </w:p>
        </w:tc>
      </w:tr>
      <w:tr w:rsidR="00295CEB" w:rsidRPr="00CF5349" w14:paraId="0B35E6BD" w14:textId="77777777" w:rsidTr="006C32E0">
        <w:trPr>
          <w:trHeight w:val="341"/>
        </w:trPr>
        <w:tc>
          <w:tcPr>
            <w:tcW w:w="49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10358FA"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lang w:val="en-GB"/>
              </w:rPr>
              <w:t>Superficial layer in Female</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7941B2"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rPr>
              <w:t>65%</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ED9F917" w14:textId="77777777" w:rsidR="00295CEB" w:rsidRPr="00052256" w:rsidRDefault="00295CEB" w:rsidP="006C32E0">
            <w:pPr>
              <w:spacing w:after="0" w:line="240" w:lineRule="auto"/>
              <w:rPr>
                <w:rFonts w:ascii="Arial" w:eastAsia="Times New Roman" w:hAnsi="Arial" w:cs="Arial"/>
                <w:sz w:val="22"/>
                <w:szCs w:val="22"/>
                <w:lang w:val="en-GB"/>
              </w:rPr>
            </w:pPr>
            <w:proofErr w:type="spellStart"/>
            <w:r w:rsidRPr="00052256">
              <w:rPr>
                <w:rFonts w:ascii="Arial" w:eastAsia="Times New Roman" w:hAnsi="Arial" w:cs="Arial"/>
                <w:b/>
                <w:bCs/>
                <w:sz w:val="22"/>
                <w:szCs w:val="22"/>
              </w:rPr>
              <w:t>na</w:t>
            </w:r>
            <w:proofErr w:type="spellEnd"/>
          </w:p>
        </w:tc>
      </w:tr>
      <w:tr w:rsidR="00295CEB" w:rsidRPr="00CF5349" w14:paraId="4FF7A262" w14:textId="77777777" w:rsidTr="006C32E0">
        <w:trPr>
          <w:trHeight w:val="308"/>
        </w:trPr>
        <w:tc>
          <w:tcPr>
            <w:tcW w:w="49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DE18C0C"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rPr>
              <w:t xml:space="preserve">Deep </w:t>
            </w:r>
            <w:r w:rsidRPr="00052256">
              <w:rPr>
                <w:rFonts w:ascii="Arial" w:eastAsia="Times New Roman" w:hAnsi="Arial" w:cs="Arial"/>
                <w:b/>
                <w:bCs/>
                <w:sz w:val="22"/>
                <w:szCs w:val="22"/>
                <w:lang w:val="en-GB"/>
              </w:rPr>
              <w:t>layer in Male</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C6625B"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rPr>
              <w:t>74%</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5B8072A" w14:textId="77777777" w:rsidR="00295CEB" w:rsidRPr="00052256" w:rsidRDefault="00295CEB" w:rsidP="006C32E0">
            <w:pPr>
              <w:spacing w:after="0" w:line="240" w:lineRule="auto"/>
              <w:rPr>
                <w:rFonts w:ascii="Arial" w:eastAsia="Times New Roman" w:hAnsi="Arial" w:cs="Arial"/>
                <w:sz w:val="22"/>
                <w:szCs w:val="22"/>
                <w:lang w:val="en-GB"/>
              </w:rPr>
            </w:pPr>
            <w:proofErr w:type="spellStart"/>
            <w:r w:rsidRPr="00052256">
              <w:rPr>
                <w:rFonts w:ascii="Arial" w:eastAsia="Times New Roman" w:hAnsi="Arial" w:cs="Arial"/>
                <w:b/>
                <w:bCs/>
                <w:sz w:val="22"/>
                <w:szCs w:val="22"/>
              </w:rPr>
              <w:t>na</w:t>
            </w:r>
            <w:proofErr w:type="spellEnd"/>
          </w:p>
        </w:tc>
      </w:tr>
      <w:tr w:rsidR="00295CEB" w:rsidRPr="00CF5349" w14:paraId="3C0B2D95" w14:textId="77777777" w:rsidTr="006C32E0">
        <w:trPr>
          <w:trHeight w:val="289"/>
        </w:trPr>
        <w:tc>
          <w:tcPr>
            <w:tcW w:w="49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A1D786B"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rPr>
              <w:t xml:space="preserve">Deep </w:t>
            </w:r>
            <w:r w:rsidRPr="00052256">
              <w:rPr>
                <w:rFonts w:ascii="Arial" w:eastAsia="Times New Roman" w:hAnsi="Arial" w:cs="Arial"/>
                <w:b/>
                <w:bCs/>
                <w:sz w:val="22"/>
                <w:szCs w:val="22"/>
                <w:lang w:val="en-GB"/>
              </w:rPr>
              <w:t>layer in Female</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7A19384" w14:textId="77777777" w:rsidR="00295CEB" w:rsidRPr="00052256" w:rsidRDefault="00295CEB" w:rsidP="006C32E0">
            <w:pPr>
              <w:spacing w:after="0" w:line="240" w:lineRule="auto"/>
              <w:rPr>
                <w:rFonts w:ascii="Arial" w:eastAsia="Times New Roman" w:hAnsi="Arial" w:cs="Arial"/>
                <w:sz w:val="22"/>
                <w:szCs w:val="22"/>
                <w:lang w:val="en-GB"/>
              </w:rPr>
            </w:pPr>
            <w:r w:rsidRPr="00052256">
              <w:rPr>
                <w:rFonts w:ascii="Arial" w:eastAsia="Times New Roman" w:hAnsi="Arial" w:cs="Arial"/>
                <w:b/>
                <w:bCs/>
                <w:sz w:val="22"/>
                <w:szCs w:val="22"/>
              </w:rPr>
              <w:t>78%</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CA4DEFB" w14:textId="77777777" w:rsidR="00295CEB" w:rsidRPr="00052256" w:rsidRDefault="00295CEB" w:rsidP="006C32E0">
            <w:pPr>
              <w:spacing w:after="0" w:line="240" w:lineRule="auto"/>
              <w:rPr>
                <w:rFonts w:ascii="Arial" w:eastAsia="Times New Roman" w:hAnsi="Arial" w:cs="Arial"/>
                <w:sz w:val="22"/>
                <w:szCs w:val="22"/>
                <w:lang w:val="en-GB"/>
              </w:rPr>
            </w:pPr>
            <w:proofErr w:type="spellStart"/>
            <w:r w:rsidRPr="00052256">
              <w:rPr>
                <w:rFonts w:ascii="Arial" w:eastAsia="Times New Roman" w:hAnsi="Arial" w:cs="Arial"/>
                <w:b/>
                <w:bCs/>
                <w:sz w:val="22"/>
                <w:szCs w:val="22"/>
              </w:rPr>
              <w:t>na</w:t>
            </w:r>
            <w:proofErr w:type="spellEnd"/>
          </w:p>
        </w:tc>
      </w:tr>
    </w:tbl>
    <w:p w14:paraId="31C6D8F7" w14:textId="77777777" w:rsidR="00295CEB" w:rsidRDefault="00295CEB" w:rsidP="00295CEB">
      <w:pPr>
        <w:spacing w:after="0" w:line="240" w:lineRule="auto"/>
        <w:rPr>
          <w:rFonts w:ascii="Arial" w:hAnsi="Arial" w:cs="Arial"/>
          <w:kern w:val="24"/>
          <w:sz w:val="28"/>
          <w:szCs w:val="28"/>
          <w:lang w:val="en-GB"/>
        </w:rPr>
      </w:pPr>
    </w:p>
    <w:p w14:paraId="3DE4B987" w14:textId="5356534F" w:rsidR="00295CEB" w:rsidRPr="00FD2AF4" w:rsidRDefault="00295CEB" w:rsidP="00295CEB">
      <w:pPr>
        <w:spacing w:after="0" w:line="240" w:lineRule="auto"/>
        <w:rPr>
          <w:rFonts w:ascii="Arial" w:hAnsi="Arial" w:cs="Arial"/>
          <w:kern w:val="24"/>
          <w:sz w:val="28"/>
          <w:szCs w:val="28"/>
          <w:lang w:val="en-GB"/>
        </w:rPr>
      </w:pPr>
      <w:r w:rsidRPr="00CF5349">
        <w:rPr>
          <w:rFonts w:ascii="Arial" w:hAnsi="Arial" w:cs="Arial"/>
          <w:kern w:val="24"/>
          <w:sz w:val="28"/>
          <w:szCs w:val="28"/>
          <w:lang w:val="en-GB"/>
        </w:rPr>
        <w:t xml:space="preserve">Table </w:t>
      </w:r>
      <w:r>
        <w:rPr>
          <w:rFonts w:ascii="Arial" w:hAnsi="Arial" w:cs="Arial"/>
          <w:kern w:val="24"/>
          <w:sz w:val="28"/>
          <w:szCs w:val="28"/>
          <w:lang w:val="en-GB"/>
        </w:rPr>
        <w:t>S</w:t>
      </w:r>
      <w:r w:rsidRPr="00CF5349">
        <w:rPr>
          <w:rFonts w:ascii="Arial" w:hAnsi="Arial" w:cs="Arial"/>
          <w:kern w:val="24"/>
          <w:sz w:val="28"/>
          <w:szCs w:val="28"/>
          <w:lang w:val="en-GB"/>
        </w:rPr>
        <w:t>2. Main spectral peaks from measurements of superficial and deep layers in human articular cartilage</w:t>
      </w:r>
    </w:p>
    <w:p w14:paraId="0AAE5726" w14:textId="77777777" w:rsidR="00295CEB" w:rsidRPr="00FD2AF4" w:rsidRDefault="00295CEB" w:rsidP="00295CEB">
      <w:pPr>
        <w:spacing w:after="0" w:line="240" w:lineRule="auto"/>
        <w:rPr>
          <w:rFonts w:ascii="Arial" w:hAnsi="Arial" w:cs="Arial"/>
          <w:kern w:val="24"/>
          <w:sz w:val="28"/>
          <w:szCs w:val="28"/>
          <w:lang w:val="en-GB"/>
        </w:rPr>
      </w:pPr>
    </w:p>
    <w:tbl>
      <w:tblPr>
        <w:tblW w:w="8927" w:type="dxa"/>
        <w:tblInd w:w="135" w:type="dxa"/>
        <w:tblLayout w:type="fixed"/>
        <w:tblLook w:val="0420" w:firstRow="1" w:lastRow="0" w:firstColumn="0" w:lastColumn="0" w:noHBand="0" w:noVBand="1"/>
      </w:tblPr>
      <w:tblGrid>
        <w:gridCol w:w="1698"/>
        <w:gridCol w:w="7229"/>
      </w:tblGrid>
      <w:tr w:rsidR="00295CEB" w14:paraId="7A56B0E7" w14:textId="77777777" w:rsidTr="006C32E0">
        <w:trPr>
          <w:trHeight w:val="390"/>
        </w:trPr>
        <w:tc>
          <w:tcPr>
            <w:tcW w:w="16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5D51FDE2" w14:textId="77777777" w:rsidR="00295CEB" w:rsidRPr="00052256" w:rsidRDefault="00295CEB" w:rsidP="006C32E0">
            <w:pPr>
              <w:spacing w:after="0"/>
              <w:rPr>
                <w:rFonts w:ascii="Arial" w:hAnsi="Arial" w:cs="Arial"/>
                <w:sz w:val="24"/>
                <w:szCs w:val="24"/>
              </w:rPr>
            </w:pPr>
            <w:r w:rsidRPr="00052256">
              <w:rPr>
                <w:rFonts w:ascii="Arial" w:eastAsia="Arial" w:hAnsi="Arial" w:cs="Arial"/>
                <w:b/>
                <w:bCs/>
                <w:color w:val="000000" w:themeColor="text1"/>
                <w:sz w:val="24"/>
                <w:szCs w:val="24"/>
              </w:rPr>
              <w:t>Frequency (cm</w:t>
            </w:r>
            <w:r w:rsidRPr="00052256">
              <w:rPr>
                <w:rFonts w:ascii="Arial" w:eastAsia="Arial" w:hAnsi="Arial" w:cs="Arial"/>
                <w:b/>
                <w:bCs/>
                <w:color w:val="000000" w:themeColor="text1"/>
                <w:sz w:val="24"/>
                <w:szCs w:val="24"/>
                <w:vertAlign w:val="superscript"/>
              </w:rPr>
              <w:t>-1</w:t>
            </w:r>
            <w:r w:rsidRPr="00052256">
              <w:rPr>
                <w:rFonts w:ascii="Arial" w:eastAsia="Arial" w:hAnsi="Arial" w:cs="Arial"/>
                <w:b/>
                <w:bCs/>
                <w:color w:val="000000" w:themeColor="text1"/>
                <w:sz w:val="24"/>
                <w:szCs w:val="24"/>
              </w:rPr>
              <w:t>)</w:t>
            </w:r>
          </w:p>
        </w:tc>
        <w:tc>
          <w:tcPr>
            <w:tcW w:w="7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2D859FF8" w14:textId="77777777" w:rsidR="00295CEB" w:rsidRPr="00052256" w:rsidRDefault="00295CEB" w:rsidP="006C32E0">
            <w:pPr>
              <w:spacing w:after="0"/>
              <w:rPr>
                <w:rFonts w:ascii="Arial" w:hAnsi="Arial" w:cs="Arial"/>
                <w:sz w:val="24"/>
                <w:szCs w:val="24"/>
              </w:rPr>
            </w:pPr>
            <w:r w:rsidRPr="00052256">
              <w:rPr>
                <w:rFonts w:ascii="Arial" w:eastAsia="Arial" w:hAnsi="Arial" w:cs="Arial"/>
                <w:b/>
                <w:bCs/>
                <w:color w:val="000000" w:themeColor="text1"/>
                <w:sz w:val="24"/>
                <w:szCs w:val="24"/>
              </w:rPr>
              <w:t>Assignments to chemical bonds and molecules</w:t>
            </w:r>
          </w:p>
        </w:tc>
      </w:tr>
      <w:tr w:rsidR="00295CEB" w:rsidRPr="00713EC9" w14:paraId="66A2BABA" w14:textId="77777777" w:rsidTr="006C32E0">
        <w:trPr>
          <w:trHeight w:val="45"/>
        </w:trPr>
        <w:tc>
          <w:tcPr>
            <w:tcW w:w="16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6ACD7684" w14:textId="77777777" w:rsidR="00295CEB" w:rsidRPr="00052256" w:rsidRDefault="00295CEB" w:rsidP="006C32E0">
            <w:pPr>
              <w:spacing w:after="0"/>
              <w:rPr>
                <w:rFonts w:ascii="Arial" w:hAnsi="Arial" w:cs="Arial"/>
              </w:rPr>
            </w:pPr>
            <w:r w:rsidRPr="00052256">
              <w:rPr>
                <w:rFonts w:ascii="Arial" w:eastAsia="Arial" w:hAnsi="Arial" w:cs="Arial"/>
                <w:color w:val="000000" w:themeColor="text1"/>
                <w:sz w:val="24"/>
                <w:szCs w:val="24"/>
              </w:rPr>
              <w:t>855</w:t>
            </w:r>
          </w:p>
        </w:tc>
        <w:tc>
          <w:tcPr>
            <w:tcW w:w="7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674895AB" w14:textId="77777777" w:rsidR="00295CEB" w:rsidRPr="00052256" w:rsidRDefault="00295CEB" w:rsidP="006C32E0">
            <w:pPr>
              <w:spacing w:after="0" w:line="240" w:lineRule="auto"/>
              <w:rPr>
                <w:rFonts w:ascii="Arial" w:hAnsi="Arial" w:cs="Arial"/>
                <w:sz w:val="24"/>
                <w:szCs w:val="24"/>
                <w:lang w:val="it-IT"/>
              </w:rPr>
            </w:pPr>
            <w:r w:rsidRPr="00052256">
              <w:rPr>
                <w:rFonts w:ascii="Arial" w:eastAsia="Arial" w:hAnsi="Arial" w:cs="Arial"/>
                <w:sz w:val="24"/>
                <w:szCs w:val="24"/>
                <w:lang w:val="it"/>
              </w:rPr>
              <w:t>-C-C- Proline ring (P)</w:t>
            </w:r>
          </w:p>
        </w:tc>
      </w:tr>
      <w:tr w:rsidR="00295CEB" w14:paraId="17914861" w14:textId="77777777" w:rsidTr="006C32E0">
        <w:trPr>
          <w:trHeight w:val="225"/>
        </w:trPr>
        <w:tc>
          <w:tcPr>
            <w:tcW w:w="16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0BE26A35" w14:textId="77777777" w:rsidR="00295CEB" w:rsidRPr="00052256" w:rsidRDefault="00295CEB" w:rsidP="006C32E0">
            <w:pPr>
              <w:spacing w:after="0"/>
              <w:rPr>
                <w:rFonts w:ascii="Arial" w:hAnsi="Arial" w:cs="Arial"/>
              </w:rPr>
            </w:pPr>
            <w:r w:rsidRPr="00052256">
              <w:rPr>
                <w:rFonts w:ascii="Arial" w:eastAsia="Arial" w:hAnsi="Arial" w:cs="Arial"/>
                <w:color w:val="000000" w:themeColor="text1"/>
                <w:sz w:val="24"/>
                <w:szCs w:val="24"/>
              </w:rPr>
              <w:t>877</w:t>
            </w:r>
          </w:p>
        </w:tc>
        <w:tc>
          <w:tcPr>
            <w:tcW w:w="7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081137AB" w14:textId="77777777" w:rsidR="00295CEB" w:rsidRPr="00052256" w:rsidRDefault="00295CEB" w:rsidP="006C32E0">
            <w:pPr>
              <w:spacing w:after="0" w:line="240" w:lineRule="auto"/>
              <w:rPr>
                <w:rFonts w:ascii="Arial" w:hAnsi="Arial" w:cs="Arial"/>
                <w:sz w:val="24"/>
                <w:szCs w:val="24"/>
              </w:rPr>
            </w:pPr>
            <w:r w:rsidRPr="00052256">
              <w:rPr>
                <w:rFonts w:ascii="Arial" w:eastAsia="Arial" w:hAnsi="Arial" w:cs="Arial"/>
                <w:sz w:val="24"/>
                <w:szCs w:val="24"/>
              </w:rPr>
              <w:t>-C-C- Hydroxyproline ring (HP)</w:t>
            </w:r>
          </w:p>
        </w:tc>
      </w:tr>
      <w:tr w:rsidR="00295CEB" w:rsidRPr="00713EC9" w14:paraId="33C84BC3" w14:textId="77777777" w:rsidTr="006C32E0">
        <w:trPr>
          <w:trHeight w:val="225"/>
        </w:trPr>
        <w:tc>
          <w:tcPr>
            <w:tcW w:w="16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3B927FFD" w14:textId="77777777" w:rsidR="00295CEB" w:rsidRPr="00052256" w:rsidRDefault="00295CEB" w:rsidP="006C32E0">
            <w:pPr>
              <w:spacing w:after="0"/>
              <w:rPr>
                <w:rFonts w:ascii="Arial" w:hAnsi="Arial" w:cs="Arial"/>
              </w:rPr>
            </w:pPr>
            <w:r w:rsidRPr="00052256">
              <w:rPr>
                <w:rFonts w:ascii="Arial" w:eastAsia="Arial" w:hAnsi="Arial" w:cs="Arial"/>
                <w:color w:val="000000" w:themeColor="text1"/>
                <w:sz w:val="24"/>
                <w:szCs w:val="24"/>
              </w:rPr>
              <w:t>921</w:t>
            </w:r>
          </w:p>
        </w:tc>
        <w:tc>
          <w:tcPr>
            <w:tcW w:w="7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7E44E313" w14:textId="77777777" w:rsidR="00295CEB" w:rsidRPr="00052256" w:rsidRDefault="00295CEB" w:rsidP="006C32E0">
            <w:pPr>
              <w:spacing w:after="0" w:line="240" w:lineRule="auto"/>
              <w:rPr>
                <w:rFonts w:ascii="Arial" w:hAnsi="Arial" w:cs="Arial"/>
                <w:sz w:val="24"/>
                <w:szCs w:val="24"/>
                <w:lang w:val="it-IT"/>
              </w:rPr>
            </w:pPr>
            <w:r w:rsidRPr="00052256">
              <w:rPr>
                <w:rFonts w:ascii="Arial" w:eastAsia="Arial" w:hAnsi="Arial" w:cs="Arial"/>
                <w:color w:val="000000" w:themeColor="text1"/>
                <w:sz w:val="24"/>
                <w:szCs w:val="24"/>
                <w:lang w:val="it"/>
              </w:rPr>
              <w:t>-C-C- Proline ring (P)</w:t>
            </w:r>
          </w:p>
        </w:tc>
      </w:tr>
      <w:tr w:rsidR="00295CEB" w14:paraId="50E92242" w14:textId="77777777" w:rsidTr="006C32E0">
        <w:trPr>
          <w:trHeight w:val="240"/>
        </w:trPr>
        <w:tc>
          <w:tcPr>
            <w:tcW w:w="16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260F350F" w14:textId="77777777" w:rsidR="00295CEB" w:rsidRPr="00052256" w:rsidRDefault="00295CEB" w:rsidP="006C32E0">
            <w:pPr>
              <w:spacing w:after="0"/>
              <w:rPr>
                <w:rFonts w:ascii="Arial" w:hAnsi="Arial" w:cs="Arial"/>
              </w:rPr>
            </w:pPr>
            <w:r w:rsidRPr="00052256">
              <w:rPr>
                <w:rFonts w:ascii="Arial" w:eastAsia="Arial" w:hAnsi="Arial" w:cs="Arial"/>
                <w:color w:val="000000" w:themeColor="text1"/>
                <w:sz w:val="24"/>
                <w:szCs w:val="24"/>
              </w:rPr>
              <w:t>938</w:t>
            </w:r>
          </w:p>
        </w:tc>
        <w:tc>
          <w:tcPr>
            <w:tcW w:w="7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30734349" w14:textId="77777777" w:rsidR="00295CEB" w:rsidRPr="00052256" w:rsidRDefault="00295CEB" w:rsidP="006C32E0">
            <w:pPr>
              <w:spacing w:after="0" w:line="240" w:lineRule="auto"/>
              <w:rPr>
                <w:rFonts w:ascii="Arial" w:hAnsi="Arial" w:cs="Arial"/>
                <w:sz w:val="24"/>
                <w:szCs w:val="24"/>
              </w:rPr>
            </w:pPr>
            <w:r w:rsidRPr="00052256">
              <w:rPr>
                <w:rFonts w:ascii="Arial" w:eastAsia="Arial" w:hAnsi="Arial" w:cs="Arial"/>
                <w:sz w:val="24"/>
                <w:szCs w:val="24"/>
              </w:rPr>
              <w:t>-C-C- Hydroxyproline ring (HP)</w:t>
            </w:r>
          </w:p>
        </w:tc>
      </w:tr>
      <w:tr w:rsidR="00295CEB" w14:paraId="441EA73C" w14:textId="77777777" w:rsidTr="006C32E0">
        <w:trPr>
          <w:trHeight w:val="585"/>
        </w:trPr>
        <w:tc>
          <w:tcPr>
            <w:tcW w:w="16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1AD4168B" w14:textId="77777777" w:rsidR="00295CEB" w:rsidRPr="00052256" w:rsidRDefault="00295CEB" w:rsidP="006C32E0">
            <w:pPr>
              <w:spacing w:after="0"/>
              <w:rPr>
                <w:rFonts w:ascii="Arial" w:hAnsi="Arial" w:cs="Arial"/>
              </w:rPr>
            </w:pPr>
            <w:r w:rsidRPr="00052256">
              <w:rPr>
                <w:rFonts w:ascii="Arial" w:eastAsia="Arial" w:hAnsi="Arial" w:cs="Arial"/>
                <w:color w:val="000000" w:themeColor="text1"/>
                <w:sz w:val="24"/>
                <w:szCs w:val="24"/>
              </w:rPr>
              <w:t>1004</w:t>
            </w:r>
          </w:p>
          <w:p w14:paraId="5571A0CC" w14:textId="77777777" w:rsidR="00295CEB" w:rsidRPr="00052256" w:rsidRDefault="00295CEB" w:rsidP="006C32E0">
            <w:pPr>
              <w:spacing w:after="0"/>
              <w:rPr>
                <w:rFonts w:ascii="Arial" w:hAnsi="Arial" w:cs="Arial"/>
              </w:rPr>
            </w:pPr>
            <w:r w:rsidRPr="00052256">
              <w:rPr>
                <w:rFonts w:ascii="Arial" w:eastAsia="Arial" w:hAnsi="Arial" w:cs="Arial"/>
                <w:color w:val="000000" w:themeColor="text1"/>
                <w:sz w:val="24"/>
                <w:szCs w:val="24"/>
              </w:rPr>
              <w:t>1046</w:t>
            </w:r>
          </w:p>
        </w:tc>
        <w:tc>
          <w:tcPr>
            <w:tcW w:w="7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033284D6" w14:textId="77777777" w:rsidR="00295CEB" w:rsidRPr="00052256" w:rsidRDefault="00295CEB" w:rsidP="006C32E0">
            <w:pPr>
              <w:spacing w:after="0" w:line="240" w:lineRule="auto"/>
              <w:rPr>
                <w:rFonts w:ascii="Arial" w:hAnsi="Arial" w:cs="Arial"/>
                <w:sz w:val="24"/>
                <w:szCs w:val="24"/>
              </w:rPr>
            </w:pPr>
            <w:r w:rsidRPr="00052256">
              <w:rPr>
                <w:rFonts w:ascii="Arial" w:eastAsia="Arial" w:hAnsi="Arial" w:cs="Arial"/>
                <w:color w:val="000000" w:themeColor="text1"/>
                <w:sz w:val="24"/>
                <w:szCs w:val="24"/>
              </w:rPr>
              <w:t>Phenylalanine ring breathing mode of collagen and proteoglycans</w:t>
            </w:r>
          </w:p>
        </w:tc>
      </w:tr>
      <w:tr w:rsidR="00295CEB" w14:paraId="6089E153" w14:textId="77777777" w:rsidTr="006C32E0">
        <w:trPr>
          <w:trHeight w:val="660"/>
        </w:trPr>
        <w:tc>
          <w:tcPr>
            <w:tcW w:w="16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67028A0E" w14:textId="77777777" w:rsidR="00295CEB" w:rsidRPr="00052256" w:rsidRDefault="00295CEB" w:rsidP="006C32E0">
            <w:pPr>
              <w:spacing w:after="0"/>
              <w:rPr>
                <w:rFonts w:ascii="Arial" w:hAnsi="Arial" w:cs="Arial"/>
              </w:rPr>
            </w:pPr>
            <w:r w:rsidRPr="00052256">
              <w:rPr>
                <w:rFonts w:ascii="Arial" w:eastAsia="Arial" w:hAnsi="Arial" w:cs="Arial"/>
                <w:color w:val="000000" w:themeColor="text1"/>
                <w:sz w:val="24"/>
                <w:szCs w:val="24"/>
              </w:rPr>
              <w:t>1033</w:t>
            </w:r>
          </w:p>
        </w:tc>
        <w:tc>
          <w:tcPr>
            <w:tcW w:w="7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67772316" w14:textId="77777777" w:rsidR="00295CEB" w:rsidRPr="00052256" w:rsidRDefault="00295CEB" w:rsidP="006C32E0">
            <w:pPr>
              <w:spacing w:after="0" w:line="240" w:lineRule="auto"/>
              <w:rPr>
                <w:rFonts w:ascii="Arial" w:hAnsi="Arial" w:cs="Arial"/>
                <w:sz w:val="24"/>
                <w:szCs w:val="24"/>
              </w:rPr>
            </w:pPr>
            <w:r w:rsidRPr="00052256">
              <w:rPr>
                <w:rFonts w:ascii="Arial" w:eastAsia="Arial" w:hAnsi="Arial" w:cs="Arial"/>
                <w:color w:val="000000" w:themeColor="text1"/>
                <w:sz w:val="24"/>
                <w:szCs w:val="24"/>
              </w:rPr>
              <w:t>Phenylalanine ring breathing mode of collagen and proteoglycans, differences in collagen content</w:t>
            </w:r>
          </w:p>
        </w:tc>
      </w:tr>
      <w:tr w:rsidR="00295CEB" w14:paraId="738DC5BB" w14:textId="77777777" w:rsidTr="006C32E0">
        <w:trPr>
          <w:trHeight w:val="585"/>
        </w:trPr>
        <w:tc>
          <w:tcPr>
            <w:tcW w:w="16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2496214B" w14:textId="77777777" w:rsidR="00295CEB" w:rsidRPr="00052256" w:rsidRDefault="00295CEB" w:rsidP="006C32E0">
            <w:pPr>
              <w:spacing w:after="0"/>
              <w:rPr>
                <w:rFonts w:ascii="Arial" w:hAnsi="Arial" w:cs="Arial"/>
              </w:rPr>
            </w:pPr>
            <w:r w:rsidRPr="00052256">
              <w:rPr>
                <w:rFonts w:ascii="Arial" w:eastAsia="Arial" w:hAnsi="Arial" w:cs="Arial"/>
                <w:color w:val="000000" w:themeColor="text1"/>
                <w:sz w:val="24"/>
                <w:szCs w:val="24"/>
              </w:rPr>
              <w:lastRenderedPageBreak/>
              <w:t>1064</w:t>
            </w:r>
          </w:p>
        </w:tc>
        <w:tc>
          <w:tcPr>
            <w:tcW w:w="7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2E88028E" w14:textId="77777777" w:rsidR="00295CEB" w:rsidRPr="00052256" w:rsidRDefault="00295CEB" w:rsidP="006C32E0">
            <w:pPr>
              <w:spacing w:after="0" w:line="240" w:lineRule="auto"/>
              <w:rPr>
                <w:rFonts w:ascii="Arial" w:hAnsi="Arial" w:cs="Arial"/>
                <w:sz w:val="24"/>
                <w:szCs w:val="24"/>
              </w:rPr>
            </w:pPr>
            <w:r w:rsidRPr="00052256">
              <w:rPr>
                <w:rFonts w:ascii="Arial" w:eastAsia="Arial" w:hAnsi="Arial" w:cs="Arial"/>
                <w:color w:val="000000" w:themeColor="text1"/>
                <w:sz w:val="24"/>
                <w:szCs w:val="24"/>
              </w:rPr>
              <w:t>SO</w:t>
            </w:r>
            <w:r w:rsidRPr="00052256">
              <w:rPr>
                <w:rFonts w:ascii="Arial" w:eastAsia="Arial" w:hAnsi="Arial" w:cs="Arial"/>
                <w:color w:val="000000" w:themeColor="text1"/>
                <w:sz w:val="24"/>
                <w:szCs w:val="24"/>
                <w:vertAlign w:val="subscript"/>
              </w:rPr>
              <w:t xml:space="preserve">3 </w:t>
            </w:r>
            <w:r w:rsidRPr="00052256">
              <w:rPr>
                <w:rFonts w:ascii="Arial" w:eastAsia="Arial" w:hAnsi="Arial" w:cs="Arial"/>
                <w:color w:val="000000" w:themeColor="text1"/>
                <w:sz w:val="24"/>
                <w:szCs w:val="24"/>
              </w:rPr>
              <w:t xml:space="preserve">stretching, Chondroitin sulphate (CH) (part of </w:t>
            </w:r>
            <w:proofErr w:type="spellStart"/>
            <w:r w:rsidRPr="00052256">
              <w:rPr>
                <w:rFonts w:ascii="Arial" w:eastAsia="Arial" w:hAnsi="Arial" w:cs="Arial"/>
                <w:color w:val="000000" w:themeColor="text1"/>
                <w:sz w:val="24"/>
                <w:szCs w:val="24"/>
              </w:rPr>
              <w:t>sGAG</w:t>
            </w:r>
            <w:proofErr w:type="spellEnd"/>
            <w:r w:rsidRPr="00052256">
              <w:rPr>
                <w:rFonts w:ascii="Arial" w:eastAsia="Arial" w:hAnsi="Arial" w:cs="Arial"/>
                <w:color w:val="000000" w:themeColor="text1"/>
                <w:sz w:val="24"/>
                <w:szCs w:val="24"/>
              </w:rPr>
              <w:t xml:space="preserve"> complex)</w:t>
            </w:r>
          </w:p>
          <w:p w14:paraId="32D6BFED" w14:textId="77777777" w:rsidR="00295CEB" w:rsidRPr="00052256" w:rsidRDefault="00295CEB" w:rsidP="006C32E0">
            <w:pPr>
              <w:spacing w:after="0" w:line="240" w:lineRule="auto"/>
              <w:rPr>
                <w:rFonts w:ascii="Arial" w:hAnsi="Arial" w:cs="Arial"/>
                <w:sz w:val="24"/>
                <w:szCs w:val="24"/>
              </w:rPr>
            </w:pPr>
            <w:r w:rsidRPr="00052256">
              <w:rPr>
                <w:rFonts w:ascii="Arial" w:eastAsia="Arial" w:hAnsi="Arial" w:cs="Arial"/>
                <w:color w:val="000000" w:themeColor="text1"/>
                <w:sz w:val="24"/>
                <w:szCs w:val="24"/>
              </w:rPr>
              <w:t>-C-C- skeletal saturated fatty acid</w:t>
            </w:r>
          </w:p>
        </w:tc>
      </w:tr>
      <w:tr w:rsidR="00295CEB" w14:paraId="6F974D01" w14:textId="77777777" w:rsidTr="006C32E0">
        <w:trPr>
          <w:trHeight w:val="476"/>
        </w:trPr>
        <w:tc>
          <w:tcPr>
            <w:tcW w:w="16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20E78096" w14:textId="77777777" w:rsidR="00295CEB" w:rsidRPr="00052256" w:rsidRDefault="00295CEB" w:rsidP="006C32E0">
            <w:pPr>
              <w:spacing w:after="0"/>
              <w:rPr>
                <w:rFonts w:ascii="Arial" w:hAnsi="Arial" w:cs="Arial"/>
              </w:rPr>
            </w:pPr>
            <w:r w:rsidRPr="00052256">
              <w:rPr>
                <w:rFonts w:ascii="Arial" w:eastAsia="Arial" w:hAnsi="Arial" w:cs="Arial"/>
                <w:color w:val="000000" w:themeColor="text1"/>
                <w:sz w:val="24"/>
                <w:szCs w:val="24"/>
              </w:rPr>
              <w:t>1085</w:t>
            </w:r>
          </w:p>
        </w:tc>
        <w:tc>
          <w:tcPr>
            <w:tcW w:w="7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6C3CB276" w14:textId="77777777" w:rsidR="00295CEB" w:rsidRPr="00052256" w:rsidRDefault="00295CEB" w:rsidP="006C32E0">
            <w:pPr>
              <w:spacing w:after="0" w:line="240" w:lineRule="auto"/>
              <w:rPr>
                <w:rFonts w:ascii="Arial" w:hAnsi="Arial" w:cs="Arial"/>
                <w:sz w:val="24"/>
                <w:szCs w:val="24"/>
              </w:rPr>
            </w:pPr>
            <w:r w:rsidRPr="00052256">
              <w:rPr>
                <w:rFonts w:ascii="Arial" w:eastAsia="Arial" w:hAnsi="Arial" w:cs="Arial"/>
                <w:color w:val="000000" w:themeColor="text1"/>
                <w:sz w:val="24"/>
                <w:szCs w:val="24"/>
              </w:rPr>
              <w:t>-C-C- skeletal unsaturated fatty acid</w:t>
            </w:r>
          </w:p>
        </w:tc>
      </w:tr>
      <w:tr w:rsidR="00295CEB" w14:paraId="44B1DC48" w14:textId="77777777" w:rsidTr="006C32E0">
        <w:trPr>
          <w:trHeight w:val="585"/>
        </w:trPr>
        <w:tc>
          <w:tcPr>
            <w:tcW w:w="16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1A720E2F" w14:textId="77777777" w:rsidR="00295CEB" w:rsidRPr="00052256" w:rsidRDefault="00295CEB" w:rsidP="006C32E0">
            <w:pPr>
              <w:spacing w:after="0"/>
              <w:rPr>
                <w:rFonts w:ascii="Arial" w:hAnsi="Arial" w:cs="Arial"/>
              </w:rPr>
            </w:pPr>
            <w:r w:rsidRPr="00052256">
              <w:rPr>
                <w:rFonts w:ascii="Arial" w:eastAsia="Arial" w:hAnsi="Arial" w:cs="Arial"/>
                <w:color w:val="000000" w:themeColor="text1"/>
                <w:sz w:val="24"/>
                <w:szCs w:val="24"/>
              </w:rPr>
              <w:t>1101</w:t>
            </w:r>
          </w:p>
        </w:tc>
        <w:tc>
          <w:tcPr>
            <w:tcW w:w="7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2496ED6E" w14:textId="77777777" w:rsidR="00295CEB" w:rsidRPr="00052256" w:rsidRDefault="00295CEB" w:rsidP="006C32E0">
            <w:pPr>
              <w:spacing w:after="0" w:line="240" w:lineRule="auto"/>
              <w:rPr>
                <w:rFonts w:ascii="Arial" w:hAnsi="Arial" w:cs="Arial"/>
                <w:sz w:val="24"/>
                <w:szCs w:val="24"/>
              </w:rPr>
            </w:pPr>
            <w:r w:rsidRPr="00052256">
              <w:rPr>
                <w:rFonts w:ascii="Arial" w:eastAsia="Arial" w:hAnsi="Arial" w:cs="Arial"/>
                <w:color w:val="000000" w:themeColor="text1"/>
                <w:sz w:val="24"/>
                <w:szCs w:val="24"/>
              </w:rPr>
              <w:t>Hyaluronic acid (HA)</w:t>
            </w:r>
          </w:p>
          <w:p w14:paraId="4D1F4BF5" w14:textId="77777777" w:rsidR="00295CEB" w:rsidRPr="00052256" w:rsidRDefault="00295CEB" w:rsidP="006C32E0">
            <w:pPr>
              <w:spacing w:after="0" w:line="240" w:lineRule="auto"/>
              <w:rPr>
                <w:rFonts w:ascii="Arial" w:hAnsi="Arial" w:cs="Arial"/>
                <w:sz w:val="24"/>
                <w:szCs w:val="24"/>
              </w:rPr>
            </w:pPr>
            <w:r w:rsidRPr="00052256">
              <w:rPr>
                <w:rFonts w:ascii="Arial" w:eastAsia="Arial" w:hAnsi="Arial" w:cs="Arial"/>
                <w:color w:val="000000" w:themeColor="text1"/>
                <w:sz w:val="24"/>
                <w:szCs w:val="24"/>
              </w:rPr>
              <w:t>/Chondroitin sulphate (CS) /Heparan sulfate (HS)</w:t>
            </w:r>
          </w:p>
        </w:tc>
      </w:tr>
      <w:tr w:rsidR="00295CEB" w14:paraId="336D6D2B" w14:textId="77777777" w:rsidTr="006C32E0">
        <w:trPr>
          <w:trHeight w:val="585"/>
        </w:trPr>
        <w:tc>
          <w:tcPr>
            <w:tcW w:w="16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765C8DAB" w14:textId="77777777" w:rsidR="00295CEB" w:rsidRPr="00052256" w:rsidRDefault="00295CEB" w:rsidP="006C32E0">
            <w:pPr>
              <w:spacing w:after="0"/>
              <w:rPr>
                <w:rFonts w:ascii="Arial" w:hAnsi="Arial" w:cs="Arial"/>
              </w:rPr>
            </w:pPr>
            <w:r w:rsidRPr="00052256">
              <w:rPr>
                <w:rFonts w:ascii="Arial" w:eastAsia="Arial" w:hAnsi="Arial" w:cs="Arial"/>
                <w:color w:val="000000" w:themeColor="text1"/>
                <w:sz w:val="24"/>
                <w:szCs w:val="24"/>
              </w:rPr>
              <w:t>1128</w:t>
            </w:r>
          </w:p>
        </w:tc>
        <w:tc>
          <w:tcPr>
            <w:tcW w:w="7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57B3DF51" w14:textId="77777777" w:rsidR="00295CEB" w:rsidRPr="00052256" w:rsidRDefault="00295CEB" w:rsidP="006C32E0">
            <w:pPr>
              <w:spacing w:after="0" w:line="240" w:lineRule="auto"/>
              <w:rPr>
                <w:rFonts w:ascii="Arial" w:hAnsi="Arial" w:cs="Arial"/>
                <w:sz w:val="24"/>
                <w:szCs w:val="24"/>
              </w:rPr>
            </w:pPr>
            <w:r w:rsidRPr="00052256">
              <w:rPr>
                <w:rFonts w:ascii="Arial" w:eastAsia="Arial" w:hAnsi="Arial" w:cs="Arial"/>
                <w:color w:val="000000" w:themeColor="text1"/>
                <w:sz w:val="24"/>
                <w:szCs w:val="24"/>
              </w:rPr>
              <w:t>HA</w:t>
            </w:r>
          </w:p>
          <w:p w14:paraId="2A8B0C8E" w14:textId="77777777" w:rsidR="00295CEB" w:rsidRPr="00052256" w:rsidRDefault="00295CEB" w:rsidP="006C32E0">
            <w:pPr>
              <w:spacing w:after="0" w:line="240" w:lineRule="auto"/>
              <w:rPr>
                <w:rFonts w:ascii="Arial" w:hAnsi="Arial" w:cs="Arial"/>
                <w:sz w:val="24"/>
                <w:szCs w:val="24"/>
              </w:rPr>
            </w:pPr>
            <w:r w:rsidRPr="00052256">
              <w:rPr>
                <w:rFonts w:ascii="Arial" w:eastAsia="Arial" w:hAnsi="Arial" w:cs="Arial"/>
                <w:color w:val="000000" w:themeColor="text1"/>
                <w:sz w:val="24"/>
                <w:szCs w:val="24"/>
              </w:rPr>
              <w:t>-C-C- skeletal saturated fatty acid</w:t>
            </w:r>
          </w:p>
        </w:tc>
      </w:tr>
      <w:tr w:rsidR="00295CEB" w14:paraId="1274DABB" w14:textId="77777777" w:rsidTr="006C32E0">
        <w:trPr>
          <w:trHeight w:val="248"/>
        </w:trPr>
        <w:tc>
          <w:tcPr>
            <w:tcW w:w="16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0801CC56" w14:textId="77777777" w:rsidR="00295CEB" w:rsidRPr="00052256" w:rsidRDefault="00295CEB" w:rsidP="006C32E0">
            <w:pPr>
              <w:spacing w:after="0"/>
              <w:rPr>
                <w:rFonts w:ascii="Arial" w:hAnsi="Arial" w:cs="Arial"/>
              </w:rPr>
            </w:pPr>
            <w:r w:rsidRPr="00052256">
              <w:rPr>
                <w:rFonts w:ascii="Arial" w:eastAsia="Arial" w:hAnsi="Arial" w:cs="Arial"/>
                <w:color w:val="000000" w:themeColor="text1"/>
                <w:sz w:val="24"/>
                <w:szCs w:val="24"/>
              </w:rPr>
              <w:t>1245</w:t>
            </w:r>
          </w:p>
        </w:tc>
        <w:tc>
          <w:tcPr>
            <w:tcW w:w="7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4808BE2F" w14:textId="77777777" w:rsidR="00295CEB" w:rsidRPr="00052256" w:rsidRDefault="00295CEB" w:rsidP="006C32E0">
            <w:pPr>
              <w:spacing w:after="0" w:line="240" w:lineRule="auto"/>
              <w:rPr>
                <w:rFonts w:ascii="Arial" w:hAnsi="Arial" w:cs="Arial"/>
                <w:sz w:val="24"/>
                <w:szCs w:val="24"/>
              </w:rPr>
            </w:pPr>
            <w:r w:rsidRPr="00052256">
              <w:rPr>
                <w:rFonts w:ascii="Arial" w:eastAsia="Arial" w:hAnsi="Arial" w:cs="Arial"/>
                <w:color w:val="000000" w:themeColor="text1"/>
                <w:sz w:val="24"/>
                <w:szCs w:val="24"/>
              </w:rPr>
              <w:t>CN stretching of amide bond, Amide III, random coil (disordered)</w:t>
            </w:r>
          </w:p>
        </w:tc>
      </w:tr>
      <w:tr w:rsidR="00295CEB" w14:paraId="5876F65F" w14:textId="77777777" w:rsidTr="006C32E0">
        <w:trPr>
          <w:trHeight w:val="358"/>
        </w:trPr>
        <w:tc>
          <w:tcPr>
            <w:tcW w:w="16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27F8009E" w14:textId="77777777" w:rsidR="00295CEB" w:rsidRPr="00052256" w:rsidRDefault="00295CEB" w:rsidP="006C32E0">
            <w:pPr>
              <w:spacing w:after="0"/>
              <w:rPr>
                <w:rFonts w:ascii="Arial" w:hAnsi="Arial" w:cs="Arial"/>
              </w:rPr>
            </w:pPr>
            <w:r w:rsidRPr="00052256">
              <w:rPr>
                <w:rFonts w:ascii="Arial" w:eastAsia="Arial" w:hAnsi="Arial" w:cs="Arial"/>
                <w:color w:val="000000" w:themeColor="text1"/>
                <w:sz w:val="24"/>
                <w:szCs w:val="24"/>
              </w:rPr>
              <w:t>1272</w:t>
            </w:r>
          </w:p>
        </w:tc>
        <w:tc>
          <w:tcPr>
            <w:tcW w:w="7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703C6837" w14:textId="77777777" w:rsidR="00295CEB" w:rsidRPr="00052256" w:rsidRDefault="00295CEB" w:rsidP="006C32E0">
            <w:pPr>
              <w:spacing w:after="0" w:line="240" w:lineRule="auto"/>
              <w:rPr>
                <w:rFonts w:ascii="Arial" w:hAnsi="Arial" w:cs="Arial"/>
                <w:sz w:val="24"/>
                <w:szCs w:val="24"/>
              </w:rPr>
            </w:pPr>
            <w:r w:rsidRPr="00052256">
              <w:rPr>
                <w:rFonts w:ascii="Arial" w:eastAsia="Arial" w:hAnsi="Arial" w:cs="Arial"/>
                <w:color w:val="000000" w:themeColor="text1"/>
                <w:sz w:val="24"/>
                <w:szCs w:val="24"/>
              </w:rPr>
              <w:t xml:space="preserve">NH deformation of amide bond, </w:t>
            </w:r>
            <w:r w:rsidRPr="00052256">
              <w:rPr>
                <w:rFonts w:ascii="Arial" w:eastAsia="Arial" w:hAnsi="Arial" w:cs="Arial"/>
                <w:color w:val="000000" w:themeColor="text1"/>
                <w:sz w:val="24"/>
                <w:szCs w:val="24"/>
                <w:vertAlign w:val="subscript"/>
              </w:rPr>
              <w:t xml:space="preserve"> </w:t>
            </w:r>
            <w:r w:rsidRPr="00052256">
              <w:rPr>
                <w:rFonts w:ascii="Arial" w:eastAsia="Arial" w:hAnsi="Arial" w:cs="Arial"/>
                <w:color w:val="000000" w:themeColor="text1"/>
                <w:sz w:val="24"/>
                <w:szCs w:val="24"/>
              </w:rPr>
              <w:t xml:space="preserve">Amide III </w:t>
            </w:r>
            <w:r w:rsidRPr="00052256">
              <w:rPr>
                <w:rFonts w:ascii="Arial" w:eastAsia="Arial" w:hAnsi="Arial" w:cs="Arial"/>
                <w:color w:val="2E2E2E"/>
                <w:sz w:val="24"/>
                <w:szCs w:val="24"/>
              </w:rPr>
              <w:t xml:space="preserve">α-helix or coil </w:t>
            </w:r>
            <w:r w:rsidRPr="00052256">
              <w:rPr>
                <w:rFonts w:ascii="Arial" w:eastAsia="Arial" w:hAnsi="Arial" w:cs="Arial"/>
                <w:color w:val="000000" w:themeColor="text1"/>
                <w:sz w:val="24"/>
                <w:szCs w:val="24"/>
              </w:rPr>
              <w:t>(ordered)</w:t>
            </w:r>
          </w:p>
        </w:tc>
      </w:tr>
      <w:tr w:rsidR="00295CEB" w:rsidRPr="00713EC9" w14:paraId="222BF7BD" w14:textId="77777777" w:rsidTr="006C32E0">
        <w:trPr>
          <w:trHeight w:val="313"/>
        </w:trPr>
        <w:tc>
          <w:tcPr>
            <w:tcW w:w="16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66D68608" w14:textId="77777777" w:rsidR="00295CEB" w:rsidRPr="00052256" w:rsidRDefault="00295CEB" w:rsidP="006C32E0">
            <w:pPr>
              <w:spacing w:after="0"/>
              <w:rPr>
                <w:rFonts w:ascii="Arial" w:hAnsi="Arial" w:cs="Arial"/>
              </w:rPr>
            </w:pPr>
            <w:r w:rsidRPr="00052256">
              <w:rPr>
                <w:rFonts w:ascii="Arial" w:eastAsia="Arial" w:hAnsi="Arial" w:cs="Arial"/>
                <w:color w:val="000000" w:themeColor="text1"/>
                <w:sz w:val="24"/>
                <w:szCs w:val="24"/>
              </w:rPr>
              <w:t>1320</w:t>
            </w:r>
          </w:p>
        </w:tc>
        <w:tc>
          <w:tcPr>
            <w:tcW w:w="7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4EE0D3D8" w14:textId="77777777" w:rsidR="00295CEB" w:rsidRPr="00052256" w:rsidRDefault="00295CEB" w:rsidP="006C32E0">
            <w:pPr>
              <w:spacing w:after="0" w:line="240" w:lineRule="auto"/>
              <w:rPr>
                <w:rFonts w:ascii="Arial" w:hAnsi="Arial" w:cs="Arial"/>
                <w:sz w:val="24"/>
                <w:szCs w:val="24"/>
                <w:lang w:val="nl-NL"/>
              </w:rPr>
            </w:pPr>
            <w:r w:rsidRPr="00052256">
              <w:rPr>
                <w:rFonts w:ascii="Arial" w:eastAsia="Arial" w:hAnsi="Arial" w:cs="Arial"/>
                <w:color w:val="000000" w:themeColor="text1"/>
                <w:sz w:val="24"/>
                <w:szCs w:val="24"/>
                <w:lang w:val="nl-NL"/>
              </w:rPr>
              <w:t>CH</w:t>
            </w:r>
            <w:r w:rsidRPr="00052256">
              <w:rPr>
                <w:rFonts w:ascii="Arial" w:eastAsia="Arial" w:hAnsi="Arial" w:cs="Arial"/>
                <w:color w:val="000000" w:themeColor="text1"/>
                <w:sz w:val="24"/>
                <w:szCs w:val="24"/>
                <w:vertAlign w:val="subscript"/>
                <w:lang w:val="nl-NL"/>
              </w:rPr>
              <w:t>2</w:t>
            </w:r>
            <w:r w:rsidRPr="00052256">
              <w:rPr>
                <w:rFonts w:ascii="Arial" w:eastAsia="Arial" w:hAnsi="Arial" w:cs="Arial"/>
                <w:color w:val="000000" w:themeColor="text1"/>
                <w:sz w:val="24"/>
                <w:szCs w:val="24"/>
                <w:lang w:val="nl-NL"/>
              </w:rPr>
              <w:t>, CH</w:t>
            </w:r>
            <w:r w:rsidRPr="00052256">
              <w:rPr>
                <w:rFonts w:ascii="Arial" w:eastAsia="Arial" w:hAnsi="Arial" w:cs="Arial"/>
                <w:color w:val="000000" w:themeColor="text1"/>
                <w:sz w:val="24"/>
                <w:szCs w:val="24"/>
                <w:vertAlign w:val="subscript"/>
                <w:lang w:val="nl-NL"/>
              </w:rPr>
              <w:t>3</w:t>
            </w:r>
            <w:r w:rsidRPr="00052256">
              <w:rPr>
                <w:rFonts w:ascii="Arial" w:eastAsia="Arial" w:hAnsi="Arial" w:cs="Arial"/>
                <w:color w:val="000000" w:themeColor="text1"/>
                <w:sz w:val="24"/>
                <w:szCs w:val="24"/>
                <w:lang w:val="nl-NL"/>
              </w:rPr>
              <w:t xml:space="preserve"> </w:t>
            </w:r>
            <w:proofErr w:type="spellStart"/>
            <w:r w:rsidRPr="00052256">
              <w:rPr>
                <w:rFonts w:ascii="Arial" w:eastAsia="Arial" w:hAnsi="Arial" w:cs="Arial"/>
                <w:color w:val="000000" w:themeColor="text1"/>
                <w:sz w:val="24"/>
                <w:szCs w:val="24"/>
                <w:lang w:val="nl-NL"/>
              </w:rPr>
              <w:t>twisting</w:t>
            </w:r>
            <w:proofErr w:type="spellEnd"/>
            <w:r w:rsidRPr="00052256">
              <w:rPr>
                <w:rFonts w:ascii="Arial" w:eastAsia="Arial" w:hAnsi="Arial" w:cs="Arial"/>
                <w:color w:val="000000" w:themeColor="text1"/>
                <w:sz w:val="24"/>
                <w:szCs w:val="24"/>
                <w:lang w:val="nl-NL"/>
              </w:rPr>
              <w:t xml:space="preserve">, Amide III, </w:t>
            </w:r>
            <w:proofErr w:type="spellStart"/>
            <w:r w:rsidRPr="00052256">
              <w:rPr>
                <w:rFonts w:ascii="Arial" w:eastAsia="Arial" w:hAnsi="Arial" w:cs="Arial"/>
                <w:color w:val="000000" w:themeColor="text1"/>
                <w:sz w:val="24"/>
                <w:szCs w:val="24"/>
                <w:lang w:val="nl-NL"/>
              </w:rPr>
              <w:t>collagen</w:t>
            </w:r>
            <w:proofErr w:type="spellEnd"/>
            <w:r w:rsidRPr="00052256">
              <w:rPr>
                <w:rFonts w:ascii="Arial" w:eastAsia="Arial" w:hAnsi="Arial" w:cs="Arial"/>
                <w:color w:val="000000" w:themeColor="text1"/>
                <w:sz w:val="24"/>
                <w:szCs w:val="24"/>
                <w:lang w:val="nl-NL"/>
              </w:rPr>
              <w:t xml:space="preserve"> </w:t>
            </w:r>
            <w:proofErr w:type="spellStart"/>
            <w:r w:rsidRPr="00052256">
              <w:rPr>
                <w:rFonts w:ascii="Arial" w:eastAsia="Arial" w:hAnsi="Arial" w:cs="Arial"/>
                <w:color w:val="000000" w:themeColor="text1"/>
                <w:sz w:val="24"/>
                <w:szCs w:val="24"/>
                <w:lang w:val="nl-NL"/>
              </w:rPr>
              <w:t>twisting</w:t>
            </w:r>
            <w:proofErr w:type="spellEnd"/>
            <w:r w:rsidRPr="00052256">
              <w:rPr>
                <w:rFonts w:ascii="Arial" w:eastAsia="Arial" w:hAnsi="Arial" w:cs="Arial"/>
                <w:color w:val="000000" w:themeColor="text1"/>
                <w:sz w:val="24"/>
                <w:szCs w:val="24"/>
                <w:lang w:val="nl-NL"/>
              </w:rPr>
              <w:t xml:space="preserve"> mode</w:t>
            </w:r>
          </w:p>
        </w:tc>
      </w:tr>
      <w:tr w:rsidR="00295CEB" w14:paraId="3CC9723F" w14:textId="77777777" w:rsidTr="006C32E0">
        <w:trPr>
          <w:trHeight w:val="280"/>
        </w:trPr>
        <w:tc>
          <w:tcPr>
            <w:tcW w:w="16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0BCBC137" w14:textId="77777777" w:rsidR="00295CEB" w:rsidRPr="00052256" w:rsidRDefault="00295CEB" w:rsidP="006C32E0">
            <w:pPr>
              <w:spacing w:after="0"/>
              <w:rPr>
                <w:rFonts w:ascii="Arial" w:hAnsi="Arial" w:cs="Arial"/>
              </w:rPr>
            </w:pPr>
            <w:r w:rsidRPr="00052256">
              <w:rPr>
                <w:rFonts w:ascii="Arial" w:eastAsia="Arial" w:hAnsi="Arial" w:cs="Arial"/>
                <w:color w:val="000000" w:themeColor="text1"/>
                <w:sz w:val="24"/>
                <w:szCs w:val="24"/>
              </w:rPr>
              <w:t>1345</w:t>
            </w:r>
          </w:p>
        </w:tc>
        <w:tc>
          <w:tcPr>
            <w:tcW w:w="7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22C00D42" w14:textId="77777777" w:rsidR="00295CEB" w:rsidRPr="00052256" w:rsidRDefault="00295CEB" w:rsidP="006C32E0">
            <w:pPr>
              <w:spacing w:after="0" w:line="240" w:lineRule="auto"/>
              <w:rPr>
                <w:rFonts w:ascii="Arial" w:hAnsi="Arial" w:cs="Arial"/>
                <w:sz w:val="24"/>
                <w:szCs w:val="24"/>
              </w:rPr>
            </w:pPr>
            <w:r w:rsidRPr="00052256">
              <w:rPr>
                <w:rFonts w:ascii="Arial" w:eastAsia="Arial" w:hAnsi="Arial" w:cs="Arial"/>
                <w:color w:val="000000" w:themeColor="text1"/>
                <w:sz w:val="24"/>
                <w:szCs w:val="24"/>
              </w:rPr>
              <w:t>CH</w:t>
            </w:r>
            <w:r w:rsidRPr="00052256">
              <w:rPr>
                <w:rFonts w:ascii="Arial" w:eastAsia="Arial" w:hAnsi="Arial" w:cs="Arial"/>
                <w:color w:val="000000" w:themeColor="text1"/>
                <w:sz w:val="24"/>
                <w:szCs w:val="24"/>
                <w:vertAlign w:val="subscript"/>
              </w:rPr>
              <w:t xml:space="preserve">2 </w:t>
            </w:r>
            <w:r w:rsidRPr="00052256">
              <w:rPr>
                <w:rFonts w:ascii="Arial" w:eastAsia="Arial" w:hAnsi="Arial" w:cs="Arial"/>
                <w:color w:val="000000" w:themeColor="text1"/>
                <w:sz w:val="24"/>
                <w:szCs w:val="24"/>
              </w:rPr>
              <w:t>scissoring, Amide III, collagen bending mode. GAGS (Glycosaminoglycans)</w:t>
            </w:r>
          </w:p>
        </w:tc>
      </w:tr>
      <w:tr w:rsidR="00295CEB" w14:paraId="15E914D2" w14:textId="77777777" w:rsidTr="006C32E0">
        <w:trPr>
          <w:trHeight w:val="585"/>
        </w:trPr>
        <w:tc>
          <w:tcPr>
            <w:tcW w:w="16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1730A97D" w14:textId="77777777" w:rsidR="00295CEB" w:rsidRPr="00052256" w:rsidRDefault="00295CEB" w:rsidP="006C32E0">
            <w:pPr>
              <w:spacing w:after="0"/>
              <w:rPr>
                <w:rFonts w:ascii="Arial" w:hAnsi="Arial" w:cs="Arial"/>
              </w:rPr>
            </w:pPr>
            <w:r w:rsidRPr="00052256">
              <w:rPr>
                <w:rFonts w:ascii="Arial" w:eastAsia="Arial" w:hAnsi="Arial" w:cs="Arial"/>
                <w:color w:val="000000" w:themeColor="text1"/>
                <w:sz w:val="24"/>
                <w:szCs w:val="24"/>
              </w:rPr>
              <w:t>1380</w:t>
            </w:r>
          </w:p>
        </w:tc>
        <w:tc>
          <w:tcPr>
            <w:tcW w:w="7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40E2E8A4" w14:textId="77777777" w:rsidR="00295CEB" w:rsidRPr="00052256" w:rsidRDefault="00295CEB" w:rsidP="006C32E0">
            <w:pPr>
              <w:spacing w:after="0" w:line="240" w:lineRule="auto"/>
              <w:rPr>
                <w:rFonts w:ascii="Arial" w:hAnsi="Arial" w:cs="Arial"/>
                <w:sz w:val="24"/>
                <w:szCs w:val="24"/>
              </w:rPr>
            </w:pPr>
            <w:r w:rsidRPr="00052256">
              <w:rPr>
                <w:rFonts w:ascii="Arial" w:eastAsia="Arial" w:hAnsi="Arial" w:cs="Arial"/>
                <w:color w:val="000000" w:themeColor="text1"/>
                <w:sz w:val="24"/>
                <w:szCs w:val="24"/>
              </w:rPr>
              <w:t>Lipid</w:t>
            </w:r>
          </w:p>
          <w:p w14:paraId="5C03B950" w14:textId="77777777" w:rsidR="00295CEB" w:rsidRPr="00052256" w:rsidRDefault="00295CEB" w:rsidP="006C32E0">
            <w:pPr>
              <w:spacing w:after="0" w:line="240" w:lineRule="auto"/>
              <w:rPr>
                <w:rFonts w:ascii="Arial" w:hAnsi="Arial" w:cs="Arial"/>
                <w:sz w:val="24"/>
                <w:szCs w:val="24"/>
              </w:rPr>
            </w:pPr>
            <w:r w:rsidRPr="00052256">
              <w:rPr>
                <w:rFonts w:ascii="Arial" w:eastAsia="Arial" w:hAnsi="Arial" w:cs="Arial"/>
                <w:color w:val="000000" w:themeColor="text1"/>
                <w:sz w:val="24"/>
                <w:szCs w:val="24"/>
              </w:rPr>
              <w:t>GAGS (Glycosaminoglycans)</w:t>
            </w:r>
          </w:p>
        </w:tc>
      </w:tr>
      <w:tr w:rsidR="00295CEB" w14:paraId="00E5373F" w14:textId="77777777" w:rsidTr="006C32E0">
        <w:trPr>
          <w:trHeight w:val="585"/>
        </w:trPr>
        <w:tc>
          <w:tcPr>
            <w:tcW w:w="16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29D07F34" w14:textId="77777777" w:rsidR="00295CEB" w:rsidRPr="00052256" w:rsidRDefault="00295CEB" w:rsidP="006C32E0">
            <w:pPr>
              <w:spacing w:after="0"/>
              <w:rPr>
                <w:rFonts w:ascii="Arial" w:hAnsi="Arial" w:cs="Arial"/>
              </w:rPr>
            </w:pPr>
            <w:r w:rsidRPr="00052256">
              <w:rPr>
                <w:rFonts w:ascii="Arial" w:eastAsia="Arial" w:hAnsi="Arial" w:cs="Arial"/>
                <w:color w:val="000000" w:themeColor="text1"/>
                <w:sz w:val="24"/>
                <w:szCs w:val="24"/>
              </w:rPr>
              <w:t>1451</w:t>
            </w:r>
          </w:p>
        </w:tc>
        <w:tc>
          <w:tcPr>
            <w:tcW w:w="7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3EACA93C" w14:textId="77777777" w:rsidR="00295CEB" w:rsidRPr="00052256" w:rsidRDefault="00295CEB" w:rsidP="006C32E0">
            <w:pPr>
              <w:spacing w:after="0" w:line="240" w:lineRule="auto"/>
              <w:rPr>
                <w:rFonts w:ascii="Arial" w:hAnsi="Arial" w:cs="Arial"/>
                <w:sz w:val="24"/>
                <w:szCs w:val="24"/>
              </w:rPr>
            </w:pPr>
            <w:r w:rsidRPr="00052256">
              <w:rPr>
                <w:rFonts w:ascii="Arial" w:eastAsia="Arial" w:hAnsi="Arial" w:cs="Arial"/>
                <w:color w:val="000000" w:themeColor="text1"/>
                <w:sz w:val="24"/>
                <w:szCs w:val="24"/>
              </w:rPr>
              <w:t>CH</w:t>
            </w:r>
            <w:r w:rsidRPr="00052256">
              <w:rPr>
                <w:rFonts w:ascii="Arial" w:eastAsia="Arial" w:hAnsi="Arial" w:cs="Arial"/>
                <w:color w:val="000000" w:themeColor="text1"/>
                <w:sz w:val="24"/>
                <w:szCs w:val="24"/>
                <w:vertAlign w:val="subscript"/>
              </w:rPr>
              <w:t>2</w:t>
            </w:r>
            <w:r w:rsidRPr="00052256">
              <w:rPr>
                <w:rFonts w:ascii="Arial" w:eastAsia="Arial" w:hAnsi="Arial" w:cs="Arial"/>
                <w:color w:val="000000" w:themeColor="text1"/>
                <w:sz w:val="24"/>
                <w:szCs w:val="24"/>
              </w:rPr>
              <w:t>, CH</w:t>
            </w:r>
            <w:r w:rsidRPr="00052256">
              <w:rPr>
                <w:rFonts w:ascii="Arial" w:eastAsia="Arial" w:hAnsi="Arial" w:cs="Arial"/>
                <w:color w:val="000000" w:themeColor="text1"/>
                <w:sz w:val="24"/>
                <w:szCs w:val="24"/>
                <w:vertAlign w:val="subscript"/>
              </w:rPr>
              <w:t>3</w:t>
            </w:r>
            <w:r w:rsidRPr="00052256">
              <w:rPr>
                <w:rFonts w:ascii="Arial" w:eastAsia="Arial" w:hAnsi="Arial" w:cs="Arial"/>
                <w:color w:val="000000" w:themeColor="text1"/>
                <w:sz w:val="24"/>
                <w:szCs w:val="24"/>
              </w:rPr>
              <w:t xml:space="preserve"> scissoring, NH</w:t>
            </w:r>
            <w:r w:rsidRPr="00052256">
              <w:rPr>
                <w:rFonts w:ascii="Arial" w:eastAsia="Arial" w:hAnsi="Arial" w:cs="Arial"/>
                <w:color w:val="000000" w:themeColor="text1"/>
                <w:sz w:val="24"/>
                <w:szCs w:val="24"/>
                <w:vertAlign w:val="subscript"/>
              </w:rPr>
              <w:t>2</w:t>
            </w:r>
            <w:r w:rsidRPr="00052256">
              <w:rPr>
                <w:rFonts w:ascii="Arial" w:eastAsia="Arial" w:hAnsi="Arial" w:cs="Arial"/>
                <w:color w:val="000000" w:themeColor="text1"/>
                <w:sz w:val="24"/>
                <w:szCs w:val="24"/>
              </w:rPr>
              <w:t xml:space="preserve"> deformation of amide bond, collagen and other proteins</w:t>
            </w:r>
          </w:p>
        </w:tc>
      </w:tr>
      <w:tr w:rsidR="00295CEB" w14:paraId="22E93FCD" w14:textId="77777777" w:rsidTr="006C32E0">
        <w:trPr>
          <w:trHeight w:val="368"/>
        </w:trPr>
        <w:tc>
          <w:tcPr>
            <w:tcW w:w="16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74851432" w14:textId="77777777" w:rsidR="00295CEB" w:rsidRPr="00052256" w:rsidRDefault="00295CEB" w:rsidP="006C32E0">
            <w:pPr>
              <w:spacing w:after="0"/>
              <w:rPr>
                <w:rFonts w:ascii="Arial" w:hAnsi="Arial" w:cs="Arial"/>
              </w:rPr>
            </w:pPr>
            <w:r w:rsidRPr="00052256">
              <w:rPr>
                <w:rFonts w:ascii="Arial" w:eastAsia="Arial" w:hAnsi="Arial" w:cs="Arial"/>
                <w:color w:val="000000" w:themeColor="text1"/>
                <w:sz w:val="24"/>
                <w:szCs w:val="24"/>
              </w:rPr>
              <w:t>1666</w:t>
            </w:r>
          </w:p>
        </w:tc>
        <w:tc>
          <w:tcPr>
            <w:tcW w:w="7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72" w:type="dxa"/>
              <w:left w:w="144" w:type="dxa"/>
              <w:bottom w:w="72" w:type="dxa"/>
              <w:right w:w="144" w:type="dxa"/>
            </w:tcMar>
          </w:tcPr>
          <w:p w14:paraId="3064B7BB" w14:textId="77777777" w:rsidR="00295CEB" w:rsidRPr="00052256" w:rsidRDefault="00295CEB" w:rsidP="006C32E0">
            <w:pPr>
              <w:spacing w:after="0" w:line="240" w:lineRule="auto"/>
              <w:rPr>
                <w:rFonts w:ascii="Arial" w:hAnsi="Arial" w:cs="Arial"/>
                <w:sz w:val="24"/>
                <w:szCs w:val="24"/>
                <w:lang w:val="it-IT"/>
              </w:rPr>
            </w:pPr>
            <w:r w:rsidRPr="00052256">
              <w:rPr>
                <w:rFonts w:ascii="Arial" w:eastAsia="Arial" w:hAnsi="Arial" w:cs="Arial"/>
                <w:color w:val="000000" w:themeColor="text1"/>
                <w:sz w:val="24"/>
                <w:szCs w:val="24"/>
                <w:lang w:val="it-IT"/>
              </w:rPr>
              <w:t>NH</w:t>
            </w:r>
            <w:r w:rsidRPr="00052256">
              <w:rPr>
                <w:rFonts w:ascii="Arial" w:eastAsia="Arial" w:hAnsi="Arial" w:cs="Arial"/>
                <w:color w:val="000000" w:themeColor="text1"/>
                <w:sz w:val="24"/>
                <w:szCs w:val="24"/>
                <w:vertAlign w:val="subscript"/>
                <w:lang w:val="it-IT"/>
              </w:rPr>
              <w:t xml:space="preserve">2 </w:t>
            </w:r>
            <w:proofErr w:type="spellStart"/>
            <w:r w:rsidRPr="00052256">
              <w:rPr>
                <w:rFonts w:ascii="Arial" w:eastAsia="Arial" w:hAnsi="Arial" w:cs="Arial"/>
                <w:color w:val="000000" w:themeColor="text1"/>
                <w:sz w:val="24"/>
                <w:szCs w:val="24"/>
                <w:lang w:val="it-IT"/>
              </w:rPr>
              <w:t>deformation</w:t>
            </w:r>
            <w:proofErr w:type="spellEnd"/>
            <w:r w:rsidRPr="00052256">
              <w:rPr>
                <w:rFonts w:ascii="Arial" w:eastAsia="Arial" w:hAnsi="Arial" w:cs="Arial"/>
                <w:color w:val="000000" w:themeColor="text1"/>
                <w:sz w:val="24"/>
                <w:szCs w:val="24"/>
                <w:lang w:val="it-IT"/>
              </w:rPr>
              <w:t>, Amide I (</w:t>
            </w:r>
            <w:proofErr w:type="spellStart"/>
            <w:r w:rsidRPr="00052256">
              <w:rPr>
                <w:rFonts w:ascii="Arial" w:eastAsia="Arial" w:hAnsi="Arial" w:cs="Arial"/>
                <w:color w:val="000000" w:themeColor="text1"/>
                <w:sz w:val="24"/>
                <w:szCs w:val="24"/>
                <w:lang w:val="it-IT"/>
              </w:rPr>
              <w:t>Collagen</w:t>
            </w:r>
            <w:proofErr w:type="spellEnd"/>
            <w:r w:rsidRPr="00052256">
              <w:rPr>
                <w:rFonts w:ascii="Arial" w:eastAsia="Arial" w:hAnsi="Arial" w:cs="Arial"/>
                <w:color w:val="000000" w:themeColor="text1"/>
                <w:sz w:val="24"/>
                <w:szCs w:val="24"/>
                <w:lang w:val="it-IT"/>
              </w:rPr>
              <w:t>)</w:t>
            </w:r>
          </w:p>
        </w:tc>
      </w:tr>
    </w:tbl>
    <w:p w14:paraId="36D44FFE" w14:textId="347E3859" w:rsidR="00295CEB" w:rsidRPr="00295CEB" w:rsidRDefault="00295CEB" w:rsidP="00295CEB">
      <w:pPr>
        <w:tabs>
          <w:tab w:val="left" w:pos="2992"/>
        </w:tabs>
        <w:spacing w:after="0" w:line="240" w:lineRule="auto"/>
        <w:rPr>
          <w:rFonts w:ascii="Arial" w:hAnsi="Arial" w:cs="Arial"/>
          <w:sz w:val="28"/>
          <w:szCs w:val="28"/>
          <w:lang w:val="en-GB"/>
        </w:rPr>
      </w:pPr>
      <w:r>
        <w:rPr>
          <w:rFonts w:ascii="Arial" w:hAnsi="Arial" w:cs="Arial"/>
          <w:sz w:val="28"/>
          <w:szCs w:val="28"/>
          <w:lang w:val="en-GB"/>
        </w:rPr>
        <w:tab/>
      </w:r>
    </w:p>
    <w:p w14:paraId="0A1D9FF0" w14:textId="77777777" w:rsidR="00295CEB" w:rsidRDefault="00295CEB" w:rsidP="00295CEB">
      <w:pPr>
        <w:spacing w:after="0" w:line="240" w:lineRule="auto"/>
      </w:pPr>
    </w:p>
    <w:p w14:paraId="0A0D8E21" w14:textId="77777777" w:rsidR="00295CEB" w:rsidRDefault="00295CEB" w:rsidP="00295CEB">
      <w:pPr>
        <w:spacing w:after="0" w:line="240" w:lineRule="auto"/>
      </w:pPr>
      <w:r>
        <w:rPr>
          <w:noProof/>
        </w:rPr>
        <w:drawing>
          <wp:inline distT="0" distB="0" distL="0" distR="0" wp14:anchorId="6DAA9386" wp14:editId="43EA66D4">
            <wp:extent cx="6249600" cy="3060000"/>
            <wp:effectExtent l="0" t="0" r="0" b="7620"/>
            <wp:docPr id="1302432905" name="Picture 1302432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val="0"/>
                        </a:ext>
                      </a:extLst>
                    </a:blip>
                    <a:stretch>
                      <a:fillRect/>
                    </a:stretch>
                  </pic:blipFill>
                  <pic:spPr>
                    <a:xfrm>
                      <a:off x="0" y="0"/>
                      <a:ext cx="6249600" cy="3060000"/>
                    </a:xfrm>
                    <a:prstGeom prst="rect">
                      <a:avLst/>
                    </a:prstGeom>
                  </pic:spPr>
                </pic:pic>
              </a:graphicData>
            </a:graphic>
          </wp:inline>
        </w:drawing>
      </w:r>
    </w:p>
    <w:p w14:paraId="45124D12" w14:textId="77777777" w:rsidR="00295CEB" w:rsidRDefault="00295CEB" w:rsidP="00295CEB">
      <w:pPr>
        <w:spacing w:after="0" w:line="240" w:lineRule="auto"/>
        <w:rPr>
          <w:rFonts w:ascii="Arial" w:hAnsi="Arial" w:cs="Arial"/>
          <w:b/>
          <w:bCs/>
          <w:color w:val="000000" w:themeColor="text1"/>
          <w:sz w:val="24"/>
          <w:szCs w:val="24"/>
          <w:lang w:val="en-GB"/>
        </w:rPr>
      </w:pPr>
    </w:p>
    <w:p w14:paraId="6A239782" w14:textId="77777777" w:rsidR="00295CEB" w:rsidRPr="00FD2AF4" w:rsidRDefault="00295CEB" w:rsidP="00295CEB">
      <w:pPr>
        <w:spacing w:after="0" w:line="240" w:lineRule="auto"/>
        <w:rPr>
          <w:rFonts w:ascii="Times New Roman" w:eastAsia="Times New Roman" w:hAnsi="Times New Roman" w:cs="Times New Roman"/>
          <w:sz w:val="24"/>
          <w:szCs w:val="24"/>
        </w:rPr>
      </w:pPr>
      <w:r w:rsidRPr="00CF5349">
        <w:rPr>
          <w:rFonts w:ascii="Arial" w:hAnsi="Arial" w:cs="Arial"/>
          <w:b/>
          <w:bCs/>
          <w:color w:val="000000"/>
          <w:kern w:val="24"/>
          <w:sz w:val="24"/>
          <w:szCs w:val="24"/>
          <w:lang w:val="en-GB"/>
        </w:rPr>
        <w:t xml:space="preserve">Figure </w:t>
      </w:r>
      <w:r>
        <w:rPr>
          <w:rFonts w:ascii="Arial" w:hAnsi="Arial" w:cs="Arial"/>
          <w:b/>
          <w:bCs/>
          <w:color w:val="000000"/>
          <w:kern w:val="24"/>
          <w:sz w:val="24"/>
          <w:szCs w:val="24"/>
          <w:lang w:val="en-GB"/>
        </w:rPr>
        <w:t>S</w:t>
      </w:r>
      <w:r w:rsidRPr="00CF5349">
        <w:rPr>
          <w:rFonts w:ascii="Arial" w:hAnsi="Arial" w:cs="Arial"/>
          <w:b/>
          <w:bCs/>
          <w:color w:val="000000"/>
          <w:kern w:val="24"/>
          <w:sz w:val="24"/>
          <w:szCs w:val="24"/>
          <w:lang w:val="en-GB"/>
        </w:rPr>
        <w:t>1 (</w:t>
      </w:r>
      <w:r>
        <w:rPr>
          <w:rFonts w:ascii="Arial" w:hAnsi="Arial" w:cs="Arial"/>
          <w:b/>
          <w:bCs/>
          <w:color w:val="000000"/>
          <w:kern w:val="24"/>
          <w:sz w:val="24"/>
          <w:szCs w:val="24"/>
          <w:lang w:val="en-GB"/>
        </w:rPr>
        <w:t xml:space="preserve">supplement </w:t>
      </w:r>
      <w:r w:rsidRPr="00CF5349">
        <w:rPr>
          <w:rFonts w:ascii="Arial" w:hAnsi="Arial" w:cs="Arial"/>
          <w:b/>
          <w:bCs/>
          <w:color w:val="000000"/>
          <w:kern w:val="24"/>
          <w:sz w:val="24"/>
          <w:szCs w:val="24"/>
          <w:lang w:val="en-GB"/>
        </w:rPr>
        <w:t xml:space="preserve">to Figure 4). </w:t>
      </w:r>
      <w:r w:rsidRPr="00CF5349">
        <w:rPr>
          <w:rFonts w:ascii="Arial" w:hAnsi="Arial" w:cs="Arial"/>
          <w:color w:val="000000"/>
          <w:kern w:val="24"/>
          <w:sz w:val="24"/>
          <w:szCs w:val="24"/>
          <w:lang w:val="en-GB"/>
        </w:rPr>
        <w:t>Raman</w:t>
      </w:r>
      <w:r w:rsidRPr="00FD2AF4">
        <w:rPr>
          <w:rFonts w:ascii="Arial" w:hAnsi="Arial" w:cs="Arial"/>
          <w:color w:val="000000"/>
          <w:kern w:val="24"/>
          <w:sz w:val="24"/>
          <w:szCs w:val="24"/>
          <w:lang w:val="en-GB"/>
        </w:rPr>
        <w:t xml:space="preserve"> fingerprint for OA diagnosis of articular cartilage. 1) Superficial and 2) Deep layer (A) Loadings to demonstrate main peaks contributing to PCA of RS spectral points in 1)</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B and 2)</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B. 1)</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C superficial and 2)</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 xml:space="preserve">C deep </w:t>
      </w:r>
      <w:r w:rsidRPr="00FD2AF4">
        <w:rPr>
          <w:rFonts w:ascii="Arial" w:hAnsi="Arial" w:cs="Arial"/>
          <w:color w:val="000000"/>
          <w:kern w:val="24"/>
          <w:sz w:val="24"/>
          <w:szCs w:val="24"/>
          <w:lang w:val="en-GB"/>
        </w:rPr>
        <w:lastRenderedPageBreak/>
        <w:t xml:space="preserve">layer LDA analysis separates spectra into positive and negative quadrants based on classes labels from PCA analysis in B). OA (blue) vs Control (red) cartilage. Peaks with the highest variability are framed. Confusion matrixes in (B) and (D) demonstrate Positive and negative scores in layers assignments. </w:t>
      </w:r>
    </w:p>
    <w:p w14:paraId="72784C9C" w14:textId="77777777" w:rsidR="00295CEB" w:rsidRDefault="00295CEB" w:rsidP="00295CEB">
      <w:pPr>
        <w:spacing w:after="0" w:line="240" w:lineRule="auto"/>
        <w:rPr>
          <w:rFonts w:ascii="Arial" w:hAnsi="Arial" w:cs="Arial"/>
          <w:color w:val="000000"/>
          <w:kern w:val="24"/>
          <w:sz w:val="24"/>
          <w:szCs w:val="24"/>
          <w:lang w:val="en-GB"/>
        </w:rPr>
      </w:pPr>
      <w:r w:rsidRPr="00FD2AF4">
        <w:rPr>
          <w:rFonts w:ascii="Arial" w:hAnsi="Arial" w:cs="Arial"/>
          <w:color w:val="000000"/>
          <w:kern w:val="24"/>
          <w:sz w:val="24"/>
          <w:szCs w:val="24"/>
          <w:lang w:val="en-GB"/>
        </w:rPr>
        <w:t>“*” in (A) show spectral peaks contribution to PCA scores (B).</w:t>
      </w:r>
    </w:p>
    <w:p w14:paraId="3A328B01" w14:textId="77777777" w:rsidR="00295CEB" w:rsidRDefault="00295CEB" w:rsidP="00295CEB">
      <w:pPr>
        <w:spacing w:after="0" w:line="240" w:lineRule="auto"/>
        <w:rPr>
          <w:rFonts w:ascii="Times New Roman" w:eastAsia="Times New Roman" w:hAnsi="Times New Roman" w:cs="Times New Roman"/>
          <w:sz w:val="24"/>
          <w:szCs w:val="24"/>
        </w:rPr>
      </w:pPr>
    </w:p>
    <w:p w14:paraId="12E36F23" w14:textId="3533D701" w:rsidR="00295CEB" w:rsidRPr="00295CEB" w:rsidRDefault="00295CEB" w:rsidP="00295CEB">
      <w:pPr>
        <w:spacing w:after="0" w:line="240" w:lineRule="auto"/>
        <w:rPr>
          <w:rFonts w:ascii="Arial" w:hAnsi="Arial" w:cs="Arial"/>
          <w:color w:val="000000" w:themeColor="text1"/>
          <w:sz w:val="24"/>
          <w:szCs w:val="24"/>
          <w:lang w:val="en-GB"/>
        </w:rPr>
      </w:pPr>
      <w:r>
        <w:rPr>
          <w:noProof/>
        </w:rPr>
        <w:drawing>
          <wp:anchor distT="0" distB="0" distL="114300" distR="114300" simplePos="0" relativeHeight="251659264" behindDoc="0" locked="0" layoutInCell="1" allowOverlap="1" wp14:anchorId="1277A344" wp14:editId="12BF2FCA">
            <wp:simplePos x="0" y="0"/>
            <wp:positionH relativeFrom="margin">
              <wp:align>left</wp:align>
            </wp:positionH>
            <wp:positionV relativeFrom="paragraph">
              <wp:posOffset>172720</wp:posOffset>
            </wp:positionV>
            <wp:extent cx="5922000" cy="3060000"/>
            <wp:effectExtent l="0" t="0" r="3175" b="7620"/>
            <wp:wrapSquare wrapText="bothSides"/>
            <wp:docPr id="381313527" name="Picture 381313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5922000" cy="3060000"/>
                    </a:xfrm>
                    <a:prstGeom prst="rect">
                      <a:avLst/>
                    </a:prstGeom>
                  </pic:spPr>
                </pic:pic>
              </a:graphicData>
            </a:graphic>
            <wp14:sizeRelH relativeFrom="page">
              <wp14:pctWidth>0</wp14:pctWidth>
            </wp14:sizeRelH>
            <wp14:sizeRelV relativeFrom="page">
              <wp14:pctHeight>0</wp14:pctHeight>
            </wp14:sizeRelV>
          </wp:anchor>
        </w:drawing>
      </w:r>
    </w:p>
    <w:p w14:paraId="2A016F5A" w14:textId="77777777" w:rsidR="00295CEB" w:rsidRPr="00FD2AF4" w:rsidRDefault="00295CEB" w:rsidP="00295CEB">
      <w:pPr>
        <w:spacing w:after="0" w:line="240" w:lineRule="auto"/>
        <w:rPr>
          <w:rFonts w:ascii="Times New Roman" w:eastAsia="Times New Roman" w:hAnsi="Times New Roman" w:cs="Times New Roman"/>
          <w:sz w:val="24"/>
          <w:szCs w:val="24"/>
        </w:rPr>
      </w:pPr>
      <w:r w:rsidRPr="00CF5349">
        <w:rPr>
          <w:rFonts w:ascii="Arial" w:hAnsi="Arial" w:cs="Arial"/>
          <w:b/>
          <w:bCs/>
          <w:color w:val="000000"/>
          <w:kern w:val="24"/>
          <w:sz w:val="24"/>
          <w:szCs w:val="24"/>
          <w:lang w:val="en-GB"/>
        </w:rPr>
        <w:t xml:space="preserve">Figure </w:t>
      </w:r>
      <w:r>
        <w:rPr>
          <w:rFonts w:ascii="Arial" w:hAnsi="Arial" w:cs="Arial"/>
          <w:b/>
          <w:bCs/>
          <w:color w:val="000000"/>
          <w:kern w:val="24"/>
          <w:sz w:val="24"/>
          <w:szCs w:val="24"/>
          <w:lang w:val="en-GB"/>
        </w:rPr>
        <w:t>S</w:t>
      </w:r>
      <w:r w:rsidRPr="00CF5349">
        <w:rPr>
          <w:rFonts w:ascii="Arial" w:hAnsi="Arial" w:cs="Arial"/>
          <w:b/>
          <w:bCs/>
          <w:color w:val="000000"/>
          <w:kern w:val="24"/>
          <w:sz w:val="24"/>
          <w:szCs w:val="24"/>
          <w:lang w:val="en-GB"/>
        </w:rPr>
        <w:t>2 (</w:t>
      </w:r>
      <w:r>
        <w:rPr>
          <w:rFonts w:ascii="Arial" w:hAnsi="Arial" w:cs="Arial"/>
          <w:b/>
          <w:bCs/>
          <w:color w:val="000000"/>
          <w:kern w:val="24"/>
          <w:sz w:val="24"/>
          <w:szCs w:val="24"/>
          <w:lang w:val="en-GB"/>
        </w:rPr>
        <w:t xml:space="preserve">supplement </w:t>
      </w:r>
      <w:r w:rsidRPr="00CF5349">
        <w:rPr>
          <w:rFonts w:ascii="Arial" w:hAnsi="Arial" w:cs="Arial"/>
          <w:b/>
          <w:bCs/>
          <w:color w:val="000000"/>
          <w:kern w:val="24"/>
          <w:sz w:val="24"/>
          <w:szCs w:val="24"/>
          <w:lang w:val="en-GB"/>
        </w:rPr>
        <w:t>to Figure 5).</w:t>
      </w:r>
      <w:r w:rsidRPr="00FD2AF4">
        <w:rPr>
          <w:rFonts w:ascii="Arial" w:hAnsi="Arial" w:cs="Arial"/>
          <w:b/>
          <w:bCs/>
          <w:color w:val="000000"/>
          <w:kern w:val="24"/>
          <w:sz w:val="24"/>
          <w:szCs w:val="24"/>
          <w:lang w:val="en-GB"/>
        </w:rPr>
        <w:t xml:space="preserve"> </w:t>
      </w:r>
      <w:r w:rsidRPr="00FD2AF4">
        <w:rPr>
          <w:rFonts w:ascii="Arial" w:hAnsi="Arial" w:cs="Arial"/>
          <w:color w:val="000000"/>
          <w:kern w:val="24"/>
          <w:sz w:val="24"/>
          <w:szCs w:val="24"/>
          <w:lang w:val="en-GB"/>
        </w:rPr>
        <w:t>Raman fingerprint for articular cartilage from gender related samples. 1</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(A) superficial and 2</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(A) deep layer Loadings to demonstrate main peaks contributing to PCA of RS spectral points in 1)</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B and 2</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)B. 1)</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C superficial and 2)</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C deep layer LDA analysis separates spectra into positive and negative quadrants based on classes labels from PCA analysis in B).  Cartilage samples from Male (red) vs Female (blue) samples. “*” in (A) show spectral peaks contribution to PCA scores (B).</w:t>
      </w:r>
    </w:p>
    <w:p w14:paraId="1588CF24" w14:textId="77777777" w:rsidR="00295CEB" w:rsidRPr="00FD2AF4" w:rsidRDefault="00295CEB" w:rsidP="00295CEB"/>
    <w:p w14:paraId="7870F2BF" w14:textId="77777777" w:rsidR="00295CEB" w:rsidRDefault="00295CEB" w:rsidP="00295CEB">
      <w:pPr>
        <w:rPr>
          <w:rFonts w:ascii="Arial" w:hAnsi="Arial" w:cs="Arial"/>
          <w:b/>
          <w:bCs/>
          <w:color w:val="000000"/>
          <w:kern w:val="24"/>
          <w:lang w:val="en-GB"/>
        </w:rPr>
      </w:pPr>
      <w:r>
        <w:rPr>
          <w:noProof/>
        </w:rPr>
        <w:drawing>
          <wp:inline distT="0" distB="0" distL="0" distR="0" wp14:anchorId="4B9901D1" wp14:editId="47E799EC">
            <wp:extent cx="6123600" cy="2678400"/>
            <wp:effectExtent l="0" t="0" r="0" b="8255"/>
            <wp:docPr id="840988822" name="Picture 840988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6123600" cy="2678400"/>
                    </a:xfrm>
                    <a:prstGeom prst="rect">
                      <a:avLst/>
                    </a:prstGeom>
                  </pic:spPr>
                </pic:pic>
              </a:graphicData>
            </a:graphic>
          </wp:inline>
        </w:drawing>
      </w:r>
    </w:p>
    <w:p w14:paraId="03C3A890" w14:textId="201D8CE3" w:rsidR="00295CEB" w:rsidRPr="00295CEB" w:rsidRDefault="00295CEB" w:rsidP="00295CEB">
      <w:r w:rsidRPr="00CF5349">
        <w:rPr>
          <w:rFonts w:ascii="Arial" w:hAnsi="Arial" w:cs="Arial"/>
          <w:b/>
          <w:bCs/>
          <w:color w:val="000000"/>
          <w:kern w:val="24"/>
          <w:lang w:val="en-GB"/>
        </w:rPr>
        <w:lastRenderedPageBreak/>
        <w:t xml:space="preserve">Figure </w:t>
      </w:r>
      <w:r>
        <w:rPr>
          <w:rFonts w:ascii="Arial" w:hAnsi="Arial" w:cs="Arial"/>
          <w:b/>
          <w:bCs/>
          <w:color w:val="000000"/>
          <w:kern w:val="24"/>
          <w:lang w:val="en-GB"/>
        </w:rPr>
        <w:t>S</w:t>
      </w:r>
      <w:r w:rsidRPr="00CF5349">
        <w:rPr>
          <w:rFonts w:ascii="Arial" w:hAnsi="Arial" w:cs="Arial"/>
          <w:b/>
          <w:bCs/>
          <w:color w:val="000000"/>
          <w:kern w:val="24"/>
          <w:lang w:val="en-GB"/>
        </w:rPr>
        <w:t xml:space="preserve">3 (supplement to Figure 6). </w:t>
      </w:r>
      <w:r w:rsidRPr="00CF5349">
        <w:rPr>
          <w:rFonts w:ascii="Arial" w:hAnsi="Arial" w:cs="Arial"/>
          <w:color w:val="000000"/>
          <w:kern w:val="24"/>
          <w:lang w:val="en-GB"/>
        </w:rPr>
        <w:t>Raman fingerprint from superficial layer of articular cartilage from age matched samples. RS of 1</w:t>
      </w:r>
      <w:r>
        <w:rPr>
          <w:rFonts w:ascii="Arial" w:hAnsi="Arial" w:cs="Arial"/>
          <w:color w:val="000000"/>
          <w:kern w:val="24"/>
          <w:lang w:val="en-GB"/>
        </w:rPr>
        <w:t xml:space="preserve"> </w:t>
      </w:r>
      <w:r w:rsidRPr="00CF5349">
        <w:rPr>
          <w:rFonts w:ascii="Arial" w:hAnsi="Arial" w:cs="Arial"/>
          <w:color w:val="000000"/>
          <w:kern w:val="24"/>
          <w:lang w:val="en-GB"/>
        </w:rPr>
        <w:t>(A) superficial layer, from under 60 years old (control n=5,</w:t>
      </w:r>
      <w:r w:rsidRPr="00FD2AF4">
        <w:rPr>
          <w:rFonts w:ascii="Arial" w:hAnsi="Arial" w:cs="Arial"/>
          <w:color w:val="000000"/>
          <w:kern w:val="24"/>
          <w:lang w:val="en-GB"/>
        </w:rPr>
        <w:t xml:space="preserve"> OA n=13) and 2</w:t>
      </w:r>
      <w:r>
        <w:rPr>
          <w:rFonts w:ascii="Arial" w:hAnsi="Arial" w:cs="Arial"/>
          <w:color w:val="000000"/>
          <w:kern w:val="24"/>
          <w:lang w:val="en-GB"/>
        </w:rPr>
        <w:t xml:space="preserve"> </w:t>
      </w:r>
      <w:r w:rsidRPr="00FD2AF4">
        <w:rPr>
          <w:rFonts w:ascii="Arial" w:hAnsi="Arial" w:cs="Arial"/>
          <w:color w:val="000000"/>
          <w:kern w:val="24"/>
          <w:lang w:val="en-GB"/>
        </w:rPr>
        <w:t>(A) superficial layer, from over 60 years old (control n=14, OA n=32) individuals. Boxed spectra (1320cm</w:t>
      </w:r>
      <w:r w:rsidRPr="00FD2AF4">
        <w:rPr>
          <w:rFonts w:ascii="Arial" w:hAnsi="Arial" w:cs="Arial"/>
          <w:color w:val="000000"/>
          <w:kern w:val="24"/>
          <w:position w:val="6"/>
          <w:vertAlign w:val="superscript"/>
          <w:lang w:val="en-GB"/>
        </w:rPr>
        <w:t>-1</w:t>
      </w:r>
      <w:r w:rsidRPr="00FD2AF4">
        <w:rPr>
          <w:rFonts w:ascii="Arial" w:hAnsi="Arial" w:cs="Arial"/>
          <w:color w:val="000000"/>
          <w:kern w:val="24"/>
          <w:lang w:val="en-GB"/>
        </w:rPr>
        <w:t xml:space="preserve">, </w:t>
      </w:r>
      <w:r>
        <w:rPr>
          <w:rFonts w:ascii="Arial" w:hAnsi="Arial" w:cs="Arial"/>
          <w:color w:val="000000"/>
          <w:kern w:val="24"/>
          <w:lang w:val="en-GB"/>
        </w:rPr>
        <w:t>1345</w:t>
      </w:r>
      <w:r w:rsidRPr="00FD2AF4">
        <w:rPr>
          <w:rFonts w:ascii="Arial" w:hAnsi="Arial" w:cs="Arial"/>
          <w:color w:val="000000"/>
          <w:kern w:val="24"/>
          <w:lang w:val="en-GB"/>
        </w:rPr>
        <w:t>cm</w:t>
      </w:r>
      <w:r w:rsidRPr="00FD2AF4">
        <w:rPr>
          <w:rFonts w:ascii="Arial" w:hAnsi="Arial" w:cs="Arial"/>
          <w:color w:val="000000"/>
          <w:kern w:val="24"/>
          <w:position w:val="6"/>
          <w:vertAlign w:val="superscript"/>
          <w:lang w:val="en-GB"/>
        </w:rPr>
        <w:t>-1</w:t>
      </w:r>
      <w:r w:rsidRPr="00FD2AF4">
        <w:rPr>
          <w:rFonts w:ascii="Arial" w:hAnsi="Arial" w:cs="Arial"/>
          <w:color w:val="000000"/>
          <w:kern w:val="24"/>
          <w:lang w:val="en-GB"/>
        </w:rPr>
        <w:t>, 1380cm</w:t>
      </w:r>
      <w:r w:rsidRPr="00FD2AF4">
        <w:rPr>
          <w:rFonts w:ascii="Arial" w:hAnsi="Arial" w:cs="Arial"/>
          <w:color w:val="000000"/>
          <w:kern w:val="24"/>
          <w:position w:val="6"/>
          <w:vertAlign w:val="superscript"/>
          <w:lang w:val="en-GB"/>
        </w:rPr>
        <w:t>-1</w:t>
      </w:r>
      <w:r w:rsidRPr="00FD2AF4">
        <w:rPr>
          <w:rFonts w:ascii="Arial" w:hAnsi="Arial" w:cs="Arial"/>
          <w:color w:val="000000"/>
          <w:kern w:val="24"/>
          <w:lang w:val="en-GB"/>
        </w:rPr>
        <w:t xml:space="preserve"> peaks) show highest differences between control and OA samples. </w:t>
      </w:r>
      <w:r>
        <w:rPr>
          <w:rFonts w:ascii="Arial" w:hAnsi="Arial" w:cs="Arial"/>
          <w:color w:val="000000"/>
          <w:kern w:val="24"/>
          <w:lang w:val="en-GB"/>
        </w:rPr>
        <w:t xml:space="preserve">1 </w:t>
      </w:r>
      <w:r w:rsidRPr="00FD2AF4">
        <w:rPr>
          <w:rFonts w:ascii="Arial" w:hAnsi="Arial" w:cs="Arial"/>
          <w:color w:val="000000"/>
          <w:kern w:val="24"/>
          <w:lang w:val="en-GB"/>
        </w:rPr>
        <w:t>(</w:t>
      </w:r>
      <w:r>
        <w:rPr>
          <w:rFonts w:ascii="Arial" w:hAnsi="Arial" w:cs="Arial"/>
          <w:color w:val="000000"/>
          <w:kern w:val="24"/>
          <w:lang w:val="en-GB"/>
        </w:rPr>
        <w:t>B</w:t>
      </w:r>
      <w:r w:rsidRPr="00FD2AF4">
        <w:rPr>
          <w:rFonts w:ascii="Arial" w:hAnsi="Arial" w:cs="Arial"/>
          <w:color w:val="000000"/>
          <w:kern w:val="24"/>
          <w:lang w:val="en-GB"/>
        </w:rPr>
        <w:t>) and 2</w:t>
      </w:r>
      <w:r>
        <w:rPr>
          <w:rFonts w:ascii="Arial" w:hAnsi="Arial" w:cs="Arial"/>
          <w:color w:val="000000"/>
          <w:kern w:val="24"/>
          <w:lang w:val="en-GB"/>
        </w:rPr>
        <w:t xml:space="preserve"> </w:t>
      </w:r>
      <w:r w:rsidRPr="00FD2AF4">
        <w:rPr>
          <w:rFonts w:ascii="Arial" w:hAnsi="Arial" w:cs="Arial"/>
          <w:color w:val="000000"/>
          <w:kern w:val="24"/>
          <w:lang w:val="en-GB"/>
        </w:rPr>
        <w:t>(B) 2-D representation of PCA analysis of RS spectral points from 1)</w:t>
      </w:r>
      <w:r>
        <w:rPr>
          <w:rFonts w:ascii="Arial" w:hAnsi="Arial" w:cs="Arial"/>
          <w:color w:val="000000"/>
          <w:kern w:val="24"/>
          <w:lang w:val="en-GB"/>
        </w:rPr>
        <w:t xml:space="preserve"> </w:t>
      </w:r>
      <w:r w:rsidRPr="00FD2AF4">
        <w:rPr>
          <w:rFonts w:ascii="Arial" w:hAnsi="Arial" w:cs="Arial"/>
          <w:color w:val="000000"/>
          <w:kern w:val="24"/>
          <w:lang w:val="en-GB"/>
        </w:rPr>
        <w:t>A and 2)</w:t>
      </w:r>
      <w:r>
        <w:rPr>
          <w:rFonts w:ascii="Arial" w:hAnsi="Arial" w:cs="Arial"/>
          <w:color w:val="000000"/>
          <w:kern w:val="24"/>
          <w:lang w:val="en-GB"/>
        </w:rPr>
        <w:t xml:space="preserve"> </w:t>
      </w:r>
      <w:r w:rsidRPr="00FD2AF4">
        <w:rPr>
          <w:rFonts w:ascii="Arial" w:hAnsi="Arial" w:cs="Arial"/>
          <w:color w:val="000000"/>
          <w:kern w:val="24"/>
          <w:lang w:val="en-GB"/>
        </w:rPr>
        <w:t>A. LDA 1-D representation of 1(C) superficial layer, from under 60 years old and 2</w:t>
      </w:r>
      <w:r>
        <w:rPr>
          <w:rFonts w:ascii="Arial" w:hAnsi="Arial" w:cs="Arial"/>
          <w:color w:val="000000"/>
          <w:kern w:val="24"/>
          <w:lang w:val="en-GB"/>
        </w:rPr>
        <w:t xml:space="preserve"> </w:t>
      </w:r>
      <w:r w:rsidRPr="00FD2AF4">
        <w:rPr>
          <w:rFonts w:ascii="Arial" w:hAnsi="Arial" w:cs="Arial"/>
          <w:color w:val="000000"/>
          <w:kern w:val="24"/>
          <w:lang w:val="en-GB"/>
        </w:rPr>
        <w:t>(C) superficial layer, from over 60 years old individuals separates spectra into positive and negative quadrants based on classes labels from PCA analysis in B).  Cartilage samples from Controls  1</w:t>
      </w:r>
      <w:r>
        <w:rPr>
          <w:rFonts w:ascii="Arial" w:hAnsi="Arial" w:cs="Arial"/>
          <w:color w:val="000000"/>
          <w:kern w:val="24"/>
          <w:lang w:val="en-GB"/>
        </w:rPr>
        <w:t xml:space="preserve"> </w:t>
      </w:r>
      <w:r w:rsidRPr="00FD2AF4">
        <w:rPr>
          <w:rFonts w:ascii="Arial" w:hAnsi="Arial" w:cs="Arial"/>
          <w:color w:val="000000"/>
          <w:kern w:val="24"/>
          <w:lang w:val="en-GB"/>
        </w:rPr>
        <w:t>(A) superficial layer, from under 60 years old and 2</w:t>
      </w:r>
      <w:r>
        <w:rPr>
          <w:rFonts w:ascii="Arial" w:hAnsi="Arial" w:cs="Arial"/>
          <w:color w:val="000000"/>
          <w:kern w:val="24"/>
          <w:lang w:val="en-GB"/>
        </w:rPr>
        <w:t xml:space="preserve"> </w:t>
      </w:r>
      <w:r w:rsidRPr="00FD2AF4">
        <w:rPr>
          <w:rFonts w:ascii="Arial" w:hAnsi="Arial" w:cs="Arial"/>
          <w:color w:val="000000"/>
          <w:kern w:val="24"/>
          <w:lang w:val="en-GB"/>
        </w:rPr>
        <w:t>(A) superficial layer, from over 60 years old individuals. Male (red) vs Female (blue) samples.</w:t>
      </w:r>
    </w:p>
    <w:p w14:paraId="265DDD27" w14:textId="77777777" w:rsidR="00295CEB" w:rsidRPr="00295CEB" w:rsidRDefault="00295CEB" w:rsidP="00295CEB">
      <w:pPr>
        <w:pStyle w:val="NormalWeb"/>
        <w:spacing w:before="0" w:beforeAutospacing="0" w:after="0" w:afterAutospacing="0"/>
      </w:pPr>
    </w:p>
    <w:p w14:paraId="7C7F215D" w14:textId="28B2B1EA" w:rsidR="00295CEB" w:rsidRPr="00295CEB" w:rsidRDefault="00295CEB" w:rsidP="00295CEB">
      <w:pPr>
        <w:tabs>
          <w:tab w:val="left" w:pos="648"/>
        </w:tabs>
      </w:pPr>
      <w:r>
        <w:rPr>
          <w:noProof/>
        </w:rPr>
        <w:drawing>
          <wp:inline distT="0" distB="0" distL="0" distR="0" wp14:anchorId="1B08DB43" wp14:editId="3DD05BBA">
            <wp:extent cx="6357010" cy="2678847"/>
            <wp:effectExtent l="0" t="0" r="0" b="0"/>
            <wp:docPr id="1413530297" name="Picture 1413530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6357010" cy="2678847"/>
                    </a:xfrm>
                    <a:prstGeom prst="rect">
                      <a:avLst/>
                    </a:prstGeom>
                  </pic:spPr>
                </pic:pic>
              </a:graphicData>
            </a:graphic>
          </wp:inline>
        </w:drawing>
      </w:r>
    </w:p>
    <w:p w14:paraId="12681577" w14:textId="64B1C98C" w:rsidR="00295CEB" w:rsidRPr="00295CEB" w:rsidRDefault="00295CEB" w:rsidP="00295CEB">
      <w:pPr>
        <w:tabs>
          <w:tab w:val="left" w:pos="648"/>
        </w:tabs>
      </w:pPr>
      <w:r w:rsidRPr="00CF5349">
        <w:rPr>
          <w:rFonts w:ascii="Arial" w:hAnsi="Arial" w:cs="Arial"/>
          <w:b/>
          <w:bCs/>
          <w:color w:val="000000"/>
          <w:kern w:val="24"/>
          <w:sz w:val="24"/>
          <w:szCs w:val="24"/>
          <w:lang w:val="en-GB"/>
        </w:rPr>
        <w:t xml:space="preserve">Figure </w:t>
      </w:r>
      <w:r>
        <w:rPr>
          <w:rFonts w:ascii="Arial" w:hAnsi="Arial" w:cs="Arial"/>
          <w:b/>
          <w:bCs/>
          <w:color w:val="000000"/>
          <w:kern w:val="24"/>
          <w:sz w:val="24"/>
          <w:szCs w:val="24"/>
          <w:lang w:val="en-GB"/>
        </w:rPr>
        <w:t>S</w:t>
      </w:r>
      <w:r w:rsidRPr="00CF5349">
        <w:rPr>
          <w:rFonts w:ascii="Arial" w:hAnsi="Arial" w:cs="Arial"/>
          <w:b/>
          <w:bCs/>
          <w:color w:val="000000"/>
          <w:kern w:val="24"/>
          <w:sz w:val="24"/>
          <w:szCs w:val="24"/>
          <w:lang w:val="en-GB"/>
        </w:rPr>
        <w:t xml:space="preserve">4 (supplement to Figure 6). </w:t>
      </w:r>
      <w:r w:rsidRPr="00CF5349">
        <w:rPr>
          <w:rFonts w:ascii="Arial" w:hAnsi="Arial" w:cs="Arial"/>
          <w:color w:val="000000"/>
          <w:kern w:val="24"/>
          <w:sz w:val="24"/>
          <w:szCs w:val="24"/>
          <w:lang w:val="en-GB"/>
        </w:rPr>
        <w:t>Raman fingerprint from deep layer of articular cartilage from age matched samples</w:t>
      </w:r>
      <w:r w:rsidRPr="00FD2AF4">
        <w:rPr>
          <w:rFonts w:ascii="Arial" w:hAnsi="Arial" w:cs="Arial"/>
          <w:color w:val="000000"/>
          <w:kern w:val="24"/>
          <w:sz w:val="24"/>
          <w:szCs w:val="24"/>
          <w:lang w:val="en-GB"/>
        </w:rPr>
        <w:t>. RS of 1(A) superficial layer, from under 60 years old (control n=5, OA n=13) and 2</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(A) superficial layer, from over 60 years old (control n=14, OA n=32) individuals. Boxed spectra (1320cm</w:t>
      </w:r>
      <w:r w:rsidRPr="00FD2AF4">
        <w:rPr>
          <w:rFonts w:ascii="Arial" w:hAnsi="Arial" w:cs="Arial"/>
          <w:color w:val="000000"/>
          <w:kern w:val="24"/>
          <w:position w:val="6"/>
          <w:sz w:val="24"/>
          <w:szCs w:val="24"/>
          <w:vertAlign w:val="superscript"/>
          <w:lang w:val="en-GB"/>
        </w:rPr>
        <w:t>-1</w:t>
      </w:r>
      <w:r w:rsidRPr="00FD2AF4">
        <w:rPr>
          <w:rFonts w:ascii="Arial" w:hAnsi="Arial" w:cs="Arial"/>
          <w:color w:val="000000"/>
          <w:kern w:val="24"/>
          <w:sz w:val="24"/>
          <w:szCs w:val="24"/>
          <w:lang w:val="en-GB"/>
        </w:rPr>
        <w:t xml:space="preserve">, </w:t>
      </w:r>
      <w:r>
        <w:rPr>
          <w:rFonts w:ascii="Arial" w:hAnsi="Arial" w:cs="Arial"/>
          <w:color w:val="000000"/>
          <w:kern w:val="24"/>
          <w:sz w:val="24"/>
          <w:szCs w:val="24"/>
          <w:lang w:val="en-GB"/>
        </w:rPr>
        <w:t>1345</w:t>
      </w:r>
      <w:r w:rsidRPr="00FD2AF4">
        <w:rPr>
          <w:rFonts w:ascii="Arial" w:hAnsi="Arial" w:cs="Arial"/>
          <w:color w:val="000000"/>
          <w:kern w:val="24"/>
          <w:sz w:val="24"/>
          <w:szCs w:val="24"/>
          <w:lang w:val="en-GB"/>
        </w:rPr>
        <w:t>cm</w:t>
      </w:r>
      <w:r w:rsidRPr="00FD2AF4">
        <w:rPr>
          <w:rFonts w:ascii="Arial" w:hAnsi="Arial" w:cs="Arial"/>
          <w:color w:val="000000"/>
          <w:kern w:val="24"/>
          <w:position w:val="6"/>
          <w:sz w:val="24"/>
          <w:szCs w:val="24"/>
          <w:vertAlign w:val="superscript"/>
          <w:lang w:val="en-GB"/>
        </w:rPr>
        <w:t>-1</w:t>
      </w:r>
      <w:r w:rsidRPr="00FD2AF4">
        <w:rPr>
          <w:rFonts w:ascii="Arial" w:hAnsi="Arial" w:cs="Arial"/>
          <w:color w:val="000000"/>
          <w:kern w:val="24"/>
          <w:sz w:val="24"/>
          <w:szCs w:val="24"/>
          <w:lang w:val="en-GB"/>
        </w:rPr>
        <w:t>, 1380cm</w:t>
      </w:r>
      <w:r w:rsidRPr="00FD2AF4">
        <w:rPr>
          <w:rFonts w:ascii="Arial" w:hAnsi="Arial" w:cs="Arial"/>
          <w:color w:val="000000"/>
          <w:kern w:val="24"/>
          <w:position w:val="6"/>
          <w:sz w:val="24"/>
          <w:szCs w:val="24"/>
          <w:vertAlign w:val="superscript"/>
          <w:lang w:val="en-GB"/>
        </w:rPr>
        <w:t>-1</w:t>
      </w:r>
      <w:r w:rsidRPr="00FD2AF4">
        <w:rPr>
          <w:rFonts w:ascii="Arial" w:hAnsi="Arial" w:cs="Arial"/>
          <w:color w:val="000000"/>
          <w:kern w:val="24"/>
          <w:sz w:val="24"/>
          <w:szCs w:val="24"/>
          <w:lang w:val="en-GB"/>
        </w:rPr>
        <w:t xml:space="preserve"> peaks) show highest differences between control and OA samples. 2</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(A) and 2</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(B) 2-D representation of PCA analysis of RS spectral points from 1)</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A and 2)</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A. LDA 1-D representation of 1</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(C) superficial layer, from under 60 years old and 2</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(C) superficial layer, from over 60 years old individuals separates spectra into positive and negative quadrants based on classes labels from PCA analysis in B).  Cartilage samples from Controls 1</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(A) superficial layer, from under 60 years old and 2</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(A) superficial layer, from over 60 years old individuals. Male (red) vs Female (blue) samples.</w:t>
      </w:r>
    </w:p>
    <w:p w14:paraId="0518165E" w14:textId="77777777" w:rsidR="00295CEB" w:rsidRDefault="00295CEB" w:rsidP="00295CEB">
      <w:pPr>
        <w:spacing w:after="0" w:line="240" w:lineRule="auto"/>
        <w:rPr>
          <w:rFonts w:ascii="Arial" w:hAnsi="Arial" w:cs="Arial"/>
          <w:b/>
          <w:bCs/>
          <w:color w:val="000000"/>
          <w:kern w:val="24"/>
          <w:sz w:val="24"/>
          <w:szCs w:val="24"/>
          <w:lang w:val="en-GB"/>
        </w:rPr>
      </w:pPr>
      <w:r>
        <w:rPr>
          <w:rFonts w:ascii="Times New Roman" w:eastAsia="Times New Roman" w:hAnsi="Times New Roman" w:cs="Times New Roman"/>
          <w:noProof/>
          <w:sz w:val="24"/>
          <w:szCs w:val="24"/>
        </w:rPr>
        <w:lastRenderedPageBreak/>
        <w:drawing>
          <wp:inline distT="0" distB="0" distL="0" distR="0" wp14:anchorId="7D5BC5DC" wp14:editId="621D361F">
            <wp:extent cx="6454800" cy="33948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54800" cy="3394800"/>
                    </a:xfrm>
                    <a:prstGeom prst="rect">
                      <a:avLst/>
                    </a:prstGeom>
                    <a:noFill/>
                  </pic:spPr>
                </pic:pic>
              </a:graphicData>
            </a:graphic>
          </wp:inline>
        </w:drawing>
      </w:r>
    </w:p>
    <w:p w14:paraId="1D95910D" w14:textId="77777777" w:rsidR="00295CEB" w:rsidRDefault="00295CEB" w:rsidP="00295CEB">
      <w:pPr>
        <w:spacing w:after="0" w:line="240" w:lineRule="auto"/>
        <w:rPr>
          <w:rFonts w:ascii="Arial" w:hAnsi="Arial" w:cs="Arial"/>
          <w:b/>
          <w:bCs/>
          <w:color w:val="000000"/>
          <w:kern w:val="24"/>
          <w:sz w:val="24"/>
          <w:szCs w:val="24"/>
          <w:lang w:val="en-GB"/>
        </w:rPr>
      </w:pPr>
    </w:p>
    <w:p w14:paraId="3CA6468B" w14:textId="081EB86B" w:rsidR="00295CEB" w:rsidRPr="00295CEB" w:rsidRDefault="00295CEB" w:rsidP="00295CEB">
      <w:pPr>
        <w:spacing w:after="0" w:line="240" w:lineRule="auto"/>
        <w:rPr>
          <w:rFonts w:ascii="Times New Roman" w:eastAsia="Times New Roman" w:hAnsi="Times New Roman" w:cs="Times New Roman"/>
          <w:sz w:val="24"/>
          <w:szCs w:val="24"/>
        </w:rPr>
      </w:pPr>
      <w:r w:rsidRPr="00CF5349">
        <w:rPr>
          <w:rFonts w:ascii="Arial" w:hAnsi="Arial" w:cs="Arial"/>
          <w:b/>
          <w:bCs/>
          <w:color w:val="000000"/>
          <w:kern w:val="24"/>
          <w:sz w:val="24"/>
          <w:szCs w:val="24"/>
          <w:lang w:val="en-GB"/>
        </w:rPr>
        <w:t xml:space="preserve">Figure </w:t>
      </w:r>
      <w:r>
        <w:rPr>
          <w:rFonts w:ascii="Arial" w:hAnsi="Arial" w:cs="Arial"/>
          <w:b/>
          <w:bCs/>
          <w:color w:val="000000"/>
          <w:kern w:val="24"/>
          <w:sz w:val="24"/>
          <w:szCs w:val="24"/>
          <w:lang w:val="en-GB"/>
        </w:rPr>
        <w:t>S</w:t>
      </w:r>
      <w:r w:rsidRPr="00CF5349">
        <w:rPr>
          <w:rFonts w:ascii="Arial" w:hAnsi="Arial" w:cs="Arial"/>
          <w:b/>
          <w:bCs/>
          <w:color w:val="000000"/>
          <w:kern w:val="24"/>
          <w:sz w:val="24"/>
          <w:szCs w:val="24"/>
          <w:lang w:val="en-GB"/>
        </w:rPr>
        <w:t xml:space="preserve">5. </w:t>
      </w:r>
      <w:r w:rsidRPr="00CF5349">
        <w:rPr>
          <w:rFonts w:ascii="Arial" w:hAnsi="Arial" w:cs="Arial"/>
          <w:color w:val="000000"/>
          <w:kern w:val="24"/>
          <w:sz w:val="24"/>
          <w:szCs w:val="24"/>
          <w:lang w:val="en-GB"/>
        </w:rPr>
        <w:t>Raman spectra at CH</w:t>
      </w:r>
      <w:r w:rsidRPr="00CF5349">
        <w:rPr>
          <w:rFonts w:ascii="Arial" w:hAnsi="Arial" w:cs="Arial"/>
          <w:color w:val="000000"/>
          <w:kern w:val="24"/>
          <w:sz w:val="24"/>
          <w:szCs w:val="24"/>
          <w:vertAlign w:val="subscript"/>
          <w:lang w:val="en-GB"/>
        </w:rPr>
        <w:t>2</w:t>
      </w:r>
      <w:r w:rsidRPr="00CF5349">
        <w:rPr>
          <w:rFonts w:ascii="Arial" w:hAnsi="Arial" w:cs="Arial"/>
          <w:color w:val="000000"/>
          <w:kern w:val="24"/>
          <w:sz w:val="24"/>
          <w:szCs w:val="24"/>
          <w:lang w:val="en-GB"/>
        </w:rPr>
        <w:t>/CH</w:t>
      </w:r>
      <w:r w:rsidRPr="00CF5349">
        <w:rPr>
          <w:rFonts w:ascii="Arial" w:hAnsi="Arial" w:cs="Arial"/>
          <w:color w:val="000000"/>
          <w:kern w:val="24"/>
          <w:sz w:val="24"/>
          <w:szCs w:val="24"/>
          <w:vertAlign w:val="subscript"/>
          <w:lang w:val="en-GB"/>
        </w:rPr>
        <w:t>3</w:t>
      </w:r>
      <w:r w:rsidRPr="00CF5349">
        <w:rPr>
          <w:rFonts w:ascii="Arial" w:hAnsi="Arial" w:cs="Arial"/>
          <w:color w:val="000000"/>
          <w:kern w:val="24"/>
          <w:sz w:val="24"/>
          <w:szCs w:val="24"/>
          <w:lang w:val="en-GB"/>
        </w:rPr>
        <w:t xml:space="preserve"> region for comparison of superficial and deep layers of articular cartilage</w:t>
      </w:r>
      <w:r w:rsidRPr="00FD2AF4">
        <w:rPr>
          <w:rFonts w:ascii="Arial" w:hAnsi="Arial" w:cs="Arial"/>
          <w:color w:val="000000"/>
          <w:kern w:val="24"/>
          <w:sz w:val="24"/>
          <w:szCs w:val="24"/>
          <w:lang w:val="en-GB"/>
        </w:rPr>
        <w:t xml:space="preserve">. Top panel (1) control samples (n=19), bottom panel (2) OA samples (n=45). 1, 2 (A) RS of CH region (2500 to 3300) of superficial (red) and deep (blue) layers of cartilage. 1, 2 (B) 2-D scatter plot demonstrating distribution of superficial and deep layer spectra along PC1 and PC2 axes. 1, 2 (C) LDA analysis shows further separation of superficial (red) and deep (blue) layers based on class labels from PCA. (D) Loadings from PC1 and PC2 PCA scores in B). Control samples: mean age 72 years, median age 78 years, </w:t>
      </w:r>
      <w:r w:rsidRPr="00FD2AF4">
        <w:rPr>
          <w:rFonts w:ascii="Arial" w:eastAsia="Calibri" w:hAnsi="Arial" w:cs="Arial"/>
          <w:color w:val="000000"/>
          <w:kern w:val="24"/>
          <w:sz w:val="24"/>
          <w:szCs w:val="24"/>
          <w:lang w:val="en-GB"/>
        </w:rPr>
        <w:t>n=19 (male=9, female=10)</w:t>
      </w:r>
      <w:r w:rsidRPr="00FD2AF4">
        <w:rPr>
          <w:rFonts w:ascii="Arial" w:eastAsia="Calibri" w:hAnsi="Arial" w:cs="Arial"/>
          <w:color w:val="000000"/>
          <w:kern w:val="24"/>
          <w:sz w:val="24"/>
          <w:szCs w:val="24"/>
        </w:rPr>
        <w:t xml:space="preserve">. OA samples: </w:t>
      </w:r>
      <w:r w:rsidRPr="00FD2AF4">
        <w:rPr>
          <w:rFonts w:ascii="Arial" w:eastAsia="Calibri" w:hAnsi="Arial" w:cs="Arial"/>
          <w:color w:val="000000"/>
          <w:kern w:val="24"/>
          <w:sz w:val="24"/>
          <w:szCs w:val="24"/>
          <w:lang w:val="en-GB"/>
        </w:rPr>
        <w:t>m</w:t>
      </w:r>
      <w:r w:rsidRPr="00FD2AF4">
        <w:rPr>
          <w:rFonts w:ascii="Arial" w:hAnsi="Arial" w:cs="Arial"/>
          <w:color w:val="000000"/>
          <w:kern w:val="24"/>
          <w:sz w:val="24"/>
          <w:szCs w:val="24"/>
          <w:lang w:val="en-GB"/>
        </w:rPr>
        <w:t xml:space="preserve">ean age 69 years, median 73 years, </w:t>
      </w:r>
      <w:r w:rsidRPr="00FD2AF4">
        <w:rPr>
          <w:rFonts w:ascii="Arial" w:eastAsia="Calibri" w:hAnsi="Arial" w:cs="Arial"/>
          <w:color w:val="000000"/>
          <w:kern w:val="24"/>
          <w:sz w:val="24"/>
          <w:szCs w:val="24"/>
          <w:lang w:val="en-GB"/>
        </w:rPr>
        <w:t>n=45 (male=21, female=24)</w:t>
      </w:r>
      <w:r w:rsidRPr="00FD2AF4">
        <w:rPr>
          <w:rFonts w:ascii="Arial" w:eastAsia="Calibri" w:hAnsi="Arial" w:cs="Arial"/>
          <w:color w:val="000000"/>
          <w:kern w:val="24"/>
          <w:sz w:val="24"/>
          <w:szCs w:val="24"/>
        </w:rPr>
        <w:t xml:space="preserve">. </w:t>
      </w:r>
    </w:p>
    <w:p w14:paraId="018AC12D" w14:textId="77777777" w:rsidR="00295CEB" w:rsidRPr="00FD2AF4" w:rsidRDefault="00295CEB" w:rsidP="00295CEB">
      <w:pPr>
        <w:spacing w:after="0" w:line="240" w:lineRule="auto"/>
        <w:rPr>
          <w:rFonts w:ascii="Arial" w:eastAsia="Calibri" w:hAnsi="Arial" w:cs="Arial"/>
          <w:color w:val="000000"/>
          <w:kern w:val="24"/>
          <w:sz w:val="24"/>
          <w:szCs w:val="24"/>
        </w:rPr>
      </w:pPr>
    </w:p>
    <w:p w14:paraId="0DA78079" w14:textId="77777777" w:rsidR="00295CEB" w:rsidRPr="00FD2AF4" w:rsidRDefault="00295CEB" w:rsidP="00295CEB">
      <w:pPr>
        <w:spacing w:after="0" w:line="240" w:lineRule="auto"/>
        <w:rPr>
          <w:rFonts w:ascii="Arial" w:eastAsia="Calibri" w:hAnsi="Arial" w:cs="Arial"/>
          <w:color w:val="000000"/>
          <w:kern w:val="24"/>
          <w:sz w:val="24"/>
          <w:szCs w:val="24"/>
        </w:rPr>
      </w:pPr>
    </w:p>
    <w:p w14:paraId="6DF85D13" w14:textId="77777777" w:rsidR="00295CEB" w:rsidRPr="00FD2AF4" w:rsidRDefault="00295CEB" w:rsidP="00295CE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73D75C08" wp14:editId="263BE06B">
            <wp:extent cx="6303600" cy="33948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03600" cy="3394800"/>
                    </a:xfrm>
                    <a:prstGeom prst="rect">
                      <a:avLst/>
                    </a:prstGeom>
                    <a:noFill/>
                  </pic:spPr>
                </pic:pic>
              </a:graphicData>
            </a:graphic>
          </wp:inline>
        </w:drawing>
      </w:r>
    </w:p>
    <w:p w14:paraId="6C1787CD" w14:textId="77777777" w:rsidR="00295CEB" w:rsidRPr="00FD2AF4" w:rsidRDefault="00295CEB" w:rsidP="00295CEB">
      <w:pPr>
        <w:tabs>
          <w:tab w:val="left" w:pos="648"/>
        </w:tabs>
      </w:pPr>
    </w:p>
    <w:p w14:paraId="5DC1C4DF" w14:textId="77777777" w:rsidR="00295CEB" w:rsidRPr="008E431C" w:rsidRDefault="00295CEB" w:rsidP="00295CEB">
      <w:pPr>
        <w:spacing w:after="0" w:line="240" w:lineRule="auto"/>
        <w:rPr>
          <w:rFonts w:ascii="Times New Roman" w:eastAsia="Times New Roman" w:hAnsi="Times New Roman" w:cs="Times New Roman"/>
          <w:sz w:val="24"/>
          <w:szCs w:val="24"/>
        </w:rPr>
      </w:pPr>
      <w:r w:rsidRPr="00CF5349">
        <w:rPr>
          <w:rFonts w:ascii="Arial" w:hAnsi="Arial" w:cs="Arial"/>
          <w:b/>
          <w:bCs/>
          <w:color w:val="000000"/>
          <w:kern w:val="24"/>
          <w:sz w:val="24"/>
          <w:szCs w:val="24"/>
          <w:lang w:val="en-GB"/>
        </w:rPr>
        <w:t xml:space="preserve">Figure </w:t>
      </w:r>
      <w:r>
        <w:rPr>
          <w:rFonts w:ascii="Arial" w:hAnsi="Arial" w:cs="Arial"/>
          <w:b/>
          <w:bCs/>
          <w:color w:val="000000"/>
          <w:kern w:val="24"/>
          <w:sz w:val="24"/>
          <w:szCs w:val="24"/>
          <w:lang w:val="en-GB"/>
        </w:rPr>
        <w:t>S</w:t>
      </w:r>
      <w:r w:rsidRPr="00CF5349">
        <w:rPr>
          <w:rFonts w:ascii="Arial" w:hAnsi="Arial" w:cs="Arial"/>
          <w:b/>
          <w:bCs/>
          <w:color w:val="000000"/>
          <w:kern w:val="24"/>
          <w:sz w:val="24"/>
          <w:szCs w:val="24"/>
          <w:lang w:val="en-GB"/>
        </w:rPr>
        <w:t xml:space="preserve">6. </w:t>
      </w:r>
      <w:r w:rsidRPr="00CF5349">
        <w:rPr>
          <w:rFonts w:ascii="Arial" w:hAnsi="Arial" w:cs="Arial"/>
          <w:color w:val="000000"/>
          <w:kern w:val="24"/>
          <w:sz w:val="24"/>
          <w:szCs w:val="24"/>
          <w:lang w:val="en-GB"/>
        </w:rPr>
        <w:t>Raman</w:t>
      </w:r>
      <w:r w:rsidRPr="00FD2AF4">
        <w:rPr>
          <w:rFonts w:ascii="Arial" w:hAnsi="Arial" w:cs="Arial"/>
          <w:color w:val="000000"/>
          <w:kern w:val="24"/>
          <w:sz w:val="24"/>
          <w:szCs w:val="24"/>
          <w:lang w:val="en-GB"/>
        </w:rPr>
        <w:t xml:space="preserve"> spectra at CH</w:t>
      </w:r>
      <w:r w:rsidRPr="00576F8A">
        <w:rPr>
          <w:rFonts w:ascii="Arial" w:hAnsi="Arial" w:cs="Arial"/>
          <w:color w:val="000000"/>
          <w:kern w:val="24"/>
          <w:sz w:val="24"/>
          <w:szCs w:val="24"/>
          <w:vertAlign w:val="subscript"/>
          <w:lang w:val="en-GB"/>
        </w:rPr>
        <w:t>2</w:t>
      </w:r>
      <w:r>
        <w:rPr>
          <w:rFonts w:ascii="Arial" w:hAnsi="Arial" w:cs="Arial"/>
          <w:color w:val="000000"/>
          <w:kern w:val="24"/>
          <w:sz w:val="24"/>
          <w:szCs w:val="24"/>
          <w:lang w:val="en-GB"/>
        </w:rPr>
        <w:t>/CH</w:t>
      </w:r>
      <w:r w:rsidRPr="00576F8A">
        <w:rPr>
          <w:rFonts w:ascii="Arial" w:hAnsi="Arial" w:cs="Arial"/>
          <w:color w:val="000000"/>
          <w:kern w:val="24"/>
          <w:sz w:val="24"/>
          <w:szCs w:val="24"/>
          <w:vertAlign w:val="subscript"/>
          <w:lang w:val="en-GB"/>
        </w:rPr>
        <w:t>3</w:t>
      </w:r>
      <w:r w:rsidRPr="00FD2AF4">
        <w:rPr>
          <w:rFonts w:ascii="Arial" w:hAnsi="Arial" w:cs="Arial"/>
          <w:color w:val="000000"/>
          <w:kern w:val="24"/>
          <w:sz w:val="24"/>
          <w:szCs w:val="24"/>
          <w:lang w:val="en-GB"/>
        </w:rPr>
        <w:t xml:space="preserve"> region for </w:t>
      </w:r>
      <w:r>
        <w:rPr>
          <w:rFonts w:ascii="Arial" w:hAnsi="Arial" w:cs="Arial"/>
          <w:color w:val="000000"/>
          <w:kern w:val="24"/>
          <w:sz w:val="24"/>
          <w:szCs w:val="24"/>
          <w:lang w:val="en-GB"/>
        </w:rPr>
        <w:t xml:space="preserve">OA diagnostics </w:t>
      </w:r>
      <w:r w:rsidRPr="00FD2AF4">
        <w:rPr>
          <w:rFonts w:ascii="Arial" w:hAnsi="Arial" w:cs="Arial"/>
          <w:color w:val="000000"/>
          <w:kern w:val="24"/>
          <w:sz w:val="24"/>
          <w:szCs w:val="24"/>
          <w:lang w:val="en-GB"/>
        </w:rPr>
        <w:t>of articular cartilage. 1, 2 (A) RS of CH region (2500 to 3300) of control (red, n=19) vs OA (blue, n=45) samples; superficial layer in top panel (1), deep layer in bottom panel (2). 1, 2 (B) 2-D scatter plot demonstrating distribution of superficial and deep layer spectra along PC1/PC2 in (1</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B) and PC1/PC3 in (2</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B) axes. 1, 2 (C) 1-D LDA analysis of superficial (1</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C) and deep (2C) control (red) and deep (blue) layers based on class labels. 1</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(D) Loadings from PC1 and PC2; 2</w:t>
      </w:r>
      <w:r>
        <w:rPr>
          <w:rFonts w:ascii="Arial" w:hAnsi="Arial" w:cs="Arial"/>
          <w:color w:val="000000"/>
          <w:kern w:val="24"/>
          <w:sz w:val="24"/>
          <w:szCs w:val="24"/>
          <w:lang w:val="en-GB"/>
        </w:rPr>
        <w:t xml:space="preserve"> </w:t>
      </w:r>
      <w:r w:rsidRPr="00FD2AF4">
        <w:rPr>
          <w:rFonts w:ascii="Arial" w:hAnsi="Arial" w:cs="Arial"/>
          <w:color w:val="000000"/>
          <w:kern w:val="24"/>
          <w:sz w:val="24"/>
          <w:szCs w:val="24"/>
          <w:lang w:val="en-GB"/>
        </w:rPr>
        <w:t xml:space="preserve">(D) from PC1 and PC3 PCA scores in (B). Control samples: mean age 72 years, median age 78 years, </w:t>
      </w:r>
      <w:r w:rsidRPr="00FD2AF4">
        <w:rPr>
          <w:rFonts w:ascii="Arial" w:eastAsia="Calibri" w:hAnsi="Arial" w:cs="Arial"/>
          <w:color w:val="000000"/>
          <w:kern w:val="24"/>
          <w:sz w:val="24"/>
          <w:szCs w:val="24"/>
          <w:lang w:val="en-GB"/>
        </w:rPr>
        <w:t>n=19 (male=9, female=10)</w:t>
      </w:r>
      <w:r w:rsidRPr="00FD2AF4">
        <w:rPr>
          <w:rFonts w:ascii="Arial" w:eastAsia="Calibri" w:hAnsi="Arial" w:cs="Arial"/>
          <w:color w:val="000000"/>
          <w:kern w:val="24"/>
          <w:sz w:val="24"/>
          <w:szCs w:val="24"/>
        </w:rPr>
        <w:t xml:space="preserve">. OA samples: </w:t>
      </w:r>
      <w:r w:rsidRPr="00FD2AF4">
        <w:rPr>
          <w:rFonts w:ascii="Arial" w:eastAsia="Calibri" w:hAnsi="Arial" w:cs="Arial"/>
          <w:color w:val="000000"/>
          <w:kern w:val="24"/>
          <w:sz w:val="24"/>
          <w:szCs w:val="24"/>
          <w:lang w:val="en-GB"/>
        </w:rPr>
        <w:t>m</w:t>
      </w:r>
      <w:r w:rsidRPr="00FD2AF4">
        <w:rPr>
          <w:rFonts w:ascii="Arial" w:hAnsi="Arial" w:cs="Arial"/>
          <w:color w:val="000000"/>
          <w:kern w:val="24"/>
          <w:sz w:val="24"/>
          <w:szCs w:val="24"/>
          <w:lang w:val="en-GB"/>
        </w:rPr>
        <w:t xml:space="preserve">ean age 69 years, median 73 years, </w:t>
      </w:r>
      <w:r w:rsidRPr="00FD2AF4">
        <w:rPr>
          <w:rFonts w:ascii="Arial" w:eastAsia="Calibri" w:hAnsi="Arial" w:cs="Arial"/>
          <w:color w:val="000000"/>
          <w:kern w:val="24"/>
          <w:sz w:val="24"/>
          <w:szCs w:val="24"/>
          <w:lang w:val="en-GB"/>
        </w:rPr>
        <w:t>n=45 (male=21, female=24)</w:t>
      </w:r>
      <w:r w:rsidRPr="00FD2AF4">
        <w:rPr>
          <w:rFonts w:ascii="Arial" w:eastAsia="Calibri" w:hAnsi="Arial" w:cs="Arial"/>
          <w:color w:val="000000"/>
          <w:kern w:val="24"/>
          <w:sz w:val="24"/>
          <w:szCs w:val="24"/>
        </w:rPr>
        <w:t>.</w:t>
      </w:r>
      <w:r w:rsidRPr="008E431C">
        <w:rPr>
          <w:rFonts w:ascii="Arial" w:eastAsia="Calibri" w:hAnsi="Arial" w:cs="Arial"/>
          <w:color w:val="000000"/>
          <w:kern w:val="24"/>
          <w:sz w:val="24"/>
          <w:szCs w:val="24"/>
        </w:rPr>
        <w:t xml:space="preserve"> </w:t>
      </w:r>
    </w:p>
    <w:p w14:paraId="722CAAC8" w14:textId="77777777" w:rsidR="0007461E" w:rsidRDefault="0007461E"/>
    <w:sectPr w:rsidR="0007461E" w:rsidSect="00295CEB">
      <w:footerReference w:type="defaul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169516" w14:textId="77777777" w:rsidR="00295CEB" w:rsidRDefault="00295CEB" w:rsidP="00295CEB">
      <w:pPr>
        <w:spacing w:after="0" w:line="240" w:lineRule="auto"/>
      </w:pPr>
      <w:r>
        <w:separator/>
      </w:r>
    </w:p>
  </w:endnote>
  <w:endnote w:type="continuationSeparator" w:id="0">
    <w:p w14:paraId="33BDBC49" w14:textId="77777777" w:rsidR="00295CEB" w:rsidRDefault="00295CEB" w:rsidP="00295C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2154031"/>
      <w:docPartObj>
        <w:docPartGallery w:val="Page Numbers (Bottom of Page)"/>
        <w:docPartUnique/>
      </w:docPartObj>
    </w:sdtPr>
    <w:sdtEndPr>
      <w:rPr>
        <w:rFonts w:ascii="Arial" w:hAnsi="Arial" w:cs="Arial"/>
        <w:noProof/>
        <w:sz w:val="24"/>
        <w:szCs w:val="24"/>
      </w:rPr>
    </w:sdtEndPr>
    <w:sdtContent>
      <w:p w14:paraId="7A8BE646" w14:textId="0B372849" w:rsidR="00CA6840" w:rsidRPr="00CA6840" w:rsidRDefault="00CA6840">
        <w:pPr>
          <w:pStyle w:val="Footer"/>
          <w:jc w:val="center"/>
          <w:rPr>
            <w:rFonts w:ascii="Arial" w:hAnsi="Arial" w:cs="Arial"/>
            <w:sz w:val="24"/>
            <w:szCs w:val="24"/>
          </w:rPr>
        </w:pPr>
        <w:r w:rsidRPr="00CA6840">
          <w:rPr>
            <w:rFonts w:ascii="Arial" w:hAnsi="Arial" w:cs="Arial"/>
            <w:sz w:val="24"/>
            <w:szCs w:val="24"/>
          </w:rPr>
          <w:fldChar w:fldCharType="begin"/>
        </w:r>
        <w:r w:rsidRPr="00CA6840">
          <w:rPr>
            <w:rFonts w:ascii="Arial" w:hAnsi="Arial" w:cs="Arial"/>
            <w:sz w:val="24"/>
            <w:szCs w:val="24"/>
          </w:rPr>
          <w:instrText xml:space="preserve"> PAGE   \* MERGEFORMAT </w:instrText>
        </w:r>
        <w:r w:rsidRPr="00CA6840">
          <w:rPr>
            <w:rFonts w:ascii="Arial" w:hAnsi="Arial" w:cs="Arial"/>
            <w:sz w:val="24"/>
            <w:szCs w:val="24"/>
          </w:rPr>
          <w:fldChar w:fldCharType="separate"/>
        </w:r>
        <w:r w:rsidRPr="00CA6840">
          <w:rPr>
            <w:rFonts w:ascii="Arial" w:hAnsi="Arial" w:cs="Arial"/>
            <w:noProof/>
            <w:sz w:val="24"/>
            <w:szCs w:val="24"/>
          </w:rPr>
          <w:t>2</w:t>
        </w:r>
        <w:r w:rsidRPr="00CA6840">
          <w:rPr>
            <w:rFonts w:ascii="Arial" w:hAnsi="Arial" w:cs="Arial"/>
            <w:noProof/>
            <w:sz w:val="24"/>
            <w:szCs w:val="24"/>
          </w:rPr>
          <w:fldChar w:fldCharType="end"/>
        </w:r>
      </w:p>
    </w:sdtContent>
  </w:sdt>
  <w:p w14:paraId="601144C6" w14:textId="77777777" w:rsidR="00CA6840" w:rsidRPr="00CA6840" w:rsidRDefault="00CA6840">
    <w:pPr>
      <w:pStyle w:val="Foote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C8883C" w14:textId="77777777" w:rsidR="00295CEB" w:rsidRDefault="00295CEB" w:rsidP="00295CEB">
      <w:pPr>
        <w:spacing w:after="0" w:line="240" w:lineRule="auto"/>
      </w:pPr>
      <w:r>
        <w:separator/>
      </w:r>
    </w:p>
  </w:footnote>
  <w:footnote w:type="continuationSeparator" w:id="0">
    <w:p w14:paraId="16DFEDB2" w14:textId="77777777" w:rsidR="00295CEB" w:rsidRDefault="00295CEB" w:rsidP="00295C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CEB"/>
    <w:rsid w:val="0007461E"/>
    <w:rsid w:val="000C3854"/>
    <w:rsid w:val="00295CEB"/>
    <w:rsid w:val="00766A67"/>
    <w:rsid w:val="00CA6840"/>
    <w:rsid w:val="00EB3D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023D88"/>
  <w15:chartTrackingRefBased/>
  <w15:docId w15:val="{02A106DE-C4DC-4210-AEC3-58A55D259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5CEB"/>
    <w:pPr>
      <w:spacing w:line="276" w:lineRule="auto"/>
    </w:pPr>
    <w:rPr>
      <w:rFonts w:eastAsiaTheme="minorEastAsia"/>
      <w:kern w:val="0"/>
      <w:sz w:val="21"/>
      <w:szCs w:val="21"/>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95CEB"/>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95C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5CEB"/>
    <w:rPr>
      <w:rFonts w:eastAsiaTheme="minorEastAsia"/>
      <w:kern w:val="0"/>
      <w:sz w:val="21"/>
      <w:szCs w:val="21"/>
      <w:lang w:val="en-US"/>
      <w14:ligatures w14:val="none"/>
    </w:rPr>
  </w:style>
  <w:style w:type="paragraph" w:styleId="Footer">
    <w:name w:val="footer"/>
    <w:basedOn w:val="Normal"/>
    <w:link w:val="FooterChar"/>
    <w:uiPriority w:val="99"/>
    <w:unhideWhenUsed/>
    <w:rsid w:val="00295C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5CEB"/>
    <w:rPr>
      <w:rFonts w:eastAsiaTheme="minorEastAsia"/>
      <w:kern w:val="0"/>
      <w:sz w:val="21"/>
      <w:szCs w:val="21"/>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945</Words>
  <Characters>5391</Characters>
  <Application>Microsoft Office Word</Application>
  <DocSecurity>0</DocSecurity>
  <Lines>44</Lines>
  <Paragraphs>12</Paragraphs>
  <ScaleCrop>false</ScaleCrop>
  <Company/>
  <LinksUpToDate>false</LinksUpToDate>
  <CharactersWithSpaces>6324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Crisford</dc:creator>
  <cp:keywords/>
  <dc:description/>
  <cp:lastModifiedBy>Anna Crisford</cp:lastModifiedBy>
  <cp:revision>4</cp:revision>
  <dcterms:created xsi:type="dcterms:W3CDTF">2024-02-16T12:47:00Z</dcterms:created>
  <dcterms:modified xsi:type="dcterms:W3CDTF">2024-02-16T13:01:00Z</dcterms:modified>
</cp:coreProperties>
</file>