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B319AF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</w:t>
      </w:r>
    </w:p>
    <w:p w14:paraId="15ED3C32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97B5B7C" wp14:editId="4C71860D">
            <wp:extent cx="5760720" cy="6099810"/>
            <wp:effectExtent l="0" t="0" r="0" b="0"/>
            <wp:docPr id="10" name="Picture 10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computer scree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09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B1A1D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S1. Frequencies of major cell populations are not different between vaccine low and high responders. </w:t>
      </w:r>
    </w:p>
    <w:p w14:paraId="15959D1C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Boxplot of frequencies of major cell subsets in circulation in (A) pre-vaccination and (B) post-vaccination samples.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27B8F518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Figure S2</w:t>
      </w:r>
    </w:p>
    <w:p w14:paraId="7D9F5CDA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3A30910A" wp14:editId="7439112F">
            <wp:extent cx="5760720" cy="5421630"/>
            <wp:effectExtent l="0" t="0" r="0" b="0"/>
            <wp:docPr id="6" name="Picture 6" descr="A group of colorful splattered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group of colorful splattered sp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42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A0DCE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S2. Visualization of cell clusters by UMAP. </w:t>
      </w:r>
    </w:p>
    <w:p w14:paraId="2DB0865B" w14:textId="77777777" w:rsidR="008E2CB8" w:rsidRPr="00930CC7" w:rsidRDefault="008E2CB8" w:rsidP="008E2C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Annotated major cell populations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centre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plot) were further reclustered and visualized by UMAP (plots on the periphery). For the sake of consistency of visualization, all the subsequent plots display 20 </w:t>
      </w:r>
      <w:r w:rsidRPr="5AF2900F">
        <w:rPr>
          <w:rFonts w:ascii="Times New Roman" w:hAnsi="Times New Roman" w:cs="Times New Roman"/>
          <w:sz w:val="24"/>
          <w:szCs w:val="24"/>
          <w:lang w:val="en-US"/>
        </w:rPr>
        <w:t>meta-clusters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81F27D3" w14:textId="77777777" w:rsidR="008E2CB8" w:rsidRDefault="008E2CB8" w:rsidP="008E2C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0E47B088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Figure S3</w:t>
      </w:r>
    </w:p>
    <w:p w14:paraId="6F4C13F1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C552F23" wp14:editId="7AFE1D50">
            <wp:extent cx="5760720" cy="6051550"/>
            <wp:effectExtent l="0" t="0" r="0" b="0"/>
            <wp:docPr id="7" name="Picture 7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 screen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825"/>
                    <a:stretch/>
                  </pic:blipFill>
                  <pic:spPr bwMode="auto">
                    <a:xfrm>
                      <a:off x="0" y="0"/>
                      <a:ext cx="5760720" cy="605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A5E9C7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S3. CD4</w:t>
      </w: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 xml:space="preserve">+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T cell annotation and comparison of cluster frequencies</w:t>
      </w:r>
      <w:r w:rsidRPr="5AF2900F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 pre-vaccination samples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</w:p>
    <w:p w14:paraId="7C06606A" w14:textId="77777777" w:rsidR="008E2CB8" w:rsidRPr="00F63D44" w:rsidRDefault="008E2CB8" w:rsidP="008E2CB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63D44">
        <w:rPr>
          <w:rFonts w:ascii="Times New Roman" w:hAnsi="Times New Roman" w:cs="Times New Roman"/>
          <w:sz w:val="24"/>
          <w:szCs w:val="24"/>
          <w:lang w:val="en-US"/>
        </w:rPr>
        <w:t xml:space="preserve">Heatmap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median </w:t>
      </w:r>
      <w:r w:rsidRPr="00F63D44">
        <w:rPr>
          <w:rFonts w:ascii="Times New Roman" w:hAnsi="Times New Roman" w:cs="Times New Roman"/>
          <w:sz w:val="24"/>
          <w:szCs w:val="24"/>
          <w:lang w:val="en-US"/>
        </w:rPr>
        <w:t>phenotypic marker and cytokine expression of annotated clusters within the CD4</w:t>
      </w:r>
      <w:r w:rsidRPr="00F63D4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</w:t>
      </w:r>
      <w:r w:rsidRPr="00F63D44">
        <w:rPr>
          <w:rFonts w:ascii="Times New Roman" w:hAnsi="Times New Roman" w:cs="Times New Roman"/>
          <w:sz w:val="24"/>
          <w:szCs w:val="24"/>
          <w:lang w:val="en-US"/>
        </w:rPr>
        <w:t>T cell compartment</w:t>
      </w:r>
      <w:r>
        <w:rPr>
          <w:rFonts w:ascii="Times New Roman" w:hAnsi="Times New Roman" w:cs="Times New Roman"/>
          <w:sz w:val="24"/>
          <w:szCs w:val="24"/>
          <w:lang w:val="en-US"/>
        </w:rPr>
        <w:t>, across all stimulation condition.</w:t>
      </w:r>
    </w:p>
    <w:p w14:paraId="1BADBCA5" w14:textId="77777777" w:rsidR="008E2CB8" w:rsidRPr="00F63D44" w:rsidRDefault="008E2CB8" w:rsidP="008E2CB8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Boxplot of frequencies of CD4</w:t>
      </w: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+ </w:t>
      </w:r>
      <w:r>
        <w:rPr>
          <w:rFonts w:ascii="Times New Roman" w:hAnsi="Times New Roman" w:cs="Times New Roman"/>
          <w:sz w:val="24"/>
          <w:szCs w:val="24"/>
          <w:lang w:val="en-US"/>
        </w:rPr>
        <w:t>T cell subsets in vaccine low (LR, yellow) and high responders (HR, purple) in pre-vaccination samples for unstimulated, spike-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stimulated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and cytostim-treated PBMCs.</w:t>
      </w:r>
    </w:p>
    <w:p w14:paraId="732ABC69" w14:textId="77777777" w:rsidR="008E2CB8" w:rsidRDefault="008E2CB8" w:rsidP="008E2C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498B0A5F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Figure S4</w:t>
      </w:r>
    </w:p>
    <w:p w14:paraId="7619ACA9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01B790D5" wp14:editId="7A3BFE23">
            <wp:extent cx="5760720" cy="1920240"/>
            <wp:effectExtent l="0" t="0" r="0" b="0"/>
            <wp:docPr id="8" name="Picture 8" descr="A chart of candlesticks and other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hart of candlesticks and other text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1BA8B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S4. Frequencies of the </w:t>
      </w:r>
      <w:proofErr w:type="spellStart"/>
      <w:r w:rsidRPr="00C0661D">
        <w:rPr>
          <w:rFonts w:ascii="Times New Roman" w:hAnsi="Times New Roman" w:cs="Times New Roman"/>
          <w:b/>
          <w:bCs/>
          <w:sz w:val="24"/>
          <w:szCs w:val="24"/>
          <w:lang w:val="en-US"/>
        </w:rPr>
        <w:t>γδ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 cell subsets in pre-vaccination samples.</w:t>
      </w:r>
    </w:p>
    <w:p w14:paraId="275E36BF" w14:textId="77777777" w:rsidR="008E2CB8" w:rsidRPr="000C4479" w:rsidRDefault="008E2CB8" w:rsidP="008E2C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C4479">
        <w:rPr>
          <w:rFonts w:ascii="Times New Roman" w:hAnsi="Times New Roman" w:cs="Times New Roman"/>
          <w:sz w:val="24"/>
          <w:szCs w:val="24"/>
          <w:lang w:val="en-US"/>
        </w:rPr>
        <w:t xml:space="preserve">Boxplot of frequencies of the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nine </w:t>
      </w:r>
      <w:proofErr w:type="spellStart"/>
      <w:r w:rsidRPr="000C4479">
        <w:rPr>
          <w:rFonts w:ascii="Times New Roman" w:hAnsi="Times New Roman" w:cs="Times New Roman"/>
          <w:sz w:val="24"/>
          <w:szCs w:val="24"/>
          <w:lang w:val="en-US"/>
        </w:rPr>
        <w:t>γδ</w:t>
      </w:r>
      <w:proofErr w:type="spellEnd"/>
      <w:r w:rsidRPr="000C4479">
        <w:rPr>
          <w:rFonts w:ascii="Times New Roman" w:hAnsi="Times New Roman" w:cs="Times New Roman"/>
          <w:sz w:val="24"/>
          <w:szCs w:val="24"/>
          <w:lang w:val="en-US"/>
        </w:rPr>
        <w:t xml:space="preserve"> T cell subsets in vaccine low (LR, yellow) and high responders (HR, purple) in pre-vaccination samples for unstimulated, spike-</w:t>
      </w:r>
      <w:proofErr w:type="gramStart"/>
      <w:r w:rsidRPr="000C4479">
        <w:rPr>
          <w:rFonts w:ascii="Times New Roman" w:hAnsi="Times New Roman" w:cs="Times New Roman"/>
          <w:sz w:val="24"/>
          <w:szCs w:val="24"/>
          <w:lang w:val="en-US"/>
        </w:rPr>
        <w:t>stimulated</w:t>
      </w:r>
      <w:proofErr w:type="gramEnd"/>
      <w:r w:rsidRPr="000C4479">
        <w:rPr>
          <w:rFonts w:ascii="Times New Roman" w:hAnsi="Times New Roman" w:cs="Times New Roman"/>
          <w:sz w:val="24"/>
          <w:szCs w:val="24"/>
          <w:lang w:val="en-US"/>
        </w:rPr>
        <w:t xml:space="preserve"> and cytostim-treated PBMCs.</w:t>
      </w:r>
    </w:p>
    <w:p w14:paraId="64670577" w14:textId="77777777" w:rsidR="008E2CB8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F499C64" w14:textId="77777777" w:rsidR="008E2CB8" w:rsidRDefault="008E2CB8" w:rsidP="008E2C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44C5330C" w14:textId="77777777" w:rsidR="008E2CB8" w:rsidRDefault="008E2CB8" w:rsidP="008E2CB8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table 2. Naming convention of cell types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8E2CB8" w14:paraId="2B9FD882" w14:textId="77777777" w:rsidTr="00D53B8A">
        <w:trPr>
          <w:trHeight w:val="340"/>
        </w:trPr>
        <w:tc>
          <w:tcPr>
            <w:tcW w:w="3936" w:type="dxa"/>
          </w:tcPr>
          <w:p w14:paraId="5C442541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Cell type</w:t>
            </w:r>
          </w:p>
        </w:tc>
        <w:tc>
          <w:tcPr>
            <w:tcW w:w="5352" w:type="dxa"/>
          </w:tcPr>
          <w:p w14:paraId="3D561CE9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Marker profile</w:t>
            </w:r>
          </w:p>
        </w:tc>
      </w:tr>
      <w:tr w:rsidR="008E2CB8" w14:paraId="0AFD8D24" w14:textId="77777777" w:rsidTr="00D53B8A">
        <w:trPr>
          <w:trHeight w:val="340"/>
        </w:trPr>
        <w:tc>
          <w:tcPr>
            <w:tcW w:w="3936" w:type="dxa"/>
          </w:tcPr>
          <w:p w14:paraId="2E41C01B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 cells</w:t>
            </w:r>
          </w:p>
        </w:tc>
        <w:tc>
          <w:tcPr>
            <w:tcW w:w="5352" w:type="dxa"/>
          </w:tcPr>
          <w:p w14:paraId="2B738D39" w14:textId="77777777" w:rsidR="008E2CB8" w:rsidRPr="0082263F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CD45+ CD3- CD19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</w:tr>
      <w:tr w:rsidR="008E2CB8" w14:paraId="485212EE" w14:textId="77777777" w:rsidTr="00D53B8A">
        <w:trPr>
          <w:trHeight w:val="340"/>
        </w:trPr>
        <w:tc>
          <w:tcPr>
            <w:tcW w:w="3936" w:type="dxa"/>
          </w:tcPr>
          <w:p w14:paraId="3C1C51DB" w14:textId="77777777" w:rsidR="008E2CB8" w:rsidRPr="0082263F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Class-switched memory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SwM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352" w:type="dxa"/>
          </w:tcPr>
          <w:p w14:paraId="257D05BE" w14:textId="77777777" w:rsidR="008E2CB8" w:rsidRPr="00D828A9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CD27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</w:p>
        </w:tc>
      </w:tr>
      <w:tr w:rsidR="008E2CB8" w14:paraId="6D94C917" w14:textId="77777777" w:rsidTr="00D53B8A">
        <w:trPr>
          <w:trHeight w:val="340"/>
        </w:trPr>
        <w:tc>
          <w:tcPr>
            <w:tcW w:w="3936" w:type="dxa"/>
          </w:tcPr>
          <w:p w14:paraId="0FAD0430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N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on-class-switched memory (</w:t>
            </w:r>
            <w:proofErr w:type="spellStart"/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NSwM</w:t>
            </w:r>
            <w:proofErr w:type="spellEnd"/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352" w:type="dxa"/>
          </w:tcPr>
          <w:p w14:paraId="7B86631A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CD27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8E2CB8" w14:paraId="6B0B29A5" w14:textId="77777777" w:rsidTr="00D53B8A">
        <w:trPr>
          <w:trHeight w:val="340"/>
        </w:trPr>
        <w:tc>
          <w:tcPr>
            <w:tcW w:w="3936" w:type="dxa"/>
          </w:tcPr>
          <w:p w14:paraId="7FF35FE0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ransitional (Trans B)</w:t>
            </w:r>
          </w:p>
        </w:tc>
        <w:tc>
          <w:tcPr>
            <w:tcW w:w="5352" w:type="dxa"/>
          </w:tcPr>
          <w:p w14:paraId="36B22390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CD27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CD24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CD38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</w:tr>
      <w:tr w:rsidR="008E2CB8" w14:paraId="5B78F945" w14:textId="77777777" w:rsidTr="00D53B8A">
        <w:trPr>
          <w:trHeight w:val="340"/>
        </w:trPr>
        <w:tc>
          <w:tcPr>
            <w:tcW w:w="3936" w:type="dxa"/>
          </w:tcPr>
          <w:p w14:paraId="26499315" w14:textId="77777777" w:rsidR="008E2CB8" w:rsidRPr="007B167F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M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ature</w:t>
            </w:r>
          </w:p>
        </w:tc>
        <w:tc>
          <w:tcPr>
            <w:tcW w:w="5352" w:type="dxa"/>
          </w:tcPr>
          <w:p w14:paraId="6F9C5515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CD27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CD24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CD38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+/-</w:t>
            </w:r>
          </w:p>
        </w:tc>
      </w:tr>
      <w:tr w:rsidR="008E2CB8" w14:paraId="5207E4D7" w14:textId="77777777" w:rsidTr="00D53B8A">
        <w:trPr>
          <w:trHeight w:val="340"/>
        </w:trPr>
        <w:tc>
          <w:tcPr>
            <w:tcW w:w="3936" w:type="dxa"/>
          </w:tcPr>
          <w:p w14:paraId="4AFFA29C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N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aïve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mature</w:t>
            </w:r>
          </w:p>
        </w:tc>
        <w:tc>
          <w:tcPr>
            <w:tcW w:w="5352" w:type="dxa"/>
          </w:tcPr>
          <w:p w14:paraId="4C0E0CA5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CD27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CD24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CD38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+/-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proofErr w:type="spellStart"/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IgD</w:t>
            </w:r>
            <w:proofErr w:type="spellEnd"/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</w:tr>
      <w:tr w:rsidR="008E2CB8" w14:paraId="43FB6CE7" w14:textId="77777777" w:rsidTr="00D53B8A">
        <w:trPr>
          <w:trHeight w:val="340"/>
        </w:trPr>
        <w:tc>
          <w:tcPr>
            <w:tcW w:w="3936" w:type="dxa"/>
          </w:tcPr>
          <w:p w14:paraId="13E2F036" w14:textId="77777777" w:rsidR="008E2CB8" w:rsidRPr="00386295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38629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Double negative (DN)</w:t>
            </w:r>
          </w:p>
        </w:tc>
        <w:tc>
          <w:tcPr>
            <w:tcW w:w="5352" w:type="dxa"/>
          </w:tcPr>
          <w:p w14:paraId="042614DF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CD27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CD24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CD38</w:t>
            </w:r>
            <w:r w:rsidRPr="00FB04AD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+/-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proofErr w:type="spellStart"/>
            <w:r w:rsidRPr="008228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IgD</w:t>
            </w:r>
            <w:proofErr w:type="spellEnd"/>
            <w:r w:rsidRPr="007D09B8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</w:t>
            </w:r>
          </w:p>
        </w:tc>
      </w:tr>
      <w:tr w:rsidR="008E2CB8" w:rsidRPr="00DA5D94" w14:paraId="627E5C39" w14:textId="77777777" w:rsidTr="00D53B8A">
        <w:trPr>
          <w:trHeight w:val="340"/>
        </w:trPr>
        <w:tc>
          <w:tcPr>
            <w:tcW w:w="3936" w:type="dxa"/>
          </w:tcPr>
          <w:p w14:paraId="1F8DB51C" w14:textId="77777777" w:rsidR="008E2CB8" w:rsidRPr="00386295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Resting naïve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resN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352" w:type="dxa"/>
          </w:tcPr>
          <w:p w14:paraId="1A69A8D3" w14:textId="77777777" w:rsidR="008E2CB8" w:rsidRPr="00DA5D94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CD24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CD38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+/- 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IgD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</w:tr>
      <w:tr w:rsidR="008E2CB8" w:rsidRPr="00DA5D94" w14:paraId="2A9A8BEC" w14:textId="77777777" w:rsidTr="00D53B8A">
        <w:trPr>
          <w:trHeight w:val="340"/>
        </w:trPr>
        <w:tc>
          <w:tcPr>
            <w:tcW w:w="3936" w:type="dxa"/>
          </w:tcPr>
          <w:p w14:paraId="24A4F20A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Activated naïve </w:t>
            </w:r>
          </w:p>
        </w:tc>
        <w:tc>
          <w:tcPr>
            <w:tcW w:w="5352" w:type="dxa"/>
          </w:tcPr>
          <w:p w14:paraId="66E642B8" w14:textId="77777777" w:rsidR="008E2CB8" w:rsidRPr="00671ED4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CD27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CD24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CD38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+/- </w:t>
            </w:r>
            <w:r w:rsidRPr="00DA5D94">
              <w:rPr>
                <w:rFonts w:ascii="Times New Roman" w:hAnsi="Times New Roman" w:cs="Times New Roman"/>
                <w:sz w:val="24"/>
                <w:szCs w:val="24"/>
              </w:rPr>
              <w:t>IgD</w:t>
            </w:r>
            <w:r w:rsidRPr="00DA5D9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CD11c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8E2CB8" w:rsidRPr="00DA5D94" w14:paraId="08CEA9CC" w14:textId="77777777" w:rsidTr="00D53B8A">
        <w:trPr>
          <w:trHeight w:val="340"/>
        </w:trPr>
        <w:tc>
          <w:tcPr>
            <w:tcW w:w="3936" w:type="dxa"/>
          </w:tcPr>
          <w:p w14:paraId="05F6B8FA" w14:textId="77777777" w:rsidR="008E2CB8" w:rsidRPr="00BF6D36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2" w:type="dxa"/>
          </w:tcPr>
          <w:p w14:paraId="6522F2EF" w14:textId="77777777" w:rsidR="008E2CB8" w:rsidRPr="00DA5D94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CB8" w:rsidRPr="00DA5D94" w14:paraId="08894C2E" w14:textId="77777777" w:rsidTr="00D53B8A">
        <w:trPr>
          <w:trHeight w:val="340"/>
        </w:trPr>
        <w:tc>
          <w:tcPr>
            <w:tcW w:w="3936" w:type="dxa"/>
          </w:tcPr>
          <w:p w14:paraId="7B54AAF5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 cells</w:t>
            </w:r>
          </w:p>
        </w:tc>
        <w:tc>
          <w:tcPr>
            <w:tcW w:w="5352" w:type="dxa"/>
          </w:tcPr>
          <w:p w14:paraId="7A2F6D84" w14:textId="77777777" w:rsidR="008E2CB8" w:rsidRPr="00671ED4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CD45+ CD19- CD3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8E2CB8" w:rsidRPr="00DA5D94" w14:paraId="1B8A1280" w14:textId="77777777" w:rsidTr="00D53B8A">
        <w:trPr>
          <w:trHeight w:val="340"/>
        </w:trPr>
        <w:tc>
          <w:tcPr>
            <w:tcW w:w="3936" w:type="dxa"/>
          </w:tcPr>
          <w:p w14:paraId="163C317E" w14:textId="77777777" w:rsidR="008E2CB8" w:rsidRPr="003D1736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352" w:type="dxa"/>
          </w:tcPr>
          <w:p w14:paraId="1E436BC4" w14:textId="77777777" w:rsidR="008E2CB8" w:rsidRPr="003D1736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CD4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Tbet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8E2CB8" w:rsidRPr="00DA5D94" w14:paraId="23AA1CD0" w14:textId="77777777" w:rsidTr="00D53B8A">
        <w:trPr>
          <w:trHeight w:val="340"/>
        </w:trPr>
        <w:tc>
          <w:tcPr>
            <w:tcW w:w="3936" w:type="dxa"/>
          </w:tcPr>
          <w:p w14:paraId="1AF4793E" w14:textId="77777777" w:rsidR="008E2CB8" w:rsidRPr="00F15503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5352" w:type="dxa"/>
          </w:tcPr>
          <w:p w14:paraId="2FDBF09A" w14:textId="77777777" w:rsidR="008E2CB8" w:rsidRPr="00F15503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CD4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CCR6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8E2CB8" w:rsidRPr="00DA5D94" w14:paraId="3D8FC5E4" w14:textId="77777777" w:rsidTr="00D53B8A">
        <w:trPr>
          <w:trHeight w:val="340"/>
        </w:trPr>
        <w:tc>
          <w:tcPr>
            <w:tcW w:w="3936" w:type="dxa"/>
          </w:tcPr>
          <w:p w14:paraId="50201B5F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Treg</w:t>
            </w:r>
          </w:p>
        </w:tc>
        <w:tc>
          <w:tcPr>
            <w:tcW w:w="5352" w:type="dxa"/>
          </w:tcPr>
          <w:p w14:paraId="7AC6F41C" w14:textId="77777777" w:rsidR="008E2CB8" w:rsidRPr="0052078A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CD4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CD25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Foxp3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IL7Rα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</w:tr>
      <w:tr w:rsidR="008E2CB8" w:rsidRPr="00DA5D94" w14:paraId="3348E8C2" w14:textId="77777777" w:rsidTr="00D53B8A">
        <w:trPr>
          <w:trHeight w:val="340"/>
        </w:trPr>
        <w:tc>
          <w:tcPr>
            <w:tcW w:w="3936" w:type="dxa"/>
          </w:tcPr>
          <w:p w14:paraId="4FA78F13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52" w:type="dxa"/>
          </w:tcPr>
          <w:p w14:paraId="6A289E2C" w14:textId="77777777" w:rsidR="008E2CB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2CB8" w:rsidRPr="00DA5D94" w14:paraId="6F7E188B" w14:textId="77777777" w:rsidTr="00D53B8A">
        <w:trPr>
          <w:trHeight w:val="340"/>
        </w:trPr>
        <w:tc>
          <w:tcPr>
            <w:tcW w:w="3936" w:type="dxa"/>
          </w:tcPr>
          <w:p w14:paraId="0F162E1A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NK cells</w:t>
            </w:r>
          </w:p>
        </w:tc>
        <w:tc>
          <w:tcPr>
            <w:tcW w:w="5352" w:type="dxa"/>
          </w:tcPr>
          <w:p w14:paraId="60F343D4" w14:textId="77777777" w:rsidR="008E2CB8" w:rsidRPr="00725FC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CD45+ CD3- CD19- CD56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8E2CB8" w:rsidRPr="00006E05" w14:paraId="4A3F0EA1" w14:textId="77777777" w:rsidTr="00D53B8A">
        <w:trPr>
          <w:trHeight w:val="340"/>
        </w:trPr>
        <w:tc>
          <w:tcPr>
            <w:tcW w:w="3936" w:type="dxa"/>
          </w:tcPr>
          <w:p w14:paraId="5380885A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NKT cells</w:t>
            </w:r>
          </w:p>
        </w:tc>
        <w:tc>
          <w:tcPr>
            <w:tcW w:w="5352" w:type="dxa"/>
          </w:tcPr>
          <w:p w14:paraId="04FBC847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AA4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CD45+ CD3- CD19- CD56</w:t>
            </w:r>
            <w:r w:rsidRPr="00AA4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  <w:r w:rsidRPr="00AA4DC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CD3</w:t>
            </w:r>
            <w:r w:rsidRPr="00AA4DCC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+</w:t>
            </w:r>
          </w:p>
        </w:tc>
      </w:tr>
      <w:tr w:rsidR="008E2CB8" w:rsidRPr="00DA5D94" w14:paraId="46D159AA" w14:textId="77777777" w:rsidTr="00D53B8A">
        <w:trPr>
          <w:trHeight w:val="340"/>
        </w:trPr>
        <w:tc>
          <w:tcPr>
            <w:tcW w:w="3936" w:type="dxa"/>
          </w:tcPr>
          <w:p w14:paraId="70211139" w14:textId="77777777" w:rsidR="008E2CB8" w:rsidRPr="00AA4DCC" w:rsidRDefault="008E2CB8" w:rsidP="00D53B8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AA4DC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Myeloid cells</w:t>
            </w:r>
          </w:p>
        </w:tc>
        <w:tc>
          <w:tcPr>
            <w:tcW w:w="5352" w:type="dxa"/>
          </w:tcPr>
          <w:p w14:paraId="3F9EB6A3" w14:textId="77777777" w:rsidR="008E2CB8" w:rsidRPr="00725FC8" w:rsidRDefault="008E2CB8" w:rsidP="00D53B8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CD3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CD56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CD11b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</w:tbl>
    <w:p w14:paraId="6869AF6A" w14:textId="77777777" w:rsidR="008E2CB8" w:rsidRPr="00DA5D94" w:rsidRDefault="008E2CB8" w:rsidP="008E2CB8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36033" w14:textId="77777777" w:rsidR="00E75B4F" w:rsidRDefault="00E75B4F"/>
    <w:sectPr w:rsidR="00E75B4F" w:rsidSect="00034AEC">
      <w:footerReference w:type="default" r:id="rId9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07737954"/>
      <w:docPartObj>
        <w:docPartGallery w:val="Page Numbers (Bottom of Page)"/>
        <w:docPartUnique/>
      </w:docPartObj>
    </w:sdtPr>
    <w:sdtEndPr/>
    <w:sdtContent>
      <w:p w14:paraId="6A917ED9" w14:textId="77777777" w:rsidR="001909D8" w:rsidRDefault="001909D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BC3E98" w14:textId="77777777" w:rsidR="001909D8" w:rsidRDefault="001909D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1F03AE"/>
    <w:multiLevelType w:val="hybridMultilevel"/>
    <w:tmpl w:val="ECD651F2"/>
    <w:lvl w:ilvl="0" w:tplc="76B0D542">
      <w:start w:val="1"/>
      <w:numFmt w:val="upperLetter"/>
      <w:lvlText w:val="(%1)"/>
      <w:lvlJc w:val="left"/>
      <w:pPr>
        <w:ind w:left="840" w:hanging="48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0599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CB8"/>
    <w:rsid w:val="001909D8"/>
    <w:rsid w:val="008E2CB8"/>
    <w:rsid w:val="00AD2006"/>
    <w:rsid w:val="00E7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24385A"/>
  <w15:chartTrackingRefBased/>
  <w15:docId w15:val="{EBBF2F40-1057-47FB-9367-72B722202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CB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2CB8"/>
    <w:pPr>
      <w:ind w:left="720"/>
      <w:contextualSpacing/>
    </w:pPr>
  </w:style>
  <w:style w:type="table" w:styleId="TableGrid">
    <w:name w:val="Table Grid"/>
    <w:basedOn w:val="TableNormal"/>
    <w:uiPriority w:val="39"/>
    <w:rsid w:val="008E2CB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E2C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2CB8"/>
    <w:rPr>
      <w:kern w:val="0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E2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tif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259</Words>
  <Characters>1622</Characters>
  <Application>Microsoft Office Word</Application>
  <DocSecurity>0</DocSecurity>
  <Lines>72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Ratnadeep Mukherjee</dc:creator>
  <cp:keywords/>
  <dc:description/>
  <cp:lastModifiedBy>Ratnadeep Mukherjee</cp:lastModifiedBy>
  <cp:revision>1</cp:revision>
  <dcterms:created xsi:type="dcterms:W3CDTF">2024-02-16T12:34:00Z</dcterms:created>
  <dcterms:modified xsi:type="dcterms:W3CDTF">2024-02-16T12:50:00Z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c18efb5d-7bed-4bae-9f0e-62e232591530</vt:lpwstr>
  </property>
</Properties>
</file>