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877921" w14:textId="40903467" w:rsidR="002431A1" w:rsidRPr="00C47A3A" w:rsidRDefault="002431A1" w:rsidP="002431A1">
      <w:pPr>
        <w:pStyle w:val="NormalWeb"/>
        <w:spacing w:before="0" w:beforeAutospacing="0" w:after="160" w:afterAutospacing="0" w:line="360" w:lineRule="auto"/>
        <w:jc w:val="center"/>
        <w:rPr>
          <w:sz w:val="32"/>
          <w:szCs w:val="32"/>
        </w:rPr>
      </w:pPr>
      <w:r w:rsidRPr="00C47A3A">
        <w:rPr>
          <w:b/>
          <w:bCs/>
          <w:sz w:val="32"/>
          <w:szCs w:val="32"/>
        </w:rPr>
        <w:t>Combinatorial chemotherapy via poloxamer 188 surface-modified PLGA nanoparticles that traverse the blood-brain</w:t>
      </w:r>
      <w:r w:rsidR="00721149" w:rsidRPr="00C47A3A">
        <w:rPr>
          <w:b/>
          <w:bCs/>
          <w:sz w:val="32"/>
          <w:szCs w:val="32"/>
        </w:rPr>
        <w:t>-</w:t>
      </w:r>
      <w:r w:rsidRPr="00C47A3A">
        <w:rPr>
          <w:b/>
          <w:bCs/>
          <w:sz w:val="32"/>
          <w:szCs w:val="32"/>
        </w:rPr>
        <w:t xml:space="preserve">barrier in </w:t>
      </w:r>
      <w:r w:rsidR="00721149" w:rsidRPr="00C47A3A">
        <w:rPr>
          <w:b/>
          <w:bCs/>
          <w:sz w:val="32"/>
          <w:szCs w:val="32"/>
        </w:rPr>
        <w:t xml:space="preserve">a </w:t>
      </w:r>
      <w:r w:rsidRPr="00C47A3A">
        <w:rPr>
          <w:b/>
          <w:bCs/>
          <w:sz w:val="32"/>
          <w:szCs w:val="32"/>
        </w:rPr>
        <w:t>glioblastoma model</w:t>
      </w:r>
      <w:r w:rsidRPr="00C47A3A">
        <w:rPr>
          <w:sz w:val="32"/>
          <w:szCs w:val="32"/>
        </w:rPr>
        <w:t xml:space="preserve"> </w:t>
      </w:r>
    </w:p>
    <w:p w14:paraId="6B3EC9BE" w14:textId="77777777" w:rsidR="00BC07F8" w:rsidRPr="00C47A3A" w:rsidRDefault="00BC07F8" w:rsidP="00BC07F8">
      <w:pPr>
        <w:spacing w:line="360" w:lineRule="auto"/>
        <w:ind w:firstLineChars="200" w:firstLine="560"/>
        <w:jc w:val="center"/>
        <w:rPr>
          <w:rFonts w:asciiTheme="majorBidi" w:eastAsia="KaiTi_GB2312" w:hAnsiTheme="majorBidi" w:cstheme="majorBidi"/>
          <w:b/>
          <w:sz w:val="28"/>
          <w:szCs w:val="28"/>
        </w:rPr>
      </w:pPr>
    </w:p>
    <w:p w14:paraId="62CE674C" w14:textId="144A370A" w:rsidR="002431A1" w:rsidRPr="00C47A3A" w:rsidRDefault="002431A1" w:rsidP="00DB790D">
      <w:pPr>
        <w:pStyle w:val="NormalWeb"/>
        <w:spacing w:before="0" w:beforeAutospacing="0" w:after="160" w:afterAutospacing="0" w:line="360" w:lineRule="auto"/>
        <w:ind w:firstLine="480"/>
        <w:jc w:val="center"/>
      </w:pPr>
      <w:r w:rsidRPr="00C47A3A">
        <w:t>Fatemeh Madani</w:t>
      </w:r>
      <w:r w:rsidRPr="00C47A3A">
        <w:rPr>
          <w:sz w:val="16"/>
          <w:szCs w:val="16"/>
          <w:vertAlign w:val="superscript"/>
        </w:rPr>
        <w:t>1</w:t>
      </w:r>
      <w:r w:rsidRPr="00C47A3A">
        <w:t>, Hassan Morovvati</w:t>
      </w:r>
      <w:r w:rsidRPr="00C47A3A">
        <w:rPr>
          <w:sz w:val="16"/>
          <w:szCs w:val="16"/>
          <w:vertAlign w:val="superscript"/>
        </w:rPr>
        <w:t>2</w:t>
      </w:r>
      <w:r w:rsidRPr="00C47A3A">
        <w:t>, Thomas J. Webster</w:t>
      </w:r>
      <w:r w:rsidRPr="00C47A3A">
        <w:rPr>
          <w:sz w:val="16"/>
          <w:szCs w:val="16"/>
          <w:vertAlign w:val="superscript"/>
        </w:rPr>
        <w:t>3</w:t>
      </w:r>
      <w:r w:rsidR="00DB790D" w:rsidRPr="00C47A3A">
        <w:rPr>
          <w:sz w:val="16"/>
          <w:szCs w:val="16"/>
          <w:vertAlign w:val="superscript"/>
        </w:rPr>
        <w:t>,4</w:t>
      </w:r>
      <w:r w:rsidRPr="00C47A3A">
        <w:t xml:space="preserve"> , Sareh Najaf Asaadi</w:t>
      </w:r>
      <w:r w:rsidRPr="00C47A3A">
        <w:rPr>
          <w:sz w:val="16"/>
          <w:szCs w:val="16"/>
          <w:vertAlign w:val="superscript"/>
        </w:rPr>
        <w:t>2</w:t>
      </w:r>
      <w:r w:rsidRPr="00C47A3A">
        <w:t>, Seyed Mahdi Rezayat</w:t>
      </w:r>
      <w:r w:rsidRPr="00C47A3A">
        <w:rPr>
          <w:sz w:val="16"/>
          <w:szCs w:val="16"/>
          <w:vertAlign w:val="superscript"/>
        </w:rPr>
        <w:t>1,</w:t>
      </w:r>
      <w:r w:rsidR="00DB790D" w:rsidRPr="00C47A3A">
        <w:rPr>
          <w:sz w:val="16"/>
          <w:szCs w:val="16"/>
          <w:vertAlign w:val="superscript"/>
        </w:rPr>
        <w:t>5</w:t>
      </w:r>
      <w:r w:rsidRPr="00C47A3A">
        <w:t xml:space="preserve">, Mahmoudreza </w:t>
      </w:r>
      <w:r w:rsidR="00DB790D" w:rsidRPr="00C47A3A">
        <w:t>Hadjighassem</w:t>
      </w:r>
      <w:r w:rsidR="00DB790D" w:rsidRPr="00C47A3A">
        <w:rPr>
          <w:sz w:val="16"/>
          <w:szCs w:val="16"/>
          <w:vertAlign w:val="superscript"/>
        </w:rPr>
        <w:t>6</w:t>
      </w:r>
      <w:r w:rsidRPr="00C47A3A">
        <w:t>, Masood Khosravani</w:t>
      </w:r>
      <w:r w:rsidRPr="00C47A3A">
        <w:rPr>
          <w:sz w:val="16"/>
          <w:szCs w:val="16"/>
          <w:vertAlign w:val="superscript"/>
        </w:rPr>
        <w:t>1*</w:t>
      </w:r>
      <w:r w:rsidRPr="00C47A3A">
        <w:t xml:space="preserve">, </w:t>
      </w:r>
      <w:r w:rsidR="00721149" w:rsidRPr="00C47A3A">
        <w:t xml:space="preserve">and </w:t>
      </w:r>
      <w:r w:rsidRPr="00C47A3A">
        <w:t>Mahdi Adabi</w:t>
      </w:r>
      <w:r w:rsidR="001177B1">
        <w:rPr>
          <w:sz w:val="16"/>
          <w:szCs w:val="16"/>
          <w:vertAlign w:val="superscript"/>
        </w:rPr>
        <w:t>1</w:t>
      </w:r>
      <w:bookmarkStart w:id="0" w:name="_GoBack"/>
      <w:bookmarkEnd w:id="0"/>
      <w:r w:rsidRPr="00C47A3A">
        <w:rPr>
          <w:sz w:val="16"/>
          <w:szCs w:val="16"/>
          <w:vertAlign w:val="superscript"/>
        </w:rPr>
        <w:t>*</w:t>
      </w:r>
      <w:r w:rsidRPr="00C47A3A">
        <w:t xml:space="preserve"> </w:t>
      </w:r>
    </w:p>
    <w:p w14:paraId="235DB065" w14:textId="77777777" w:rsidR="002431A1" w:rsidRPr="00C47A3A" w:rsidRDefault="002431A1" w:rsidP="002431A1">
      <w:pPr>
        <w:pStyle w:val="NormalWeb"/>
        <w:spacing w:before="0" w:beforeAutospacing="0" w:after="160" w:afterAutospacing="0" w:line="360" w:lineRule="auto"/>
        <w:ind w:firstLine="480"/>
        <w:jc w:val="center"/>
      </w:pPr>
      <w:r w:rsidRPr="00C47A3A">
        <w:rPr>
          <w:sz w:val="16"/>
          <w:szCs w:val="16"/>
          <w:vertAlign w:val="superscript"/>
        </w:rPr>
        <w:t>1</w:t>
      </w:r>
      <w:r w:rsidRPr="00C47A3A">
        <w:t xml:space="preserve">Department of Medical Nanotechnology, School of Advanced Technologies in Medicine, Tehran University of Medical Sciences, Tehran, Iran </w:t>
      </w:r>
    </w:p>
    <w:p w14:paraId="5C44C7BD" w14:textId="77777777" w:rsidR="002431A1" w:rsidRPr="00C47A3A" w:rsidRDefault="002431A1" w:rsidP="002431A1">
      <w:pPr>
        <w:pStyle w:val="NormalWeb"/>
        <w:spacing w:before="0" w:beforeAutospacing="0" w:after="160" w:afterAutospacing="0" w:line="360" w:lineRule="auto"/>
        <w:ind w:firstLine="480"/>
        <w:jc w:val="center"/>
      </w:pPr>
      <w:r w:rsidRPr="00C47A3A">
        <w:rPr>
          <w:sz w:val="16"/>
          <w:szCs w:val="16"/>
          <w:vertAlign w:val="superscript"/>
        </w:rPr>
        <w:t>2</w:t>
      </w:r>
      <w:r w:rsidRPr="00C47A3A">
        <w:t xml:space="preserve">Department of Basic Science, Faculty of Veterinary Medicine, University of Tehran, Tehran, Iran </w:t>
      </w:r>
    </w:p>
    <w:p w14:paraId="3DEC3B45" w14:textId="77777777" w:rsidR="00DB790D" w:rsidRPr="00C47A3A" w:rsidRDefault="002431A1" w:rsidP="002431A1">
      <w:pPr>
        <w:pStyle w:val="NormalWeb"/>
        <w:spacing w:before="0" w:beforeAutospacing="0" w:after="160" w:afterAutospacing="0" w:line="360" w:lineRule="auto"/>
        <w:ind w:firstLine="480"/>
        <w:jc w:val="center"/>
      </w:pPr>
      <w:r w:rsidRPr="00C47A3A">
        <w:rPr>
          <w:sz w:val="16"/>
          <w:szCs w:val="16"/>
          <w:vertAlign w:val="superscript"/>
        </w:rPr>
        <w:t>3</w:t>
      </w:r>
      <w:r w:rsidRPr="00C47A3A">
        <w:t>School of Health Sciences and Biomedical Engineering, Hebei University of Technology, Tianjin, China</w:t>
      </w:r>
    </w:p>
    <w:p w14:paraId="55AF8E93" w14:textId="1AECDB8E" w:rsidR="002431A1" w:rsidRPr="00C47A3A" w:rsidRDefault="00DB790D" w:rsidP="00CA41C8">
      <w:pPr>
        <w:pStyle w:val="NormalWeb"/>
        <w:spacing w:before="0" w:beforeAutospacing="0" w:after="160" w:afterAutospacing="0" w:line="360" w:lineRule="auto"/>
        <w:ind w:firstLine="480"/>
        <w:jc w:val="center"/>
      </w:pPr>
      <w:r w:rsidRPr="00C47A3A">
        <w:rPr>
          <w:vertAlign w:val="superscript"/>
        </w:rPr>
        <w:t>4</w:t>
      </w:r>
      <w:r w:rsidR="00721149" w:rsidRPr="00C47A3A">
        <w:t>Program in Materials Science, UFPI, Teresina, Brazil</w:t>
      </w:r>
      <w:r w:rsidR="002431A1" w:rsidRPr="00C47A3A">
        <w:t xml:space="preserve"> </w:t>
      </w:r>
    </w:p>
    <w:p w14:paraId="4AFD9357" w14:textId="192ACE02" w:rsidR="002431A1" w:rsidRPr="00C47A3A" w:rsidRDefault="00DB790D" w:rsidP="002431A1">
      <w:pPr>
        <w:pStyle w:val="NormalWeb"/>
        <w:spacing w:before="0" w:beforeAutospacing="0" w:after="160" w:afterAutospacing="0" w:line="360" w:lineRule="auto"/>
        <w:ind w:firstLine="480"/>
        <w:jc w:val="center"/>
      </w:pPr>
      <w:r w:rsidRPr="00C47A3A">
        <w:rPr>
          <w:sz w:val="16"/>
          <w:szCs w:val="16"/>
          <w:vertAlign w:val="superscript"/>
        </w:rPr>
        <w:t>5</w:t>
      </w:r>
      <w:r w:rsidRPr="00C47A3A">
        <w:t xml:space="preserve">Department </w:t>
      </w:r>
      <w:r w:rsidR="002431A1" w:rsidRPr="00C47A3A">
        <w:t xml:space="preserve">of Pharmacology, School of Medicine, Tehran University of Medical Sciences, Tehran, Iran </w:t>
      </w:r>
    </w:p>
    <w:p w14:paraId="7D0A46B2" w14:textId="6BF53542" w:rsidR="002431A1" w:rsidRPr="00C47A3A" w:rsidRDefault="00DB790D" w:rsidP="002431A1">
      <w:pPr>
        <w:pStyle w:val="NormalWeb"/>
        <w:spacing w:before="0" w:beforeAutospacing="0" w:after="160" w:afterAutospacing="0" w:line="360" w:lineRule="auto"/>
        <w:ind w:firstLine="480"/>
        <w:jc w:val="center"/>
      </w:pPr>
      <w:r w:rsidRPr="00C47A3A">
        <w:rPr>
          <w:sz w:val="16"/>
          <w:szCs w:val="16"/>
          <w:vertAlign w:val="superscript"/>
        </w:rPr>
        <w:t>6</w:t>
      </w:r>
      <w:r w:rsidRPr="00C47A3A">
        <w:t xml:space="preserve">Brain </w:t>
      </w:r>
      <w:r w:rsidR="002431A1" w:rsidRPr="00C47A3A">
        <w:t xml:space="preserve">and Spinal Cord Injury Research Center, Tehran University of Medical Sciences, Tehran, Iran </w:t>
      </w:r>
    </w:p>
    <w:p w14:paraId="572C7BD9" w14:textId="77777777" w:rsidR="00BC07F8" w:rsidRPr="00C47A3A" w:rsidRDefault="00BC07F8" w:rsidP="00BC07F8">
      <w:pPr>
        <w:spacing w:line="360" w:lineRule="auto"/>
        <w:ind w:firstLineChars="200" w:firstLine="480"/>
        <w:jc w:val="center"/>
        <w:rPr>
          <w:rFonts w:asciiTheme="majorBidi" w:eastAsia="KaiTi_GB2312" w:hAnsiTheme="majorBidi" w:cstheme="majorBidi"/>
          <w:sz w:val="24"/>
        </w:rPr>
      </w:pPr>
    </w:p>
    <w:p w14:paraId="609815B0" w14:textId="77777777" w:rsidR="00BC07F8" w:rsidRPr="00C47A3A" w:rsidRDefault="00BC07F8" w:rsidP="00BC07F8">
      <w:pPr>
        <w:pStyle w:val="BodyText2"/>
        <w:adjustRightInd/>
        <w:spacing w:after="0" w:line="360" w:lineRule="auto"/>
        <w:rPr>
          <w:rFonts w:asciiTheme="majorBidi" w:eastAsia="KaiTi_GB2312" w:hAnsiTheme="majorBidi" w:cstheme="majorBidi"/>
          <w:b/>
          <w:i/>
          <w:sz w:val="28"/>
        </w:rPr>
      </w:pPr>
    </w:p>
    <w:p w14:paraId="4584E351" w14:textId="77777777" w:rsidR="002431A1" w:rsidRPr="00C47A3A" w:rsidRDefault="002431A1" w:rsidP="00126611">
      <w:pPr>
        <w:pStyle w:val="BodyText2"/>
        <w:adjustRightInd/>
        <w:spacing w:after="0" w:line="360" w:lineRule="auto"/>
        <w:rPr>
          <w:rFonts w:asciiTheme="majorBidi" w:eastAsia="KaiTi_GB2312" w:hAnsiTheme="majorBidi" w:cstheme="majorBidi"/>
        </w:rPr>
      </w:pPr>
    </w:p>
    <w:p w14:paraId="16118739" w14:textId="77777777" w:rsidR="002431A1" w:rsidRPr="00C47A3A" w:rsidRDefault="002431A1" w:rsidP="002431A1">
      <w:pPr>
        <w:pStyle w:val="NormalWeb"/>
        <w:spacing w:before="0" w:beforeAutospacing="0" w:after="0" w:afterAutospacing="0" w:line="360" w:lineRule="auto"/>
        <w:jc w:val="both"/>
      </w:pPr>
      <w:r w:rsidRPr="00C47A3A">
        <w:t xml:space="preserve">*Corresponding author. </w:t>
      </w:r>
    </w:p>
    <w:p w14:paraId="397D65A8" w14:textId="77777777" w:rsidR="002431A1" w:rsidRPr="00C47A3A" w:rsidRDefault="002431A1" w:rsidP="002431A1">
      <w:pPr>
        <w:pStyle w:val="NormalWeb"/>
        <w:spacing w:before="0" w:beforeAutospacing="0" w:after="160" w:afterAutospacing="0" w:line="360" w:lineRule="auto"/>
      </w:pPr>
      <w:r w:rsidRPr="00C47A3A">
        <w:t xml:space="preserve">Tel.: +98 (21) 43052132 </w:t>
      </w:r>
    </w:p>
    <w:p w14:paraId="1AB1B09B" w14:textId="77777777" w:rsidR="002431A1" w:rsidRPr="00C47A3A" w:rsidRDefault="002431A1" w:rsidP="002431A1">
      <w:pPr>
        <w:pStyle w:val="NormalWeb"/>
        <w:spacing w:before="0" w:beforeAutospacing="0" w:after="0" w:afterAutospacing="0" w:line="360" w:lineRule="auto"/>
        <w:jc w:val="both"/>
      </w:pPr>
      <w:r w:rsidRPr="00C47A3A">
        <w:t xml:space="preserve">E-mail: </w:t>
      </w:r>
      <w:hyperlink r:id="rId8" w:history="1">
        <w:r w:rsidRPr="00C47A3A">
          <w:rPr>
            <w:rStyle w:val="Hyperlink"/>
          </w:rPr>
          <w:t>drkhosravani@tums.ac.ir</w:t>
        </w:r>
      </w:hyperlink>
      <w:r w:rsidRPr="00C47A3A">
        <w:t xml:space="preserve"> (M. Khosravani), </w:t>
      </w:r>
      <w:hyperlink r:id="rId9" w:history="1">
        <w:r w:rsidRPr="00C47A3A">
          <w:rPr>
            <w:rStyle w:val="Hyperlink"/>
          </w:rPr>
          <w:t>madabi@tums.ac.ir</w:t>
        </w:r>
      </w:hyperlink>
      <w:r w:rsidRPr="00C47A3A">
        <w:t xml:space="preserve"> (M. Adabi) </w:t>
      </w:r>
    </w:p>
    <w:p w14:paraId="2DD0E43B" w14:textId="77777777" w:rsidR="00BC07F8" w:rsidRPr="00C47A3A" w:rsidRDefault="00BC07F8" w:rsidP="00BF7B5D">
      <w:pPr>
        <w:spacing w:line="36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14:paraId="41D06E92" w14:textId="77777777" w:rsidR="00AB3B8A" w:rsidRPr="00C47A3A" w:rsidRDefault="00AB3B8A">
      <w:pPr>
        <w:rPr>
          <w:rFonts w:asciiTheme="majorBidi" w:hAnsiTheme="majorBidi" w:cstheme="majorBidi"/>
          <w:sz w:val="24"/>
          <w:szCs w:val="24"/>
        </w:rPr>
      </w:pPr>
    </w:p>
    <w:p w14:paraId="742EA749" w14:textId="77777777" w:rsidR="009B60CD" w:rsidRPr="00C47A3A" w:rsidRDefault="009B60CD" w:rsidP="00ED2797">
      <w:pPr>
        <w:rPr>
          <w:rFonts w:asciiTheme="majorBidi" w:hAnsiTheme="majorBidi" w:cstheme="majorBidi"/>
          <w:sz w:val="24"/>
          <w:szCs w:val="24"/>
          <w:rtl/>
        </w:rPr>
      </w:pPr>
    </w:p>
    <w:p w14:paraId="63E01DAF" w14:textId="77777777" w:rsidR="00133627" w:rsidRPr="00C47A3A" w:rsidRDefault="00133627" w:rsidP="008E596F">
      <w:pPr>
        <w:rPr>
          <w:rFonts w:asciiTheme="majorBidi" w:hAnsiTheme="majorBidi" w:cstheme="majorBidi"/>
          <w:noProof/>
          <w:sz w:val="24"/>
          <w:szCs w:val="24"/>
        </w:rPr>
      </w:pPr>
    </w:p>
    <w:p w14:paraId="27DFB930" w14:textId="77777777" w:rsidR="00150ED0" w:rsidRPr="00C47A3A" w:rsidRDefault="00150ED0" w:rsidP="00133627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47A3A"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drawing>
          <wp:inline distT="0" distB="0" distL="0" distR="0" wp14:anchorId="273F7E20" wp14:editId="49D654FC">
            <wp:extent cx="5935980" cy="6880860"/>
            <wp:effectExtent l="19050" t="0" r="7620" b="0"/>
            <wp:docPr id="1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6880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CD02E85" w14:textId="7B33984F" w:rsidR="008E596F" w:rsidRPr="00C47A3A" w:rsidRDefault="002431A1" w:rsidP="008E596F">
      <w:pPr>
        <w:rPr>
          <w:rFonts w:asciiTheme="majorBidi" w:hAnsiTheme="majorBidi" w:cstheme="majorBidi"/>
          <w:sz w:val="24"/>
          <w:szCs w:val="24"/>
        </w:rPr>
      </w:pPr>
      <w:r w:rsidRPr="00C47A3A">
        <w:rPr>
          <w:rFonts w:asciiTheme="majorBidi" w:hAnsiTheme="majorBidi" w:cstheme="majorBidi"/>
        </w:rPr>
        <w:t>Fig. S1. DLS diagram of P-MTX NPs and P-PTX NPs before and after centrifugation, one month, two months and three months after preparation</w:t>
      </w:r>
      <w:r w:rsidR="00721149" w:rsidRPr="00C47A3A">
        <w:rPr>
          <w:rFonts w:asciiTheme="majorBidi" w:hAnsiTheme="majorBidi" w:cstheme="majorBidi"/>
        </w:rPr>
        <w:t>.</w:t>
      </w:r>
    </w:p>
    <w:p w14:paraId="6995741D" w14:textId="77777777" w:rsidR="008E596F" w:rsidRPr="00C47A3A" w:rsidRDefault="008E596F" w:rsidP="008E596F">
      <w:pPr>
        <w:rPr>
          <w:rFonts w:asciiTheme="majorBidi" w:hAnsiTheme="majorBidi" w:cstheme="majorBidi"/>
          <w:sz w:val="24"/>
          <w:szCs w:val="24"/>
        </w:rPr>
      </w:pPr>
    </w:p>
    <w:p w14:paraId="25946789" w14:textId="77777777" w:rsidR="008E596F" w:rsidRPr="00C47A3A" w:rsidRDefault="008E596F" w:rsidP="008E596F">
      <w:pPr>
        <w:rPr>
          <w:rFonts w:asciiTheme="majorBidi" w:hAnsiTheme="majorBidi" w:cstheme="majorBidi"/>
          <w:sz w:val="24"/>
          <w:szCs w:val="24"/>
        </w:rPr>
      </w:pPr>
      <w:r w:rsidRPr="00C47A3A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3E872CB3" wp14:editId="62CAB11B">
            <wp:extent cx="5936615" cy="6762750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676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954B4EE" w14:textId="77777777" w:rsidR="008E596F" w:rsidRPr="00C47A3A" w:rsidRDefault="008E596F" w:rsidP="002431A1">
      <w:pPr>
        <w:rPr>
          <w:rFonts w:asciiTheme="majorBidi" w:hAnsiTheme="majorBidi" w:cstheme="majorBidi"/>
          <w:noProof/>
        </w:rPr>
      </w:pPr>
      <w:r w:rsidRPr="00C47A3A">
        <w:rPr>
          <w:rFonts w:asciiTheme="majorBidi" w:hAnsiTheme="majorBidi" w:cstheme="majorBidi"/>
        </w:rPr>
        <w:t xml:space="preserve">Fig. </w:t>
      </w:r>
      <w:r w:rsidR="002431A1" w:rsidRPr="00C47A3A">
        <w:rPr>
          <w:rFonts w:asciiTheme="majorBidi" w:hAnsiTheme="majorBidi" w:cstheme="majorBidi"/>
        </w:rPr>
        <w:t>S1</w:t>
      </w:r>
      <w:r w:rsidRPr="00C47A3A">
        <w:rPr>
          <w:rFonts w:asciiTheme="majorBidi" w:hAnsiTheme="majorBidi" w:cstheme="majorBidi"/>
        </w:rPr>
        <w:t>. Continued.</w:t>
      </w:r>
    </w:p>
    <w:p w14:paraId="51ADF736" w14:textId="77777777" w:rsidR="0016325E" w:rsidRPr="00C47A3A" w:rsidRDefault="0016325E" w:rsidP="0013362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C47A3A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14F95019" wp14:editId="3B828927">
            <wp:extent cx="5943600" cy="360934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09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9F1A9E9" w14:textId="77777777" w:rsidR="008E596F" w:rsidRPr="00C47A3A" w:rsidRDefault="008E596F" w:rsidP="002431A1">
      <w:pPr>
        <w:rPr>
          <w:rFonts w:asciiTheme="majorBidi" w:hAnsiTheme="majorBidi" w:cstheme="majorBidi"/>
          <w:noProof/>
        </w:rPr>
      </w:pPr>
      <w:r w:rsidRPr="00C47A3A">
        <w:rPr>
          <w:rFonts w:asciiTheme="majorBidi" w:hAnsiTheme="majorBidi" w:cstheme="majorBidi"/>
        </w:rPr>
        <w:t xml:space="preserve">Fig. </w:t>
      </w:r>
      <w:r w:rsidR="002431A1" w:rsidRPr="00C47A3A">
        <w:rPr>
          <w:rFonts w:asciiTheme="majorBidi" w:hAnsiTheme="majorBidi" w:cstheme="majorBidi"/>
        </w:rPr>
        <w:t>S1</w:t>
      </w:r>
      <w:r w:rsidRPr="00C47A3A">
        <w:rPr>
          <w:rFonts w:asciiTheme="majorBidi" w:hAnsiTheme="majorBidi" w:cstheme="majorBidi"/>
        </w:rPr>
        <w:t>. Continued.</w:t>
      </w:r>
    </w:p>
    <w:p w14:paraId="67101A92" w14:textId="77777777" w:rsidR="007B5F69" w:rsidRPr="00C47A3A" w:rsidRDefault="007B5F69">
      <w:pPr>
        <w:rPr>
          <w:rFonts w:asciiTheme="majorBidi" w:hAnsiTheme="majorBidi" w:cstheme="majorBidi"/>
          <w:noProof/>
          <w:sz w:val="24"/>
          <w:szCs w:val="24"/>
        </w:rPr>
      </w:pPr>
    </w:p>
    <w:p w14:paraId="6FD84574" w14:textId="77777777" w:rsidR="007B5F69" w:rsidRPr="00C47A3A" w:rsidRDefault="007B5F69">
      <w:pPr>
        <w:rPr>
          <w:rFonts w:asciiTheme="majorBidi" w:hAnsiTheme="majorBidi" w:cstheme="majorBidi"/>
          <w:noProof/>
          <w:sz w:val="24"/>
          <w:szCs w:val="24"/>
        </w:rPr>
      </w:pPr>
    </w:p>
    <w:p w14:paraId="56ED5AFD" w14:textId="77777777" w:rsidR="0016325E" w:rsidRPr="00C47A3A" w:rsidRDefault="0016325E">
      <w:pPr>
        <w:rPr>
          <w:rFonts w:asciiTheme="majorBidi" w:hAnsiTheme="majorBidi" w:cstheme="majorBidi"/>
          <w:sz w:val="24"/>
          <w:szCs w:val="24"/>
        </w:rPr>
      </w:pPr>
    </w:p>
    <w:p w14:paraId="6AC892D2" w14:textId="77777777" w:rsidR="0016325E" w:rsidRPr="00C47A3A" w:rsidRDefault="0016325E" w:rsidP="0016325E">
      <w:pPr>
        <w:rPr>
          <w:rFonts w:asciiTheme="majorBidi" w:hAnsiTheme="majorBidi" w:cstheme="majorBidi"/>
          <w:sz w:val="24"/>
          <w:szCs w:val="24"/>
        </w:rPr>
      </w:pPr>
    </w:p>
    <w:p w14:paraId="2BB5663F" w14:textId="77777777" w:rsidR="0016325E" w:rsidRPr="00C47A3A" w:rsidRDefault="0016325E" w:rsidP="0016325E">
      <w:pPr>
        <w:rPr>
          <w:rFonts w:asciiTheme="majorBidi" w:hAnsiTheme="majorBidi" w:cstheme="majorBidi"/>
          <w:sz w:val="24"/>
          <w:szCs w:val="24"/>
        </w:rPr>
      </w:pPr>
    </w:p>
    <w:p w14:paraId="69203E59" w14:textId="41375905" w:rsidR="0016325E" w:rsidRPr="00C47A3A" w:rsidRDefault="0016325E" w:rsidP="0016325E">
      <w:pPr>
        <w:rPr>
          <w:rFonts w:asciiTheme="majorBidi" w:hAnsiTheme="majorBidi" w:cstheme="majorBidi"/>
          <w:sz w:val="24"/>
          <w:szCs w:val="24"/>
        </w:rPr>
      </w:pPr>
    </w:p>
    <w:p w14:paraId="1504D6C5" w14:textId="77777777" w:rsidR="0016325E" w:rsidRPr="00C47A3A" w:rsidRDefault="0016325E" w:rsidP="0016325E">
      <w:pPr>
        <w:rPr>
          <w:rFonts w:asciiTheme="majorBidi" w:hAnsiTheme="majorBidi" w:cstheme="majorBidi"/>
          <w:sz w:val="24"/>
          <w:szCs w:val="24"/>
        </w:rPr>
      </w:pPr>
    </w:p>
    <w:p w14:paraId="75AFEF66" w14:textId="77777777" w:rsidR="0016325E" w:rsidRPr="00C47A3A" w:rsidRDefault="0016325E" w:rsidP="0016325E">
      <w:pPr>
        <w:rPr>
          <w:rFonts w:asciiTheme="majorBidi" w:hAnsiTheme="majorBidi" w:cstheme="majorBidi"/>
          <w:sz w:val="24"/>
          <w:szCs w:val="24"/>
        </w:rPr>
      </w:pPr>
    </w:p>
    <w:p w14:paraId="797FFFDB" w14:textId="77777777" w:rsidR="0016325E" w:rsidRPr="00C47A3A" w:rsidRDefault="0016325E" w:rsidP="0016325E">
      <w:pPr>
        <w:rPr>
          <w:rFonts w:asciiTheme="majorBidi" w:hAnsiTheme="majorBidi" w:cstheme="majorBidi"/>
          <w:sz w:val="24"/>
          <w:szCs w:val="24"/>
        </w:rPr>
      </w:pPr>
    </w:p>
    <w:p w14:paraId="3E8772AA" w14:textId="77777777" w:rsidR="0016325E" w:rsidRPr="00C47A3A" w:rsidRDefault="0016325E" w:rsidP="0016325E">
      <w:pPr>
        <w:rPr>
          <w:rFonts w:asciiTheme="majorBidi" w:hAnsiTheme="majorBidi" w:cstheme="majorBidi"/>
          <w:sz w:val="24"/>
          <w:szCs w:val="24"/>
        </w:rPr>
      </w:pPr>
    </w:p>
    <w:p w14:paraId="6D46B235" w14:textId="77777777" w:rsidR="0016325E" w:rsidRPr="00C47A3A" w:rsidRDefault="0016325E" w:rsidP="0016325E">
      <w:pPr>
        <w:rPr>
          <w:rFonts w:asciiTheme="majorBidi" w:hAnsiTheme="majorBidi" w:cstheme="majorBidi"/>
          <w:sz w:val="24"/>
          <w:szCs w:val="24"/>
        </w:rPr>
      </w:pPr>
    </w:p>
    <w:p w14:paraId="4C2F7BE9" w14:textId="534B654E" w:rsidR="007B5F69" w:rsidRPr="00C47A3A" w:rsidRDefault="002C7E94" w:rsidP="0016325E">
      <w:pPr>
        <w:rPr>
          <w:rFonts w:asciiTheme="majorBidi" w:hAnsiTheme="majorBidi" w:cstheme="majorBidi"/>
          <w:sz w:val="24"/>
          <w:szCs w:val="24"/>
        </w:rPr>
      </w:pPr>
      <w:r w:rsidRPr="00C47A3A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6B32315F" wp14:editId="4B8930B7">
            <wp:extent cx="5943600" cy="3523304"/>
            <wp:effectExtent l="0" t="0" r="0" b="1270"/>
            <wp:docPr id="10" name="Picture 10" descr="D:\desktop january 2024\New folder\New folder\comment\Pic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 january 2024\New folder\New folder\comment\Picture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23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17FC5" w14:textId="77777777" w:rsidR="0016325E" w:rsidRPr="00C47A3A" w:rsidRDefault="0016325E" w:rsidP="0016325E">
      <w:pPr>
        <w:rPr>
          <w:rFonts w:asciiTheme="majorBidi" w:hAnsiTheme="majorBidi" w:cstheme="majorBidi"/>
          <w:sz w:val="24"/>
          <w:szCs w:val="24"/>
        </w:rPr>
      </w:pPr>
    </w:p>
    <w:p w14:paraId="387F9883" w14:textId="77777777" w:rsidR="0016325E" w:rsidRPr="00C47A3A" w:rsidRDefault="0016325E" w:rsidP="0016325E">
      <w:pPr>
        <w:rPr>
          <w:rFonts w:asciiTheme="majorBidi" w:hAnsiTheme="majorBidi" w:cstheme="majorBidi"/>
          <w:sz w:val="24"/>
          <w:szCs w:val="24"/>
        </w:rPr>
      </w:pPr>
    </w:p>
    <w:p w14:paraId="0D3A7152" w14:textId="48EC4D56" w:rsidR="00C60826" w:rsidRPr="00C47A3A" w:rsidRDefault="002431A1" w:rsidP="00C60826">
      <w:pPr>
        <w:pStyle w:val="NormalWeb"/>
        <w:spacing w:before="0" w:beforeAutospacing="0" w:after="160" w:afterAutospacing="0" w:line="360" w:lineRule="auto"/>
        <w:jc w:val="both"/>
        <w:rPr>
          <w:sz w:val="22"/>
          <w:szCs w:val="22"/>
        </w:rPr>
      </w:pPr>
      <w:r w:rsidRPr="00C47A3A">
        <w:rPr>
          <w:sz w:val="22"/>
          <w:szCs w:val="22"/>
        </w:rPr>
        <w:t>Fig. S2 (A,</w:t>
      </w:r>
      <w:r w:rsidR="00721149" w:rsidRPr="00C47A3A">
        <w:rPr>
          <w:sz w:val="22"/>
          <w:szCs w:val="22"/>
        </w:rPr>
        <w:t xml:space="preserve"> </w:t>
      </w:r>
      <w:r w:rsidRPr="00C47A3A">
        <w:rPr>
          <w:sz w:val="22"/>
          <w:szCs w:val="22"/>
        </w:rPr>
        <w:t>B) Hemolysis results of P NPs, MTX, PTX, MTX+PTX, P-MTX NPs, P-PTX NPs, and P-MTX NPs+P-PTX NPs. Data= mean±SD, n=3 (significant p values are: P value of P NPs vs. P-PTX NPs=0.0427, P value of P NPs vs. PTX=&lt;0.0001). (C) Hemolysis assay on P-MTX NPs+P-PTX NPs and MTX+PTX</w:t>
      </w:r>
      <w:r w:rsidR="00C60826" w:rsidRPr="00C47A3A">
        <w:rPr>
          <w:sz w:val="22"/>
          <w:szCs w:val="22"/>
        </w:rPr>
        <w:t xml:space="preserve"> samples at the lowest (0.065 mg/ml) and highest (2 mg/ml) concentrations.</w:t>
      </w:r>
      <w:r w:rsidR="00C60826" w:rsidRPr="00C47A3A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C47A3A">
        <w:rPr>
          <w:sz w:val="22"/>
          <w:szCs w:val="22"/>
        </w:rPr>
        <w:t xml:space="preserve"> </w:t>
      </w:r>
    </w:p>
    <w:p w14:paraId="122B0E29" w14:textId="161A1642" w:rsidR="003763E1" w:rsidRPr="00C47A3A" w:rsidRDefault="00C60826" w:rsidP="00C60826">
      <w:pPr>
        <w:pStyle w:val="NormalWeb"/>
        <w:spacing w:before="0" w:beforeAutospacing="0" w:after="160" w:afterAutospacing="0" w:line="360" w:lineRule="auto"/>
        <w:jc w:val="both"/>
        <w:rPr>
          <w:sz w:val="22"/>
          <w:szCs w:val="22"/>
        </w:rPr>
      </w:pPr>
      <w:r w:rsidRPr="00C47A3A">
        <w:rPr>
          <w:noProof/>
          <w:sz w:val="22"/>
          <w:szCs w:val="22"/>
        </w:rPr>
        <w:lastRenderedPageBreak/>
        <w:drawing>
          <wp:anchor distT="0" distB="0" distL="114300" distR="114300" simplePos="0" relativeHeight="251659264" behindDoc="0" locked="0" layoutInCell="1" allowOverlap="1" wp14:anchorId="01D48FB0" wp14:editId="72DBC03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5348605"/>
            <wp:effectExtent l="0" t="0" r="0" b="4445"/>
            <wp:wrapSquare wrapText="bothSides"/>
            <wp:docPr id="8" name="Picture 8" descr="D:\desktop january 2024\New folder\New folder\comment\Pictur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 january 2024\New folder\New folder\comment\Picture3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4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763E1" w:rsidRPr="00C47A3A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120A9B4E" w14:textId="18CAEA2D" w:rsidR="002431A1" w:rsidRPr="00C47A3A" w:rsidRDefault="002431A1" w:rsidP="002431A1">
      <w:pPr>
        <w:pStyle w:val="NormalWeb"/>
        <w:spacing w:before="0" w:beforeAutospacing="0" w:after="160" w:afterAutospacing="0" w:line="360" w:lineRule="auto"/>
        <w:jc w:val="both"/>
        <w:rPr>
          <w:sz w:val="20"/>
          <w:szCs w:val="20"/>
        </w:rPr>
      </w:pPr>
      <w:r w:rsidRPr="00C47A3A">
        <w:rPr>
          <w:sz w:val="22"/>
          <w:szCs w:val="22"/>
        </w:rPr>
        <w:t xml:space="preserve">Fig. S3.The survival results of C6 cells treated with P NPs, MTX, PTX, MTX+PTX, P-MTX NPs, P-PTX NPs, </w:t>
      </w:r>
      <w:r w:rsidR="00721149" w:rsidRPr="00C47A3A">
        <w:rPr>
          <w:sz w:val="22"/>
          <w:szCs w:val="22"/>
        </w:rPr>
        <w:t xml:space="preserve">and </w:t>
      </w:r>
      <w:r w:rsidRPr="00C47A3A">
        <w:rPr>
          <w:sz w:val="22"/>
          <w:szCs w:val="22"/>
        </w:rPr>
        <w:t>P-MTX NPs+P-PTX NPs after (A,B) 24 hours (Data = mean +/</w:t>
      </w:r>
      <w:r w:rsidRPr="00C47A3A">
        <w:rPr>
          <w:b/>
          <w:bCs/>
          <w:sz w:val="22"/>
          <w:szCs w:val="22"/>
        </w:rPr>
        <w:t>-</w:t>
      </w:r>
      <w:r w:rsidRPr="00C47A3A">
        <w:rPr>
          <w:sz w:val="22"/>
          <w:szCs w:val="22"/>
        </w:rPr>
        <w:t xml:space="preserve"> SD; N = 3; significant p value is P NPs vs. MTX+PTX 0.0343) and (C,D) 72 hours (Data = mean +/</w:t>
      </w:r>
      <w:r w:rsidRPr="00C47A3A">
        <w:rPr>
          <w:b/>
          <w:bCs/>
          <w:sz w:val="22"/>
          <w:szCs w:val="22"/>
        </w:rPr>
        <w:t>-</w:t>
      </w:r>
      <w:r w:rsidRPr="00C47A3A">
        <w:rPr>
          <w:sz w:val="22"/>
          <w:szCs w:val="22"/>
        </w:rPr>
        <w:t xml:space="preserve">  SD; N = 3; significant p values are MTX+PTX vs. P-MTX NPs+P-PTX NPs 0.0034, P NPs vs. MTX+PTX 0.0165, MTX vs. MTX+PTX 0.0041, P-MTX NPs vs. P-PTX NPs 0.0007, P-MTX NPs vs. P-MTX NPs+P-PTX NPs &lt;0.0001, P NPs vs. P-MTX NPs &lt;0.0001, MTX vs. P-MTX NPs 0.0002, P-PTX NPs vs. P-MTX NPs+P-PTX NPs 0.0003, P NPs vs. P-PTX NPs &lt;0.0001, MTX vs. P-PTX NPs &lt;0.0001, P NPs vs. P-MTX NPs+P-PTX NPs &lt;0.0001, MTX vs. P-MTX NPs+P-PTX NPs &lt;0.0001, PTX vs. P-MTX NPs+P-PTX NPs 0.0064, P NPs vs. PTX 0.0207, MTX vs. PTX 0.0092). </w:t>
      </w:r>
    </w:p>
    <w:p w14:paraId="3BF4BE47" w14:textId="77777777" w:rsidR="00961394" w:rsidRPr="00C47A3A" w:rsidRDefault="00961394" w:rsidP="002431A1">
      <w:pPr>
        <w:rPr>
          <w:rFonts w:asciiTheme="majorBidi" w:hAnsiTheme="majorBidi" w:cstheme="majorBidi"/>
          <w:sz w:val="24"/>
          <w:szCs w:val="24"/>
        </w:rPr>
      </w:pPr>
    </w:p>
    <w:p w14:paraId="37347373" w14:textId="77777777" w:rsidR="00961394" w:rsidRPr="00C47A3A" w:rsidRDefault="00961394" w:rsidP="00961394">
      <w:pPr>
        <w:rPr>
          <w:rFonts w:asciiTheme="majorBidi" w:hAnsiTheme="majorBidi" w:cstheme="majorBidi"/>
          <w:sz w:val="24"/>
          <w:szCs w:val="24"/>
        </w:rPr>
      </w:pPr>
    </w:p>
    <w:p w14:paraId="723DCB74" w14:textId="77777777" w:rsidR="00961394" w:rsidRPr="00C47A3A" w:rsidRDefault="00961394" w:rsidP="00961394">
      <w:pPr>
        <w:rPr>
          <w:rFonts w:asciiTheme="majorBidi" w:hAnsiTheme="majorBidi" w:cstheme="majorBidi"/>
          <w:sz w:val="24"/>
          <w:szCs w:val="24"/>
        </w:rPr>
      </w:pPr>
    </w:p>
    <w:p w14:paraId="47B328B0" w14:textId="77777777" w:rsidR="00961394" w:rsidRPr="00C47A3A" w:rsidRDefault="00961394" w:rsidP="00961394">
      <w:pPr>
        <w:rPr>
          <w:rFonts w:asciiTheme="majorBidi" w:hAnsiTheme="majorBidi" w:cstheme="majorBidi"/>
          <w:sz w:val="24"/>
          <w:szCs w:val="24"/>
        </w:rPr>
      </w:pPr>
    </w:p>
    <w:p w14:paraId="3F2CB20B" w14:textId="77777777" w:rsidR="00961394" w:rsidRPr="00C47A3A" w:rsidRDefault="00961394" w:rsidP="00961394">
      <w:pPr>
        <w:rPr>
          <w:rFonts w:asciiTheme="majorBidi" w:hAnsiTheme="majorBidi" w:cstheme="majorBidi"/>
          <w:sz w:val="24"/>
          <w:szCs w:val="24"/>
        </w:rPr>
      </w:pPr>
    </w:p>
    <w:p w14:paraId="30B71C20" w14:textId="77777777" w:rsidR="00961394" w:rsidRPr="00C47A3A" w:rsidRDefault="00961394" w:rsidP="00961394">
      <w:pPr>
        <w:rPr>
          <w:rFonts w:asciiTheme="majorBidi" w:hAnsiTheme="majorBidi" w:cstheme="majorBidi"/>
          <w:sz w:val="24"/>
          <w:szCs w:val="24"/>
        </w:rPr>
      </w:pPr>
    </w:p>
    <w:p w14:paraId="7BBEC014" w14:textId="77777777" w:rsidR="00961394" w:rsidRPr="00C47A3A" w:rsidRDefault="00961394" w:rsidP="00961394">
      <w:pPr>
        <w:rPr>
          <w:rFonts w:asciiTheme="majorBidi" w:hAnsiTheme="majorBidi" w:cstheme="majorBidi"/>
          <w:sz w:val="24"/>
          <w:szCs w:val="24"/>
        </w:rPr>
      </w:pPr>
    </w:p>
    <w:p w14:paraId="5FDBB1E8" w14:textId="77777777" w:rsidR="00961394" w:rsidRPr="00C47A3A" w:rsidRDefault="00961394" w:rsidP="00961394">
      <w:pPr>
        <w:rPr>
          <w:rFonts w:asciiTheme="majorBidi" w:hAnsiTheme="majorBidi" w:cstheme="majorBidi"/>
          <w:sz w:val="24"/>
          <w:szCs w:val="24"/>
        </w:rPr>
      </w:pPr>
    </w:p>
    <w:p w14:paraId="0A44E7D4" w14:textId="77777777" w:rsidR="00961394" w:rsidRPr="00C47A3A" w:rsidRDefault="00961394" w:rsidP="00961394">
      <w:pPr>
        <w:rPr>
          <w:rFonts w:asciiTheme="majorBidi" w:hAnsiTheme="majorBidi" w:cstheme="majorBidi"/>
          <w:sz w:val="24"/>
          <w:szCs w:val="24"/>
        </w:rPr>
      </w:pPr>
    </w:p>
    <w:p w14:paraId="107E5BA1" w14:textId="77777777" w:rsidR="00961394" w:rsidRPr="00C47A3A" w:rsidRDefault="00961394" w:rsidP="00961394">
      <w:pPr>
        <w:rPr>
          <w:rFonts w:asciiTheme="majorBidi" w:hAnsiTheme="majorBidi" w:cstheme="majorBidi"/>
          <w:sz w:val="24"/>
          <w:szCs w:val="24"/>
        </w:rPr>
      </w:pPr>
      <w:r w:rsidRPr="00C47A3A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3C68D729" wp14:editId="1D1305CE">
            <wp:extent cx="5943600" cy="4669155"/>
            <wp:effectExtent l="19050" t="19050" r="19050" b="1714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69155"/>
                    </a:xfrm>
                    <a:prstGeom prst="rect">
                      <a:avLst/>
                    </a:prstGeom>
                    <a:noFill/>
                    <a:ln w="25400">
                      <a:solidFill>
                        <a:srgbClr val="FFFF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A8DD806" w14:textId="77777777" w:rsidR="00961394" w:rsidRPr="00C47A3A" w:rsidRDefault="00961394" w:rsidP="00961394">
      <w:pPr>
        <w:rPr>
          <w:rFonts w:asciiTheme="majorBidi" w:hAnsiTheme="majorBidi" w:cstheme="majorBidi"/>
        </w:rPr>
      </w:pPr>
      <w:r w:rsidRPr="00C47A3A">
        <w:rPr>
          <w:rFonts w:asciiTheme="majorBidi" w:hAnsiTheme="majorBidi" w:cstheme="majorBidi"/>
        </w:rPr>
        <w:t xml:space="preserve">Fig. S4. Schematic view of </w:t>
      </w:r>
      <w:r w:rsidR="00C40652" w:rsidRPr="00C47A3A">
        <w:rPr>
          <w:rFonts w:asciiTheme="majorBidi" w:hAnsiTheme="majorBidi" w:cstheme="majorBidi"/>
        </w:rPr>
        <w:t xml:space="preserve">the </w:t>
      </w:r>
      <w:r w:rsidRPr="00C47A3A">
        <w:rPr>
          <w:rFonts w:asciiTheme="majorBidi" w:hAnsiTheme="majorBidi" w:cstheme="majorBidi"/>
        </w:rPr>
        <w:t>tumor implantation procedure and imaging processes.</w:t>
      </w:r>
    </w:p>
    <w:p w14:paraId="0EA5424A" w14:textId="77777777" w:rsidR="0016325E" w:rsidRPr="00C47A3A" w:rsidRDefault="0016325E" w:rsidP="00961394">
      <w:pPr>
        <w:rPr>
          <w:rFonts w:asciiTheme="majorBidi" w:hAnsiTheme="majorBidi" w:cstheme="majorBidi"/>
          <w:sz w:val="24"/>
          <w:szCs w:val="24"/>
        </w:rPr>
      </w:pPr>
    </w:p>
    <w:p w14:paraId="74ECB7C5" w14:textId="77777777" w:rsidR="00CD4E5D" w:rsidRPr="00C47A3A" w:rsidRDefault="00CD4E5D">
      <w:pPr>
        <w:rPr>
          <w:rFonts w:asciiTheme="majorBidi" w:hAnsiTheme="majorBidi" w:cstheme="majorBidi"/>
          <w:sz w:val="24"/>
          <w:szCs w:val="24"/>
        </w:rPr>
      </w:pPr>
    </w:p>
    <w:p w14:paraId="3852E4D2" w14:textId="77777777" w:rsidR="00961394" w:rsidRPr="00C47A3A" w:rsidRDefault="00126611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C47A3A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7DD280D4" wp14:editId="0FA552C9">
            <wp:extent cx="5943600" cy="5050934"/>
            <wp:effectExtent l="0" t="0" r="0" b="0"/>
            <wp:docPr id="11" name="Picture 11" descr="C:\Users\Novin\Desktop\New folder\MR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ovin\Desktop\New folder\MRI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50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2127A0" w14:textId="1E6E75C6" w:rsidR="00126611" w:rsidRPr="00C47A3A" w:rsidRDefault="00126611" w:rsidP="00126611">
      <w:pPr>
        <w:pStyle w:val="Normal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C47A3A">
        <w:rPr>
          <w:sz w:val="22"/>
          <w:szCs w:val="22"/>
        </w:rPr>
        <w:t>Fig. S5. (A) MRI pictures of the sham group</w:t>
      </w:r>
      <w:r w:rsidR="00721149" w:rsidRPr="00C47A3A">
        <w:rPr>
          <w:sz w:val="22"/>
          <w:szCs w:val="22"/>
        </w:rPr>
        <w:t>,</w:t>
      </w:r>
      <w:r w:rsidRPr="00C47A3A">
        <w:rPr>
          <w:sz w:val="22"/>
          <w:szCs w:val="22"/>
        </w:rPr>
        <w:t xml:space="preserve">  (B) The site of tumor implantation in</w:t>
      </w:r>
      <w:r w:rsidR="00721149" w:rsidRPr="00C47A3A">
        <w:rPr>
          <w:sz w:val="22"/>
          <w:szCs w:val="22"/>
        </w:rPr>
        <w:t xml:space="preserve"> the</w:t>
      </w:r>
      <w:r w:rsidRPr="00C47A3A">
        <w:rPr>
          <w:sz w:val="22"/>
          <w:szCs w:val="22"/>
        </w:rPr>
        <w:t xml:space="preserve"> horizontal view </w:t>
      </w:r>
    </w:p>
    <w:p w14:paraId="15FA0F14" w14:textId="72366FA8" w:rsidR="00126611" w:rsidRPr="00C47A3A" w:rsidRDefault="00126611" w:rsidP="00D21B50">
      <w:pPr>
        <w:pStyle w:val="Normal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C47A3A">
        <w:rPr>
          <w:sz w:val="22"/>
          <w:szCs w:val="22"/>
        </w:rPr>
        <w:t xml:space="preserve">(captured from </w:t>
      </w:r>
      <w:hyperlink r:id="rId17" w:history="1">
        <w:r w:rsidRPr="00C47A3A">
          <w:rPr>
            <w:rStyle w:val="Hyperlink"/>
            <w:sz w:val="22"/>
            <w:szCs w:val="22"/>
          </w:rPr>
          <w:t>http://labs.gaidi.ca</w:t>
        </w:r>
      </w:hyperlink>
      <w:r w:rsidRPr="00C47A3A">
        <w:rPr>
          <w:sz w:val="22"/>
          <w:szCs w:val="22"/>
        </w:rPr>
        <w:t>)</w:t>
      </w:r>
      <w:r w:rsidR="00721149" w:rsidRPr="00C47A3A">
        <w:rPr>
          <w:sz w:val="22"/>
          <w:szCs w:val="22"/>
        </w:rPr>
        <w:t>,</w:t>
      </w:r>
      <w:r w:rsidRPr="00C47A3A">
        <w:rPr>
          <w:sz w:val="22"/>
          <w:szCs w:val="22"/>
        </w:rPr>
        <w:t xml:space="preserve"> </w:t>
      </w:r>
      <w:r w:rsidR="00721149" w:rsidRPr="00C47A3A">
        <w:rPr>
          <w:sz w:val="22"/>
          <w:szCs w:val="22"/>
        </w:rPr>
        <w:t xml:space="preserve">and </w:t>
      </w:r>
      <w:r w:rsidRPr="00C47A3A">
        <w:rPr>
          <w:sz w:val="22"/>
          <w:szCs w:val="22"/>
        </w:rPr>
        <w:t>(C</w:t>
      </w:r>
      <w:r w:rsidR="00721149" w:rsidRPr="00C47A3A">
        <w:rPr>
          <w:sz w:val="22"/>
          <w:szCs w:val="22"/>
        </w:rPr>
        <w:t>)</w:t>
      </w:r>
      <w:r w:rsidR="00D21B50" w:rsidRPr="00C47A3A">
        <w:rPr>
          <w:sz w:val="22"/>
          <w:szCs w:val="22"/>
        </w:rPr>
        <w:t xml:space="preserve"> </w:t>
      </w:r>
      <w:r w:rsidRPr="00C47A3A">
        <w:rPr>
          <w:sz w:val="22"/>
          <w:szCs w:val="22"/>
        </w:rPr>
        <w:t xml:space="preserve">Coronal section of the control, P NPs, MTX, PTX, MTX+PTX, 1/2(MTX+PTX), P-MTX NPs, 1/2(P-MTX + P-PTX) NPs, P-PTX NPs, and P-MTX NPs+P-PTX NPs groups. </w:t>
      </w:r>
    </w:p>
    <w:p w14:paraId="35211F99" w14:textId="77777777" w:rsidR="00961394" w:rsidRPr="00C47A3A" w:rsidRDefault="00961394" w:rsidP="00961394">
      <w:pPr>
        <w:rPr>
          <w:rFonts w:asciiTheme="majorBidi" w:hAnsiTheme="majorBidi" w:cstheme="majorBidi"/>
          <w:sz w:val="24"/>
          <w:szCs w:val="24"/>
        </w:rPr>
      </w:pPr>
    </w:p>
    <w:p w14:paraId="52C6064D" w14:textId="77777777" w:rsidR="00961394" w:rsidRPr="00C47A3A" w:rsidRDefault="00961394" w:rsidP="00961394">
      <w:pPr>
        <w:rPr>
          <w:rFonts w:asciiTheme="majorBidi" w:hAnsiTheme="majorBidi" w:cstheme="majorBidi"/>
          <w:sz w:val="24"/>
          <w:szCs w:val="24"/>
        </w:rPr>
      </w:pPr>
    </w:p>
    <w:p w14:paraId="11EC8A06" w14:textId="77777777" w:rsidR="00961394" w:rsidRPr="00C47A3A" w:rsidRDefault="00961394" w:rsidP="00961394">
      <w:pPr>
        <w:ind w:firstLine="720"/>
        <w:rPr>
          <w:rFonts w:asciiTheme="majorBidi" w:hAnsiTheme="majorBidi" w:cstheme="majorBidi"/>
          <w:sz w:val="24"/>
          <w:szCs w:val="24"/>
          <w:rtl/>
        </w:rPr>
      </w:pPr>
    </w:p>
    <w:p w14:paraId="3A77B7AF" w14:textId="77777777" w:rsidR="00961394" w:rsidRPr="00C47A3A" w:rsidRDefault="00961394" w:rsidP="00961394">
      <w:pPr>
        <w:ind w:firstLine="720"/>
        <w:rPr>
          <w:rFonts w:asciiTheme="majorBidi" w:hAnsiTheme="majorBidi" w:cstheme="majorBidi"/>
          <w:sz w:val="24"/>
          <w:szCs w:val="24"/>
          <w:rtl/>
        </w:rPr>
      </w:pPr>
    </w:p>
    <w:p w14:paraId="1DCE948F" w14:textId="77777777" w:rsidR="00961394" w:rsidRPr="00C47A3A" w:rsidRDefault="00961394" w:rsidP="00133627">
      <w:pPr>
        <w:rPr>
          <w:rFonts w:asciiTheme="majorBidi" w:hAnsiTheme="majorBidi" w:cstheme="majorBidi"/>
          <w:sz w:val="24"/>
          <w:szCs w:val="24"/>
          <w:rtl/>
        </w:rPr>
      </w:pPr>
    </w:p>
    <w:p w14:paraId="1925FF94" w14:textId="77777777" w:rsidR="00961394" w:rsidRPr="00C47A3A" w:rsidRDefault="0054168B" w:rsidP="00133627">
      <w:pPr>
        <w:ind w:firstLine="720"/>
        <w:rPr>
          <w:rFonts w:asciiTheme="majorBidi" w:hAnsiTheme="majorBidi" w:cstheme="majorBidi"/>
          <w:sz w:val="24"/>
          <w:szCs w:val="24"/>
        </w:rPr>
      </w:pPr>
      <w:r w:rsidRPr="00C47A3A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54658F9B" wp14:editId="57431C0D">
            <wp:simplePos x="0" y="0"/>
            <wp:positionH relativeFrom="column">
              <wp:posOffset>-201930</wp:posOffset>
            </wp:positionH>
            <wp:positionV relativeFrom="paragraph">
              <wp:posOffset>36830</wp:posOffset>
            </wp:positionV>
            <wp:extent cx="5947410" cy="4526280"/>
            <wp:effectExtent l="19050" t="19050" r="15240" b="26670"/>
            <wp:wrapThrough wrapText="bothSides">
              <wp:wrapPolygon edited="0">
                <wp:start x="-69" y="-91"/>
                <wp:lineTo x="-69" y="21636"/>
                <wp:lineTo x="21586" y="21636"/>
                <wp:lineTo x="21586" y="-91"/>
                <wp:lineTo x="-69" y="-91"/>
              </wp:wrapPolygon>
            </wp:wrapThrough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452628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1CA8B22" w14:textId="719AD505" w:rsidR="00E17C8A" w:rsidRPr="00C47A3A" w:rsidRDefault="00133627" w:rsidP="0040528F">
      <w:pPr>
        <w:spacing w:line="36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C47A3A">
        <w:rPr>
          <w:rFonts w:asciiTheme="majorBidi" w:hAnsiTheme="majorBidi" w:cstheme="majorBidi"/>
        </w:rPr>
        <w:t xml:space="preserve">Fig. S6. Quantitative analysis of H&amp;E results from </w:t>
      </w:r>
      <w:r w:rsidR="00C40652" w:rsidRPr="00C47A3A">
        <w:rPr>
          <w:rFonts w:asciiTheme="majorBidi" w:hAnsiTheme="majorBidi" w:cstheme="majorBidi"/>
        </w:rPr>
        <w:t xml:space="preserve">the </w:t>
      </w:r>
      <w:r w:rsidRPr="00C47A3A">
        <w:rPr>
          <w:rFonts w:asciiTheme="majorBidi" w:hAnsiTheme="majorBidi" w:cstheme="majorBidi"/>
        </w:rPr>
        <w:t>liver, spleen, kidney and testis tissues</w:t>
      </w:r>
      <w:r w:rsidR="00D52462" w:rsidRPr="00C47A3A">
        <w:rPr>
          <w:rFonts w:asciiTheme="majorBidi" w:hAnsiTheme="majorBidi" w:cstheme="majorBidi"/>
        </w:rPr>
        <w:t xml:space="preserve"> (Data = mean </w:t>
      </w:r>
      <w:r w:rsidR="00EC1E37" w:rsidRPr="00C47A3A">
        <w:rPr>
          <w:rFonts w:asciiTheme="majorBidi" w:hAnsiTheme="majorBidi" w:cstheme="majorBidi"/>
        </w:rPr>
        <w:t>+/</w:t>
      </w:r>
      <w:r w:rsidR="00EC1E37" w:rsidRPr="00C47A3A">
        <w:rPr>
          <w:rFonts w:asciiTheme="majorBidi" w:hAnsiTheme="majorBidi" w:cstheme="majorBidi"/>
          <w:b/>
          <w:bCs/>
        </w:rPr>
        <w:t>-</w:t>
      </w:r>
      <w:r w:rsidR="00D52462" w:rsidRPr="00C47A3A">
        <w:rPr>
          <w:rFonts w:asciiTheme="majorBidi" w:hAnsiTheme="majorBidi" w:cstheme="majorBidi"/>
        </w:rPr>
        <w:t xml:space="preserve"> </w:t>
      </w:r>
      <w:r w:rsidR="00EC1E37" w:rsidRPr="00C47A3A">
        <w:rPr>
          <w:rFonts w:asciiTheme="majorBidi" w:hAnsiTheme="majorBidi" w:cstheme="majorBidi"/>
        </w:rPr>
        <w:t>SD</w:t>
      </w:r>
      <w:r w:rsidR="00D52462" w:rsidRPr="00C47A3A">
        <w:rPr>
          <w:rFonts w:asciiTheme="majorBidi" w:hAnsiTheme="majorBidi" w:cstheme="majorBidi"/>
        </w:rPr>
        <w:t>;, statistical analysis was done only among sham, P-PTX NPs and P-MTX NPs+P-PTX NPs)</w:t>
      </w:r>
      <w:r w:rsidR="001C794A" w:rsidRPr="00C47A3A">
        <w:rPr>
          <w:rFonts w:asciiTheme="majorBidi" w:hAnsiTheme="majorBidi" w:cstheme="majorBidi"/>
        </w:rPr>
        <w:t>:</w:t>
      </w:r>
      <w:r w:rsidRPr="00C47A3A">
        <w:rPr>
          <w:rFonts w:asciiTheme="majorBidi" w:hAnsiTheme="majorBidi" w:cstheme="majorBidi"/>
        </w:rPr>
        <w:t xml:space="preserve"> </w:t>
      </w:r>
      <w:r w:rsidR="0040528F" w:rsidRPr="00C47A3A">
        <w:rPr>
          <w:rFonts w:asciiTheme="majorBidi" w:hAnsiTheme="majorBidi" w:cstheme="majorBidi"/>
        </w:rPr>
        <w:t>(</w:t>
      </w:r>
      <w:r w:rsidRPr="00C47A3A">
        <w:rPr>
          <w:rFonts w:asciiTheme="majorBidi" w:hAnsiTheme="majorBidi" w:cstheme="majorBidi"/>
        </w:rPr>
        <w:t>A) hepatocyte nuclei diameter</w:t>
      </w:r>
      <w:r w:rsidR="00721149" w:rsidRPr="00C47A3A">
        <w:rPr>
          <w:rFonts w:asciiTheme="majorBidi" w:hAnsiTheme="majorBidi" w:cstheme="majorBidi"/>
        </w:rPr>
        <w:t>,</w:t>
      </w:r>
      <w:r w:rsidRPr="00C47A3A">
        <w:rPr>
          <w:rFonts w:asciiTheme="majorBidi" w:hAnsiTheme="majorBidi" w:cstheme="majorBidi"/>
        </w:rPr>
        <w:t xml:space="preserve"> </w:t>
      </w:r>
      <w:r w:rsidR="0040528F" w:rsidRPr="00C47A3A">
        <w:rPr>
          <w:rFonts w:asciiTheme="majorBidi" w:hAnsiTheme="majorBidi" w:cstheme="majorBidi"/>
        </w:rPr>
        <w:t>(</w:t>
      </w:r>
      <w:r w:rsidRPr="00C47A3A">
        <w:rPr>
          <w:rFonts w:asciiTheme="majorBidi" w:hAnsiTheme="majorBidi" w:cstheme="majorBidi"/>
        </w:rPr>
        <w:t>B) hepatocyte diameter</w:t>
      </w:r>
      <w:r w:rsidR="00721149" w:rsidRPr="00C47A3A">
        <w:rPr>
          <w:rFonts w:asciiTheme="majorBidi" w:hAnsiTheme="majorBidi" w:cstheme="majorBidi"/>
        </w:rPr>
        <w:t>,</w:t>
      </w:r>
      <w:r w:rsidRPr="00C47A3A">
        <w:rPr>
          <w:rFonts w:asciiTheme="majorBidi" w:hAnsiTheme="majorBidi" w:cstheme="majorBidi"/>
        </w:rPr>
        <w:t xml:space="preserve"> </w:t>
      </w:r>
      <w:r w:rsidR="0040528F" w:rsidRPr="00C47A3A">
        <w:rPr>
          <w:rFonts w:asciiTheme="majorBidi" w:hAnsiTheme="majorBidi" w:cstheme="majorBidi"/>
        </w:rPr>
        <w:t>(</w:t>
      </w:r>
      <w:r w:rsidRPr="00C47A3A">
        <w:rPr>
          <w:rFonts w:asciiTheme="majorBidi" w:hAnsiTheme="majorBidi" w:cstheme="majorBidi"/>
        </w:rPr>
        <w:t xml:space="preserve">C) number of ruined cells in </w:t>
      </w:r>
      <w:r w:rsidR="00C40652" w:rsidRPr="00C47A3A">
        <w:rPr>
          <w:rFonts w:asciiTheme="majorBidi" w:hAnsiTheme="majorBidi" w:cstheme="majorBidi"/>
        </w:rPr>
        <w:t xml:space="preserve">the </w:t>
      </w:r>
      <w:r w:rsidRPr="00C47A3A">
        <w:rPr>
          <w:rFonts w:asciiTheme="majorBidi" w:hAnsiTheme="majorBidi" w:cstheme="majorBidi"/>
        </w:rPr>
        <w:t>liver</w:t>
      </w:r>
      <w:r w:rsidR="00F30C0E" w:rsidRPr="00C47A3A">
        <w:rPr>
          <w:rFonts w:asciiTheme="majorBidi" w:hAnsiTheme="majorBidi" w:cstheme="majorBidi"/>
        </w:rPr>
        <w:t xml:space="preserve"> (significant p values </w:t>
      </w:r>
      <w:r w:rsidR="00EA2679" w:rsidRPr="00C47A3A">
        <w:rPr>
          <w:rFonts w:asciiTheme="majorBidi" w:hAnsiTheme="majorBidi" w:cstheme="majorBidi"/>
        </w:rPr>
        <w:t xml:space="preserve">are </w:t>
      </w:r>
      <w:r w:rsidR="00F30C0E" w:rsidRPr="00C47A3A">
        <w:rPr>
          <w:rFonts w:asciiTheme="majorBidi" w:hAnsiTheme="majorBidi" w:cstheme="majorBidi"/>
        </w:rPr>
        <w:t xml:space="preserve">sham vs. P-PTX NPs </w:t>
      </w:r>
      <w:r w:rsidR="006C2AC9" w:rsidRPr="00C47A3A">
        <w:rPr>
          <w:rFonts w:asciiTheme="majorBidi" w:eastAsia="Times New Roman" w:hAnsiTheme="majorBidi" w:cstheme="majorBidi"/>
        </w:rPr>
        <w:t>0.0002, sham vs. P-MTX NPs+P-PTX NPs 0.0014)</w:t>
      </w:r>
      <w:r w:rsidR="00721149" w:rsidRPr="00C47A3A">
        <w:rPr>
          <w:rFonts w:asciiTheme="majorBidi" w:eastAsia="Times New Roman" w:hAnsiTheme="majorBidi" w:cstheme="majorBidi"/>
        </w:rPr>
        <w:t>,</w:t>
      </w:r>
      <w:r w:rsidRPr="00C47A3A">
        <w:rPr>
          <w:rFonts w:asciiTheme="majorBidi" w:hAnsiTheme="majorBidi" w:cstheme="majorBidi"/>
        </w:rPr>
        <w:t xml:space="preserve"> </w:t>
      </w:r>
      <w:r w:rsidR="0040528F" w:rsidRPr="00C47A3A">
        <w:rPr>
          <w:rFonts w:asciiTheme="majorBidi" w:hAnsiTheme="majorBidi" w:cstheme="majorBidi"/>
        </w:rPr>
        <w:t>(</w:t>
      </w:r>
      <w:r w:rsidRPr="00C47A3A">
        <w:rPr>
          <w:rFonts w:asciiTheme="majorBidi" w:hAnsiTheme="majorBidi" w:cstheme="majorBidi"/>
        </w:rPr>
        <w:t xml:space="preserve">D) number of </w:t>
      </w:r>
      <w:r w:rsidR="00C40652" w:rsidRPr="00C47A3A">
        <w:rPr>
          <w:rFonts w:asciiTheme="majorBidi" w:hAnsiTheme="majorBidi" w:cstheme="majorBidi"/>
        </w:rPr>
        <w:t>K</w:t>
      </w:r>
      <w:r w:rsidRPr="00C47A3A">
        <w:rPr>
          <w:rFonts w:asciiTheme="majorBidi" w:hAnsiTheme="majorBidi" w:cstheme="majorBidi"/>
        </w:rPr>
        <w:t>upfer cells</w:t>
      </w:r>
      <w:r w:rsidR="00EC1E37" w:rsidRPr="00C47A3A">
        <w:rPr>
          <w:rFonts w:asciiTheme="majorBidi" w:hAnsiTheme="majorBidi" w:cstheme="majorBidi"/>
        </w:rPr>
        <w:t xml:space="preserve"> </w:t>
      </w:r>
      <w:r w:rsidR="00EA2679" w:rsidRPr="00C47A3A">
        <w:rPr>
          <w:rFonts w:asciiTheme="majorBidi" w:hAnsiTheme="majorBidi" w:cstheme="majorBidi"/>
        </w:rPr>
        <w:t xml:space="preserve">(significant p value is sham vs. P-PTX NPs </w:t>
      </w:r>
      <w:r w:rsidR="006C2AC9" w:rsidRPr="00C47A3A">
        <w:rPr>
          <w:rFonts w:asciiTheme="majorBidi" w:eastAsia="Times New Roman" w:hAnsiTheme="majorBidi" w:cstheme="majorBidi"/>
        </w:rPr>
        <w:t>0.0141)</w:t>
      </w:r>
      <w:r w:rsidR="00721149" w:rsidRPr="00C47A3A">
        <w:rPr>
          <w:rFonts w:asciiTheme="majorBidi" w:eastAsia="Times New Roman" w:hAnsiTheme="majorBidi" w:cstheme="majorBidi"/>
        </w:rPr>
        <w:t>,</w:t>
      </w:r>
      <w:r w:rsidRPr="00C47A3A">
        <w:rPr>
          <w:rFonts w:asciiTheme="majorBidi" w:hAnsiTheme="majorBidi" w:cstheme="majorBidi"/>
        </w:rPr>
        <w:t xml:space="preserve"> </w:t>
      </w:r>
      <w:r w:rsidR="0040528F" w:rsidRPr="00C47A3A">
        <w:rPr>
          <w:rFonts w:asciiTheme="majorBidi" w:hAnsiTheme="majorBidi" w:cstheme="majorBidi"/>
        </w:rPr>
        <w:t>(</w:t>
      </w:r>
      <w:r w:rsidRPr="00C47A3A">
        <w:rPr>
          <w:rFonts w:asciiTheme="majorBidi" w:hAnsiTheme="majorBidi" w:cstheme="majorBidi"/>
        </w:rPr>
        <w:t>E) white pulp diameter</w:t>
      </w:r>
      <w:r w:rsidR="00721149" w:rsidRPr="00C47A3A">
        <w:rPr>
          <w:rFonts w:asciiTheme="majorBidi" w:hAnsiTheme="majorBidi" w:cstheme="majorBidi"/>
        </w:rPr>
        <w:t>,</w:t>
      </w:r>
      <w:r w:rsidRPr="00C47A3A">
        <w:rPr>
          <w:rFonts w:asciiTheme="majorBidi" w:hAnsiTheme="majorBidi" w:cstheme="majorBidi"/>
        </w:rPr>
        <w:t xml:space="preserve"> </w:t>
      </w:r>
      <w:r w:rsidR="0040528F" w:rsidRPr="00C47A3A">
        <w:rPr>
          <w:rFonts w:asciiTheme="majorBidi" w:hAnsiTheme="majorBidi" w:cstheme="majorBidi"/>
        </w:rPr>
        <w:t>(</w:t>
      </w:r>
      <w:r w:rsidRPr="00C47A3A">
        <w:rPr>
          <w:rFonts w:asciiTheme="majorBidi" w:hAnsiTheme="majorBidi" w:cstheme="majorBidi"/>
        </w:rPr>
        <w:t xml:space="preserve">F) </w:t>
      </w:r>
      <w:r w:rsidR="00C40652" w:rsidRPr="00C47A3A">
        <w:rPr>
          <w:rFonts w:asciiTheme="majorBidi" w:hAnsiTheme="majorBidi" w:cstheme="majorBidi"/>
        </w:rPr>
        <w:t>B</w:t>
      </w:r>
      <w:r w:rsidRPr="00C47A3A">
        <w:rPr>
          <w:rFonts w:asciiTheme="majorBidi" w:hAnsiTheme="majorBidi" w:cstheme="majorBidi"/>
        </w:rPr>
        <w:t>owman’s capsule diameter</w:t>
      </w:r>
      <w:r w:rsidR="00721149" w:rsidRPr="00C47A3A">
        <w:rPr>
          <w:rFonts w:asciiTheme="majorBidi" w:hAnsiTheme="majorBidi" w:cstheme="majorBidi"/>
        </w:rPr>
        <w:t>,</w:t>
      </w:r>
      <w:r w:rsidRPr="00C47A3A">
        <w:rPr>
          <w:rFonts w:asciiTheme="majorBidi" w:hAnsiTheme="majorBidi" w:cstheme="majorBidi"/>
        </w:rPr>
        <w:t xml:space="preserve"> </w:t>
      </w:r>
      <w:r w:rsidR="0040528F" w:rsidRPr="00C47A3A">
        <w:rPr>
          <w:rFonts w:asciiTheme="majorBidi" w:hAnsiTheme="majorBidi" w:cstheme="majorBidi"/>
        </w:rPr>
        <w:t>(</w:t>
      </w:r>
      <w:r w:rsidRPr="00C47A3A">
        <w:rPr>
          <w:rFonts w:asciiTheme="majorBidi" w:hAnsiTheme="majorBidi" w:cstheme="majorBidi"/>
        </w:rPr>
        <w:t xml:space="preserve">G) proximal epithelium thickness in </w:t>
      </w:r>
      <w:r w:rsidR="00C40652" w:rsidRPr="00C47A3A">
        <w:rPr>
          <w:rFonts w:asciiTheme="majorBidi" w:hAnsiTheme="majorBidi" w:cstheme="majorBidi"/>
        </w:rPr>
        <w:t xml:space="preserve">the </w:t>
      </w:r>
      <w:r w:rsidRPr="00C47A3A">
        <w:rPr>
          <w:rFonts w:asciiTheme="majorBidi" w:hAnsiTheme="majorBidi" w:cstheme="majorBidi"/>
        </w:rPr>
        <w:t>kidney</w:t>
      </w:r>
      <w:r w:rsidR="00721149" w:rsidRPr="00C47A3A">
        <w:rPr>
          <w:rFonts w:asciiTheme="majorBidi" w:hAnsiTheme="majorBidi" w:cstheme="majorBidi"/>
        </w:rPr>
        <w:t>,</w:t>
      </w:r>
      <w:r w:rsidRPr="00C47A3A">
        <w:rPr>
          <w:rFonts w:asciiTheme="majorBidi" w:hAnsiTheme="majorBidi" w:cstheme="majorBidi"/>
        </w:rPr>
        <w:t xml:space="preserve"> </w:t>
      </w:r>
      <w:r w:rsidR="0040528F" w:rsidRPr="00C47A3A">
        <w:rPr>
          <w:rFonts w:asciiTheme="majorBidi" w:hAnsiTheme="majorBidi" w:cstheme="majorBidi"/>
        </w:rPr>
        <w:t>(</w:t>
      </w:r>
      <w:r w:rsidRPr="00C47A3A">
        <w:rPr>
          <w:rFonts w:asciiTheme="majorBidi" w:hAnsiTheme="majorBidi" w:cstheme="majorBidi"/>
        </w:rPr>
        <w:t xml:space="preserve">H) proximal lumen diameter in </w:t>
      </w:r>
      <w:r w:rsidR="00C40652" w:rsidRPr="00C47A3A">
        <w:rPr>
          <w:rFonts w:asciiTheme="majorBidi" w:hAnsiTheme="majorBidi" w:cstheme="majorBidi"/>
        </w:rPr>
        <w:t xml:space="preserve">the </w:t>
      </w:r>
      <w:r w:rsidRPr="00C47A3A">
        <w:rPr>
          <w:rFonts w:asciiTheme="majorBidi" w:hAnsiTheme="majorBidi" w:cstheme="majorBidi"/>
        </w:rPr>
        <w:t>kidney</w:t>
      </w:r>
      <w:r w:rsidR="00721149" w:rsidRPr="00C47A3A">
        <w:rPr>
          <w:rFonts w:asciiTheme="majorBidi" w:hAnsiTheme="majorBidi" w:cstheme="majorBidi"/>
        </w:rPr>
        <w:t>,</w:t>
      </w:r>
      <w:r w:rsidRPr="00C47A3A">
        <w:rPr>
          <w:rFonts w:asciiTheme="majorBidi" w:hAnsiTheme="majorBidi" w:cstheme="majorBidi"/>
        </w:rPr>
        <w:t xml:space="preserve"> </w:t>
      </w:r>
      <w:r w:rsidR="0040528F" w:rsidRPr="00C47A3A">
        <w:rPr>
          <w:rFonts w:asciiTheme="majorBidi" w:hAnsiTheme="majorBidi" w:cstheme="majorBidi"/>
        </w:rPr>
        <w:t>(</w:t>
      </w:r>
      <w:r w:rsidRPr="00C47A3A">
        <w:rPr>
          <w:rFonts w:asciiTheme="majorBidi" w:hAnsiTheme="majorBidi" w:cstheme="majorBidi"/>
        </w:rPr>
        <w:t xml:space="preserve">I) distal epithelium thickness in </w:t>
      </w:r>
      <w:r w:rsidR="00C40652" w:rsidRPr="00C47A3A">
        <w:rPr>
          <w:rFonts w:asciiTheme="majorBidi" w:hAnsiTheme="majorBidi" w:cstheme="majorBidi"/>
        </w:rPr>
        <w:t xml:space="preserve">the </w:t>
      </w:r>
      <w:r w:rsidRPr="00C47A3A">
        <w:rPr>
          <w:rFonts w:asciiTheme="majorBidi" w:hAnsiTheme="majorBidi" w:cstheme="majorBidi"/>
        </w:rPr>
        <w:t>kidney</w:t>
      </w:r>
      <w:r w:rsidR="00721149" w:rsidRPr="00C47A3A">
        <w:rPr>
          <w:rFonts w:asciiTheme="majorBidi" w:hAnsiTheme="majorBidi" w:cstheme="majorBidi"/>
        </w:rPr>
        <w:t>,</w:t>
      </w:r>
      <w:r w:rsidRPr="00C47A3A">
        <w:rPr>
          <w:rFonts w:asciiTheme="majorBidi" w:hAnsiTheme="majorBidi" w:cstheme="majorBidi"/>
        </w:rPr>
        <w:t xml:space="preserve"> </w:t>
      </w:r>
      <w:r w:rsidR="0040528F" w:rsidRPr="00C47A3A">
        <w:rPr>
          <w:rFonts w:asciiTheme="majorBidi" w:hAnsiTheme="majorBidi" w:cstheme="majorBidi"/>
        </w:rPr>
        <w:t>(</w:t>
      </w:r>
      <w:r w:rsidRPr="00C47A3A">
        <w:rPr>
          <w:rFonts w:asciiTheme="majorBidi" w:hAnsiTheme="majorBidi" w:cstheme="majorBidi"/>
        </w:rPr>
        <w:t xml:space="preserve">J) </w:t>
      </w:r>
      <w:r w:rsidR="00C40652" w:rsidRPr="00C47A3A">
        <w:rPr>
          <w:rFonts w:asciiTheme="majorBidi" w:hAnsiTheme="majorBidi" w:cstheme="majorBidi"/>
        </w:rPr>
        <w:t>d</w:t>
      </w:r>
      <w:r w:rsidRPr="00C47A3A">
        <w:rPr>
          <w:rFonts w:asciiTheme="majorBidi" w:hAnsiTheme="majorBidi" w:cstheme="majorBidi"/>
        </w:rPr>
        <w:t xml:space="preserve">istal lumen diameter in </w:t>
      </w:r>
      <w:r w:rsidR="00F0673E" w:rsidRPr="00C47A3A">
        <w:rPr>
          <w:rFonts w:asciiTheme="majorBidi" w:hAnsiTheme="majorBidi" w:cstheme="majorBidi"/>
        </w:rPr>
        <w:t xml:space="preserve">the </w:t>
      </w:r>
      <w:r w:rsidRPr="00C47A3A">
        <w:rPr>
          <w:rFonts w:asciiTheme="majorBidi" w:hAnsiTheme="majorBidi" w:cstheme="majorBidi"/>
        </w:rPr>
        <w:t>kidney</w:t>
      </w:r>
      <w:r w:rsidR="00721149" w:rsidRPr="00C47A3A">
        <w:rPr>
          <w:rFonts w:asciiTheme="majorBidi" w:hAnsiTheme="majorBidi" w:cstheme="majorBidi"/>
        </w:rPr>
        <w:t>,</w:t>
      </w:r>
      <w:r w:rsidRPr="00C47A3A">
        <w:rPr>
          <w:rFonts w:asciiTheme="majorBidi" w:hAnsiTheme="majorBidi" w:cstheme="majorBidi"/>
        </w:rPr>
        <w:t xml:space="preserve"> </w:t>
      </w:r>
      <w:r w:rsidR="0040528F" w:rsidRPr="00C47A3A">
        <w:rPr>
          <w:rFonts w:asciiTheme="majorBidi" w:hAnsiTheme="majorBidi" w:cstheme="majorBidi"/>
        </w:rPr>
        <w:t>(</w:t>
      </w:r>
      <w:r w:rsidRPr="00C47A3A">
        <w:rPr>
          <w:rFonts w:asciiTheme="majorBidi" w:hAnsiTheme="majorBidi" w:cstheme="majorBidi"/>
        </w:rPr>
        <w:t>K) number of leyding cells</w:t>
      </w:r>
      <w:r w:rsidR="00721149" w:rsidRPr="00C47A3A">
        <w:rPr>
          <w:rFonts w:asciiTheme="majorBidi" w:hAnsiTheme="majorBidi" w:cstheme="majorBidi"/>
        </w:rPr>
        <w:t>,</w:t>
      </w:r>
      <w:r w:rsidRPr="00C47A3A">
        <w:rPr>
          <w:rFonts w:asciiTheme="majorBidi" w:hAnsiTheme="majorBidi" w:cstheme="majorBidi"/>
        </w:rPr>
        <w:t xml:space="preserve"> </w:t>
      </w:r>
      <w:r w:rsidR="0040528F" w:rsidRPr="00C47A3A">
        <w:rPr>
          <w:rFonts w:asciiTheme="majorBidi" w:hAnsiTheme="majorBidi" w:cstheme="majorBidi"/>
        </w:rPr>
        <w:t>(</w:t>
      </w:r>
      <w:r w:rsidRPr="00C47A3A">
        <w:rPr>
          <w:rFonts w:asciiTheme="majorBidi" w:hAnsiTheme="majorBidi" w:cstheme="majorBidi"/>
        </w:rPr>
        <w:t xml:space="preserve">L) number of </w:t>
      </w:r>
      <w:r w:rsidR="00EC1E37" w:rsidRPr="00C47A3A">
        <w:rPr>
          <w:rFonts w:asciiTheme="majorBidi" w:hAnsiTheme="majorBidi" w:cstheme="majorBidi"/>
        </w:rPr>
        <w:t xml:space="preserve">Sertoli </w:t>
      </w:r>
      <w:r w:rsidRPr="00C47A3A">
        <w:rPr>
          <w:rFonts w:asciiTheme="majorBidi" w:hAnsiTheme="majorBidi" w:cstheme="majorBidi"/>
        </w:rPr>
        <w:t>cells</w:t>
      </w:r>
      <w:r w:rsidR="00721149" w:rsidRPr="00C47A3A">
        <w:rPr>
          <w:rFonts w:asciiTheme="majorBidi" w:hAnsiTheme="majorBidi" w:cstheme="majorBidi"/>
        </w:rPr>
        <w:t>,</w:t>
      </w:r>
      <w:r w:rsidRPr="00C47A3A">
        <w:rPr>
          <w:rFonts w:asciiTheme="majorBidi" w:hAnsiTheme="majorBidi" w:cstheme="majorBidi"/>
        </w:rPr>
        <w:t xml:space="preserve"> </w:t>
      </w:r>
      <w:r w:rsidR="0040528F" w:rsidRPr="00C47A3A">
        <w:rPr>
          <w:rFonts w:asciiTheme="majorBidi" w:hAnsiTheme="majorBidi" w:cstheme="majorBidi"/>
        </w:rPr>
        <w:t>(</w:t>
      </w:r>
      <w:r w:rsidRPr="00C47A3A">
        <w:rPr>
          <w:rFonts w:asciiTheme="majorBidi" w:hAnsiTheme="majorBidi" w:cstheme="majorBidi"/>
        </w:rPr>
        <w:t>M) number of spermatid cells</w:t>
      </w:r>
      <w:r w:rsidR="00721149" w:rsidRPr="00C47A3A">
        <w:rPr>
          <w:rFonts w:asciiTheme="majorBidi" w:hAnsiTheme="majorBidi" w:cstheme="majorBidi"/>
        </w:rPr>
        <w:t>,</w:t>
      </w:r>
      <w:r w:rsidRPr="00C47A3A">
        <w:rPr>
          <w:rFonts w:asciiTheme="majorBidi" w:hAnsiTheme="majorBidi" w:cstheme="majorBidi"/>
        </w:rPr>
        <w:t xml:space="preserve"> </w:t>
      </w:r>
      <w:r w:rsidR="0040528F" w:rsidRPr="00C47A3A">
        <w:rPr>
          <w:rFonts w:asciiTheme="majorBidi" w:hAnsiTheme="majorBidi" w:cstheme="majorBidi"/>
        </w:rPr>
        <w:t>(</w:t>
      </w:r>
      <w:r w:rsidRPr="00C47A3A">
        <w:rPr>
          <w:rFonts w:asciiTheme="majorBidi" w:hAnsiTheme="majorBidi" w:cstheme="majorBidi"/>
        </w:rPr>
        <w:t>N) number of spermatocyte cells</w:t>
      </w:r>
      <w:r w:rsidR="00721149" w:rsidRPr="00C47A3A">
        <w:rPr>
          <w:rFonts w:asciiTheme="majorBidi" w:hAnsiTheme="majorBidi" w:cstheme="majorBidi"/>
        </w:rPr>
        <w:t>,</w:t>
      </w:r>
      <w:r w:rsidRPr="00C47A3A">
        <w:rPr>
          <w:rFonts w:asciiTheme="majorBidi" w:hAnsiTheme="majorBidi" w:cstheme="majorBidi"/>
        </w:rPr>
        <w:t xml:space="preserve"> </w:t>
      </w:r>
      <w:r w:rsidR="0040528F" w:rsidRPr="00C47A3A">
        <w:rPr>
          <w:rFonts w:asciiTheme="majorBidi" w:hAnsiTheme="majorBidi" w:cstheme="majorBidi"/>
        </w:rPr>
        <w:t>(</w:t>
      </w:r>
      <w:r w:rsidRPr="00C47A3A">
        <w:rPr>
          <w:rFonts w:asciiTheme="majorBidi" w:hAnsiTheme="majorBidi" w:cstheme="majorBidi"/>
        </w:rPr>
        <w:t>O) number of spermatogonium cells</w:t>
      </w:r>
      <w:r w:rsidR="00721149" w:rsidRPr="00C47A3A">
        <w:rPr>
          <w:rFonts w:asciiTheme="majorBidi" w:hAnsiTheme="majorBidi" w:cstheme="majorBidi"/>
        </w:rPr>
        <w:t>,</w:t>
      </w:r>
      <w:r w:rsidRPr="00C47A3A">
        <w:rPr>
          <w:rFonts w:asciiTheme="majorBidi" w:hAnsiTheme="majorBidi" w:cstheme="majorBidi"/>
        </w:rPr>
        <w:t xml:space="preserve"> </w:t>
      </w:r>
      <w:r w:rsidR="0040528F" w:rsidRPr="00C47A3A">
        <w:rPr>
          <w:rFonts w:asciiTheme="majorBidi" w:hAnsiTheme="majorBidi" w:cstheme="majorBidi"/>
        </w:rPr>
        <w:t>(</w:t>
      </w:r>
      <w:r w:rsidRPr="00C47A3A">
        <w:rPr>
          <w:rFonts w:asciiTheme="majorBidi" w:hAnsiTheme="majorBidi" w:cstheme="majorBidi"/>
        </w:rPr>
        <w:t>P) number of spermatozoid cells</w:t>
      </w:r>
      <w:r w:rsidR="00721149" w:rsidRPr="00C47A3A">
        <w:rPr>
          <w:rFonts w:asciiTheme="majorBidi" w:hAnsiTheme="majorBidi" w:cstheme="majorBidi"/>
        </w:rPr>
        <w:t>,</w:t>
      </w:r>
      <w:r w:rsidRPr="00C47A3A">
        <w:rPr>
          <w:rFonts w:asciiTheme="majorBidi" w:hAnsiTheme="majorBidi" w:cstheme="majorBidi"/>
        </w:rPr>
        <w:t xml:space="preserve"> </w:t>
      </w:r>
      <w:r w:rsidR="0040528F" w:rsidRPr="00C47A3A">
        <w:rPr>
          <w:rFonts w:asciiTheme="majorBidi" w:hAnsiTheme="majorBidi" w:cstheme="majorBidi"/>
        </w:rPr>
        <w:t>(</w:t>
      </w:r>
      <w:r w:rsidRPr="00C47A3A">
        <w:rPr>
          <w:rFonts w:asciiTheme="majorBidi" w:hAnsiTheme="majorBidi" w:cstheme="majorBidi"/>
        </w:rPr>
        <w:t>Q) epithelium thickness of testis</w:t>
      </w:r>
      <w:r w:rsidR="00EA2679" w:rsidRPr="00C47A3A">
        <w:rPr>
          <w:rFonts w:asciiTheme="majorBidi" w:hAnsiTheme="majorBidi" w:cstheme="majorBidi"/>
        </w:rPr>
        <w:t xml:space="preserve"> (significant p values are P-PTX NPs vs. P-MTX NPs+P-PTX NPs </w:t>
      </w:r>
      <w:r w:rsidR="006C2AC9" w:rsidRPr="00C47A3A">
        <w:rPr>
          <w:rFonts w:asciiTheme="majorBidi" w:eastAsia="Times New Roman" w:hAnsiTheme="majorBidi" w:cstheme="majorBidi"/>
        </w:rPr>
        <w:t>0.0112, sham vs. P-MTX NPs+P-PTX NPs 0.0038)</w:t>
      </w:r>
      <w:r w:rsidRPr="00C47A3A">
        <w:rPr>
          <w:rFonts w:asciiTheme="majorBidi" w:hAnsiTheme="majorBidi" w:cstheme="majorBidi"/>
        </w:rPr>
        <w:t>,</w:t>
      </w:r>
      <w:r w:rsidR="00F0673E" w:rsidRPr="00C47A3A">
        <w:rPr>
          <w:rFonts w:asciiTheme="majorBidi" w:hAnsiTheme="majorBidi" w:cstheme="majorBidi"/>
        </w:rPr>
        <w:t xml:space="preserve"> and</w:t>
      </w:r>
      <w:r w:rsidRPr="00C47A3A">
        <w:rPr>
          <w:rFonts w:asciiTheme="majorBidi" w:hAnsiTheme="majorBidi" w:cstheme="majorBidi"/>
        </w:rPr>
        <w:t xml:space="preserve"> </w:t>
      </w:r>
      <w:r w:rsidR="0040528F" w:rsidRPr="00C47A3A">
        <w:rPr>
          <w:rFonts w:asciiTheme="majorBidi" w:hAnsiTheme="majorBidi" w:cstheme="majorBidi"/>
        </w:rPr>
        <w:t>(</w:t>
      </w:r>
      <w:r w:rsidRPr="00C47A3A">
        <w:rPr>
          <w:rFonts w:asciiTheme="majorBidi" w:hAnsiTheme="majorBidi" w:cstheme="majorBidi"/>
        </w:rPr>
        <w:t>R) seminiferous tube diameter</w:t>
      </w:r>
      <w:r w:rsidR="008B2DE7" w:rsidRPr="00C47A3A">
        <w:rPr>
          <w:rFonts w:asciiTheme="majorBidi" w:hAnsiTheme="majorBidi" w:cstheme="majorBidi"/>
        </w:rPr>
        <w:t xml:space="preserve"> significant p value is P-PTX NPs vs. P-MTX NPs+P-PTX NPs </w:t>
      </w:r>
      <w:r w:rsidR="006C2AC9" w:rsidRPr="00C47A3A">
        <w:rPr>
          <w:rFonts w:asciiTheme="majorBidi" w:eastAsia="Times New Roman" w:hAnsiTheme="majorBidi" w:cstheme="majorBidi"/>
        </w:rPr>
        <w:t>0.0372.</w:t>
      </w:r>
    </w:p>
    <w:p w14:paraId="3248844C" w14:textId="77777777" w:rsidR="00961394" w:rsidRPr="00C47A3A" w:rsidRDefault="00961394" w:rsidP="008E596F">
      <w:pPr>
        <w:tabs>
          <w:tab w:val="left" w:pos="1036"/>
        </w:tabs>
        <w:rPr>
          <w:rFonts w:asciiTheme="majorBidi" w:hAnsiTheme="majorBidi" w:cstheme="majorBidi"/>
          <w:sz w:val="24"/>
          <w:szCs w:val="24"/>
          <w:rtl/>
        </w:rPr>
      </w:pPr>
    </w:p>
    <w:p w14:paraId="2308357F" w14:textId="77777777" w:rsidR="00961394" w:rsidRPr="00C47A3A" w:rsidRDefault="00961394" w:rsidP="00961394">
      <w:pPr>
        <w:tabs>
          <w:tab w:val="left" w:pos="1036"/>
        </w:tabs>
        <w:rPr>
          <w:rFonts w:asciiTheme="majorBidi" w:hAnsiTheme="majorBidi" w:cstheme="majorBidi"/>
          <w:sz w:val="24"/>
          <w:szCs w:val="24"/>
          <w:rtl/>
        </w:rPr>
      </w:pPr>
    </w:p>
    <w:p w14:paraId="0CF91378" w14:textId="77777777" w:rsidR="00961394" w:rsidRPr="00C47A3A" w:rsidRDefault="0054168B" w:rsidP="00961394">
      <w:pPr>
        <w:tabs>
          <w:tab w:val="left" w:pos="1036"/>
        </w:tabs>
        <w:rPr>
          <w:rFonts w:asciiTheme="majorBidi" w:hAnsiTheme="majorBidi" w:cstheme="majorBidi"/>
          <w:sz w:val="24"/>
          <w:szCs w:val="24"/>
        </w:rPr>
      </w:pPr>
      <w:r w:rsidRPr="00C47A3A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44980A65" wp14:editId="17D39F35">
            <wp:extent cx="5935980" cy="4572000"/>
            <wp:effectExtent l="19050" t="19050" r="26670" b="1905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45720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A6C9D43" w14:textId="77777777" w:rsidR="00961394" w:rsidRPr="00C47A3A" w:rsidRDefault="00961394" w:rsidP="00961394">
      <w:pPr>
        <w:rPr>
          <w:rFonts w:asciiTheme="majorBidi" w:hAnsiTheme="majorBidi" w:cstheme="majorBidi"/>
          <w:sz w:val="24"/>
          <w:szCs w:val="24"/>
        </w:rPr>
      </w:pPr>
    </w:p>
    <w:p w14:paraId="43D9F5CC" w14:textId="77777777" w:rsidR="007955E3" w:rsidRPr="00C47A3A" w:rsidRDefault="00133627" w:rsidP="00961394">
      <w:pPr>
        <w:rPr>
          <w:rFonts w:asciiTheme="majorBidi" w:hAnsiTheme="majorBidi" w:cstheme="majorBidi"/>
        </w:rPr>
      </w:pPr>
      <w:r w:rsidRPr="00C47A3A">
        <w:rPr>
          <w:rFonts w:asciiTheme="majorBidi" w:hAnsiTheme="majorBidi" w:cstheme="majorBidi"/>
        </w:rPr>
        <w:t>Fig.  S6. Continued</w:t>
      </w:r>
    </w:p>
    <w:p w14:paraId="1BB76083" w14:textId="77777777" w:rsidR="00961394" w:rsidRPr="00C47A3A" w:rsidRDefault="00961394" w:rsidP="007955E3">
      <w:pPr>
        <w:rPr>
          <w:rFonts w:asciiTheme="majorBidi" w:hAnsiTheme="majorBidi" w:cstheme="majorBidi"/>
          <w:sz w:val="24"/>
          <w:szCs w:val="24"/>
        </w:rPr>
      </w:pPr>
    </w:p>
    <w:p w14:paraId="64FE4D6A" w14:textId="77777777" w:rsidR="007955E3" w:rsidRPr="00C47A3A" w:rsidRDefault="007955E3" w:rsidP="007955E3">
      <w:pPr>
        <w:rPr>
          <w:rFonts w:asciiTheme="majorBidi" w:hAnsiTheme="majorBidi" w:cstheme="majorBidi"/>
          <w:sz w:val="24"/>
          <w:szCs w:val="24"/>
        </w:rPr>
      </w:pPr>
      <w:r w:rsidRPr="00C47A3A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2C8F77EA" wp14:editId="16F826AD">
            <wp:extent cx="5936615" cy="6664325"/>
            <wp:effectExtent l="19050" t="19050" r="26035" b="222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6664325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AECD4D2" w14:textId="375233C7" w:rsidR="007955E3" w:rsidRPr="00C47A3A" w:rsidRDefault="007955E3" w:rsidP="007955E3">
      <w:pPr>
        <w:spacing w:line="480" w:lineRule="auto"/>
        <w:rPr>
          <w:rFonts w:asciiTheme="majorBidi" w:hAnsiTheme="majorBidi" w:cstheme="majorBidi"/>
        </w:rPr>
      </w:pPr>
      <w:r w:rsidRPr="00C47A3A">
        <w:rPr>
          <w:rFonts w:asciiTheme="majorBidi" w:hAnsiTheme="majorBidi" w:cstheme="majorBidi"/>
        </w:rPr>
        <w:t xml:space="preserve">Fig. S7. H&amp;E images of </w:t>
      </w:r>
      <w:r w:rsidR="0040528F" w:rsidRPr="00C47A3A">
        <w:rPr>
          <w:rFonts w:asciiTheme="majorBidi" w:hAnsiTheme="majorBidi" w:cstheme="majorBidi"/>
        </w:rPr>
        <w:t>(</w:t>
      </w:r>
      <w:r w:rsidRPr="00C47A3A">
        <w:rPr>
          <w:rFonts w:asciiTheme="majorBidi" w:hAnsiTheme="majorBidi" w:cstheme="majorBidi"/>
        </w:rPr>
        <w:t xml:space="preserve">A,B) focal bleeding in liver sections of </w:t>
      </w:r>
      <w:r w:rsidR="001C794A" w:rsidRPr="00C47A3A">
        <w:rPr>
          <w:rFonts w:asciiTheme="majorBidi" w:hAnsiTheme="majorBidi" w:cstheme="majorBidi"/>
        </w:rPr>
        <w:t xml:space="preserve">a </w:t>
      </w:r>
      <w:r w:rsidRPr="00C47A3A">
        <w:rPr>
          <w:rFonts w:asciiTheme="majorBidi" w:hAnsiTheme="majorBidi" w:cstheme="majorBidi"/>
        </w:rPr>
        <w:t>PTX treated rat</w:t>
      </w:r>
      <w:r w:rsidR="00F325D8" w:rsidRPr="00C47A3A">
        <w:rPr>
          <w:rFonts w:asciiTheme="majorBidi" w:hAnsiTheme="majorBidi" w:cstheme="majorBidi"/>
        </w:rPr>
        <w:t xml:space="preserve"> (X400 magnification)</w:t>
      </w:r>
      <w:r w:rsidR="00721149" w:rsidRPr="00C47A3A">
        <w:rPr>
          <w:rFonts w:asciiTheme="majorBidi" w:hAnsiTheme="majorBidi" w:cstheme="majorBidi"/>
        </w:rPr>
        <w:t>,</w:t>
      </w:r>
      <w:r w:rsidRPr="00C47A3A">
        <w:rPr>
          <w:rFonts w:asciiTheme="majorBidi" w:hAnsiTheme="majorBidi" w:cstheme="majorBidi"/>
        </w:rPr>
        <w:t xml:space="preserve"> </w:t>
      </w:r>
      <w:r w:rsidR="0040528F" w:rsidRPr="00C47A3A">
        <w:rPr>
          <w:rFonts w:asciiTheme="majorBidi" w:hAnsiTheme="majorBidi" w:cstheme="majorBidi"/>
        </w:rPr>
        <w:t>(</w:t>
      </w:r>
      <w:r w:rsidRPr="00C47A3A">
        <w:rPr>
          <w:rFonts w:asciiTheme="majorBidi" w:hAnsiTheme="majorBidi" w:cstheme="majorBidi"/>
        </w:rPr>
        <w:t>C,D) morphological change of testis tissue in PTX treated rat</w:t>
      </w:r>
      <w:r w:rsidR="00F325D8" w:rsidRPr="00C47A3A">
        <w:rPr>
          <w:rFonts w:asciiTheme="majorBidi" w:hAnsiTheme="majorBidi" w:cstheme="majorBidi"/>
        </w:rPr>
        <w:t xml:space="preserve"> (X200 and X400 magnifications, respectively)</w:t>
      </w:r>
      <w:r w:rsidR="00721149" w:rsidRPr="00C47A3A">
        <w:rPr>
          <w:rFonts w:asciiTheme="majorBidi" w:hAnsiTheme="majorBidi" w:cstheme="majorBidi"/>
        </w:rPr>
        <w:t>,</w:t>
      </w:r>
      <w:r w:rsidRPr="00C47A3A">
        <w:rPr>
          <w:rFonts w:asciiTheme="majorBidi" w:hAnsiTheme="majorBidi" w:cstheme="majorBidi"/>
        </w:rPr>
        <w:t xml:space="preserve"> </w:t>
      </w:r>
      <w:r w:rsidR="0040528F" w:rsidRPr="00C47A3A">
        <w:rPr>
          <w:rFonts w:asciiTheme="majorBidi" w:hAnsiTheme="majorBidi" w:cstheme="majorBidi"/>
        </w:rPr>
        <w:t>(</w:t>
      </w:r>
      <w:r w:rsidRPr="00C47A3A">
        <w:rPr>
          <w:rFonts w:asciiTheme="majorBidi" w:hAnsiTheme="majorBidi" w:cstheme="majorBidi"/>
        </w:rPr>
        <w:t xml:space="preserve">E) morphological changes of </w:t>
      </w:r>
      <w:r w:rsidR="00AA712E" w:rsidRPr="00C47A3A">
        <w:rPr>
          <w:rFonts w:asciiTheme="majorBidi" w:hAnsiTheme="majorBidi" w:cstheme="majorBidi"/>
        </w:rPr>
        <w:t xml:space="preserve">testis tissue </w:t>
      </w:r>
      <w:r w:rsidRPr="00C47A3A">
        <w:rPr>
          <w:rFonts w:asciiTheme="majorBidi" w:hAnsiTheme="majorBidi" w:cstheme="majorBidi"/>
        </w:rPr>
        <w:t>in P-PTX NPs treated rat</w:t>
      </w:r>
      <w:r w:rsidR="00EC1E37" w:rsidRPr="00C47A3A">
        <w:rPr>
          <w:rFonts w:asciiTheme="majorBidi" w:hAnsiTheme="majorBidi" w:cstheme="majorBidi"/>
        </w:rPr>
        <w:t xml:space="preserve"> </w:t>
      </w:r>
      <w:r w:rsidR="00F325D8" w:rsidRPr="00C47A3A">
        <w:rPr>
          <w:rFonts w:asciiTheme="majorBidi" w:hAnsiTheme="majorBidi" w:cstheme="majorBidi"/>
        </w:rPr>
        <w:t>(X200 magnification)</w:t>
      </w:r>
      <w:r w:rsidRPr="00C47A3A">
        <w:rPr>
          <w:rFonts w:asciiTheme="majorBidi" w:hAnsiTheme="majorBidi" w:cstheme="majorBidi"/>
        </w:rPr>
        <w:t xml:space="preserve">, </w:t>
      </w:r>
      <w:r w:rsidR="00F0673E" w:rsidRPr="00C47A3A">
        <w:rPr>
          <w:rFonts w:asciiTheme="majorBidi" w:hAnsiTheme="majorBidi" w:cstheme="majorBidi"/>
        </w:rPr>
        <w:t xml:space="preserve">and </w:t>
      </w:r>
      <w:r w:rsidR="00721149" w:rsidRPr="00C47A3A">
        <w:rPr>
          <w:rFonts w:asciiTheme="majorBidi" w:hAnsiTheme="majorBidi" w:cstheme="majorBidi"/>
        </w:rPr>
        <w:t>(</w:t>
      </w:r>
      <w:r w:rsidRPr="00C47A3A">
        <w:rPr>
          <w:rFonts w:asciiTheme="majorBidi" w:hAnsiTheme="majorBidi" w:cstheme="majorBidi"/>
        </w:rPr>
        <w:t>F) vacuolization of hepatocytes in P-PTX NPs treated rats</w:t>
      </w:r>
      <w:r w:rsidR="00F325D8" w:rsidRPr="00C47A3A">
        <w:rPr>
          <w:rFonts w:asciiTheme="majorBidi" w:hAnsiTheme="majorBidi" w:cstheme="majorBidi"/>
        </w:rPr>
        <w:t xml:space="preserve"> (X400 magnification)</w:t>
      </w:r>
      <w:r w:rsidRPr="00C47A3A">
        <w:rPr>
          <w:rFonts w:asciiTheme="majorBidi" w:hAnsiTheme="majorBidi" w:cstheme="majorBidi"/>
        </w:rPr>
        <w:t>.</w:t>
      </w:r>
    </w:p>
    <w:p w14:paraId="3AAD32B0" w14:textId="77777777" w:rsidR="00126611" w:rsidRPr="00C47A3A" w:rsidRDefault="00126611" w:rsidP="007955E3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C47A3A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48F06615" wp14:editId="4989060D">
            <wp:extent cx="5980430" cy="5639435"/>
            <wp:effectExtent l="0" t="0" r="127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0430" cy="5639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7E5ED5" w14:textId="76043D34" w:rsidR="00126611" w:rsidRPr="00C47A3A" w:rsidRDefault="00126611" w:rsidP="00126611">
      <w:pPr>
        <w:pStyle w:val="NormalWeb"/>
        <w:spacing w:before="0" w:beforeAutospacing="0" w:after="160" w:afterAutospacing="0" w:line="360" w:lineRule="auto"/>
        <w:rPr>
          <w:sz w:val="22"/>
          <w:szCs w:val="22"/>
        </w:rPr>
      </w:pPr>
      <w:r w:rsidRPr="00C47A3A">
        <w:rPr>
          <w:sz w:val="22"/>
          <w:szCs w:val="22"/>
        </w:rPr>
        <w:t>Fig. S8. (A) FTIR diagram of CQD</w:t>
      </w:r>
      <w:r w:rsidR="00721149" w:rsidRPr="00C47A3A">
        <w:rPr>
          <w:sz w:val="22"/>
          <w:szCs w:val="22"/>
        </w:rPr>
        <w:t>,</w:t>
      </w:r>
      <w:r w:rsidRPr="00C47A3A">
        <w:rPr>
          <w:sz w:val="22"/>
          <w:szCs w:val="22"/>
        </w:rPr>
        <w:t xml:space="preserve"> (B) solubilization of CQD in DMSO, methanol, water and acetone to identify a better solvent, and (C) XRD graph of CQD</w:t>
      </w:r>
      <w:r w:rsidRPr="00C47A3A">
        <w:rPr>
          <w:sz w:val="22"/>
          <w:szCs w:val="22"/>
          <w:rtl/>
        </w:rPr>
        <w:t>.</w:t>
      </w:r>
    </w:p>
    <w:p w14:paraId="0808E381" w14:textId="77777777" w:rsidR="007955E3" w:rsidRPr="00C47A3A" w:rsidRDefault="007955E3" w:rsidP="007955E3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580C8256" w14:textId="77777777" w:rsidR="007955E3" w:rsidRPr="00C47A3A" w:rsidRDefault="007955E3" w:rsidP="007955E3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C47A3A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28B9F312" wp14:editId="00AEC4EC">
            <wp:extent cx="5936615" cy="2078355"/>
            <wp:effectExtent l="19050" t="19050" r="26035" b="1714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207835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B0F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2F0F91A" w14:textId="77777777" w:rsidR="007955E3" w:rsidRPr="00C47A3A" w:rsidRDefault="007955E3" w:rsidP="00126611">
      <w:pPr>
        <w:rPr>
          <w:rFonts w:asciiTheme="majorBidi" w:hAnsiTheme="majorBidi" w:cstheme="majorBidi"/>
        </w:rPr>
      </w:pPr>
      <w:r w:rsidRPr="00C47A3A">
        <w:rPr>
          <w:rFonts w:asciiTheme="majorBidi" w:hAnsiTheme="majorBidi" w:cstheme="majorBidi"/>
        </w:rPr>
        <w:t xml:space="preserve">Fig. </w:t>
      </w:r>
      <w:r w:rsidR="00126611" w:rsidRPr="00C47A3A">
        <w:rPr>
          <w:rFonts w:asciiTheme="majorBidi" w:hAnsiTheme="majorBidi" w:cstheme="majorBidi"/>
        </w:rPr>
        <w:t>S9</w:t>
      </w:r>
      <w:r w:rsidRPr="00C47A3A">
        <w:rPr>
          <w:rFonts w:asciiTheme="majorBidi" w:hAnsiTheme="majorBidi" w:cstheme="majorBidi"/>
        </w:rPr>
        <w:t>. MRI graph of three tumor-</w:t>
      </w:r>
      <w:r w:rsidR="00B70C78" w:rsidRPr="00C47A3A">
        <w:rPr>
          <w:rFonts w:asciiTheme="majorBidi" w:hAnsiTheme="majorBidi" w:cstheme="majorBidi"/>
        </w:rPr>
        <w:t>bearing</w:t>
      </w:r>
      <w:r w:rsidRPr="00C47A3A">
        <w:rPr>
          <w:rFonts w:asciiTheme="majorBidi" w:hAnsiTheme="majorBidi" w:cstheme="majorBidi"/>
        </w:rPr>
        <w:t xml:space="preserve"> rats which were used for </w:t>
      </w:r>
      <w:r w:rsidR="00F0673E" w:rsidRPr="00C47A3A">
        <w:rPr>
          <w:rFonts w:asciiTheme="majorBidi" w:hAnsiTheme="majorBidi" w:cstheme="majorBidi"/>
        </w:rPr>
        <w:t>the b</w:t>
      </w:r>
      <w:r w:rsidRPr="00C47A3A">
        <w:rPr>
          <w:rFonts w:asciiTheme="majorBidi" w:hAnsiTheme="majorBidi" w:cstheme="majorBidi"/>
        </w:rPr>
        <w:t>iodistribution assay.</w:t>
      </w:r>
    </w:p>
    <w:p w14:paraId="21914ED0" w14:textId="77777777" w:rsidR="007955E3" w:rsidRPr="00C47A3A" w:rsidRDefault="007955E3" w:rsidP="007955E3">
      <w:pPr>
        <w:rPr>
          <w:rFonts w:asciiTheme="majorBidi" w:hAnsiTheme="majorBidi" w:cstheme="majorBidi"/>
          <w:sz w:val="24"/>
          <w:szCs w:val="24"/>
        </w:rPr>
      </w:pPr>
    </w:p>
    <w:p w14:paraId="5E89387C" w14:textId="77777777" w:rsidR="00DF5352" w:rsidRPr="00C47A3A" w:rsidRDefault="00DF5352" w:rsidP="007955E3">
      <w:pPr>
        <w:rPr>
          <w:rFonts w:asciiTheme="majorBidi" w:hAnsiTheme="majorBidi" w:cstheme="majorBidi"/>
          <w:sz w:val="24"/>
          <w:szCs w:val="24"/>
        </w:rPr>
      </w:pPr>
    </w:p>
    <w:p w14:paraId="5148CC5B" w14:textId="77777777" w:rsidR="00DF5352" w:rsidRPr="00C47A3A" w:rsidRDefault="00DF5352" w:rsidP="00DF5352">
      <w:pPr>
        <w:keepNext/>
      </w:pPr>
      <w:r w:rsidRPr="00C47A3A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4BC53ADF" wp14:editId="68704C23">
            <wp:extent cx="5943600" cy="6030917"/>
            <wp:effectExtent l="19050" t="19050" r="19050" b="27305"/>
            <wp:docPr id="2" name="Picture 2" descr="C:\Users\Novin\Desktop\PICTUR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ovin\Desktop\PICTUREL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030917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accent4">
                          <a:lumMod val="40000"/>
                          <a:lumOff val="6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70D49AB1" w14:textId="1BA5B20A" w:rsidR="00DF5352" w:rsidRPr="001537CA" w:rsidRDefault="00DF5352" w:rsidP="00126611">
      <w:pPr>
        <w:pStyle w:val="Caption"/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</w:pPr>
      <w:r w:rsidRPr="00C47A3A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Fig. </w:t>
      </w:r>
      <w:r w:rsidR="00126611" w:rsidRPr="00C47A3A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S10</w:t>
      </w:r>
      <w:r w:rsidRPr="00C47A3A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. </w:t>
      </w:r>
      <w:r w:rsidR="00721149" w:rsidRPr="00C47A3A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A</w:t>
      </w:r>
      <w:r w:rsidRPr="00C47A3A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schematic process </w:t>
      </w:r>
      <w:r w:rsidR="00721149" w:rsidRPr="00C47A3A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of</w:t>
      </w:r>
      <w:r w:rsidRPr="00C47A3A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nanoparticle preparation and entrance </w:t>
      </w:r>
      <w:r w:rsidR="00721149" w:rsidRPr="00C47A3A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in</w:t>
      </w:r>
      <w:r w:rsidRPr="00C47A3A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to the brain</w:t>
      </w:r>
      <w:r w:rsidR="00721149" w:rsidRPr="00C47A3A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.</w:t>
      </w:r>
    </w:p>
    <w:sectPr w:rsidR="00DF5352" w:rsidRPr="001537CA" w:rsidSect="008E46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CD5BD6" w14:textId="77777777" w:rsidR="00DD2509" w:rsidRDefault="00DD2509" w:rsidP="00133627">
      <w:pPr>
        <w:spacing w:after="0" w:line="240" w:lineRule="auto"/>
      </w:pPr>
      <w:r>
        <w:separator/>
      </w:r>
    </w:p>
  </w:endnote>
  <w:endnote w:type="continuationSeparator" w:id="0">
    <w:p w14:paraId="73C480A6" w14:textId="77777777" w:rsidR="00DD2509" w:rsidRDefault="00DD2509" w:rsidP="001336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aiTi_GB2312">
    <w:altName w:val="Arial Unicode MS"/>
    <w:charset w:val="86"/>
    <w:family w:val="modern"/>
    <w:pitch w:val="default"/>
    <w:sig w:usb0="00000000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74F26C" w14:textId="77777777" w:rsidR="00DD2509" w:rsidRDefault="00DD2509" w:rsidP="00133627">
      <w:pPr>
        <w:spacing w:after="0" w:line="240" w:lineRule="auto"/>
      </w:pPr>
      <w:r>
        <w:separator/>
      </w:r>
    </w:p>
  </w:footnote>
  <w:footnote w:type="continuationSeparator" w:id="0">
    <w:p w14:paraId="49432A89" w14:textId="77777777" w:rsidR="00DD2509" w:rsidRDefault="00DD2509" w:rsidP="001336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379DA51"/>
    <w:multiLevelType w:val="singleLevel"/>
    <w:tmpl w:val="8379DA51"/>
    <w:lvl w:ilvl="0">
      <w:start w:val="5"/>
      <w:numFmt w:val="upperLetter"/>
      <w:suff w:val="nothing"/>
      <w:lvlText w:val="%1-"/>
      <w:lvlJc w:val="left"/>
    </w:lvl>
  </w:abstractNum>
  <w:abstractNum w:abstractNumId="1">
    <w:nsid w:val="3A77232B"/>
    <w:multiLevelType w:val="hybridMultilevel"/>
    <w:tmpl w:val="F08E1736"/>
    <w:lvl w:ilvl="0" w:tplc="32CAEE06">
      <w:start w:val="1"/>
      <w:numFmt w:val="upperLetter"/>
      <w:lvlText w:val="%1)"/>
      <w:lvlJc w:val="left"/>
      <w:pPr>
        <w:ind w:left="408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128" w:hanging="360"/>
      </w:pPr>
    </w:lvl>
    <w:lvl w:ilvl="2" w:tplc="0409001B" w:tentative="1">
      <w:start w:val="1"/>
      <w:numFmt w:val="lowerRoman"/>
      <w:lvlText w:val="%3."/>
      <w:lvlJc w:val="right"/>
      <w:pPr>
        <w:ind w:left="1848" w:hanging="180"/>
      </w:pPr>
    </w:lvl>
    <w:lvl w:ilvl="3" w:tplc="0409000F" w:tentative="1">
      <w:start w:val="1"/>
      <w:numFmt w:val="decimal"/>
      <w:lvlText w:val="%4."/>
      <w:lvlJc w:val="left"/>
      <w:pPr>
        <w:ind w:left="2568" w:hanging="360"/>
      </w:pPr>
    </w:lvl>
    <w:lvl w:ilvl="4" w:tplc="04090019" w:tentative="1">
      <w:start w:val="1"/>
      <w:numFmt w:val="lowerLetter"/>
      <w:lvlText w:val="%5."/>
      <w:lvlJc w:val="left"/>
      <w:pPr>
        <w:ind w:left="3288" w:hanging="360"/>
      </w:pPr>
    </w:lvl>
    <w:lvl w:ilvl="5" w:tplc="0409001B" w:tentative="1">
      <w:start w:val="1"/>
      <w:numFmt w:val="lowerRoman"/>
      <w:lvlText w:val="%6."/>
      <w:lvlJc w:val="right"/>
      <w:pPr>
        <w:ind w:left="4008" w:hanging="180"/>
      </w:pPr>
    </w:lvl>
    <w:lvl w:ilvl="6" w:tplc="0409000F" w:tentative="1">
      <w:start w:val="1"/>
      <w:numFmt w:val="decimal"/>
      <w:lvlText w:val="%7."/>
      <w:lvlJc w:val="left"/>
      <w:pPr>
        <w:ind w:left="4728" w:hanging="360"/>
      </w:pPr>
    </w:lvl>
    <w:lvl w:ilvl="7" w:tplc="04090019" w:tentative="1">
      <w:start w:val="1"/>
      <w:numFmt w:val="lowerLetter"/>
      <w:lvlText w:val="%8."/>
      <w:lvlJc w:val="left"/>
      <w:pPr>
        <w:ind w:left="5448" w:hanging="360"/>
      </w:pPr>
    </w:lvl>
    <w:lvl w:ilvl="8" w:tplc="04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">
    <w:nsid w:val="4DE57F71"/>
    <w:multiLevelType w:val="hybridMultilevel"/>
    <w:tmpl w:val="0400B798"/>
    <w:lvl w:ilvl="0" w:tplc="090207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D20384"/>
    <w:multiLevelType w:val="hybridMultilevel"/>
    <w:tmpl w:val="650023E8"/>
    <w:lvl w:ilvl="0" w:tplc="B8D658C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1CA"/>
    <w:rsid w:val="00010F7B"/>
    <w:rsid w:val="000E28AF"/>
    <w:rsid w:val="00104610"/>
    <w:rsid w:val="001177B1"/>
    <w:rsid w:val="00126611"/>
    <w:rsid w:val="00126CCB"/>
    <w:rsid w:val="001312AC"/>
    <w:rsid w:val="00133627"/>
    <w:rsid w:val="00135B5A"/>
    <w:rsid w:val="001425EB"/>
    <w:rsid w:val="00150ED0"/>
    <w:rsid w:val="00151D93"/>
    <w:rsid w:val="001537CA"/>
    <w:rsid w:val="0016325E"/>
    <w:rsid w:val="00186466"/>
    <w:rsid w:val="001C794A"/>
    <w:rsid w:val="00205620"/>
    <w:rsid w:val="0023467B"/>
    <w:rsid w:val="002431A1"/>
    <w:rsid w:val="00243B4B"/>
    <w:rsid w:val="00251E2B"/>
    <w:rsid w:val="002C7E94"/>
    <w:rsid w:val="003156FB"/>
    <w:rsid w:val="00323202"/>
    <w:rsid w:val="003763E1"/>
    <w:rsid w:val="0039505C"/>
    <w:rsid w:val="003B7488"/>
    <w:rsid w:val="003C673B"/>
    <w:rsid w:val="0040528F"/>
    <w:rsid w:val="004262A1"/>
    <w:rsid w:val="00434A9B"/>
    <w:rsid w:val="00463950"/>
    <w:rsid w:val="00480670"/>
    <w:rsid w:val="004B6D67"/>
    <w:rsid w:val="004D4DA7"/>
    <w:rsid w:val="0054168B"/>
    <w:rsid w:val="00574749"/>
    <w:rsid w:val="005764E9"/>
    <w:rsid w:val="005D5354"/>
    <w:rsid w:val="005F1AB9"/>
    <w:rsid w:val="00625DB5"/>
    <w:rsid w:val="006614F4"/>
    <w:rsid w:val="006654EF"/>
    <w:rsid w:val="00677862"/>
    <w:rsid w:val="006B3280"/>
    <w:rsid w:val="006B3A6B"/>
    <w:rsid w:val="006C26F9"/>
    <w:rsid w:val="006C2AC9"/>
    <w:rsid w:val="00717BB9"/>
    <w:rsid w:val="00721149"/>
    <w:rsid w:val="0075509C"/>
    <w:rsid w:val="00773C8F"/>
    <w:rsid w:val="007878E9"/>
    <w:rsid w:val="007955E3"/>
    <w:rsid w:val="007B5F69"/>
    <w:rsid w:val="007C7C4D"/>
    <w:rsid w:val="007D68AD"/>
    <w:rsid w:val="0082382D"/>
    <w:rsid w:val="00863C79"/>
    <w:rsid w:val="008A0082"/>
    <w:rsid w:val="008B2DE7"/>
    <w:rsid w:val="008D51DA"/>
    <w:rsid w:val="008E31CA"/>
    <w:rsid w:val="008E46F6"/>
    <w:rsid w:val="008E596F"/>
    <w:rsid w:val="008F272B"/>
    <w:rsid w:val="008F3918"/>
    <w:rsid w:val="009152B6"/>
    <w:rsid w:val="00961394"/>
    <w:rsid w:val="00966AD5"/>
    <w:rsid w:val="009B1805"/>
    <w:rsid w:val="009B60CD"/>
    <w:rsid w:val="00A1785E"/>
    <w:rsid w:val="00A77D37"/>
    <w:rsid w:val="00A8097A"/>
    <w:rsid w:val="00AA712E"/>
    <w:rsid w:val="00AA79D6"/>
    <w:rsid w:val="00AB3B8A"/>
    <w:rsid w:val="00B70C78"/>
    <w:rsid w:val="00B92F8F"/>
    <w:rsid w:val="00BA2C08"/>
    <w:rsid w:val="00BC07F8"/>
    <w:rsid w:val="00BE50AE"/>
    <w:rsid w:val="00BF7B5D"/>
    <w:rsid w:val="00C033C5"/>
    <w:rsid w:val="00C11428"/>
    <w:rsid w:val="00C16953"/>
    <w:rsid w:val="00C27FAF"/>
    <w:rsid w:val="00C40652"/>
    <w:rsid w:val="00C47A3A"/>
    <w:rsid w:val="00C60826"/>
    <w:rsid w:val="00CA41C8"/>
    <w:rsid w:val="00CD4E5D"/>
    <w:rsid w:val="00CF1850"/>
    <w:rsid w:val="00D000D2"/>
    <w:rsid w:val="00D21B50"/>
    <w:rsid w:val="00D36D73"/>
    <w:rsid w:val="00D47BF9"/>
    <w:rsid w:val="00D52462"/>
    <w:rsid w:val="00D732A8"/>
    <w:rsid w:val="00DB0210"/>
    <w:rsid w:val="00DB790D"/>
    <w:rsid w:val="00DD2509"/>
    <w:rsid w:val="00DD2E95"/>
    <w:rsid w:val="00DE7ED1"/>
    <w:rsid w:val="00DF5352"/>
    <w:rsid w:val="00E0250E"/>
    <w:rsid w:val="00E17C8A"/>
    <w:rsid w:val="00E75336"/>
    <w:rsid w:val="00EA2679"/>
    <w:rsid w:val="00EC1E37"/>
    <w:rsid w:val="00EC5960"/>
    <w:rsid w:val="00ED2797"/>
    <w:rsid w:val="00EE4F8D"/>
    <w:rsid w:val="00EE646F"/>
    <w:rsid w:val="00EF47C0"/>
    <w:rsid w:val="00F0673E"/>
    <w:rsid w:val="00F30C0E"/>
    <w:rsid w:val="00F325D8"/>
    <w:rsid w:val="00F447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79C27"/>
  <w15:docId w15:val="{A19728F1-D05B-4F2C-84F1-F3179D05E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46F6"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68AD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31C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D4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4E5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B3B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3B8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3B8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3B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3B8A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7B5F6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q4iawc">
    <w:name w:val="q4iawc"/>
    <w:basedOn w:val="DefaultParagraphFont"/>
    <w:rsid w:val="0016325E"/>
  </w:style>
  <w:style w:type="character" w:styleId="FootnoteReference">
    <w:name w:val="footnote reference"/>
    <w:basedOn w:val="DefaultParagraphFont"/>
    <w:uiPriority w:val="99"/>
    <w:semiHidden/>
    <w:unhideWhenUsed/>
    <w:rsid w:val="0016325E"/>
    <w:rPr>
      <w:vertAlign w:val="superscript"/>
    </w:rPr>
  </w:style>
  <w:style w:type="character" w:styleId="Hyperlink">
    <w:name w:val="Hyperlink"/>
    <w:uiPriority w:val="99"/>
    <w:unhideWhenUsed/>
    <w:rsid w:val="0016325E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1336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3627"/>
  </w:style>
  <w:style w:type="paragraph" w:styleId="Footer">
    <w:name w:val="footer"/>
    <w:basedOn w:val="Normal"/>
    <w:link w:val="FooterChar"/>
    <w:uiPriority w:val="99"/>
    <w:unhideWhenUsed/>
    <w:rsid w:val="001336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3627"/>
  </w:style>
  <w:style w:type="character" w:styleId="Emphasis">
    <w:name w:val="Emphasis"/>
    <w:basedOn w:val="DefaultParagraphFont"/>
    <w:uiPriority w:val="20"/>
    <w:qFormat/>
    <w:rsid w:val="00C40652"/>
    <w:rPr>
      <w:i/>
      <w:iCs/>
    </w:rPr>
  </w:style>
  <w:style w:type="paragraph" w:styleId="Revision">
    <w:name w:val="Revision"/>
    <w:hidden/>
    <w:uiPriority w:val="99"/>
    <w:semiHidden/>
    <w:rsid w:val="001C794A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7D68AD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Caption">
    <w:name w:val="caption"/>
    <w:basedOn w:val="Normal"/>
    <w:next w:val="Normal"/>
    <w:uiPriority w:val="35"/>
    <w:unhideWhenUsed/>
    <w:qFormat/>
    <w:rsid w:val="00DF535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odyText2">
    <w:name w:val="Body Text 2"/>
    <w:basedOn w:val="Normal"/>
    <w:link w:val="BodyText2Char"/>
    <w:rsid w:val="00BC07F8"/>
    <w:pPr>
      <w:widowControl w:val="0"/>
      <w:adjustRightInd w:val="0"/>
      <w:spacing w:after="120" w:line="480" w:lineRule="auto"/>
      <w:jc w:val="both"/>
      <w:textAlignment w:val="baseline"/>
    </w:pPr>
    <w:rPr>
      <w:rFonts w:ascii="Times New Roman" w:eastAsia="SimSun" w:hAnsi="Times New Roman" w:cs="Times New Roman"/>
      <w:sz w:val="24"/>
      <w:szCs w:val="20"/>
      <w:lang w:eastAsia="zh-CN"/>
    </w:rPr>
  </w:style>
  <w:style w:type="character" w:customStyle="1" w:styleId="BodyText2Char">
    <w:name w:val="Body Text 2 Char"/>
    <w:basedOn w:val="DefaultParagraphFont"/>
    <w:link w:val="BodyText2"/>
    <w:rsid w:val="00BC07F8"/>
    <w:rPr>
      <w:rFonts w:ascii="Times New Roman" w:eastAsia="SimSun" w:hAnsi="Times New Roman" w:cs="Times New Roman"/>
      <w:sz w:val="24"/>
      <w:szCs w:val="20"/>
      <w:lang w:eastAsia="zh-CN"/>
    </w:rPr>
  </w:style>
  <w:style w:type="paragraph" w:styleId="NormalWeb">
    <w:name w:val="Normal (Web)"/>
    <w:basedOn w:val="Normal"/>
    <w:uiPriority w:val="99"/>
    <w:semiHidden/>
    <w:unhideWhenUsed/>
    <w:rsid w:val="002431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08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0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9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3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1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6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7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9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7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5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0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7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5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7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khosravani@tums.ac.ir" TargetMode="External"/><Relationship Id="rId13" Type="http://schemas.openxmlformats.org/officeDocument/2006/relationships/image" Target="media/image4.jpe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yperlink" Target="http://labs.gaidi.ca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3.jpeg"/><Relationship Id="rId10" Type="http://schemas.openxmlformats.org/officeDocument/2006/relationships/image" Target="media/image1.png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hyperlink" Target="mailto:madabi@tums.ac.ir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8123BF-883B-467E-A564-F38E4C49A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717</Words>
  <Characters>4093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11</cp:revision>
  <cp:lastPrinted>2023-03-18T08:07:00Z</cp:lastPrinted>
  <dcterms:created xsi:type="dcterms:W3CDTF">2024-01-23T08:06:00Z</dcterms:created>
  <dcterms:modified xsi:type="dcterms:W3CDTF">2024-02-16T05:26:00Z</dcterms:modified>
</cp:coreProperties>
</file>