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5930" w14:textId="77777777" w:rsidR="00E55B82" w:rsidRPr="00CF2AD1" w:rsidRDefault="00E55B82" w:rsidP="00E55B82">
      <w:pPr>
        <w:keepNext/>
        <w:keepLines/>
        <w:spacing w:before="40" w:after="0"/>
        <w:outlineLvl w:val="1"/>
        <w:rPr>
          <w:rFonts w:ascii="Arial" w:eastAsia="Times New Roman" w:hAnsi="Arial" w:cs="Times New Roman"/>
          <w:b/>
          <w:kern w:val="0"/>
          <w:sz w:val="26"/>
          <w:szCs w:val="26"/>
          <w14:ligatures w14:val="none"/>
        </w:rPr>
      </w:pPr>
      <w:bookmarkStart w:id="0" w:name="_Toc118730807"/>
      <w:r w:rsidRPr="00CF2AD1">
        <w:rPr>
          <w:rFonts w:ascii="Arial" w:eastAsia="Times New Roman" w:hAnsi="Arial" w:cs="Times New Roman"/>
          <w:b/>
          <w:kern w:val="0"/>
          <w:sz w:val="26"/>
          <w:szCs w:val="26"/>
          <w14:ligatures w14:val="none"/>
        </w:rPr>
        <w:t>Appendix 2: Workshop Plan</w:t>
      </w:r>
      <w:bookmarkEnd w:id="0"/>
    </w:p>
    <w:p w14:paraId="4A3B503E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 xml:space="preserve">Venue: </w:t>
      </w:r>
      <w:r w:rsidRPr="00E55B82">
        <w:rPr>
          <w:rFonts w:ascii="Arial" w:eastAsia="Calibri" w:hAnsi="Arial" w:cs="Arial"/>
          <w:kern w:val="0"/>
          <w14:ligatures w14:val="none"/>
        </w:rPr>
        <w:t>[to be agreed with the participants – LSTM teaching or meeting rooms will be used where acceptable]</w:t>
      </w:r>
    </w:p>
    <w:p w14:paraId="60823124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 xml:space="preserve">Date &amp; time: </w:t>
      </w:r>
      <w:r w:rsidRPr="00E55B82">
        <w:rPr>
          <w:rFonts w:ascii="Arial" w:eastAsia="Calibri" w:hAnsi="Arial" w:cs="Arial"/>
          <w:kern w:val="0"/>
          <w14:ligatures w14:val="none"/>
        </w:rPr>
        <w:t>[TBC]</w:t>
      </w:r>
    </w:p>
    <w:p w14:paraId="7DA40B04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 xml:space="preserve">Participating organisation(s): </w:t>
      </w:r>
      <w:r w:rsidRPr="00E55B82">
        <w:rPr>
          <w:rFonts w:ascii="Arial" w:eastAsia="Calibri" w:hAnsi="Arial" w:cs="Arial"/>
          <w:kern w:val="0"/>
          <w14:ligatures w14:val="none"/>
        </w:rPr>
        <w:t>[refer to section on workshop recruitment in protocol]</w:t>
      </w:r>
    </w:p>
    <w:p w14:paraId="19478999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 xml:space="preserve">Lead facilitators: </w:t>
      </w:r>
      <w:r w:rsidRPr="00E55B82">
        <w:rPr>
          <w:rFonts w:ascii="Arial" w:eastAsia="Calibri" w:hAnsi="Arial" w:cs="Arial"/>
          <w:kern w:val="0"/>
          <w14:ligatures w14:val="none"/>
        </w:rPr>
        <w:t>Colette Biesty, Charlotte Hemingway</w:t>
      </w:r>
    </w:p>
    <w:p w14:paraId="687670D8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 xml:space="preserve">Note taker: </w:t>
      </w:r>
      <w:r w:rsidRPr="00E55B82">
        <w:rPr>
          <w:rFonts w:ascii="Arial" w:eastAsia="Calibri" w:hAnsi="Arial" w:cs="Arial"/>
          <w:kern w:val="0"/>
          <w14:ligatures w14:val="none"/>
        </w:rPr>
        <w:t>[TBC]</w:t>
      </w:r>
    </w:p>
    <w:p w14:paraId="22D40C80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 xml:space="preserve">Scatter graph activity: </w:t>
      </w:r>
    </w:p>
    <w:p w14:paraId="3BF051E8" w14:textId="77777777" w:rsidR="00E55B82" w:rsidRPr="00E55B82" w:rsidRDefault="00E55B82" w:rsidP="00E55B8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kern w:val="0"/>
          <w14:ligatures w14:val="none"/>
        </w:rPr>
        <w:t xml:space="preserve">Large felt board or white </w:t>
      </w:r>
      <w:proofErr w:type="gramStart"/>
      <w:r w:rsidRPr="00E55B82">
        <w:rPr>
          <w:rFonts w:ascii="Arial" w:eastAsia="Calibri" w:hAnsi="Arial" w:cs="Arial"/>
          <w:kern w:val="0"/>
          <w14:ligatures w14:val="none"/>
        </w:rPr>
        <w:t>board</w:t>
      </w:r>
      <w:proofErr w:type="gramEnd"/>
    </w:p>
    <w:p w14:paraId="0D830F18" w14:textId="77777777" w:rsidR="00E55B82" w:rsidRPr="00E55B82" w:rsidRDefault="00E55B82" w:rsidP="00E55B8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kern w:val="0"/>
          <w14:ligatures w14:val="none"/>
        </w:rPr>
        <w:t xml:space="preserve">Tape (double sided) or </w:t>
      </w:r>
      <w:proofErr w:type="gramStart"/>
      <w:r w:rsidRPr="00E55B82">
        <w:rPr>
          <w:rFonts w:ascii="Arial" w:eastAsia="Calibri" w:hAnsi="Arial" w:cs="Arial"/>
          <w:kern w:val="0"/>
          <w14:ligatures w14:val="none"/>
        </w:rPr>
        <w:t>Velcro</w:t>
      </w:r>
      <w:proofErr w:type="gramEnd"/>
    </w:p>
    <w:p w14:paraId="77E6CF14" w14:textId="77777777" w:rsidR="00E55B82" w:rsidRPr="00E55B82" w:rsidRDefault="00E55B82" w:rsidP="00E55B8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kern w:val="0"/>
          <w14:ligatures w14:val="none"/>
        </w:rPr>
        <w:t>X &amp; Y axis labels (laminated)</w:t>
      </w:r>
    </w:p>
    <w:p w14:paraId="6CA3176B" w14:textId="77777777" w:rsidR="00E55B82" w:rsidRPr="00E55B82" w:rsidRDefault="00E55B82" w:rsidP="00E55B82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kern w:val="0"/>
          <w14:ligatures w14:val="none"/>
        </w:rPr>
        <w:t>Blue tack/ stickers/ marker</w:t>
      </w:r>
    </w:p>
    <w:p w14:paraId="47C6461A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kern w:val="0"/>
          <w14:ligatures w14:val="none"/>
        </w:rPr>
        <w:t>Participants will use markers or stickers to temporarily indicate their level of agreement to different statements on the X &amp; Y axis. The facilitator will prompt participants to explain/ discuss their response and explore divergent views. The note taker will photograph each completed scatter graph before moving on to the next question.</w:t>
      </w:r>
    </w:p>
    <w:p w14:paraId="1C7C3262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55B82">
        <w:rPr>
          <w:rFonts w:ascii="Arial" w:eastAsia="Calibri" w:hAnsi="Arial" w:cs="Arial"/>
          <w:b/>
          <w:bCs/>
          <w:kern w:val="0"/>
          <w14:ligatures w14:val="none"/>
        </w:rPr>
        <w:t>Workshop schedule:</w:t>
      </w:r>
    </w:p>
    <w:p w14:paraId="63A59265" w14:textId="77777777" w:rsidR="00E55B82" w:rsidRPr="00E55B82" w:rsidRDefault="00E55B82" w:rsidP="00E55B8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E55B82">
        <w:rPr>
          <w:rFonts w:ascii="Arial" w:eastAsia="Calibri" w:hAnsi="Arial" w:cs="Arial"/>
          <w:kern w:val="0"/>
          <w14:ligatures w14:val="none"/>
        </w:rPr>
        <w:t xml:space="preserve">Aim for 5-minute breaks between activities, time permitting. 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832"/>
        <w:gridCol w:w="1004"/>
        <w:gridCol w:w="4966"/>
        <w:gridCol w:w="2688"/>
      </w:tblGrid>
      <w:tr w:rsidR="00E55B82" w:rsidRPr="00E55B82" w14:paraId="3D2ECEE1" w14:textId="77777777" w:rsidTr="00CF2AD1">
        <w:tc>
          <w:tcPr>
            <w:tcW w:w="1832" w:type="dxa"/>
            <w:shd w:val="clear" w:color="auto" w:fill="D9D9D9" w:themeFill="background1" w:themeFillShade="D9"/>
          </w:tcPr>
          <w:p w14:paraId="61EE20C1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Activity</w:t>
            </w:r>
          </w:p>
        </w:tc>
        <w:tc>
          <w:tcPr>
            <w:tcW w:w="1004" w:type="dxa"/>
            <w:shd w:val="clear" w:color="auto" w:fill="D9D9D9" w:themeFill="background1" w:themeFillShade="D9"/>
          </w:tcPr>
          <w:p w14:paraId="076B73D1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Time</w:t>
            </w:r>
          </w:p>
        </w:tc>
        <w:tc>
          <w:tcPr>
            <w:tcW w:w="4966" w:type="dxa"/>
            <w:shd w:val="clear" w:color="auto" w:fill="D9D9D9" w:themeFill="background1" w:themeFillShade="D9"/>
          </w:tcPr>
          <w:p w14:paraId="4046DB63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 xml:space="preserve">Facilitator notes 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95B4339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Target output</w:t>
            </w:r>
          </w:p>
        </w:tc>
      </w:tr>
      <w:tr w:rsidR="00E55B82" w:rsidRPr="00E55B82" w14:paraId="7A139DFC" w14:textId="77777777" w:rsidTr="00675339">
        <w:tc>
          <w:tcPr>
            <w:tcW w:w="1832" w:type="dxa"/>
          </w:tcPr>
          <w:p w14:paraId="47C35A3D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Project introduction</w:t>
            </w:r>
          </w:p>
        </w:tc>
        <w:tc>
          <w:tcPr>
            <w:tcW w:w="1004" w:type="dxa"/>
          </w:tcPr>
          <w:p w14:paraId="2C69C176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09:00 – 09:30</w:t>
            </w:r>
          </w:p>
        </w:tc>
        <w:tc>
          <w:tcPr>
            <w:tcW w:w="4966" w:type="dxa"/>
          </w:tcPr>
          <w:p w14:paraId="702F838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Short presentation introducing the project and workshop objectives.</w:t>
            </w:r>
          </w:p>
          <w:p w14:paraId="69D61D65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Confirm all participants have provided written informed consent.</w:t>
            </w:r>
          </w:p>
          <w:p w14:paraId="5632AAFE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Agreement on workshop code of conduct.</w:t>
            </w:r>
          </w:p>
        </w:tc>
        <w:tc>
          <w:tcPr>
            <w:tcW w:w="2688" w:type="dxa"/>
          </w:tcPr>
          <w:p w14:paraId="70D6C36A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Shared understanding of workshop objectives</w:t>
            </w:r>
          </w:p>
        </w:tc>
      </w:tr>
      <w:tr w:rsidR="00E55B82" w:rsidRPr="00E55B82" w14:paraId="1A14467E" w14:textId="77777777" w:rsidTr="00675339">
        <w:tc>
          <w:tcPr>
            <w:tcW w:w="1832" w:type="dxa"/>
          </w:tcPr>
          <w:p w14:paraId="5DA0BCB7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Participant introductions</w:t>
            </w:r>
          </w:p>
        </w:tc>
        <w:tc>
          <w:tcPr>
            <w:tcW w:w="1004" w:type="dxa"/>
          </w:tcPr>
          <w:p w14:paraId="7A748F2B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09:30 – 10:00</w:t>
            </w:r>
          </w:p>
        </w:tc>
        <w:tc>
          <w:tcPr>
            <w:tcW w:w="4966" w:type="dxa"/>
          </w:tcPr>
          <w:p w14:paraId="64A56AE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Instruct participants to introduce themselves stating their name [or nickname] and age. </w:t>
            </w:r>
          </w:p>
          <w:p w14:paraId="390299D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As participants give their introductions ask them:</w:t>
            </w:r>
          </w:p>
          <w:p w14:paraId="33D4FEB0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Tell us about a news article/ advert/ message you’ve seen about Mpox?</w:t>
            </w:r>
          </w:p>
          <w:p w14:paraId="0D3B6C26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Probe: why did you choose to talk about that article/ advert/ message? </w:t>
            </w:r>
          </w:p>
          <w:p w14:paraId="3BB0A8D9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how would you rate it? Good/bad, informative</w:t>
            </w:r>
          </w:p>
        </w:tc>
        <w:tc>
          <w:tcPr>
            <w:tcW w:w="2688" w:type="dxa"/>
          </w:tcPr>
          <w:p w14:paraId="034A6BC5" w14:textId="77777777" w:rsidR="00E55B82" w:rsidRPr="00E55B82" w:rsidRDefault="00E55B82" w:rsidP="00E55B82">
            <w:pPr>
              <w:numPr>
                <w:ilvl w:val="0"/>
                <w:numId w:val="1"/>
              </w:numPr>
              <w:ind w:left="456" w:hanging="284"/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Participant demographics</w:t>
            </w:r>
          </w:p>
          <w:p w14:paraId="59151D5C" w14:textId="77777777" w:rsidR="00E55B82" w:rsidRPr="00E55B82" w:rsidRDefault="00E55B82" w:rsidP="00E55B82">
            <w:pPr>
              <w:numPr>
                <w:ilvl w:val="0"/>
                <w:numId w:val="1"/>
              </w:numPr>
              <w:ind w:left="456" w:hanging="284"/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Mpox communication habits, perceptions insight  </w:t>
            </w:r>
          </w:p>
        </w:tc>
      </w:tr>
      <w:tr w:rsidR="00E55B82" w:rsidRPr="00E55B82" w14:paraId="4D143647" w14:textId="77777777" w:rsidTr="00675339">
        <w:tc>
          <w:tcPr>
            <w:tcW w:w="1832" w:type="dxa"/>
          </w:tcPr>
          <w:p w14:paraId="16E101C1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Icebreaker/ refreshments</w:t>
            </w:r>
          </w:p>
        </w:tc>
        <w:tc>
          <w:tcPr>
            <w:tcW w:w="1004" w:type="dxa"/>
          </w:tcPr>
          <w:p w14:paraId="510D0282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10:00 – 10:30</w:t>
            </w:r>
          </w:p>
        </w:tc>
        <w:tc>
          <w:tcPr>
            <w:tcW w:w="4966" w:type="dxa"/>
          </w:tcPr>
          <w:p w14:paraId="7B26144F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Begin by having participants pick a partner. Have the pair sit back-to-back. One participant has a blank pad and pencil, while the other is given a picture with an obscure shape on it. The participant who’s holding the picture instructs the one with the pad on what to draw.</w:t>
            </w:r>
          </w:p>
          <w:p w14:paraId="7EE607CB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</w:p>
          <w:p w14:paraId="59C5E291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The goal is to see how accurate the resulting drawing turns out. This icebreaker helps participants learn to rely on each other and communicate in a detailed manner.</w:t>
            </w:r>
          </w:p>
        </w:tc>
        <w:tc>
          <w:tcPr>
            <w:tcW w:w="2688" w:type="dxa"/>
          </w:tcPr>
          <w:p w14:paraId="1791BD3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Trust building</w:t>
            </w:r>
          </w:p>
        </w:tc>
      </w:tr>
      <w:tr w:rsidR="00E55B82" w:rsidRPr="00E55B82" w14:paraId="55C84876" w14:textId="77777777" w:rsidTr="00675339">
        <w:tc>
          <w:tcPr>
            <w:tcW w:w="1832" w:type="dxa"/>
          </w:tcPr>
          <w:p w14:paraId="1B731916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Scatter graph activity: comms reel </w:t>
            </w:r>
          </w:p>
        </w:tc>
        <w:tc>
          <w:tcPr>
            <w:tcW w:w="1004" w:type="dxa"/>
          </w:tcPr>
          <w:p w14:paraId="29962BEC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10:30 – 12:00 </w:t>
            </w:r>
          </w:p>
        </w:tc>
        <w:tc>
          <w:tcPr>
            <w:tcW w:w="4966" w:type="dxa"/>
          </w:tcPr>
          <w:p w14:paraId="011FC8CA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Discuss each slide from the ‘Workshop Comms Reel’ slide deck using the scatter graphs. Continue discussion until there are no new views being expressed.</w:t>
            </w:r>
          </w:p>
          <w:p w14:paraId="3B66AEDF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Each slide contains an organisation/ media outlet/ social media platform that has disseminated information about Mpox and a link to a webpage containing the latest news articles/ information on Mpox. </w:t>
            </w:r>
          </w:p>
          <w:p w14:paraId="6D4F716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lastRenderedPageBreak/>
              <w:t>For news organisations, select 2 or more news articles to discuss.</w:t>
            </w:r>
          </w:p>
          <w:p w14:paraId="1BBEAAA1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For social media platforms, select 2 or more posts/ message boards to discuss.</w:t>
            </w:r>
          </w:p>
          <w:p w14:paraId="7CA4A21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Complete the following scatter graph discussions for each slide:</w:t>
            </w:r>
          </w:p>
          <w:p w14:paraId="52EBA173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Potential for stigma</w:t>
            </w:r>
          </w:p>
          <w:p w14:paraId="349DA91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X axis – how accurate is the information? Very – Not at all</w:t>
            </w:r>
          </w:p>
          <w:p w14:paraId="1F6CE246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Y axis – how stigmatising is the language/ images? Very – Not at all</w:t>
            </w:r>
          </w:p>
          <w:p w14:paraId="2F316821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how does this news article/ web page/ advert/ social media post make you feel?</w:t>
            </w:r>
          </w:p>
          <w:p w14:paraId="15748585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impact do you believe this news article/ web page/ advert/ social media post could have on someone’s behaviour?</w:t>
            </w:r>
          </w:p>
          <w:p w14:paraId="3232F664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who does this news article/ web page/ advert/ social media post stigmatise?</w:t>
            </w:r>
          </w:p>
          <w:p w14:paraId="68232135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is inaccurate about the news article/ web page/ advert/ social media post?</w:t>
            </w:r>
          </w:p>
          <w:p w14:paraId="26BDE804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Organisation trust</w:t>
            </w:r>
          </w:p>
          <w:p w14:paraId="5E7A9B4C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X axis – how often do you read/ access information from this organisation/ publisher/ social media platform? Very often – never</w:t>
            </w:r>
          </w:p>
          <w:p w14:paraId="20A4952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Y axis – how much do you trust the health information provided by this organisation/ publisher/ social media platform?</w:t>
            </w:r>
          </w:p>
          <w:p w14:paraId="64FA5A72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makes them trustworthy/ untrustworthy?</w:t>
            </w:r>
          </w:p>
          <w:p w14:paraId="736CB57B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have you always felt this way?</w:t>
            </w:r>
          </w:p>
          <w:p w14:paraId="2C7B295E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do you think other groups are more or less likely to trust them?</w:t>
            </w:r>
          </w:p>
          <w:p w14:paraId="0BEED464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Accessibility &amp; quality of information</w:t>
            </w:r>
          </w:p>
          <w:p w14:paraId="6456C09D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X axis – how informative is the news article/ web page/ advert/ social media post? Very – Not at all</w:t>
            </w:r>
          </w:p>
          <w:p w14:paraId="6F28416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Y axis – how easy is it to understand the information? Very – Not at all</w:t>
            </w:r>
          </w:p>
          <w:p w14:paraId="76618AEB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is this information you already knew, or have you learnt something new?</w:t>
            </w:r>
          </w:p>
          <w:p w14:paraId="171B414D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impact do you believe this news article/ web page/ advert/ social media post could have on someone’s behaviour?</w:t>
            </w:r>
          </w:p>
          <w:p w14:paraId="0BA4D80E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could be done to make the information more accessible to you/ others?</w:t>
            </w:r>
          </w:p>
          <w:p w14:paraId="4E014396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is there any key information missing?</w:t>
            </w:r>
          </w:p>
          <w:p w14:paraId="218ABBAB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lastRenderedPageBreak/>
              <w:t>Probe: how relevant is this information to you?</w:t>
            </w:r>
          </w:p>
        </w:tc>
        <w:tc>
          <w:tcPr>
            <w:tcW w:w="2688" w:type="dxa"/>
          </w:tcPr>
          <w:p w14:paraId="624E515B" w14:textId="77777777" w:rsidR="00E55B82" w:rsidRPr="00E55B82" w:rsidRDefault="00E55B82" w:rsidP="00E55B82">
            <w:pPr>
              <w:numPr>
                <w:ilvl w:val="0"/>
                <w:numId w:val="1"/>
              </w:numPr>
              <w:ind w:left="456" w:hanging="284"/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lastRenderedPageBreak/>
              <w:t>Perceptions of existing Mpox messaging, its potential to be stigmatising, accessibility, relevance, accuracy</w:t>
            </w:r>
          </w:p>
          <w:p w14:paraId="7193FFC6" w14:textId="77777777" w:rsidR="00E55B82" w:rsidRPr="00E55B82" w:rsidRDefault="00E55B82" w:rsidP="00E55B82">
            <w:pPr>
              <w:numPr>
                <w:ilvl w:val="0"/>
                <w:numId w:val="1"/>
              </w:numPr>
              <w:ind w:left="456" w:hanging="284"/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Level of trust in different organisations, news </w:t>
            </w:r>
            <w:r w:rsidRPr="00E55B82">
              <w:rPr>
                <w:rFonts w:ascii="Arial" w:eastAsia="Calibri" w:hAnsi="Arial" w:cs="Arial"/>
              </w:rPr>
              <w:lastRenderedPageBreak/>
              <w:t xml:space="preserve">media, government, NHS, social media, NGOs/ community groups </w:t>
            </w:r>
          </w:p>
        </w:tc>
      </w:tr>
      <w:tr w:rsidR="00E55B82" w:rsidRPr="00E55B82" w14:paraId="1EA717D7" w14:textId="77777777" w:rsidTr="00675339">
        <w:tc>
          <w:tcPr>
            <w:tcW w:w="1832" w:type="dxa"/>
          </w:tcPr>
          <w:p w14:paraId="7F90C8AE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lastRenderedPageBreak/>
              <w:t>Lunch</w:t>
            </w:r>
          </w:p>
        </w:tc>
        <w:tc>
          <w:tcPr>
            <w:tcW w:w="1004" w:type="dxa"/>
          </w:tcPr>
          <w:p w14:paraId="706FB80A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12:00 – 13:00</w:t>
            </w:r>
          </w:p>
        </w:tc>
        <w:tc>
          <w:tcPr>
            <w:tcW w:w="7654" w:type="dxa"/>
            <w:gridSpan w:val="2"/>
          </w:tcPr>
          <w:p w14:paraId="08F44927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</w:p>
        </w:tc>
      </w:tr>
      <w:tr w:rsidR="00E55B82" w:rsidRPr="00E55B82" w14:paraId="39D71AE2" w14:textId="77777777" w:rsidTr="00675339">
        <w:tc>
          <w:tcPr>
            <w:tcW w:w="1832" w:type="dxa"/>
          </w:tcPr>
          <w:p w14:paraId="0B4A4F3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Ask a question/ knowledge exchange</w:t>
            </w:r>
          </w:p>
        </w:tc>
        <w:tc>
          <w:tcPr>
            <w:tcW w:w="1004" w:type="dxa"/>
          </w:tcPr>
          <w:p w14:paraId="3CCD24EE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13:00 – 13:30</w:t>
            </w:r>
          </w:p>
        </w:tc>
        <w:tc>
          <w:tcPr>
            <w:tcW w:w="4966" w:type="dxa"/>
          </w:tcPr>
          <w:p w14:paraId="250E8A4A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proofErr w:type="gramStart"/>
            <w:r w:rsidRPr="00E55B82">
              <w:rPr>
                <w:rFonts w:ascii="Arial" w:eastAsia="Calibri" w:hAnsi="Arial" w:cs="Arial"/>
                <w:b/>
                <w:bCs/>
              </w:rPr>
              <w:t>10-20 minute</w:t>
            </w:r>
            <w:proofErr w:type="gramEnd"/>
            <w:r w:rsidRPr="00E55B82">
              <w:rPr>
                <w:rFonts w:ascii="Arial" w:eastAsia="Calibri" w:hAnsi="Arial" w:cs="Arial"/>
                <w:b/>
                <w:bCs/>
              </w:rPr>
              <w:t xml:space="preserve"> presentation: </w:t>
            </w:r>
          </w:p>
          <w:p w14:paraId="39DC0BD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Facilitator or clinician will give a presentation on key information relating to Mpox transmission, </w:t>
            </w:r>
            <w:proofErr w:type="gramStart"/>
            <w:r w:rsidRPr="00E55B82">
              <w:rPr>
                <w:rFonts w:ascii="Arial" w:eastAsia="Calibri" w:hAnsi="Arial" w:cs="Arial"/>
              </w:rPr>
              <w:t>prevention</w:t>
            </w:r>
            <w:proofErr w:type="gramEnd"/>
            <w:r w:rsidRPr="00E55B82">
              <w:rPr>
                <w:rFonts w:ascii="Arial" w:eastAsia="Calibri" w:hAnsi="Arial" w:cs="Arial"/>
              </w:rPr>
              <w:t xml:space="preserve"> and treatment. Information will reflect the latest evidence and </w:t>
            </w:r>
            <w:proofErr w:type="gramStart"/>
            <w:r w:rsidRPr="00E55B82">
              <w:rPr>
                <w:rFonts w:ascii="Arial" w:eastAsia="Calibri" w:hAnsi="Arial" w:cs="Arial"/>
              </w:rPr>
              <w:t>practices, and</w:t>
            </w:r>
            <w:proofErr w:type="gramEnd"/>
            <w:r w:rsidRPr="00E55B82">
              <w:rPr>
                <w:rFonts w:ascii="Arial" w:eastAsia="Calibri" w:hAnsi="Arial" w:cs="Arial"/>
              </w:rPr>
              <w:t xml:space="preserve"> sourced from trusted authorities.</w:t>
            </w:r>
          </w:p>
          <w:p w14:paraId="49BEA0C7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proofErr w:type="gramStart"/>
            <w:r w:rsidRPr="00E55B82">
              <w:rPr>
                <w:rFonts w:ascii="Arial" w:eastAsia="Calibri" w:hAnsi="Arial" w:cs="Arial"/>
                <w:b/>
                <w:bCs/>
              </w:rPr>
              <w:t>10-20 minute</w:t>
            </w:r>
            <w:proofErr w:type="gramEnd"/>
            <w:r w:rsidRPr="00E55B82">
              <w:rPr>
                <w:rFonts w:ascii="Arial" w:eastAsia="Calibri" w:hAnsi="Arial" w:cs="Arial"/>
                <w:b/>
                <w:bCs/>
              </w:rPr>
              <w:t xml:space="preserve"> Q&amp;A:</w:t>
            </w:r>
          </w:p>
          <w:p w14:paraId="312AC730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What do you want to know about Mpox risk, treatment, prevention?</w:t>
            </w:r>
          </w:p>
          <w:p w14:paraId="51284E8F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If answer to participant question is not known, the facilitator must state this and offer to conduct further investigation and respond to the participant </w:t>
            </w:r>
            <w:proofErr w:type="gramStart"/>
            <w:r w:rsidRPr="00E55B82">
              <w:rPr>
                <w:rFonts w:ascii="Arial" w:eastAsia="Calibri" w:hAnsi="Arial" w:cs="Arial"/>
              </w:rPr>
              <w:t>at a later time</w:t>
            </w:r>
            <w:proofErr w:type="gramEnd"/>
            <w:r w:rsidRPr="00E55B82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688" w:type="dxa"/>
          </w:tcPr>
          <w:p w14:paraId="125AA0CA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Participant knowledge &amp; information needs</w:t>
            </w:r>
          </w:p>
        </w:tc>
      </w:tr>
      <w:tr w:rsidR="00E55B82" w:rsidRPr="00E55B82" w14:paraId="75E72B3F" w14:textId="77777777" w:rsidTr="00675339">
        <w:tc>
          <w:tcPr>
            <w:tcW w:w="1832" w:type="dxa"/>
          </w:tcPr>
          <w:p w14:paraId="0C2F1E1B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Discussion: key challenges in Mpox prevention and treatment</w:t>
            </w:r>
          </w:p>
        </w:tc>
        <w:tc>
          <w:tcPr>
            <w:tcW w:w="1004" w:type="dxa"/>
          </w:tcPr>
          <w:p w14:paraId="06A2A8A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13:30 – 14:00</w:t>
            </w:r>
          </w:p>
        </w:tc>
        <w:tc>
          <w:tcPr>
            <w:tcW w:w="4966" w:type="dxa"/>
          </w:tcPr>
          <w:p w14:paraId="292D0D60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Spilt participants into 2 groups. </w:t>
            </w:r>
          </w:p>
          <w:p w14:paraId="4066D545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Group 1 will discuss and write down key challenges in preventing Mpox.</w:t>
            </w:r>
          </w:p>
          <w:p w14:paraId="44109727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increases people’s risk of contracting Mpox?</w:t>
            </w:r>
          </w:p>
          <w:p w14:paraId="4B8379E6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who is most at risk?</w:t>
            </w:r>
          </w:p>
          <w:p w14:paraId="0DE85861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challenges are there in accessing vaccines?</w:t>
            </w:r>
          </w:p>
          <w:p w14:paraId="25934354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Probe: what challenges are there in accessing/ trusting public health information? </w:t>
            </w:r>
          </w:p>
          <w:p w14:paraId="1D8AA8F0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challenges are there in self-isolation?</w:t>
            </w:r>
          </w:p>
          <w:p w14:paraId="6B7FB43C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Probe: how do these challenges compare to those in HIV prevention &amp; treatment? </w:t>
            </w:r>
          </w:p>
          <w:p w14:paraId="1D3252B7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Group 2 will discuss and write down key challenges in treating Mpox.</w:t>
            </w:r>
          </w:p>
          <w:p w14:paraId="2E9C0621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is preventing/ deterring people from seeking healthcare?</w:t>
            </w:r>
          </w:p>
          <w:p w14:paraId="32A3FD0D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Probe: is diagnosis and treatment for Mpox accessible? </w:t>
            </w:r>
          </w:p>
          <w:p w14:paraId="582FA620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challenges are there in accessing/ trusting public health information?</w:t>
            </w:r>
          </w:p>
          <w:p w14:paraId="370501A0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Probe: how do these challenges compare to those in HIV prevention &amp; treatment? </w:t>
            </w:r>
          </w:p>
          <w:p w14:paraId="561C3575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After 15 minutes get the groups to switch and give them 15 minutes to discuss/ add to the other groups responses for prevention/ treatment.</w:t>
            </w:r>
          </w:p>
        </w:tc>
        <w:tc>
          <w:tcPr>
            <w:tcW w:w="2688" w:type="dxa"/>
          </w:tcPr>
          <w:p w14:paraId="133BBDA5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Enablers and barriers to Mpox prevention &amp; treatment, information needs</w:t>
            </w:r>
          </w:p>
        </w:tc>
      </w:tr>
      <w:tr w:rsidR="00E55B82" w:rsidRPr="00E55B82" w14:paraId="32504254" w14:textId="77777777" w:rsidTr="00675339">
        <w:tc>
          <w:tcPr>
            <w:tcW w:w="1832" w:type="dxa"/>
          </w:tcPr>
          <w:p w14:paraId="4072F497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Communication strategy pitch</w:t>
            </w:r>
          </w:p>
        </w:tc>
        <w:tc>
          <w:tcPr>
            <w:tcW w:w="1004" w:type="dxa"/>
          </w:tcPr>
          <w:p w14:paraId="151E237E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14:00 – 15:00</w:t>
            </w:r>
          </w:p>
        </w:tc>
        <w:tc>
          <w:tcPr>
            <w:tcW w:w="4966" w:type="dxa"/>
          </w:tcPr>
          <w:p w14:paraId="40445C0F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Working in the same groups as the previous activity, task the participants to develop a communication strategy to address one or more of the challenges identified during the previous </w:t>
            </w:r>
            <w:r w:rsidRPr="00E55B82">
              <w:rPr>
                <w:rFonts w:ascii="Arial" w:eastAsia="Calibri" w:hAnsi="Arial" w:cs="Arial"/>
              </w:rPr>
              <w:lastRenderedPageBreak/>
              <w:t>activity. Instruct participants to use the following template to develop their strategy.</w:t>
            </w:r>
          </w:p>
          <w:p w14:paraId="198C89A3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Communication strategy goal</w:t>
            </w:r>
            <w:r w:rsidRPr="00E55B82">
              <w:rPr>
                <w:rFonts w:ascii="Arial" w:eastAsia="Calibri" w:hAnsi="Arial" w:cs="Arial"/>
              </w:rPr>
              <w:t xml:space="preserve"> e.g., encourage people that have been exposed to Mpox to seek timely </w:t>
            </w:r>
            <w:proofErr w:type="gramStart"/>
            <w:r w:rsidRPr="00E55B82">
              <w:rPr>
                <w:rFonts w:ascii="Arial" w:eastAsia="Calibri" w:hAnsi="Arial" w:cs="Arial"/>
              </w:rPr>
              <w:t>healthcare</w:t>
            </w:r>
            <w:proofErr w:type="gramEnd"/>
          </w:p>
          <w:p w14:paraId="3F88F20E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Are you trying to educate or provide new information? Are you calling your target audience to action? Are you trying to change behaviour?</w:t>
            </w:r>
          </w:p>
          <w:p w14:paraId="03BAD3A3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will you goal be focused on Mpox, or will it relate to other infectious diseases?</w:t>
            </w:r>
          </w:p>
          <w:p w14:paraId="3155D1CF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 xml:space="preserve">Target audience </w:t>
            </w:r>
          </w:p>
          <w:p w14:paraId="445EB184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are their communication needs, preferences?</w:t>
            </w:r>
          </w:p>
          <w:p w14:paraId="7FCCDB15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is the best way to reach them?</w:t>
            </w:r>
          </w:p>
          <w:p w14:paraId="70FDB56E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are there any cultural, linguistic or literacy factors influencing the audience?</w:t>
            </w:r>
          </w:p>
          <w:p w14:paraId="50262017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Distribution mode(s)/ tactics:</w:t>
            </w:r>
          </w:p>
          <w:p w14:paraId="61A9F82E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will you use more than one communication platform?</w:t>
            </w:r>
          </w:p>
          <w:p w14:paraId="50A2F725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makes this distribution mode suitable for the target audience?</w:t>
            </w:r>
          </w:p>
          <w:p w14:paraId="16F018A4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will you partner with any organisations?</w:t>
            </w:r>
          </w:p>
          <w:p w14:paraId="13EE0906" w14:textId="77777777" w:rsidR="00E55B82" w:rsidRPr="00E55B82" w:rsidRDefault="00E55B82" w:rsidP="00E55B82">
            <w:pPr>
              <w:rPr>
                <w:rFonts w:ascii="Arial" w:eastAsia="Calibri" w:hAnsi="Arial" w:cs="Arial"/>
                <w:b/>
                <w:bCs/>
              </w:rPr>
            </w:pPr>
            <w:r w:rsidRPr="00E55B82">
              <w:rPr>
                <w:rFonts w:ascii="Arial" w:eastAsia="Calibri" w:hAnsi="Arial" w:cs="Arial"/>
                <w:b/>
                <w:bCs/>
              </w:rPr>
              <w:t>Key messages:</w:t>
            </w:r>
          </w:p>
          <w:p w14:paraId="2DDCDC8F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how will these messages help you to achieve the communication goal?</w:t>
            </w:r>
          </w:p>
          <w:p w14:paraId="0D062854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how can you frame the message in a way that is non-stigmatising/ accessible/ relevant to the target audience?</w:t>
            </w:r>
          </w:p>
          <w:p w14:paraId="4045D1D8" w14:textId="77777777" w:rsidR="00E55B82" w:rsidRPr="00E55B82" w:rsidRDefault="00E55B82" w:rsidP="00E55B82">
            <w:pPr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Probe: what distribution mode(s)/ tactic will be used to deliver the message?</w:t>
            </w:r>
          </w:p>
          <w:p w14:paraId="51900F34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Allow each group 30-40 minutes to develop and write down their strategy. </w:t>
            </w:r>
          </w:p>
          <w:p w14:paraId="1EA41F86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Give each group 5 minutes to pitch their strategy and 5 minutes Q&amp;A. </w:t>
            </w:r>
          </w:p>
        </w:tc>
        <w:tc>
          <w:tcPr>
            <w:tcW w:w="2688" w:type="dxa"/>
          </w:tcPr>
          <w:p w14:paraId="195A2529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lastRenderedPageBreak/>
              <w:t xml:space="preserve">Co-production of </w:t>
            </w:r>
            <w:proofErr w:type="gramStart"/>
            <w:r w:rsidRPr="00E55B82">
              <w:rPr>
                <w:rFonts w:ascii="Arial" w:eastAsia="Calibri" w:hAnsi="Arial" w:cs="Arial"/>
              </w:rPr>
              <w:t>evidence based</w:t>
            </w:r>
            <w:proofErr w:type="gramEnd"/>
            <w:r w:rsidRPr="00E55B82">
              <w:rPr>
                <w:rFonts w:ascii="Arial" w:eastAsia="Calibri" w:hAnsi="Arial" w:cs="Arial"/>
              </w:rPr>
              <w:t xml:space="preserve"> communication strategies </w:t>
            </w:r>
          </w:p>
        </w:tc>
      </w:tr>
      <w:tr w:rsidR="00E55B82" w:rsidRPr="00E55B82" w14:paraId="17E9046E" w14:textId="77777777" w:rsidTr="00675339">
        <w:tc>
          <w:tcPr>
            <w:tcW w:w="1832" w:type="dxa"/>
          </w:tcPr>
          <w:p w14:paraId="4C0D5F57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Closing statements</w:t>
            </w:r>
          </w:p>
        </w:tc>
        <w:tc>
          <w:tcPr>
            <w:tcW w:w="1004" w:type="dxa"/>
          </w:tcPr>
          <w:p w14:paraId="380F69BE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15:00 – 15:30</w:t>
            </w:r>
          </w:p>
        </w:tc>
        <w:tc>
          <w:tcPr>
            <w:tcW w:w="4966" w:type="dxa"/>
          </w:tcPr>
          <w:p w14:paraId="42586F65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Closing statements from facilitator summarising some of the themes that emerged during the workshop. </w:t>
            </w:r>
          </w:p>
          <w:p w14:paraId="55B65992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Ask participants what they hope to see happen next.</w:t>
            </w:r>
          </w:p>
          <w:p w14:paraId="4F9714BF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 xml:space="preserve">Ask participants to complete a short workshop evaluation form. What they liked about the workshop and did not like? What recommendations they </w:t>
            </w:r>
            <w:proofErr w:type="gramStart"/>
            <w:r w:rsidRPr="00E55B82">
              <w:rPr>
                <w:rFonts w:ascii="Arial" w:eastAsia="Calibri" w:hAnsi="Arial" w:cs="Arial"/>
              </w:rPr>
              <w:t>have to</w:t>
            </w:r>
            <w:proofErr w:type="gramEnd"/>
            <w:r w:rsidRPr="00E55B82">
              <w:rPr>
                <w:rFonts w:ascii="Arial" w:eastAsia="Calibri" w:hAnsi="Arial" w:cs="Arial"/>
              </w:rPr>
              <w:t xml:space="preserve"> improve the workshop? What they take home from the workshop?</w:t>
            </w:r>
          </w:p>
        </w:tc>
        <w:tc>
          <w:tcPr>
            <w:tcW w:w="2688" w:type="dxa"/>
          </w:tcPr>
          <w:p w14:paraId="7203D400" w14:textId="77777777" w:rsidR="00E55B82" w:rsidRPr="00E55B82" w:rsidRDefault="00E55B82" w:rsidP="00E55B82">
            <w:pPr>
              <w:rPr>
                <w:rFonts w:ascii="Arial" w:eastAsia="Calibri" w:hAnsi="Arial" w:cs="Arial"/>
              </w:rPr>
            </w:pPr>
            <w:r w:rsidRPr="00E55B82">
              <w:rPr>
                <w:rFonts w:ascii="Arial" w:eastAsia="Calibri" w:hAnsi="Arial" w:cs="Arial"/>
              </w:rPr>
              <w:t>Key themes</w:t>
            </w:r>
          </w:p>
        </w:tc>
      </w:tr>
    </w:tbl>
    <w:p w14:paraId="615BB053" w14:textId="77777777" w:rsidR="00E55B82" w:rsidRPr="00E55B82" w:rsidRDefault="00E55B82" w:rsidP="00E55B82">
      <w:pPr>
        <w:rPr>
          <w:rFonts w:ascii="Calibri" w:eastAsia="Calibri" w:hAnsi="Calibri" w:cs="Arial"/>
          <w:kern w:val="0"/>
          <w14:ligatures w14:val="none"/>
        </w:rPr>
      </w:pPr>
    </w:p>
    <w:p w14:paraId="15883B1E" w14:textId="4E0CC40B" w:rsidR="00E55B82" w:rsidRPr="00E55B82" w:rsidRDefault="00E55B82" w:rsidP="00E55B82">
      <w:pPr>
        <w:keepNext/>
        <w:keepLines/>
        <w:spacing w:before="40" w:after="0"/>
        <w:outlineLvl w:val="1"/>
        <w:rPr>
          <w:rFonts w:ascii="Arial" w:eastAsia="Times New Roman" w:hAnsi="Arial" w:cs="Times New Roman"/>
          <w:b/>
          <w:color w:val="C00000"/>
          <w:kern w:val="0"/>
          <w:sz w:val="26"/>
          <w:szCs w:val="26"/>
          <w14:ligatures w14:val="none"/>
        </w:rPr>
      </w:pPr>
    </w:p>
    <w:sectPr w:rsidR="00E55B82" w:rsidRPr="00E55B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F57BB" w14:textId="77777777" w:rsidR="00E55B82" w:rsidRDefault="00E55B82" w:rsidP="00E55B82">
      <w:pPr>
        <w:spacing w:after="0" w:line="240" w:lineRule="auto"/>
      </w:pPr>
      <w:r>
        <w:separator/>
      </w:r>
    </w:p>
  </w:endnote>
  <w:endnote w:type="continuationSeparator" w:id="0">
    <w:p w14:paraId="5B5B3C57" w14:textId="77777777" w:rsidR="00E55B82" w:rsidRDefault="00E55B82" w:rsidP="00E5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202965"/>
      <w:docPartObj>
        <w:docPartGallery w:val="Page Numbers (Bottom of Page)"/>
        <w:docPartUnique/>
      </w:docPartObj>
    </w:sdtPr>
    <w:sdtEndPr/>
    <w:sdtContent>
      <w:p w14:paraId="3B22AEB5" w14:textId="3E4A882B" w:rsidR="00E55B82" w:rsidRDefault="00E55B82">
        <w:pPr>
          <w:pStyle w:val="Footer"/>
          <w:jc w:val="right"/>
        </w:pPr>
        <w:r>
          <w:t xml:space="preserve">MPox </w:t>
        </w:r>
        <w:proofErr w:type="spellStart"/>
        <w:r>
          <w:t>Protocol_Workshop</w:t>
        </w:r>
        <w:proofErr w:type="spellEnd"/>
        <w:r>
          <w:t xml:space="preserve"> Plan_v2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D8AFD" w14:textId="77777777" w:rsidR="00E55B82" w:rsidRDefault="00E55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57474" w14:textId="77777777" w:rsidR="00E55B82" w:rsidRDefault="00E55B82" w:rsidP="00E55B82">
      <w:pPr>
        <w:spacing w:after="0" w:line="240" w:lineRule="auto"/>
      </w:pPr>
      <w:r>
        <w:separator/>
      </w:r>
    </w:p>
  </w:footnote>
  <w:footnote w:type="continuationSeparator" w:id="0">
    <w:p w14:paraId="290942D2" w14:textId="77777777" w:rsidR="00E55B82" w:rsidRDefault="00E55B82" w:rsidP="00E55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34BF1"/>
    <w:multiLevelType w:val="hybridMultilevel"/>
    <w:tmpl w:val="613A8BCC"/>
    <w:lvl w:ilvl="0" w:tplc="AED21C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A5AA3"/>
    <w:multiLevelType w:val="hybridMultilevel"/>
    <w:tmpl w:val="9D72A2D8"/>
    <w:lvl w:ilvl="0" w:tplc="AED21C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324954">
    <w:abstractNumId w:val="1"/>
  </w:num>
  <w:num w:numId="2" w16cid:durableId="47503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82"/>
    <w:rsid w:val="000C3510"/>
    <w:rsid w:val="009B18E9"/>
    <w:rsid w:val="00CF2AD1"/>
    <w:rsid w:val="00DA13FE"/>
    <w:rsid w:val="00E55B82"/>
    <w:rsid w:val="00F3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1DD2"/>
  <w15:chartTrackingRefBased/>
  <w15:docId w15:val="{64575BD3-79E2-48C4-A39F-201BCA52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B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5B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5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82"/>
  </w:style>
  <w:style w:type="paragraph" w:styleId="Footer">
    <w:name w:val="footer"/>
    <w:basedOn w:val="Normal"/>
    <w:link w:val="FooterChar"/>
    <w:uiPriority w:val="99"/>
    <w:unhideWhenUsed/>
    <w:rsid w:val="00E55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Hemingway</dc:creator>
  <cp:keywords/>
  <dc:description/>
  <cp:lastModifiedBy>Charlotte Hemingway</cp:lastModifiedBy>
  <cp:revision>2</cp:revision>
  <dcterms:created xsi:type="dcterms:W3CDTF">2024-02-15T13:10:00Z</dcterms:created>
  <dcterms:modified xsi:type="dcterms:W3CDTF">2024-02-28T10:06:00Z</dcterms:modified>
</cp:coreProperties>
</file>