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F3EB1" w14:textId="77777777" w:rsidR="008D0769" w:rsidRPr="00B34A9D" w:rsidRDefault="008D0769" w:rsidP="008D0769">
      <w:pPr>
        <w:rPr>
          <w:rFonts w:ascii="Times New Roman" w:hAnsi="Times New Roman" w:cs="Times New Roman"/>
          <w:sz w:val="24"/>
          <w:szCs w:val="24"/>
        </w:rPr>
      </w:pPr>
      <w:r w:rsidRPr="00B34A9D">
        <w:rPr>
          <w:rFonts w:ascii="Times New Roman" w:hAnsi="Times New Roman" w:cs="Times New Roman"/>
          <w:b/>
          <w:sz w:val="24"/>
          <w:szCs w:val="24"/>
        </w:rPr>
        <w:t>Supplementary table 1.</w:t>
      </w:r>
      <w:r w:rsidRPr="00B34A9D">
        <w:rPr>
          <w:rFonts w:ascii="Times New Roman" w:hAnsi="Times New Roman" w:cs="Times New Roman"/>
          <w:sz w:val="24"/>
          <w:szCs w:val="24"/>
        </w:rPr>
        <w:t xml:space="preserve">  NSQIP extracted list of variables included in the analysis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95"/>
        <w:gridCol w:w="3330"/>
        <w:gridCol w:w="3420"/>
      </w:tblGrid>
      <w:tr w:rsidR="008D0769" w:rsidRPr="00B34A9D" w14:paraId="49BAC3F6" w14:textId="77777777" w:rsidTr="00036246">
        <w:tc>
          <w:tcPr>
            <w:tcW w:w="2695" w:type="dxa"/>
            <w:tcBorders>
              <w:right w:val="nil"/>
            </w:tcBorders>
          </w:tcPr>
          <w:p w14:paraId="0354ED0A" w14:textId="77777777" w:rsidR="008D0769" w:rsidRPr="00B34A9D" w:rsidRDefault="008D0769" w:rsidP="00036246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b/>
                <w:color w:val="000000"/>
                <w:sz w:val="24"/>
                <w:szCs w:val="24"/>
              </w:rPr>
              <w:t>Demographic information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6C1638DA" w14:textId="77777777" w:rsidR="008D0769" w:rsidRPr="00B34A9D" w:rsidRDefault="008D0769" w:rsidP="00036246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b/>
                <w:color w:val="000000"/>
                <w:sz w:val="24"/>
                <w:szCs w:val="24"/>
              </w:rPr>
              <w:t>Preoperative Diagnoses</w:t>
            </w:r>
          </w:p>
        </w:tc>
        <w:tc>
          <w:tcPr>
            <w:tcW w:w="3420" w:type="dxa"/>
            <w:tcBorders>
              <w:left w:val="nil"/>
            </w:tcBorders>
          </w:tcPr>
          <w:p w14:paraId="2B8FE116" w14:textId="77777777" w:rsidR="008D0769" w:rsidRPr="00B34A9D" w:rsidRDefault="008D0769" w:rsidP="00036246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b/>
                <w:color w:val="000000"/>
                <w:sz w:val="24"/>
                <w:szCs w:val="24"/>
              </w:rPr>
              <w:t>Postoperative complications</w:t>
            </w:r>
          </w:p>
        </w:tc>
      </w:tr>
      <w:tr w:rsidR="008D0769" w:rsidRPr="00B34A9D" w14:paraId="15709592" w14:textId="77777777" w:rsidTr="00036246">
        <w:tc>
          <w:tcPr>
            <w:tcW w:w="2695" w:type="dxa"/>
            <w:tcBorders>
              <w:right w:val="nil"/>
            </w:tcBorders>
          </w:tcPr>
          <w:p w14:paraId="1CFC8C56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1FA07C29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Diabetes status</w:t>
            </w:r>
          </w:p>
        </w:tc>
        <w:tc>
          <w:tcPr>
            <w:tcW w:w="3420" w:type="dxa"/>
            <w:tcBorders>
              <w:left w:val="nil"/>
            </w:tcBorders>
          </w:tcPr>
          <w:p w14:paraId="6AC7FE38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Hospital length of stay </w:t>
            </w:r>
          </w:p>
        </w:tc>
      </w:tr>
      <w:tr w:rsidR="008D0769" w:rsidRPr="00B34A9D" w14:paraId="70CE9FE0" w14:textId="77777777" w:rsidTr="00036246">
        <w:tc>
          <w:tcPr>
            <w:tcW w:w="2695" w:type="dxa"/>
            <w:tcBorders>
              <w:right w:val="nil"/>
            </w:tcBorders>
          </w:tcPr>
          <w:p w14:paraId="1B26B2D2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36A6DF48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IDDM</w:t>
            </w:r>
          </w:p>
        </w:tc>
        <w:tc>
          <w:tcPr>
            <w:tcW w:w="3420" w:type="dxa"/>
            <w:tcBorders>
              <w:left w:val="nil"/>
            </w:tcBorders>
          </w:tcPr>
          <w:p w14:paraId="3AD0A174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Hospital discharge destination </w:t>
            </w:r>
          </w:p>
        </w:tc>
      </w:tr>
      <w:tr w:rsidR="008D0769" w:rsidRPr="00B34A9D" w14:paraId="4C32E5E4" w14:textId="77777777" w:rsidTr="00036246">
        <w:tc>
          <w:tcPr>
            <w:tcW w:w="2695" w:type="dxa"/>
            <w:tcBorders>
              <w:right w:val="nil"/>
            </w:tcBorders>
          </w:tcPr>
          <w:p w14:paraId="41D8522E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Procedure duration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22D587A7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NIDDM</w:t>
            </w:r>
          </w:p>
        </w:tc>
        <w:tc>
          <w:tcPr>
            <w:tcW w:w="3420" w:type="dxa"/>
            <w:tcBorders>
              <w:left w:val="nil"/>
            </w:tcBorders>
          </w:tcPr>
          <w:p w14:paraId="74C1DC72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Home</w:t>
            </w:r>
          </w:p>
        </w:tc>
      </w:tr>
      <w:tr w:rsidR="008D0769" w:rsidRPr="00B34A9D" w14:paraId="1D343C5E" w14:textId="77777777" w:rsidTr="00036246">
        <w:tc>
          <w:tcPr>
            <w:tcW w:w="2695" w:type="dxa"/>
            <w:tcBorders>
              <w:right w:val="nil"/>
            </w:tcBorders>
          </w:tcPr>
          <w:p w14:paraId="57AA4BFF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ASAPS classification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3B324C41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Smoking status</w:t>
            </w:r>
          </w:p>
        </w:tc>
        <w:tc>
          <w:tcPr>
            <w:tcW w:w="3420" w:type="dxa"/>
            <w:tcBorders>
              <w:left w:val="nil"/>
            </w:tcBorders>
          </w:tcPr>
          <w:p w14:paraId="13A4328E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Rehab/Skilled Care/Other Facility</w:t>
            </w:r>
          </w:p>
        </w:tc>
      </w:tr>
      <w:tr w:rsidR="008D0769" w:rsidRPr="00B34A9D" w14:paraId="2A35A485" w14:textId="77777777" w:rsidTr="00036246">
        <w:tc>
          <w:tcPr>
            <w:tcW w:w="2695" w:type="dxa"/>
            <w:tcBorders>
              <w:right w:val="nil"/>
            </w:tcBorders>
          </w:tcPr>
          <w:p w14:paraId="77FCA043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Body Mass Index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319D1A6F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Dyspnea</w:t>
            </w:r>
          </w:p>
        </w:tc>
        <w:tc>
          <w:tcPr>
            <w:tcW w:w="3420" w:type="dxa"/>
            <w:tcBorders>
              <w:left w:val="nil"/>
            </w:tcBorders>
          </w:tcPr>
          <w:p w14:paraId="730BE3F8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Expired</w:t>
            </w:r>
          </w:p>
        </w:tc>
      </w:tr>
      <w:tr w:rsidR="008D0769" w:rsidRPr="00B34A9D" w14:paraId="3D1F5F18" w14:textId="77777777" w:rsidTr="00036246">
        <w:tc>
          <w:tcPr>
            <w:tcW w:w="2695" w:type="dxa"/>
            <w:tcBorders>
              <w:right w:val="nil"/>
            </w:tcBorders>
          </w:tcPr>
          <w:p w14:paraId="66F54CDE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6B92D695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Dyspnea at rest</w:t>
            </w:r>
          </w:p>
        </w:tc>
        <w:tc>
          <w:tcPr>
            <w:tcW w:w="3420" w:type="dxa"/>
            <w:tcBorders>
              <w:left w:val="nil"/>
            </w:tcBorders>
          </w:tcPr>
          <w:p w14:paraId="7B3F0E95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Unknown</w:t>
            </w:r>
          </w:p>
        </w:tc>
      </w:tr>
      <w:tr w:rsidR="008D0769" w:rsidRPr="00B34A9D" w14:paraId="38F06FF2" w14:textId="77777777" w:rsidTr="00036246">
        <w:tc>
          <w:tcPr>
            <w:tcW w:w="2695" w:type="dxa"/>
            <w:tcBorders>
              <w:right w:val="nil"/>
            </w:tcBorders>
          </w:tcPr>
          <w:p w14:paraId="778FE406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662B9EE2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Dyspnea with moderate exertion</w:t>
            </w:r>
          </w:p>
        </w:tc>
        <w:tc>
          <w:tcPr>
            <w:tcW w:w="3420" w:type="dxa"/>
            <w:tcBorders>
              <w:left w:val="nil"/>
            </w:tcBorders>
          </w:tcPr>
          <w:p w14:paraId="327B22BD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Postoperative death within 30 days </w:t>
            </w:r>
          </w:p>
        </w:tc>
      </w:tr>
      <w:tr w:rsidR="008D0769" w:rsidRPr="00B34A9D" w14:paraId="27B26322" w14:textId="77777777" w:rsidTr="00036246">
        <w:tc>
          <w:tcPr>
            <w:tcW w:w="2695" w:type="dxa"/>
            <w:tcBorders>
              <w:right w:val="nil"/>
            </w:tcBorders>
          </w:tcPr>
          <w:p w14:paraId="7B037518" w14:textId="77777777" w:rsidR="008D0769" w:rsidRPr="00B34A9D" w:rsidRDefault="008D0769" w:rsidP="00036246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b/>
                <w:color w:val="000000"/>
                <w:sz w:val="24"/>
                <w:szCs w:val="24"/>
              </w:rPr>
              <w:t>Preoperative laboratory results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4EB02649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Functional Health Status</w:t>
            </w:r>
          </w:p>
        </w:tc>
        <w:tc>
          <w:tcPr>
            <w:tcW w:w="3420" w:type="dxa"/>
            <w:tcBorders>
              <w:left w:val="nil"/>
            </w:tcBorders>
          </w:tcPr>
          <w:p w14:paraId="56B98F11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Readmission within 30 days of discharge</w:t>
            </w:r>
          </w:p>
        </w:tc>
      </w:tr>
      <w:tr w:rsidR="008D0769" w:rsidRPr="00B34A9D" w14:paraId="4C11353E" w14:textId="77777777" w:rsidTr="00036246">
        <w:tc>
          <w:tcPr>
            <w:tcW w:w="2695" w:type="dxa"/>
            <w:tcBorders>
              <w:right w:val="nil"/>
            </w:tcBorders>
          </w:tcPr>
          <w:p w14:paraId="0191CEAC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Serum sodium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51B23C41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Independent</w:t>
            </w:r>
          </w:p>
        </w:tc>
        <w:tc>
          <w:tcPr>
            <w:tcW w:w="3420" w:type="dxa"/>
            <w:tcBorders>
              <w:left w:val="nil"/>
            </w:tcBorders>
          </w:tcPr>
          <w:p w14:paraId="3DBE640E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Unplanned readmission</w:t>
            </w:r>
          </w:p>
        </w:tc>
      </w:tr>
      <w:tr w:rsidR="008D0769" w:rsidRPr="00B34A9D" w14:paraId="1DD2061B" w14:textId="77777777" w:rsidTr="00036246">
        <w:tc>
          <w:tcPr>
            <w:tcW w:w="2695" w:type="dxa"/>
            <w:tcBorders>
              <w:right w:val="nil"/>
            </w:tcBorders>
          </w:tcPr>
          <w:p w14:paraId="4B34624A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Creatinine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33AB97C3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Partially</w:t>
            </w:r>
          </w:p>
        </w:tc>
        <w:tc>
          <w:tcPr>
            <w:tcW w:w="3420" w:type="dxa"/>
            <w:tcBorders>
              <w:left w:val="nil"/>
            </w:tcBorders>
          </w:tcPr>
          <w:p w14:paraId="58E9D660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Related to principal procedure</w:t>
            </w:r>
          </w:p>
        </w:tc>
      </w:tr>
      <w:tr w:rsidR="008D0769" w:rsidRPr="00B34A9D" w14:paraId="3E817F30" w14:textId="77777777" w:rsidTr="00036246">
        <w:trPr>
          <w:trHeight w:val="270"/>
        </w:trPr>
        <w:tc>
          <w:tcPr>
            <w:tcW w:w="2695" w:type="dxa"/>
            <w:tcBorders>
              <w:right w:val="nil"/>
            </w:tcBorders>
          </w:tcPr>
          <w:p w14:paraId="1D40FC7F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Albumin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612360F0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Totally dependent </w:t>
            </w:r>
          </w:p>
        </w:tc>
        <w:tc>
          <w:tcPr>
            <w:tcW w:w="3420" w:type="dxa"/>
            <w:tcBorders>
              <w:left w:val="nil"/>
            </w:tcBorders>
          </w:tcPr>
          <w:p w14:paraId="254AB7FF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Unplanned return to the OR</w:t>
            </w:r>
          </w:p>
        </w:tc>
      </w:tr>
      <w:tr w:rsidR="008D0769" w:rsidRPr="00B34A9D" w14:paraId="246B4AC9" w14:textId="77777777" w:rsidTr="00036246">
        <w:tc>
          <w:tcPr>
            <w:tcW w:w="2695" w:type="dxa"/>
            <w:tcBorders>
              <w:right w:val="nil"/>
            </w:tcBorders>
          </w:tcPr>
          <w:p w14:paraId="08F92E35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Total bilirubin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5A6E4B98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Ventilator dependent</w:t>
            </w:r>
          </w:p>
        </w:tc>
        <w:tc>
          <w:tcPr>
            <w:tcW w:w="3420" w:type="dxa"/>
            <w:tcBorders>
              <w:left w:val="nil"/>
            </w:tcBorders>
          </w:tcPr>
          <w:p w14:paraId="5456E3BA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 xml:space="preserve">  Related to principal procedure</w:t>
            </w:r>
          </w:p>
        </w:tc>
      </w:tr>
      <w:tr w:rsidR="008D0769" w:rsidRPr="00B34A9D" w14:paraId="3319354F" w14:textId="77777777" w:rsidTr="00036246">
        <w:tc>
          <w:tcPr>
            <w:tcW w:w="2695" w:type="dxa"/>
            <w:tcBorders>
              <w:right w:val="nil"/>
            </w:tcBorders>
          </w:tcPr>
          <w:p w14:paraId="4320D04B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Hematocrit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5CE3ADD4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Chronic obstructive pulmonary disease</w:t>
            </w:r>
          </w:p>
        </w:tc>
        <w:tc>
          <w:tcPr>
            <w:tcW w:w="3420" w:type="dxa"/>
            <w:tcBorders>
              <w:left w:val="nil"/>
            </w:tcBorders>
          </w:tcPr>
          <w:p w14:paraId="25907D07" w14:textId="77777777" w:rsidR="008D0769" w:rsidRPr="00B34A9D" w:rsidRDefault="008D0769" w:rsidP="00036246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34A9D">
              <w:rPr>
                <w:rFonts w:eastAsia="Times New Roman"/>
                <w:color w:val="000000"/>
                <w:sz w:val="24"/>
                <w:szCs w:val="24"/>
              </w:rPr>
              <w:t>More than 2 unplanned returns to the OR</w:t>
            </w:r>
          </w:p>
        </w:tc>
      </w:tr>
      <w:tr w:rsidR="008D0769" w:rsidRPr="00B34A9D" w14:paraId="5189C74B" w14:textId="77777777" w:rsidTr="00036246">
        <w:tc>
          <w:tcPr>
            <w:tcW w:w="2695" w:type="dxa"/>
            <w:tcBorders>
              <w:right w:val="nil"/>
            </w:tcBorders>
          </w:tcPr>
          <w:p w14:paraId="691EE147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Platelet count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60B548DE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Ascites*</w:t>
            </w:r>
          </w:p>
        </w:tc>
        <w:tc>
          <w:tcPr>
            <w:tcW w:w="3420" w:type="dxa"/>
            <w:tcBorders>
              <w:left w:val="nil"/>
            </w:tcBorders>
          </w:tcPr>
          <w:p w14:paraId="25B951F4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44B9FF6A" w14:textId="77777777" w:rsidTr="00036246">
        <w:tc>
          <w:tcPr>
            <w:tcW w:w="2695" w:type="dxa"/>
            <w:tcBorders>
              <w:right w:val="nil"/>
            </w:tcBorders>
          </w:tcPr>
          <w:p w14:paraId="2DAF774B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INR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3F803311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 xml:space="preserve">Congestive heart failure </w:t>
            </w:r>
          </w:p>
        </w:tc>
        <w:tc>
          <w:tcPr>
            <w:tcW w:w="3420" w:type="dxa"/>
            <w:tcBorders>
              <w:left w:val="nil"/>
            </w:tcBorders>
          </w:tcPr>
          <w:p w14:paraId="3433DD35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43EC2C73" w14:textId="77777777" w:rsidTr="00036246">
        <w:tc>
          <w:tcPr>
            <w:tcW w:w="2695" w:type="dxa"/>
            <w:tcBorders>
              <w:right w:val="nil"/>
            </w:tcBorders>
          </w:tcPr>
          <w:p w14:paraId="2E885216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3EC1E1E5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Hypertension requiring medication</w:t>
            </w:r>
          </w:p>
        </w:tc>
        <w:tc>
          <w:tcPr>
            <w:tcW w:w="3420" w:type="dxa"/>
            <w:tcBorders>
              <w:left w:val="nil"/>
            </w:tcBorders>
          </w:tcPr>
          <w:p w14:paraId="2F03E81B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4835E751" w14:textId="77777777" w:rsidTr="00036246">
        <w:tc>
          <w:tcPr>
            <w:tcW w:w="2695" w:type="dxa"/>
            <w:tcBorders>
              <w:right w:val="nil"/>
            </w:tcBorders>
          </w:tcPr>
          <w:p w14:paraId="56720D0B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  <w:r w:rsidRPr="00B34A9D">
              <w:rPr>
                <w:b/>
                <w:sz w:val="24"/>
                <w:szCs w:val="24"/>
              </w:rPr>
              <w:t>Other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706B53F5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Dialysis</w:t>
            </w:r>
          </w:p>
        </w:tc>
        <w:tc>
          <w:tcPr>
            <w:tcW w:w="3420" w:type="dxa"/>
            <w:tcBorders>
              <w:left w:val="nil"/>
            </w:tcBorders>
          </w:tcPr>
          <w:p w14:paraId="6080CC99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5EFF2D0F" w14:textId="77777777" w:rsidTr="00036246">
        <w:tc>
          <w:tcPr>
            <w:tcW w:w="2695" w:type="dxa"/>
            <w:tcBorders>
              <w:right w:val="nil"/>
            </w:tcBorders>
          </w:tcPr>
          <w:p w14:paraId="56F7F12E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CPT codes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00EC5AFD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Disseminated cancer</w:t>
            </w:r>
          </w:p>
        </w:tc>
        <w:tc>
          <w:tcPr>
            <w:tcW w:w="3420" w:type="dxa"/>
            <w:tcBorders>
              <w:left w:val="nil"/>
            </w:tcBorders>
          </w:tcPr>
          <w:p w14:paraId="066B5742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5BC2CBE8" w14:textId="77777777" w:rsidTr="00036246">
        <w:tc>
          <w:tcPr>
            <w:tcW w:w="2695" w:type="dxa"/>
            <w:tcBorders>
              <w:right w:val="nil"/>
            </w:tcBorders>
          </w:tcPr>
          <w:p w14:paraId="7E70729E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ICD-9 codes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3AEA1401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Steroid immunosuppressant use</w:t>
            </w:r>
          </w:p>
        </w:tc>
        <w:tc>
          <w:tcPr>
            <w:tcW w:w="3420" w:type="dxa"/>
            <w:tcBorders>
              <w:left w:val="nil"/>
            </w:tcBorders>
          </w:tcPr>
          <w:p w14:paraId="410E46E6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4F60B1C7" w14:textId="77777777" w:rsidTr="00036246">
        <w:tc>
          <w:tcPr>
            <w:tcW w:w="2695" w:type="dxa"/>
            <w:tcBorders>
              <w:right w:val="nil"/>
            </w:tcBorders>
          </w:tcPr>
          <w:p w14:paraId="5B1561C4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Surgical specialty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5E5477EA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Bleeding disorder</w:t>
            </w:r>
          </w:p>
        </w:tc>
        <w:tc>
          <w:tcPr>
            <w:tcW w:w="3420" w:type="dxa"/>
            <w:tcBorders>
              <w:left w:val="nil"/>
            </w:tcBorders>
          </w:tcPr>
          <w:p w14:paraId="6989326F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1EB9432F" w14:textId="77777777" w:rsidTr="00036246">
        <w:tc>
          <w:tcPr>
            <w:tcW w:w="2695" w:type="dxa"/>
            <w:tcBorders>
              <w:right w:val="nil"/>
            </w:tcBorders>
          </w:tcPr>
          <w:p w14:paraId="4B90F6E2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135C22E8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Acute renal failure*</w:t>
            </w:r>
          </w:p>
        </w:tc>
        <w:tc>
          <w:tcPr>
            <w:tcW w:w="3420" w:type="dxa"/>
            <w:tcBorders>
              <w:left w:val="nil"/>
            </w:tcBorders>
          </w:tcPr>
          <w:p w14:paraId="50B3D9D9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00DFD782" w14:textId="77777777" w:rsidTr="00036246">
        <w:tc>
          <w:tcPr>
            <w:tcW w:w="2695" w:type="dxa"/>
            <w:tcBorders>
              <w:right w:val="nil"/>
            </w:tcBorders>
          </w:tcPr>
          <w:p w14:paraId="44532463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44A7BA4A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More than 10% body weight loss in the prior 6 months to surgery</w:t>
            </w:r>
          </w:p>
        </w:tc>
        <w:tc>
          <w:tcPr>
            <w:tcW w:w="3420" w:type="dxa"/>
            <w:tcBorders>
              <w:left w:val="nil"/>
            </w:tcBorders>
          </w:tcPr>
          <w:p w14:paraId="71A277EE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0A59104E" w14:textId="77777777" w:rsidTr="00036246">
        <w:tc>
          <w:tcPr>
            <w:tcW w:w="2695" w:type="dxa"/>
            <w:tcBorders>
              <w:right w:val="nil"/>
            </w:tcBorders>
          </w:tcPr>
          <w:p w14:paraId="265B3506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140DF3C3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Transfusion of red blood cells 72 hours prior to surgery</w:t>
            </w:r>
          </w:p>
        </w:tc>
        <w:tc>
          <w:tcPr>
            <w:tcW w:w="3420" w:type="dxa"/>
            <w:tcBorders>
              <w:left w:val="nil"/>
            </w:tcBorders>
          </w:tcPr>
          <w:p w14:paraId="764D30E1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173C9CA3" w14:textId="77777777" w:rsidTr="00036246">
        <w:tc>
          <w:tcPr>
            <w:tcW w:w="2695" w:type="dxa"/>
            <w:tcBorders>
              <w:right w:val="nil"/>
            </w:tcBorders>
          </w:tcPr>
          <w:p w14:paraId="15D33311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625AC587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Systemic inflammatory response syndrome</w:t>
            </w:r>
          </w:p>
        </w:tc>
        <w:tc>
          <w:tcPr>
            <w:tcW w:w="3420" w:type="dxa"/>
            <w:tcBorders>
              <w:left w:val="nil"/>
            </w:tcBorders>
          </w:tcPr>
          <w:p w14:paraId="4F58A847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1AA3DC3D" w14:textId="77777777" w:rsidTr="00036246">
        <w:tc>
          <w:tcPr>
            <w:tcW w:w="2695" w:type="dxa"/>
            <w:tcBorders>
              <w:right w:val="nil"/>
            </w:tcBorders>
          </w:tcPr>
          <w:p w14:paraId="0B51E1D3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5F510F80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Sepsis</w:t>
            </w:r>
          </w:p>
        </w:tc>
        <w:tc>
          <w:tcPr>
            <w:tcW w:w="3420" w:type="dxa"/>
            <w:tcBorders>
              <w:left w:val="nil"/>
            </w:tcBorders>
          </w:tcPr>
          <w:p w14:paraId="43CC9603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  <w:tr w:rsidR="008D0769" w:rsidRPr="00B34A9D" w14:paraId="6695133D" w14:textId="77777777" w:rsidTr="00036246">
        <w:tc>
          <w:tcPr>
            <w:tcW w:w="2695" w:type="dxa"/>
            <w:tcBorders>
              <w:right w:val="nil"/>
            </w:tcBorders>
          </w:tcPr>
          <w:p w14:paraId="1B44E043" w14:textId="77777777" w:rsidR="008D0769" w:rsidRPr="00B34A9D" w:rsidRDefault="008D0769" w:rsidP="00036246">
            <w:pPr>
              <w:rPr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left w:val="nil"/>
              <w:right w:val="nil"/>
            </w:tcBorders>
          </w:tcPr>
          <w:p w14:paraId="3C5C247C" w14:textId="77777777" w:rsidR="008D0769" w:rsidRPr="00B34A9D" w:rsidRDefault="008D0769" w:rsidP="00036246">
            <w:pPr>
              <w:rPr>
                <w:sz w:val="24"/>
                <w:szCs w:val="24"/>
              </w:rPr>
            </w:pPr>
            <w:r w:rsidRPr="00B34A9D">
              <w:rPr>
                <w:sz w:val="24"/>
                <w:szCs w:val="24"/>
              </w:rPr>
              <w:t>Septic shock*</w:t>
            </w:r>
          </w:p>
        </w:tc>
        <w:tc>
          <w:tcPr>
            <w:tcW w:w="3420" w:type="dxa"/>
            <w:tcBorders>
              <w:left w:val="nil"/>
            </w:tcBorders>
          </w:tcPr>
          <w:p w14:paraId="35F08117" w14:textId="77777777" w:rsidR="008D0769" w:rsidRPr="00B34A9D" w:rsidRDefault="008D0769" w:rsidP="00036246">
            <w:pPr>
              <w:rPr>
                <w:sz w:val="24"/>
                <w:szCs w:val="24"/>
              </w:rPr>
            </w:pPr>
          </w:p>
        </w:tc>
      </w:tr>
    </w:tbl>
    <w:p w14:paraId="000FFABC" w14:textId="77777777" w:rsidR="008D0769" w:rsidRPr="00B34A9D" w:rsidRDefault="008D0769" w:rsidP="008D076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34A9D">
        <w:rPr>
          <w:rFonts w:ascii="Times New Roman" w:hAnsi="Times New Roman" w:cs="Times New Roman"/>
          <w:sz w:val="24"/>
          <w:szCs w:val="24"/>
        </w:rPr>
        <w:t xml:space="preserve">*There were no cases of acute renal failure, septic shock, and ascites in the extracted data. </w:t>
      </w:r>
    </w:p>
    <w:p w14:paraId="00129D2C" w14:textId="77777777" w:rsidR="008D0769" w:rsidRPr="00B34A9D" w:rsidRDefault="008D0769" w:rsidP="008D076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34A9D">
        <w:rPr>
          <w:rFonts w:ascii="Times New Roman" w:hAnsi="Times New Roman" w:cs="Times New Roman"/>
          <w:sz w:val="24"/>
          <w:szCs w:val="24"/>
        </w:rPr>
        <w:t xml:space="preserve">Abbreviations: ASA-PS, American Society of Anesthesiologists physical status; IDDM, insulin dependent diabetes mellitus; NIDDM, non-insulin dependent diabetes mellitus; INR, International normalized ratio; CPT, Current Procedural Terminology; ICD-9, International Classification of Diseases ninth revision; OR, Operating room. </w:t>
      </w:r>
    </w:p>
    <w:p w14:paraId="65244E2A" w14:textId="77777777" w:rsidR="008D0769" w:rsidRDefault="008D0769" w:rsidP="008D0769"/>
    <w:p w14:paraId="674192E0" w14:textId="77777777" w:rsidR="00386883" w:rsidRDefault="008D0769"/>
    <w:sectPr w:rsidR="00386883" w:rsidSect="00D57F85">
      <w:headerReference w:type="even" r:id="rId4"/>
      <w:head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0434121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CD79D0F" w14:textId="77777777" w:rsidR="00383A08" w:rsidRDefault="008D0769" w:rsidP="00ED423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B118D9" w14:textId="77777777" w:rsidR="00383A08" w:rsidRDefault="008D0769" w:rsidP="00825850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5286959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DC6FCC0" w14:textId="77777777" w:rsidR="00383A08" w:rsidRDefault="008D0769" w:rsidP="00ED423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16</w:t>
        </w:r>
        <w:r>
          <w:rPr>
            <w:rStyle w:val="PageNumber"/>
          </w:rPr>
          <w:fldChar w:fldCharType="end"/>
        </w:r>
      </w:p>
    </w:sdtContent>
  </w:sdt>
  <w:p w14:paraId="65DB3D7F" w14:textId="77777777" w:rsidR="00383A08" w:rsidRDefault="008D0769" w:rsidP="00825850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769"/>
    <w:rsid w:val="003107CE"/>
    <w:rsid w:val="00316534"/>
    <w:rsid w:val="00373D83"/>
    <w:rsid w:val="00622525"/>
    <w:rsid w:val="006B2C4D"/>
    <w:rsid w:val="007A60A6"/>
    <w:rsid w:val="008D0769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D990B"/>
  <w15:chartTrackingRefBased/>
  <w15:docId w15:val="{DC1C2092-A7E0-4D45-BC26-74A33FADB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7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D076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qFormat/>
    <w:rsid w:val="008D0769"/>
  </w:style>
  <w:style w:type="paragraph" w:styleId="Header">
    <w:name w:val="header"/>
    <w:basedOn w:val="Normal"/>
    <w:link w:val="HeaderChar"/>
    <w:uiPriority w:val="99"/>
    <w:unhideWhenUsed/>
    <w:rsid w:val="008D0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0769"/>
  </w:style>
  <w:style w:type="character" w:styleId="PageNumber">
    <w:name w:val="page number"/>
    <w:basedOn w:val="DefaultParagraphFont"/>
    <w:uiPriority w:val="99"/>
    <w:semiHidden/>
    <w:unhideWhenUsed/>
    <w:rsid w:val="008D0769"/>
  </w:style>
  <w:style w:type="table" w:styleId="TableGrid">
    <w:name w:val="Table Grid"/>
    <w:basedOn w:val="TableNormal"/>
    <w:uiPriority w:val="39"/>
    <w:qFormat/>
    <w:rsid w:val="008D0769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D0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2021-08-17T18:47:00Z</dcterms:created>
  <dcterms:modified xsi:type="dcterms:W3CDTF">2021-08-17T18:47:00Z</dcterms:modified>
</cp:coreProperties>
</file>