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93768" w14:textId="77777777" w:rsidR="00E27EDA" w:rsidRPr="004F71B3" w:rsidRDefault="00E27EDA" w:rsidP="00E27EDA">
      <w:pPr>
        <w:pStyle w:val="EndNoteBibliography"/>
        <w:ind w:left="720" w:hanging="720"/>
        <w:rPr>
          <w:rStyle w:val="Geen"/>
          <w:lang w:val="en-US"/>
        </w:rPr>
      </w:pPr>
    </w:p>
    <w:p w14:paraId="2E7F44B5" w14:textId="1EA2341B" w:rsidR="00E27EDA" w:rsidRDefault="00E27EDA" w:rsidP="00E27EDA">
      <w:pPr>
        <w:pStyle w:val="EndNoteBibliography"/>
        <w:ind w:left="720" w:hanging="720"/>
        <w:rPr>
          <w:rStyle w:val="Geen"/>
          <w:lang w:val="en-US"/>
        </w:rPr>
      </w:pPr>
      <w:r>
        <w:rPr>
          <w:rStyle w:val="Geen"/>
          <w:lang w:val="en-US"/>
        </w:rPr>
        <w:t>A</w:t>
      </w:r>
      <w:r w:rsidR="00D15F18">
        <w:rPr>
          <w:rStyle w:val="Geen"/>
          <w:lang w:val="en-US"/>
        </w:rPr>
        <w:t>dditional file 3</w:t>
      </w:r>
      <w:r>
        <w:rPr>
          <w:rStyle w:val="Geen"/>
          <w:lang w:val="en-US"/>
        </w:rPr>
        <w:t>. Main and interaction effects</w:t>
      </w:r>
    </w:p>
    <w:p w14:paraId="637BA8DF" w14:textId="77777777" w:rsidR="00E27EDA" w:rsidRDefault="00E27EDA" w:rsidP="00E27EDA">
      <w:pPr>
        <w:pStyle w:val="EndNoteBibliography"/>
        <w:ind w:left="720" w:hanging="720"/>
        <w:rPr>
          <w:rStyle w:val="Geen"/>
          <w:lang w:val="en-US"/>
        </w:rPr>
      </w:pPr>
    </w:p>
    <w:p w14:paraId="1A0A5A0A" w14:textId="77777777" w:rsidR="00E27EDA" w:rsidRDefault="00E27EDA" w:rsidP="00E27EDA">
      <w:pPr>
        <w:pStyle w:val="Geenafstand"/>
        <w:rPr>
          <w:lang w:val="en-US"/>
        </w:rPr>
      </w:pPr>
      <w:r>
        <w:rPr>
          <w:lang w:val="en-US"/>
        </w:rPr>
        <w:t>Table 1.1. Main effects of dependent variables by type of framing</w:t>
      </w:r>
    </w:p>
    <w:tbl>
      <w:tblPr>
        <w:tblStyle w:val="Onopgemaaktetabel2"/>
        <w:tblW w:w="5000" w:type="pct"/>
        <w:tblLook w:val="04A0" w:firstRow="1" w:lastRow="0" w:firstColumn="1" w:lastColumn="0" w:noHBand="0" w:noVBand="1"/>
      </w:tblPr>
      <w:tblGrid>
        <w:gridCol w:w="6156"/>
        <w:gridCol w:w="2454"/>
        <w:gridCol w:w="639"/>
        <w:gridCol w:w="921"/>
        <w:gridCol w:w="1470"/>
        <w:gridCol w:w="2364"/>
      </w:tblGrid>
      <w:tr w:rsidR="00E27EDA" w:rsidRPr="00FE0FDA" w14:paraId="7684AFAA" w14:textId="77777777" w:rsidTr="00E27E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1A2D021C" w14:textId="77777777" w:rsidR="00E27EDA" w:rsidRDefault="00E27EDA" w:rsidP="00FE0FDA">
            <w:r>
              <w:t>Dependent variable</w:t>
            </w:r>
          </w:p>
        </w:tc>
        <w:tc>
          <w:tcPr>
            <w:tcW w:w="876" w:type="pct"/>
          </w:tcPr>
          <w:p w14:paraId="4BB6A2CB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</w:t>
            </w:r>
          </w:p>
        </w:tc>
        <w:tc>
          <w:tcPr>
            <w:tcW w:w="228" w:type="pct"/>
          </w:tcPr>
          <w:p w14:paraId="38902F8C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9" w:type="pct"/>
          </w:tcPr>
          <w:p w14:paraId="0E7CD39F" w14:textId="77777777" w:rsidR="00E27EDA" w:rsidRPr="00CC2E2B" w:rsidRDefault="00E27EDA" w:rsidP="00FE0FDA">
            <w:pPr>
              <w:pStyle w:val="Geenafstan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1C4F56">
              <w:rPr>
                <w:rFonts w:cstheme="minorHAnsi"/>
                <w:lang w:val="en-US"/>
              </w:rPr>
              <w:t>η2</w:t>
            </w:r>
          </w:p>
        </w:tc>
        <w:tc>
          <w:tcPr>
            <w:tcW w:w="525" w:type="pct"/>
          </w:tcPr>
          <w:p w14:paraId="65CF325B" w14:textId="77777777" w:rsidR="00E27EDA" w:rsidRDefault="00E27EDA" w:rsidP="00FE0FDA">
            <w:pPr>
              <w:pStyle w:val="Geenafstan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CC2E2B">
              <w:rPr>
                <w:rFonts w:cstheme="minorHAnsi"/>
                <w:lang w:val="en-US"/>
              </w:rPr>
              <w:t xml:space="preserve">Positive </w:t>
            </w:r>
          </w:p>
          <w:p w14:paraId="58CBC4B8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US"/>
              </w:rPr>
            </w:pPr>
            <w:r w:rsidRPr="00CC2E2B">
              <w:rPr>
                <w:rFonts w:cstheme="minorHAnsi"/>
                <w:lang w:val="en-US"/>
              </w:rPr>
              <w:t>Frame</w:t>
            </w:r>
            <w:r>
              <w:rPr>
                <w:rFonts w:cstheme="minorHAnsi"/>
                <w:lang w:val="en-US"/>
              </w:rPr>
              <w:t xml:space="preserve"> </w:t>
            </w:r>
          </w:p>
          <w:p w14:paraId="1C46A3C2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US"/>
              </w:rPr>
            </w:pPr>
            <w:r>
              <w:rPr>
                <w:rFonts w:cstheme="minorHAnsi"/>
                <w:lang w:val="en-US"/>
              </w:rPr>
              <w:t>M (SD)</w:t>
            </w:r>
          </w:p>
          <w:p w14:paraId="5D0505F1" w14:textId="77777777" w:rsidR="00E27EDA" w:rsidRPr="005069D5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069D5">
              <w:rPr>
                <w:rFonts w:cstheme="minorHAnsi"/>
                <w:lang w:val="en-US"/>
              </w:rPr>
              <w:t>(n=75)</w:t>
            </w:r>
          </w:p>
        </w:tc>
        <w:tc>
          <w:tcPr>
            <w:tcW w:w="844" w:type="pct"/>
          </w:tcPr>
          <w:p w14:paraId="24C1DECC" w14:textId="77777777" w:rsidR="00E27EDA" w:rsidRPr="00732E68" w:rsidRDefault="00E27EDA" w:rsidP="00FE0FDA">
            <w:pPr>
              <w:pStyle w:val="Geenafstand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 w:rsidRPr="00732E68">
              <w:rPr>
                <w:rFonts w:cstheme="minorHAnsi"/>
                <w:lang w:val="en-US"/>
              </w:rPr>
              <w:t xml:space="preserve">Negative </w:t>
            </w:r>
          </w:p>
          <w:p w14:paraId="3C8CEF55" w14:textId="77777777" w:rsidR="00E27EDA" w:rsidRPr="00732E68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US"/>
              </w:rPr>
            </w:pPr>
            <w:r w:rsidRPr="00732E68">
              <w:rPr>
                <w:rFonts w:cstheme="minorHAnsi"/>
                <w:lang w:val="en-US"/>
              </w:rPr>
              <w:t xml:space="preserve">Frame </w:t>
            </w:r>
          </w:p>
          <w:p w14:paraId="05C664B4" w14:textId="77777777" w:rsidR="00E27EDA" w:rsidRPr="00732E68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lang w:val="en-US"/>
              </w:rPr>
            </w:pPr>
            <w:r w:rsidRPr="00732E68">
              <w:rPr>
                <w:rFonts w:cstheme="minorHAnsi"/>
                <w:lang w:val="en-US"/>
              </w:rPr>
              <w:t>M (SD)</w:t>
            </w:r>
          </w:p>
          <w:p w14:paraId="2711F22F" w14:textId="77777777" w:rsidR="00E27EDA" w:rsidRPr="00732E68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32E68">
              <w:rPr>
                <w:rFonts w:cstheme="minorHAnsi"/>
                <w:lang w:val="en-US"/>
              </w:rPr>
              <w:t>(n=79)</w:t>
            </w:r>
          </w:p>
        </w:tc>
      </w:tr>
      <w:tr w:rsidR="00E27EDA" w:rsidRPr="00CB446F" w14:paraId="018CF294" w14:textId="77777777" w:rsidTr="00E27E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5B540E9B" w14:textId="77777777" w:rsidR="00E27EDA" w:rsidRPr="00181577" w:rsidRDefault="00E27EDA" w:rsidP="00FE0FDA">
            <w:pPr>
              <w:pStyle w:val="Geenafstand"/>
              <w:rPr>
                <w:lang w:val="en-US"/>
              </w:rPr>
            </w:pPr>
            <w:r w:rsidRPr="00CF0C7A">
              <w:rPr>
                <w:rFonts w:cstheme="minorHAnsi"/>
                <w:color w:val="000000"/>
                <w:lang w:val="en-US"/>
              </w:rPr>
              <w:t>Attit</w:t>
            </w:r>
            <w:r>
              <w:rPr>
                <w:rFonts w:cstheme="minorHAnsi"/>
                <w:color w:val="000000"/>
                <w:lang w:val="en-US"/>
              </w:rPr>
              <w:t>ude</w:t>
            </w:r>
            <w:r w:rsidRPr="00CF0C7A">
              <w:rPr>
                <w:rFonts w:cstheme="minorHAnsi"/>
                <w:color w:val="000000"/>
                <w:lang w:val="en-US"/>
              </w:rPr>
              <w:t>s physical activity</w:t>
            </w:r>
          </w:p>
        </w:tc>
        <w:tc>
          <w:tcPr>
            <w:tcW w:w="876" w:type="pct"/>
          </w:tcPr>
          <w:p w14:paraId="42C14845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F(1,150)=2.63</w:t>
            </w:r>
          </w:p>
        </w:tc>
        <w:tc>
          <w:tcPr>
            <w:tcW w:w="228" w:type="pct"/>
          </w:tcPr>
          <w:p w14:paraId="0BFE517E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9" w:type="pct"/>
          </w:tcPr>
          <w:p w14:paraId="3688FAC2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.02</w:t>
            </w:r>
          </w:p>
        </w:tc>
        <w:tc>
          <w:tcPr>
            <w:tcW w:w="525" w:type="pct"/>
          </w:tcPr>
          <w:p w14:paraId="4008AFDB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446F">
              <w:rPr>
                <w:rFonts w:cstheme="minorHAnsi"/>
                <w:lang w:val="en-US"/>
              </w:rPr>
              <w:t>6.4 (1.3)</w:t>
            </w:r>
          </w:p>
        </w:tc>
        <w:tc>
          <w:tcPr>
            <w:tcW w:w="844" w:type="pct"/>
          </w:tcPr>
          <w:p w14:paraId="284F340F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446F">
              <w:rPr>
                <w:rFonts w:cstheme="minorHAnsi"/>
                <w:lang w:val="en-US"/>
              </w:rPr>
              <w:t>6.6 (0.8)</w:t>
            </w:r>
          </w:p>
        </w:tc>
      </w:tr>
      <w:tr w:rsidR="00E27EDA" w:rsidRPr="00CB446F" w14:paraId="4C4CCDFE" w14:textId="77777777" w:rsidTr="00E27E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1742C40D" w14:textId="77777777" w:rsidR="00E27EDA" w:rsidRPr="00181577" w:rsidRDefault="00E27EDA" w:rsidP="00FE0FDA">
            <w:pPr>
              <w:pStyle w:val="Geenafstand"/>
              <w:rPr>
                <w:lang w:val="en-US"/>
              </w:rPr>
            </w:pPr>
            <w:r w:rsidRPr="00CF0C7A">
              <w:rPr>
                <w:rFonts w:cstheme="minorHAnsi"/>
                <w:color w:val="000000"/>
                <w:lang w:val="en-US"/>
              </w:rPr>
              <w:t>Attitud</w:t>
            </w:r>
            <w:r>
              <w:rPr>
                <w:rFonts w:cstheme="minorHAnsi"/>
                <w:color w:val="000000"/>
                <w:lang w:val="en-US"/>
              </w:rPr>
              <w:t>es</w:t>
            </w:r>
            <w:r w:rsidRPr="00CF0C7A">
              <w:rPr>
                <w:rFonts w:cstheme="minorHAnsi"/>
                <w:color w:val="000000"/>
                <w:lang w:val="en-US"/>
              </w:rPr>
              <w:t xml:space="preserve"> medication</w:t>
            </w:r>
          </w:p>
        </w:tc>
        <w:tc>
          <w:tcPr>
            <w:tcW w:w="876" w:type="pct"/>
          </w:tcPr>
          <w:p w14:paraId="7767E79C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5FF8">
              <w:t>F(1,150)=</w:t>
            </w:r>
            <w:r>
              <w:t>4.22</w:t>
            </w:r>
            <w:r w:rsidRPr="00732E68">
              <w:rPr>
                <w:vertAlign w:val="superscript"/>
              </w:rPr>
              <w:t>2</w:t>
            </w:r>
          </w:p>
        </w:tc>
        <w:tc>
          <w:tcPr>
            <w:tcW w:w="228" w:type="pct"/>
          </w:tcPr>
          <w:p w14:paraId="682D3C8D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9" w:type="pct"/>
          </w:tcPr>
          <w:p w14:paraId="2A78CC9C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.03</w:t>
            </w:r>
          </w:p>
        </w:tc>
        <w:tc>
          <w:tcPr>
            <w:tcW w:w="525" w:type="pct"/>
          </w:tcPr>
          <w:p w14:paraId="774E38E9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cstheme="minorHAnsi"/>
                <w:lang w:val="en-US"/>
              </w:rPr>
              <w:t>4.9</w:t>
            </w:r>
            <w:r w:rsidRPr="00CB446F">
              <w:rPr>
                <w:rFonts w:cstheme="minorHAnsi"/>
                <w:lang w:val="en-US"/>
              </w:rPr>
              <w:t xml:space="preserve"> (1.</w:t>
            </w:r>
            <w:r>
              <w:rPr>
                <w:rFonts w:cstheme="minorHAnsi"/>
                <w:lang w:val="en-US"/>
              </w:rPr>
              <w:t>9</w:t>
            </w:r>
            <w:r w:rsidRPr="00CB446F">
              <w:rPr>
                <w:rFonts w:cstheme="minorHAnsi"/>
                <w:lang w:val="en-US"/>
              </w:rPr>
              <w:t>)</w:t>
            </w:r>
          </w:p>
        </w:tc>
        <w:tc>
          <w:tcPr>
            <w:tcW w:w="844" w:type="pct"/>
          </w:tcPr>
          <w:p w14:paraId="0EEA4459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446F">
              <w:rPr>
                <w:rFonts w:cstheme="minorHAnsi"/>
                <w:lang w:val="en-US"/>
              </w:rPr>
              <w:t>5.</w:t>
            </w:r>
            <w:r>
              <w:rPr>
                <w:rFonts w:cstheme="minorHAnsi"/>
                <w:lang w:val="en-US"/>
              </w:rPr>
              <w:t>5</w:t>
            </w:r>
            <w:r w:rsidRPr="00CB446F">
              <w:rPr>
                <w:rFonts w:cstheme="minorHAnsi"/>
                <w:lang w:val="en-US"/>
              </w:rPr>
              <w:t xml:space="preserve"> (1.</w:t>
            </w:r>
            <w:r>
              <w:rPr>
                <w:rFonts w:cstheme="minorHAnsi"/>
                <w:lang w:val="en-US"/>
              </w:rPr>
              <w:t>6</w:t>
            </w:r>
            <w:r w:rsidRPr="00CB446F">
              <w:rPr>
                <w:rFonts w:cstheme="minorHAnsi"/>
                <w:lang w:val="en-US"/>
              </w:rPr>
              <w:t>)</w:t>
            </w:r>
          </w:p>
        </w:tc>
      </w:tr>
      <w:tr w:rsidR="00E27EDA" w:rsidRPr="00CB446F" w14:paraId="2E8E4785" w14:textId="77777777" w:rsidTr="00E27E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398763F0" w14:textId="77777777" w:rsidR="00E27EDA" w:rsidRPr="00CF0C7A" w:rsidRDefault="00E27EDA" w:rsidP="00FE0FDA">
            <w:pPr>
              <w:pStyle w:val="Geenafstand"/>
              <w:rPr>
                <w:lang w:val="en-US"/>
              </w:rPr>
            </w:pPr>
            <w:r w:rsidRPr="001B32EF">
              <w:rPr>
                <w:lang w:val="en-US"/>
              </w:rPr>
              <w:t xml:space="preserve">TOA: physical activity – </w:t>
            </w:r>
            <w:r>
              <w:rPr>
                <w:lang w:val="en-US"/>
              </w:rPr>
              <w:t>p</w:t>
            </w:r>
            <w:r w:rsidRPr="001B32EF">
              <w:rPr>
                <w:lang w:val="en-US"/>
              </w:rPr>
              <w:t>ositive be</w:t>
            </w:r>
            <w:r>
              <w:rPr>
                <w:lang w:val="en-US"/>
              </w:rPr>
              <w:t>liefs</w:t>
            </w:r>
          </w:p>
        </w:tc>
        <w:tc>
          <w:tcPr>
            <w:tcW w:w="876" w:type="pct"/>
          </w:tcPr>
          <w:p w14:paraId="1A11BFC9" w14:textId="77777777" w:rsidR="00E27EDA" w:rsidRPr="00BF28BD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BF28BD">
              <w:rPr>
                <w:rFonts w:cstheme="minorHAnsi"/>
                <w:lang w:val="en-US"/>
              </w:rPr>
              <w:t>F(1,150)=1.63</w:t>
            </w:r>
          </w:p>
        </w:tc>
        <w:tc>
          <w:tcPr>
            <w:tcW w:w="228" w:type="pct"/>
          </w:tcPr>
          <w:p w14:paraId="35F75471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29" w:type="pct"/>
          </w:tcPr>
          <w:p w14:paraId="6C6F4565" w14:textId="77777777" w:rsidR="00E27ED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.01</w:t>
            </w:r>
          </w:p>
        </w:tc>
        <w:tc>
          <w:tcPr>
            <w:tcW w:w="525" w:type="pct"/>
          </w:tcPr>
          <w:p w14:paraId="03C62570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5.7 (1.1)</w:t>
            </w:r>
          </w:p>
        </w:tc>
        <w:tc>
          <w:tcPr>
            <w:tcW w:w="844" w:type="pct"/>
          </w:tcPr>
          <w:p w14:paraId="6396E2F9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5.9 (1.0)</w:t>
            </w:r>
          </w:p>
        </w:tc>
      </w:tr>
      <w:tr w:rsidR="00E27EDA" w:rsidRPr="00CB446F" w14:paraId="00514756" w14:textId="77777777" w:rsidTr="00E27E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235A83B9" w14:textId="77777777" w:rsidR="00E27EDA" w:rsidRPr="00181577" w:rsidRDefault="00E27EDA" w:rsidP="00FE0FDA">
            <w:pPr>
              <w:pStyle w:val="Geenafstand"/>
              <w:rPr>
                <w:lang w:val="en-US"/>
              </w:rPr>
            </w:pPr>
            <w:r w:rsidRPr="001B32EF">
              <w:rPr>
                <w:lang w:val="en-US"/>
              </w:rPr>
              <w:t>TOA: physical activity – negative b</w:t>
            </w:r>
            <w:r>
              <w:rPr>
                <w:lang w:val="en-US"/>
              </w:rPr>
              <w:t>eliefs</w:t>
            </w:r>
          </w:p>
        </w:tc>
        <w:tc>
          <w:tcPr>
            <w:tcW w:w="876" w:type="pct"/>
          </w:tcPr>
          <w:p w14:paraId="627C11D8" w14:textId="77777777" w:rsidR="00E27EDA" w:rsidRPr="00BF28BD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28BD">
              <w:rPr>
                <w:rFonts w:cstheme="minorHAnsi"/>
                <w:lang w:val="en-US"/>
              </w:rPr>
              <w:t>F(1,150)=0.22</w:t>
            </w:r>
          </w:p>
        </w:tc>
        <w:tc>
          <w:tcPr>
            <w:tcW w:w="228" w:type="pct"/>
          </w:tcPr>
          <w:p w14:paraId="4CC569CE" w14:textId="77777777" w:rsidR="00E27EDA" w:rsidRPr="00CB446F" w:rsidDel="00FB60A2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29" w:type="pct"/>
          </w:tcPr>
          <w:p w14:paraId="4C78D19C" w14:textId="77777777" w:rsidR="00E27ED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.00</w:t>
            </w:r>
          </w:p>
        </w:tc>
        <w:tc>
          <w:tcPr>
            <w:tcW w:w="525" w:type="pct"/>
          </w:tcPr>
          <w:p w14:paraId="520E3C57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5.2 (1.4)</w:t>
            </w:r>
          </w:p>
        </w:tc>
        <w:tc>
          <w:tcPr>
            <w:tcW w:w="844" w:type="pct"/>
          </w:tcPr>
          <w:p w14:paraId="072DBA50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5.4 (1.3)</w:t>
            </w:r>
          </w:p>
        </w:tc>
      </w:tr>
      <w:tr w:rsidR="00E27EDA" w:rsidRPr="00CB446F" w14:paraId="7DF6648A" w14:textId="77777777" w:rsidTr="00E27E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492A7187" w14:textId="77777777" w:rsidR="00E27EDA" w:rsidRPr="00CB446F" w:rsidRDefault="00E27EDA" w:rsidP="00FE0FDA">
            <w:pPr>
              <w:pStyle w:val="Geenafstand"/>
              <w:rPr>
                <w:lang w:val="en-US"/>
              </w:rPr>
            </w:pPr>
            <w:r w:rsidRPr="00CB446F">
              <w:rPr>
                <w:lang w:val="en-US"/>
              </w:rPr>
              <w:t xml:space="preserve">TOA: medication </w:t>
            </w:r>
            <w:r>
              <w:rPr>
                <w:lang w:val="en-US"/>
              </w:rPr>
              <w:t>– positive beliefs</w:t>
            </w:r>
          </w:p>
        </w:tc>
        <w:tc>
          <w:tcPr>
            <w:tcW w:w="876" w:type="pct"/>
          </w:tcPr>
          <w:p w14:paraId="7C52263A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F(1,150)=0.65</w:t>
            </w:r>
          </w:p>
        </w:tc>
        <w:tc>
          <w:tcPr>
            <w:tcW w:w="228" w:type="pct"/>
          </w:tcPr>
          <w:p w14:paraId="769173A8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29" w:type="pct"/>
          </w:tcPr>
          <w:p w14:paraId="450EE626" w14:textId="77777777" w:rsidR="00E27ED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.00</w:t>
            </w:r>
          </w:p>
        </w:tc>
        <w:tc>
          <w:tcPr>
            <w:tcW w:w="525" w:type="pct"/>
          </w:tcPr>
          <w:p w14:paraId="67A00BDB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4.7 (1.7)</w:t>
            </w:r>
          </w:p>
        </w:tc>
        <w:tc>
          <w:tcPr>
            <w:tcW w:w="844" w:type="pct"/>
          </w:tcPr>
          <w:p w14:paraId="01F3B86A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5.0 (1.6)</w:t>
            </w:r>
          </w:p>
        </w:tc>
      </w:tr>
      <w:tr w:rsidR="00E27EDA" w:rsidRPr="00CB446F" w14:paraId="450A3152" w14:textId="77777777" w:rsidTr="00E27E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707BFE83" w14:textId="77777777" w:rsidR="00E27EDA" w:rsidRPr="00CB446F" w:rsidRDefault="00E27EDA" w:rsidP="00FE0FDA">
            <w:pPr>
              <w:pStyle w:val="Geenafstand"/>
              <w:rPr>
                <w:lang w:val="en-US"/>
              </w:rPr>
            </w:pPr>
            <w:r w:rsidRPr="00CB446F">
              <w:rPr>
                <w:lang w:val="en-US"/>
              </w:rPr>
              <w:t xml:space="preserve">TOA: medication </w:t>
            </w:r>
            <w:r>
              <w:rPr>
                <w:lang w:val="en-US"/>
              </w:rPr>
              <w:t>– negative beliefs</w:t>
            </w:r>
          </w:p>
        </w:tc>
        <w:tc>
          <w:tcPr>
            <w:tcW w:w="876" w:type="pct"/>
          </w:tcPr>
          <w:p w14:paraId="5FDFEC96" w14:textId="77777777" w:rsidR="00E27EDA" w:rsidRPr="00E75FF8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F(1,150)=0.07</w:t>
            </w:r>
          </w:p>
        </w:tc>
        <w:tc>
          <w:tcPr>
            <w:tcW w:w="228" w:type="pct"/>
          </w:tcPr>
          <w:p w14:paraId="2C842038" w14:textId="77777777" w:rsidR="00E27EDA" w:rsidRPr="00CB446F" w:rsidDel="00FB60A2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29" w:type="pct"/>
          </w:tcPr>
          <w:p w14:paraId="63D4C322" w14:textId="77777777" w:rsidR="00E27ED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.00</w:t>
            </w:r>
          </w:p>
        </w:tc>
        <w:tc>
          <w:tcPr>
            <w:tcW w:w="525" w:type="pct"/>
          </w:tcPr>
          <w:p w14:paraId="744ED16E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4.2 (1.5)</w:t>
            </w:r>
          </w:p>
        </w:tc>
        <w:tc>
          <w:tcPr>
            <w:tcW w:w="844" w:type="pct"/>
          </w:tcPr>
          <w:p w14:paraId="0EC56040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4.2 (1.3)</w:t>
            </w:r>
          </w:p>
        </w:tc>
      </w:tr>
      <w:tr w:rsidR="00E27EDA" w:rsidRPr="00CB446F" w14:paraId="1B589449" w14:textId="77777777" w:rsidTr="00E27E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3312E7DD" w14:textId="77777777" w:rsidR="00E27EDA" w:rsidRPr="00CB446F" w:rsidRDefault="00E27EDA" w:rsidP="00FE0FDA">
            <w:pPr>
              <w:pStyle w:val="Geenafstand"/>
            </w:pPr>
            <w:r w:rsidRPr="00CB446F">
              <w:t>Intentions: physical activity</w:t>
            </w:r>
          </w:p>
        </w:tc>
        <w:tc>
          <w:tcPr>
            <w:tcW w:w="876" w:type="pct"/>
          </w:tcPr>
          <w:p w14:paraId="7755D14A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75FF8">
              <w:t>F(1,150)=</w:t>
            </w:r>
            <w:r w:rsidRPr="00CB446F">
              <w:t>0.07</w:t>
            </w:r>
          </w:p>
        </w:tc>
        <w:tc>
          <w:tcPr>
            <w:tcW w:w="228" w:type="pct"/>
          </w:tcPr>
          <w:p w14:paraId="324AF314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329" w:type="pct"/>
          </w:tcPr>
          <w:p w14:paraId="005C0F06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.00</w:t>
            </w:r>
          </w:p>
        </w:tc>
        <w:tc>
          <w:tcPr>
            <w:tcW w:w="525" w:type="pct"/>
          </w:tcPr>
          <w:p w14:paraId="66B91AF7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446F">
              <w:t>6.6 (0.9)</w:t>
            </w:r>
          </w:p>
        </w:tc>
        <w:tc>
          <w:tcPr>
            <w:tcW w:w="844" w:type="pct"/>
          </w:tcPr>
          <w:p w14:paraId="664C6200" w14:textId="77777777" w:rsidR="00E27EDA" w:rsidRPr="00CB446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446F">
              <w:t>6.7 (0.9)</w:t>
            </w:r>
          </w:p>
        </w:tc>
      </w:tr>
      <w:tr w:rsidR="00E27EDA" w:rsidRPr="00CB446F" w14:paraId="33F482E6" w14:textId="77777777" w:rsidTr="00E27ED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8" w:type="pct"/>
          </w:tcPr>
          <w:p w14:paraId="303D78C8" w14:textId="77777777" w:rsidR="00E27EDA" w:rsidRPr="00CB446F" w:rsidRDefault="00E27EDA" w:rsidP="00FE0FDA">
            <w:pPr>
              <w:pStyle w:val="Geenafstand"/>
            </w:pPr>
            <w:r w:rsidRPr="00CB446F">
              <w:t>Intentions: medication</w:t>
            </w:r>
          </w:p>
        </w:tc>
        <w:tc>
          <w:tcPr>
            <w:tcW w:w="876" w:type="pct"/>
          </w:tcPr>
          <w:p w14:paraId="414F5657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75FF8">
              <w:t>F(1,150)=</w:t>
            </w:r>
            <w:r w:rsidRPr="00CB446F">
              <w:t>0.29</w:t>
            </w:r>
          </w:p>
        </w:tc>
        <w:tc>
          <w:tcPr>
            <w:tcW w:w="228" w:type="pct"/>
          </w:tcPr>
          <w:p w14:paraId="1BB01E9A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29" w:type="pct"/>
          </w:tcPr>
          <w:p w14:paraId="4E92A900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.00</w:t>
            </w:r>
          </w:p>
        </w:tc>
        <w:tc>
          <w:tcPr>
            <w:tcW w:w="525" w:type="pct"/>
          </w:tcPr>
          <w:p w14:paraId="6B6A4189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446F">
              <w:t>4.2 (2.4)</w:t>
            </w:r>
          </w:p>
        </w:tc>
        <w:tc>
          <w:tcPr>
            <w:tcW w:w="844" w:type="pct"/>
          </w:tcPr>
          <w:p w14:paraId="66610B1F" w14:textId="77777777" w:rsidR="00E27EDA" w:rsidRPr="00CB446F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B446F">
              <w:t>4.4 (2.6)</w:t>
            </w:r>
          </w:p>
        </w:tc>
      </w:tr>
    </w:tbl>
    <w:p w14:paraId="464E74D7" w14:textId="77777777" w:rsidR="00E27EDA" w:rsidRDefault="00E27EDA" w:rsidP="00E27EDA">
      <w:pPr>
        <w:pStyle w:val="Geenafstand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Note: </w:t>
      </w:r>
      <w:r w:rsidRPr="003B01A0">
        <w:rPr>
          <w:rFonts w:cstheme="minorHAnsi"/>
          <w:vertAlign w:val="superscript"/>
          <w:lang w:val="en-US"/>
        </w:rPr>
        <w:t>1</w:t>
      </w:r>
      <w:r>
        <w:rPr>
          <w:rFonts w:cstheme="minorHAnsi"/>
          <w:vertAlign w:val="superscript"/>
          <w:lang w:val="en-US"/>
        </w:rPr>
        <w:t xml:space="preserve"> </w:t>
      </w:r>
      <w:r>
        <w:rPr>
          <w:rFonts w:cstheme="minorHAnsi"/>
          <w:lang w:val="en-US"/>
        </w:rPr>
        <w:t xml:space="preserve">p&lt;.01, </w:t>
      </w:r>
      <w:r w:rsidRPr="003B01A0">
        <w:rPr>
          <w:rFonts w:cstheme="minorHAnsi"/>
          <w:vertAlign w:val="superscript"/>
          <w:lang w:val="en-US"/>
        </w:rPr>
        <w:t>2</w:t>
      </w:r>
      <w:r>
        <w:rPr>
          <w:rFonts w:cstheme="minorHAnsi"/>
          <w:vertAlign w:val="superscript"/>
          <w:lang w:val="en-US"/>
        </w:rPr>
        <w:t xml:space="preserve"> </w:t>
      </w:r>
      <w:r>
        <w:rPr>
          <w:rFonts w:cstheme="minorHAnsi"/>
          <w:lang w:val="en-US"/>
        </w:rPr>
        <w:t xml:space="preserve">p&lt; .05, </w:t>
      </w:r>
      <w:r>
        <w:rPr>
          <w:rFonts w:cstheme="minorHAnsi"/>
          <w:vertAlign w:val="superscript"/>
          <w:lang w:val="en-US"/>
        </w:rPr>
        <w:t xml:space="preserve">3 </w:t>
      </w:r>
      <w:r>
        <w:rPr>
          <w:rFonts w:cstheme="minorHAnsi"/>
          <w:lang w:val="en-US"/>
        </w:rPr>
        <w:t>p&lt;.10; TOA, n2</w:t>
      </w:r>
    </w:p>
    <w:p w14:paraId="4AE53A4A" w14:textId="77777777" w:rsidR="00E27EDA" w:rsidRDefault="00E27EDA" w:rsidP="00E27EDA">
      <w:pPr>
        <w:pStyle w:val="EndNoteBibliography"/>
        <w:ind w:left="720" w:hanging="720"/>
        <w:rPr>
          <w:rStyle w:val="Geen"/>
          <w:lang w:val="en-US"/>
        </w:rPr>
      </w:pPr>
    </w:p>
    <w:p w14:paraId="56FA0F15" w14:textId="77777777" w:rsidR="00E27EDA" w:rsidRDefault="00E27EDA" w:rsidP="00E27EDA">
      <w:pPr>
        <w:pStyle w:val="Geenafstand"/>
        <w:rPr>
          <w:lang w:val="en-US"/>
        </w:rPr>
      </w:pPr>
      <w:r>
        <w:rPr>
          <w:lang w:val="en-US"/>
        </w:rPr>
        <w:t>Table 1.2. Interaction effects of dependent variables by type of framing and exemplification</w:t>
      </w:r>
    </w:p>
    <w:tbl>
      <w:tblPr>
        <w:tblStyle w:val="Onopgemaaktetabel2"/>
        <w:tblW w:w="5000" w:type="pct"/>
        <w:tblLook w:val="04A0" w:firstRow="1" w:lastRow="0" w:firstColumn="1" w:lastColumn="0" w:noHBand="0" w:noVBand="1"/>
      </w:tblPr>
      <w:tblGrid>
        <w:gridCol w:w="3195"/>
        <w:gridCol w:w="1672"/>
        <w:gridCol w:w="762"/>
        <w:gridCol w:w="762"/>
        <w:gridCol w:w="1521"/>
        <w:gridCol w:w="1524"/>
        <w:gridCol w:w="2294"/>
        <w:gridCol w:w="1375"/>
        <w:gridCol w:w="756"/>
        <w:gridCol w:w="143"/>
      </w:tblGrid>
      <w:tr w:rsidR="00E27EDA" w14:paraId="276766A8" w14:textId="77777777" w:rsidTr="00E27E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  <w:vMerge w:val="restart"/>
          </w:tcPr>
          <w:p w14:paraId="52218F8A" w14:textId="77777777" w:rsidR="00E27EDA" w:rsidRDefault="00E27EDA" w:rsidP="00FE0FDA">
            <w:r>
              <w:t>Dependent variable</w:t>
            </w:r>
          </w:p>
        </w:tc>
        <w:tc>
          <w:tcPr>
            <w:tcW w:w="597" w:type="pct"/>
            <w:vMerge w:val="restart"/>
          </w:tcPr>
          <w:p w14:paraId="6C8C8516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F</w:t>
            </w:r>
          </w:p>
        </w:tc>
        <w:tc>
          <w:tcPr>
            <w:tcW w:w="272" w:type="pct"/>
            <w:vMerge w:val="restart"/>
          </w:tcPr>
          <w:p w14:paraId="65DA82AB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2" w:type="pct"/>
            <w:vMerge w:val="restart"/>
          </w:tcPr>
          <w:p w14:paraId="0AD3C6B2" w14:textId="77777777" w:rsidR="00E27EDA" w:rsidRPr="008733FE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C4F56">
              <w:rPr>
                <w:rFonts w:cstheme="minorHAnsi"/>
                <w:lang w:val="en-US"/>
              </w:rPr>
              <w:t>η2</w:t>
            </w:r>
          </w:p>
        </w:tc>
        <w:tc>
          <w:tcPr>
            <w:tcW w:w="1087" w:type="pct"/>
            <w:gridSpan w:val="2"/>
          </w:tcPr>
          <w:p w14:paraId="797A55B4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733FE">
              <w:t>Exemplification</w:t>
            </w:r>
          </w:p>
        </w:tc>
        <w:tc>
          <w:tcPr>
            <w:tcW w:w="1310" w:type="pct"/>
            <w:gridSpan w:val="2"/>
          </w:tcPr>
          <w:p w14:paraId="6536DFB0" w14:textId="77777777" w:rsidR="00E27EDA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8733FE">
              <w:t>Informational</w:t>
            </w:r>
          </w:p>
        </w:tc>
        <w:tc>
          <w:tcPr>
            <w:tcW w:w="321" w:type="pct"/>
            <w:gridSpan w:val="2"/>
          </w:tcPr>
          <w:p w14:paraId="0530422D" w14:textId="77777777" w:rsidR="00E27EDA" w:rsidRPr="008733FE" w:rsidRDefault="00E27EDA" w:rsidP="00FE0FD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27EDA" w14:paraId="30271952" w14:textId="77777777" w:rsidTr="00E27ED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  <w:vMerge/>
          </w:tcPr>
          <w:p w14:paraId="44D9F83F" w14:textId="77777777" w:rsidR="00E27EDA" w:rsidRDefault="00E27EDA" w:rsidP="00FE0FDA"/>
        </w:tc>
        <w:tc>
          <w:tcPr>
            <w:tcW w:w="597" w:type="pct"/>
            <w:vMerge/>
          </w:tcPr>
          <w:p w14:paraId="79157215" w14:textId="77777777" w:rsidR="00E27EDA" w:rsidRDefault="00E27EDA" w:rsidP="00FE0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72" w:type="pct"/>
            <w:vMerge/>
          </w:tcPr>
          <w:p w14:paraId="46C690BB" w14:textId="77777777" w:rsidR="00E27EDA" w:rsidRDefault="00E27EDA" w:rsidP="00FE0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72" w:type="pct"/>
            <w:vMerge/>
          </w:tcPr>
          <w:p w14:paraId="4AAB2E93" w14:textId="77777777" w:rsidR="00E27EDA" w:rsidRPr="008733FE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43" w:type="pct"/>
          </w:tcPr>
          <w:p w14:paraId="242692AC" w14:textId="77777777" w:rsidR="00E27EDA" w:rsidRPr="008733FE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 xml:space="preserve">Positive </w:t>
            </w:r>
          </w:p>
          <w:p w14:paraId="76D59F15" w14:textId="77777777" w:rsidR="00E27EDA" w:rsidRDefault="00E27EDA" w:rsidP="00FE0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>Frame (n=39)</w:t>
            </w:r>
          </w:p>
        </w:tc>
        <w:tc>
          <w:tcPr>
            <w:tcW w:w="544" w:type="pct"/>
          </w:tcPr>
          <w:p w14:paraId="7C44D738" w14:textId="77777777" w:rsidR="00E27EDA" w:rsidRPr="008733FE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 xml:space="preserve">Negative </w:t>
            </w:r>
          </w:p>
          <w:p w14:paraId="78018370" w14:textId="77777777" w:rsidR="00E27EDA" w:rsidRDefault="00E27EDA" w:rsidP="00FE0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>Frame (n=37)</w:t>
            </w:r>
          </w:p>
        </w:tc>
        <w:tc>
          <w:tcPr>
            <w:tcW w:w="819" w:type="pct"/>
          </w:tcPr>
          <w:p w14:paraId="6D1C68E1" w14:textId="77777777" w:rsidR="00E27EDA" w:rsidRPr="008733FE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 xml:space="preserve">Positive </w:t>
            </w:r>
          </w:p>
          <w:p w14:paraId="75F0700E" w14:textId="77777777" w:rsidR="00E27EDA" w:rsidRDefault="00E27EDA" w:rsidP="00FE0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>Frame (n=39)</w:t>
            </w:r>
          </w:p>
        </w:tc>
        <w:tc>
          <w:tcPr>
            <w:tcW w:w="491" w:type="pct"/>
          </w:tcPr>
          <w:p w14:paraId="2407ADB7" w14:textId="77777777" w:rsidR="00E27EDA" w:rsidRPr="008733FE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 xml:space="preserve">Negative </w:t>
            </w:r>
          </w:p>
          <w:p w14:paraId="55A01D38" w14:textId="77777777" w:rsidR="00E27EDA" w:rsidRDefault="00E27EDA" w:rsidP="00FE0F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33FE">
              <w:t>Frame (n=37)</w:t>
            </w:r>
          </w:p>
        </w:tc>
        <w:tc>
          <w:tcPr>
            <w:tcW w:w="270" w:type="pct"/>
          </w:tcPr>
          <w:p w14:paraId="7A8DE214" w14:textId="77777777" w:rsidR="00E27EDA" w:rsidRPr="008733FE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27EDA" w:rsidRPr="006C5A2A" w14:paraId="71A37FAC" w14:textId="77777777" w:rsidTr="00E27EDA">
        <w:trPr>
          <w:gridAfter w:val="1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67032299" w14:textId="77777777" w:rsidR="00E27EDA" w:rsidRPr="00181577" w:rsidRDefault="00E27EDA" w:rsidP="00FE0FDA">
            <w:pPr>
              <w:pStyle w:val="Geenafstand"/>
              <w:rPr>
                <w:lang w:val="en-US"/>
              </w:rPr>
            </w:pPr>
            <w:r w:rsidRPr="00B40A40">
              <w:rPr>
                <w:rFonts w:cstheme="minorHAnsi"/>
                <w:color w:val="000000"/>
                <w:lang w:val="en-US"/>
              </w:rPr>
              <w:t>Attitud</w:t>
            </w:r>
            <w:r>
              <w:rPr>
                <w:rFonts w:cstheme="minorHAnsi"/>
                <w:color w:val="000000"/>
                <w:lang w:val="en-US"/>
              </w:rPr>
              <w:t>es</w:t>
            </w:r>
            <w:r w:rsidRPr="00B40A40">
              <w:rPr>
                <w:rFonts w:cstheme="minorHAnsi"/>
                <w:color w:val="000000"/>
                <w:lang w:val="en-US"/>
              </w:rPr>
              <w:t xml:space="preserve"> physical activity</w:t>
            </w:r>
          </w:p>
        </w:tc>
        <w:tc>
          <w:tcPr>
            <w:tcW w:w="597" w:type="pct"/>
          </w:tcPr>
          <w:p w14:paraId="7E53302E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F(1,150)=0.49</w:t>
            </w:r>
          </w:p>
        </w:tc>
        <w:tc>
          <w:tcPr>
            <w:tcW w:w="272" w:type="pct"/>
          </w:tcPr>
          <w:p w14:paraId="586C446E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2" w:type="pct"/>
          </w:tcPr>
          <w:p w14:paraId="4C8A0335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.00</w:t>
            </w:r>
          </w:p>
        </w:tc>
        <w:tc>
          <w:tcPr>
            <w:tcW w:w="543" w:type="pct"/>
          </w:tcPr>
          <w:p w14:paraId="65A9DA86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</w:t>
            </w:r>
            <w:r>
              <w:t>4</w:t>
            </w:r>
            <w:r w:rsidRPr="006C5A2A">
              <w:t xml:space="preserve"> (1.0)</w:t>
            </w:r>
          </w:p>
        </w:tc>
        <w:tc>
          <w:tcPr>
            <w:tcW w:w="544" w:type="pct"/>
          </w:tcPr>
          <w:p w14:paraId="40313174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</w:t>
            </w:r>
            <w:r>
              <w:t>8</w:t>
            </w:r>
            <w:r w:rsidRPr="006C5A2A">
              <w:t xml:space="preserve"> (0.</w:t>
            </w:r>
            <w:r>
              <w:t>5</w:t>
            </w:r>
            <w:r w:rsidRPr="006C5A2A">
              <w:t>)</w:t>
            </w:r>
          </w:p>
        </w:tc>
        <w:tc>
          <w:tcPr>
            <w:tcW w:w="819" w:type="pct"/>
          </w:tcPr>
          <w:p w14:paraId="3A4302C3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6.3 (1.5)</w:t>
            </w:r>
          </w:p>
        </w:tc>
        <w:tc>
          <w:tcPr>
            <w:tcW w:w="491" w:type="pct"/>
          </w:tcPr>
          <w:p w14:paraId="37CDC197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</w:t>
            </w:r>
            <w:r>
              <w:t>5</w:t>
            </w:r>
            <w:r w:rsidRPr="006C5A2A">
              <w:t xml:space="preserve"> (1.0)</w:t>
            </w:r>
          </w:p>
        </w:tc>
        <w:tc>
          <w:tcPr>
            <w:tcW w:w="270" w:type="pct"/>
          </w:tcPr>
          <w:p w14:paraId="6B889405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27EDA" w:rsidRPr="006C5A2A" w14:paraId="7F93B7CD" w14:textId="77777777" w:rsidTr="00E27ED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2865CD11" w14:textId="77777777" w:rsidR="00E27EDA" w:rsidRPr="006C5A2A" w:rsidRDefault="00E27EDA" w:rsidP="00FE0FDA">
            <w:pPr>
              <w:pStyle w:val="Geenafstand"/>
              <w:rPr>
                <w:lang w:val="en-US"/>
              </w:rPr>
            </w:pPr>
            <w:r w:rsidRPr="00B40A40">
              <w:rPr>
                <w:rFonts w:cstheme="minorHAnsi"/>
                <w:color w:val="000000"/>
                <w:lang w:val="en-US"/>
              </w:rPr>
              <w:t>Attitud</w:t>
            </w:r>
            <w:r>
              <w:rPr>
                <w:rFonts w:cstheme="minorHAnsi"/>
                <w:color w:val="000000"/>
                <w:lang w:val="en-US"/>
              </w:rPr>
              <w:t>es</w:t>
            </w:r>
            <w:r w:rsidRPr="00B40A40">
              <w:rPr>
                <w:rFonts w:cstheme="minorHAnsi"/>
                <w:color w:val="000000"/>
                <w:lang w:val="en-US"/>
              </w:rPr>
              <w:t xml:space="preserve"> medication </w:t>
            </w:r>
          </w:p>
        </w:tc>
        <w:tc>
          <w:tcPr>
            <w:tcW w:w="597" w:type="pct"/>
          </w:tcPr>
          <w:p w14:paraId="6478C816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148F">
              <w:t>F(1,150)=</w:t>
            </w:r>
            <w:r>
              <w:t>8.93</w:t>
            </w:r>
            <w:r>
              <w:rPr>
                <w:vertAlign w:val="superscript"/>
              </w:rPr>
              <w:t>1</w:t>
            </w:r>
          </w:p>
        </w:tc>
        <w:tc>
          <w:tcPr>
            <w:tcW w:w="272" w:type="pct"/>
          </w:tcPr>
          <w:p w14:paraId="08A0D5B4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72" w:type="pct"/>
          </w:tcPr>
          <w:p w14:paraId="1D330879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.06</w:t>
            </w:r>
          </w:p>
        </w:tc>
        <w:tc>
          <w:tcPr>
            <w:tcW w:w="543" w:type="pct"/>
          </w:tcPr>
          <w:p w14:paraId="49D8D8A2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4.6</w:t>
            </w:r>
            <w:r w:rsidRPr="006C5A2A">
              <w:t xml:space="preserve"> (1.</w:t>
            </w:r>
            <w:r>
              <w:t>9</w:t>
            </w:r>
            <w:r w:rsidRPr="006C5A2A">
              <w:t>)</w:t>
            </w:r>
            <w:r w:rsidRPr="00905354">
              <w:rPr>
                <w:vertAlign w:val="superscript"/>
              </w:rPr>
              <w:t>1</w:t>
            </w:r>
          </w:p>
        </w:tc>
        <w:tc>
          <w:tcPr>
            <w:tcW w:w="544" w:type="pct"/>
          </w:tcPr>
          <w:p w14:paraId="1EFB8E0E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5A2A">
              <w:t>6.</w:t>
            </w:r>
            <w:r>
              <w:t>0</w:t>
            </w:r>
            <w:r w:rsidRPr="006C5A2A">
              <w:t xml:space="preserve"> (1.</w:t>
            </w:r>
            <w:r>
              <w:t>1</w:t>
            </w:r>
            <w:r w:rsidRPr="006C5A2A">
              <w:t>)</w:t>
            </w:r>
            <w:r w:rsidRPr="00905354">
              <w:rPr>
                <w:vertAlign w:val="superscript"/>
              </w:rPr>
              <w:t>1</w:t>
            </w:r>
            <w:r w:rsidRPr="006C5A2A">
              <w:rPr>
                <w:vertAlign w:val="superscript"/>
              </w:rPr>
              <w:t>,</w:t>
            </w:r>
            <w:r>
              <w:rPr>
                <w:vertAlign w:val="superscript"/>
              </w:rPr>
              <w:t>2</w:t>
            </w:r>
          </w:p>
        </w:tc>
        <w:tc>
          <w:tcPr>
            <w:tcW w:w="819" w:type="pct"/>
          </w:tcPr>
          <w:p w14:paraId="33856257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5A2A">
              <w:t>5.</w:t>
            </w:r>
            <w:r>
              <w:t>3</w:t>
            </w:r>
            <w:r w:rsidRPr="006C5A2A">
              <w:t xml:space="preserve"> (1.</w:t>
            </w:r>
            <w:r>
              <w:t>9</w:t>
            </w:r>
            <w:r w:rsidRPr="006C5A2A">
              <w:t>)</w:t>
            </w:r>
          </w:p>
        </w:tc>
        <w:tc>
          <w:tcPr>
            <w:tcW w:w="491" w:type="pct"/>
          </w:tcPr>
          <w:p w14:paraId="1F1A6060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C5A2A">
              <w:t>5.</w:t>
            </w:r>
            <w:r>
              <w:t>0</w:t>
            </w:r>
            <w:r w:rsidRPr="006C5A2A">
              <w:t xml:space="preserve"> (</w:t>
            </w:r>
            <w:r>
              <w:t>1</w:t>
            </w:r>
            <w:r w:rsidRPr="006C5A2A">
              <w:t>.</w:t>
            </w:r>
            <w:r>
              <w:t>7</w:t>
            </w:r>
            <w:r w:rsidRPr="006C5A2A">
              <w:t>)</w:t>
            </w:r>
            <w:r>
              <w:rPr>
                <w:vertAlign w:val="superscript"/>
              </w:rPr>
              <w:t>2</w:t>
            </w:r>
          </w:p>
        </w:tc>
        <w:tc>
          <w:tcPr>
            <w:tcW w:w="270" w:type="pct"/>
          </w:tcPr>
          <w:p w14:paraId="51F00243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27EDA" w:rsidRPr="006C5A2A" w14:paraId="7B3DBDCD" w14:textId="77777777" w:rsidTr="00E27EDA">
        <w:trPr>
          <w:gridAfter w:val="1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60FF3027" w14:textId="77777777" w:rsidR="00E27EDA" w:rsidRPr="006C5A2A" w:rsidRDefault="00E27EDA" w:rsidP="00FE0FDA">
            <w:pPr>
              <w:pStyle w:val="Geenafstand"/>
            </w:pPr>
            <w:r w:rsidRPr="006C5A2A">
              <w:t>TOA: physical activity (</w:t>
            </w:r>
            <w:r>
              <w:t>pos</w:t>
            </w:r>
            <w:r w:rsidRPr="006C5A2A">
              <w:t>)</w:t>
            </w:r>
          </w:p>
        </w:tc>
        <w:tc>
          <w:tcPr>
            <w:tcW w:w="597" w:type="pct"/>
          </w:tcPr>
          <w:p w14:paraId="38E72B99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Verwijzingopmerking"/>
              </w:rPr>
            </w:pPr>
            <w:r w:rsidRPr="00FC148F">
              <w:t>F(1,150)=</w:t>
            </w:r>
            <w:r>
              <w:t>0.12</w:t>
            </w:r>
          </w:p>
        </w:tc>
        <w:tc>
          <w:tcPr>
            <w:tcW w:w="272" w:type="pct"/>
          </w:tcPr>
          <w:p w14:paraId="178067D9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2" w:type="pct"/>
          </w:tcPr>
          <w:p w14:paraId="341CAC73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.00</w:t>
            </w:r>
          </w:p>
        </w:tc>
        <w:tc>
          <w:tcPr>
            <w:tcW w:w="543" w:type="pct"/>
          </w:tcPr>
          <w:p w14:paraId="4B108F98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5.8 (1.1)</w:t>
            </w:r>
          </w:p>
        </w:tc>
        <w:tc>
          <w:tcPr>
            <w:tcW w:w="544" w:type="pct"/>
          </w:tcPr>
          <w:p w14:paraId="55618F90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5.9 (0.9)</w:t>
            </w:r>
          </w:p>
        </w:tc>
        <w:tc>
          <w:tcPr>
            <w:tcW w:w="819" w:type="pct"/>
          </w:tcPr>
          <w:p w14:paraId="1ACD5CE2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5.7 (1.1)</w:t>
            </w:r>
          </w:p>
        </w:tc>
        <w:tc>
          <w:tcPr>
            <w:tcW w:w="491" w:type="pct"/>
          </w:tcPr>
          <w:p w14:paraId="53710E36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5.9 (1.0)</w:t>
            </w:r>
          </w:p>
        </w:tc>
        <w:tc>
          <w:tcPr>
            <w:tcW w:w="270" w:type="pct"/>
          </w:tcPr>
          <w:p w14:paraId="333B0BBA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27EDA" w:rsidRPr="006C5A2A" w14:paraId="45AA541C" w14:textId="77777777" w:rsidTr="00E27ED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0AA75C82" w14:textId="77777777" w:rsidR="00E27EDA" w:rsidRPr="006C5A2A" w:rsidRDefault="00E27EDA" w:rsidP="00FE0FDA">
            <w:pPr>
              <w:pStyle w:val="Geenafstand"/>
            </w:pPr>
            <w:r w:rsidRPr="006C5A2A">
              <w:t>TOA: physical activity (</w:t>
            </w:r>
            <w:r>
              <w:t>neg</w:t>
            </w:r>
            <w:r w:rsidRPr="006C5A2A">
              <w:t>)</w:t>
            </w:r>
          </w:p>
        </w:tc>
        <w:tc>
          <w:tcPr>
            <w:tcW w:w="597" w:type="pct"/>
          </w:tcPr>
          <w:p w14:paraId="5194A498" w14:textId="77777777" w:rsidR="00E27EDA" w:rsidRPr="00FC148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148F">
              <w:t>F(1,150)=</w:t>
            </w:r>
            <w:r>
              <w:t>0.08</w:t>
            </w:r>
          </w:p>
        </w:tc>
        <w:tc>
          <w:tcPr>
            <w:tcW w:w="272" w:type="pct"/>
          </w:tcPr>
          <w:p w14:paraId="4E7B2BFE" w14:textId="77777777" w:rsidR="00E27EDA" w:rsidRPr="006C5A2A" w:rsidDel="00FB60A2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72" w:type="pct"/>
          </w:tcPr>
          <w:p w14:paraId="665381C4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.00</w:t>
            </w:r>
          </w:p>
        </w:tc>
        <w:tc>
          <w:tcPr>
            <w:tcW w:w="543" w:type="pct"/>
          </w:tcPr>
          <w:p w14:paraId="2CA63BE2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5.1 (1.6)</w:t>
            </w:r>
          </w:p>
        </w:tc>
        <w:tc>
          <w:tcPr>
            <w:tcW w:w="544" w:type="pct"/>
          </w:tcPr>
          <w:p w14:paraId="0054145D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5.3 (1.3)</w:t>
            </w:r>
          </w:p>
        </w:tc>
        <w:tc>
          <w:tcPr>
            <w:tcW w:w="819" w:type="pct"/>
          </w:tcPr>
          <w:p w14:paraId="349DDD4C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5.4 (1.2)</w:t>
            </w:r>
          </w:p>
        </w:tc>
        <w:tc>
          <w:tcPr>
            <w:tcW w:w="491" w:type="pct"/>
          </w:tcPr>
          <w:p w14:paraId="273F7837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5.4 (1.3)</w:t>
            </w:r>
          </w:p>
        </w:tc>
        <w:tc>
          <w:tcPr>
            <w:tcW w:w="270" w:type="pct"/>
          </w:tcPr>
          <w:p w14:paraId="48F3A268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E27EDA" w:rsidRPr="006C5A2A" w14:paraId="6626671D" w14:textId="77777777" w:rsidTr="00E27EDA">
        <w:trPr>
          <w:gridAfter w:val="1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32699854" w14:textId="77777777" w:rsidR="00E27EDA" w:rsidRPr="006C5A2A" w:rsidRDefault="00E27EDA" w:rsidP="00FE0FDA">
            <w:pPr>
              <w:pStyle w:val="Geenafstand"/>
              <w:rPr>
                <w:lang w:val="en-US"/>
              </w:rPr>
            </w:pPr>
            <w:r w:rsidRPr="006C5A2A">
              <w:rPr>
                <w:lang w:val="en-US"/>
              </w:rPr>
              <w:t>TOA: medication (</w:t>
            </w:r>
            <w:r>
              <w:rPr>
                <w:lang w:val="en-US"/>
              </w:rPr>
              <w:t>pos</w:t>
            </w:r>
            <w:r w:rsidRPr="006C5A2A">
              <w:rPr>
                <w:lang w:val="en-US"/>
              </w:rPr>
              <w:t>)</w:t>
            </w:r>
          </w:p>
        </w:tc>
        <w:tc>
          <w:tcPr>
            <w:tcW w:w="597" w:type="pct"/>
          </w:tcPr>
          <w:p w14:paraId="1805A669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Verwijzingopmerking"/>
                <w:lang w:val="en-US"/>
              </w:rPr>
            </w:pPr>
            <w:r w:rsidRPr="00FC148F">
              <w:t>F(1,150)=</w:t>
            </w:r>
            <w:r>
              <w:t>1.07</w:t>
            </w:r>
          </w:p>
        </w:tc>
        <w:tc>
          <w:tcPr>
            <w:tcW w:w="272" w:type="pct"/>
          </w:tcPr>
          <w:p w14:paraId="2BCDC018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72" w:type="pct"/>
          </w:tcPr>
          <w:p w14:paraId="0F4F2A2B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.01</w:t>
            </w:r>
          </w:p>
        </w:tc>
        <w:tc>
          <w:tcPr>
            <w:tcW w:w="543" w:type="pct"/>
          </w:tcPr>
          <w:p w14:paraId="6B11781A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4.5 (1.8)</w:t>
            </w:r>
          </w:p>
        </w:tc>
        <w:tc>
          <w:tcPr>
            <w:tcW w:w="544" w:type="pct"/>
          </w:tcPr>
          <w:p w14:paraId="18397E66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5.0 (1.4)</w:t>
            </w:r>
          </w:p>
        </w:tc>
        <w:tc>
          <w:tcPr>
            <w:tcW w:w="819" w:type="pct"/>
          </w:tcPr>
          <w:p w14:paraId="70B2D9C1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5.0 (1.6)</w:t>
            </w:r>
          </w:p>
        </w:tc>
        <w:tc>
          <w:tcPr>
            <w:tcW w:w="491" w:type="pct"/>
          </w:tcPr>
          <w:p w14:paraId="1858C4FD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4.9 (1.8)</w:t>
            </w:r>
          </w:p>
        </w:tc>
        <w:tc>
          <w:tcPr>
            <w:tcW w:w="270" w:type="pct"/>
          </w:tcPr>
          <w:p w14:paraId="2089EBC3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27EDA" w:rsidRPr="006C5A2A" w14:paraId="0A5DCF15" w14:textId="77777777" w:rsidTr="00E27ED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6A4EA41E" w14:textId="77777777" w:rsidR="00E27EDA" w:rsidRPr="006C5A2A" w:rsidRDefault="00E27EDA" w:rsidP="00FE0FDA">
            <w:pPr>
              <w:pStyle w:val="Geenafstand"/>
              <w:rPr>
                <w:lang w:val="en-US"/>
              </w:rPr>
            </w:pPr>
            <w:r w:rsidRPr="006C5A2A">
              <w:rPr>
                <w:lang w:val="en-US"/>
              </w:rPr>
              <w:t>TOA: medication (</w:t>
            </w:r>
            <w:r>
              <w:rPr>
                <w:lang w:val="en-US"/>
              </w:rPr>
              <w:t>neg</w:t>
            </w:r>
            <w:r w:rsidRPr="006C5A2A">
              <w:rPr>
                <w:lang w:val="en-US"/>
              </w:rPr>
              <w:t>)</w:t>
            </w:r>
          </w:p>
        </w:tc>
        <w:tc>
          <w:tcPr>
            <w:tcW w:w="597" w:type="pct"/>
          </w:tcPr>
          <w:p w14:paraId="65FAF1E8" w14:textId="77777777" w:rsidR="00E27EDA" w:rsidRPr="00FC148F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C148F">
              <w:t>F(1,150)=</w:t>
            </w:r>
            <w:r>
              <w:t>2.75</w:t>
            </w:r>
            <w:r>
              <w:rPr>
                <w:vertAlign w:val="superscript"/>
              </w:rPr>
              <w:t>3</w:t>
            </w:r>
          </w:p>
        </w:tc>
        <w:tc>
          <w:tcPr>
            <w:tcW w:w="272" w:type="pct"/>
          </w:tcPr>
          <w:p w14:paraId="671F3768" w14:textId="77777777" w:rsidR="00E27EDA" w:rsidRPr="006C5A2A" w:rsidDel="00FB60A2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72" w:type="pct"/>
          </w:tcPr>
          <w:p w14:paraId="339D80BA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.02</w:t>
            </w:r>
          </w:p>
        </w:tc>
        <w:tc>
          <w:tcPr>
            <w:tcW w:w="543" w:type="pct"/>
          </w:tcPr>
          <w:p w14:paraId="3C602148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3.9 (1.4)</w:t>
            </w:r>
          </w:p>
        </w:tc>
        <w:tc>
          <w:tcPr>
            <w:tcW w:w="544" w:type="pct"/>
          </w:tcPr>
          <w:p w14:paraId="4EE9AC75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4.3 (1.5)</w:t>
            </w:r>
          </w:p>
        </w:tc>
        <w:tc>
          <w:tcPr>
            <w:tcW w:w="819" w:type="pct"/>
          </w:tcPr>
          <w:p w14:paraId="7589F485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4.5 (1.5)</w:t>
            </w:r>
          </w:p>
        </w:tc>
        <w:tc>
          <w:tcPr>
            <w:tcW w:w="491" w:type="pct"/>
          </w:tcPr>
          <w:p w14:paraId="4876815C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4.2 (1.3)</w:t>
            </w:r>
          </w:p>
        </w:tc>
        <w:tc>
          <w:tcPr>
            <w:tcW w:w="270" w:type="pct"/>
          </w:tcPr>
          <w:p w14:paraId="054D87C2" w14:textId="77777777" w:rsidR="00E27EDA" w:rsidRPr="006C5A2A" w:rsidDel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E27EDA" w:rsidRPr="006C5A2A" w14:paraId="5351E9D6" w14:textId="77777777" w:rsidTr="00E27EDA">
        <w:trPr>
          <w:gridAfter w:val="1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4BDE158C" w14:textId="77777777" w:rsidR="00E27EDA" w:rsidRPr="006C5A2A" w:rsidRDefault="00E27EDA" w:rsidP="00FE0FDA">
            <w:pPr>
              <w:pStyle w:val="Geenafstand"/>
            </w:pPr>
            <w:r w:rsidRPr="006C5A2A">
              <w:t>Intentions: physical activity</w:t>
            </w:r>
          </w:p>
        </w:tc>
        <w:tc>
          <w:tcPr>
            <w:tcW w:w="597" w:type="pct"/>
          </w:tcPr>
          <w:p w14:paraId="21ED6930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Verwijzingopmerking"/>
              </w:rPr>
            </w:pPr>
            <w:r w:rsidRPr="00FC148F">
              <w:t>F(1,150)=</w:t>
            </w:r>
            <w:r w:rsidRPr="006C5A2A">
              <w:rPr>
                <w:rStyle w:val="Verwijzingopmerking"/>
              </w:rPr>
              <w:t>0.79</w:t>
            </w:r>
          </w:p>
        </w:tc>
        <w:tc>
          <w:tcPr>
            <w:tcW w:w="272" w:type="pct"/>
          </w:tcPr>
          <w:p w14:paraId="2BE91B4C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72" w:type="pct"/>
          </w:tcPr>
          <w:p w14:paraId="28C909AE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.01</w:t>
            </w:r>
          </w:p>
        </w:tc>
        <w:tc>
          <w:tcPr>
            <w:tcW w:w="543" w:type="pct"/>
          </w:tcPr>
          <w:p w14:paraId="43850E3C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6.5 (1.1)</w:t>
            </w:r>
          </w:p>
        </w:tc>
        <w:tc>
          <w:tcPr>
            <w:tcW w:w="544" w:type="pct"/>
          </w:tcPr>
          <w:p w14:paraId="627FEC36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6.6 (1.0)</w:t>
            </w:r>
          </w:p>
        </w:tc>
        <w:tc>
          <w:tcPr>
            <w:tcW w:w="819" w:type="pct"/>
          </w:tcPr>
          <w:p w14:paraId="6095BA58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6.8 (0.4)</w:t>
            </w:r>
          </w:p>
        </w:tc>
        <w:tc>
          <w:tcPr>
            <w:tcW w:w="491" w:type="pct"/>
          </w:tcPr>
          <w:p w14:paraId="6B1A9CEE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C5A2A">
              <w:t>6.7 (0.7)</w:t>
            </w:r>
          </w:p>
        </w:tc>
        <w:tc>
          <w:tcPr>
            <w:tcW w:w="270" w:type="pct"/>
          </w:tcPr>
          <w:p w14:paraId="770343EE" w14:textId="77777777" w:rsidR="00E27EDA" w:rsidRPr="006C5A2A" w:rsidRDefault="00E27EDA" w:rsidP="00FE0FDA">
            <w:pPr>
              <w:pStyle w:val="Geenafstand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27EDA" w:rsidRPr="006C5A2A" w14:paraId="55DD9416" w14:textId="77777777" w:rsidTr="00E27ED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51" w:type="pct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41" w:type="pct"/>
          </w:tcPr>
          <w:p w14:paraId="088491A2" w14:textId="77777777" w:rsidR="00E27EDA" w:rsidRPr="006C5A2A" w:rsidRDefault="00E27EDA" w:rsidP="00FE0FDA">
            <w:pPr>
              <w:pStyle w:val="Geenafstand"/>
              <w:rPr>
                <w:lang w:val="en-US"/>
              </w:rPr>
            </w:pPr>
            <w:r w:rsidRPr="006C5A2A">
              <w:rPr>
                <w:lang w:val="en-US"/>
              </w:rPr>
              <w:t>Intentions: medication</w:t>
            </w:r>
          </w:p>
        </w:tc>
        <w:tc>
          <w:tcPr>
            <w:tcW w:w="597" w:type="pct"/>
          </w:tcPr>
          <w:p w14:paraId="60D3B3FD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Verwijzingopmerking"/>
                <w:lang w:val="en-US"/>
              </w:rPr>
            </w:pPr>
            <w:r w:rsidRPr="00FC148F">
              <w:t>F(1,150)=</w:t>
            </w:r>
            <w:r w:rsidRPr="006C5A2A">
              <w:rPr>
                <w:rStyle w:val="Verwijzingopmerking"/>
                <w:lang w:val="en-US"/>
              </w:rPr>
              <w:t>3</w:t>
            </w:r>
            <w:r w:rsidRPr="006C5A2A">
              <w:rPr>
                <w:rStyle w:val="Verwijzingopmerking"/>
              </w:rPr>
              <w:t>.31</w:t>
            </w:r>
            <w:r>
              <w:rPr>
                <w:vertAlign w:val="superscript"/>
              </w:rPr>
              <w:t>3</w:t>
            </w:r>
          </w:p>
        </w:tc>
        <w:tc>
          <w:tcPr>
            <w:tcW w:w="272" w:type="pct"/>
          </w:tcPr>
          <w:p w14:paraId="34ACDD55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72" w:type="pct"/>
          </w:tcPr>
          <w:p w14:paraId="66B3D959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.02</w:t>
            </w:r>
          </w:p>
        </w:tc>
        <w:tc>
          <w:tcPr>
            <w:tcW w:w="543" w:type="pct"/>
          </w:tcPr>
          <w:p w14:paraId="1CA61283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C5A2A">
              <w:t>4.0 (2.4)</w:t>
            </w:r>
          </w:p>
        </w:tc>
        <w:tc>
          <w:tcPr>
            <w:tcW w:w="544" w:type="pct"/>
          </w:tcPr>
          <w:p w14:paraId="2A20E3A3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C5A2A">
              <w:t>4.9 (2.4)</w:t>
            </w:r>
          </w:p>
        </w:tc>
        <w:tc>
          <w:tcPr>
            <w:tcW w:w="819" w:type="pct"/>
          </w:tcPr>
          <w:p w14:paraId="4AC9B8F5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C5A2A">
              <w:t>4.4 (2.5)</w:t>
            </w:r>
          </w:p>
        </w:tc>
        <w:tc>
          <w:tcPr>
            <w:tcW w:w="491" w:type="pct"/>
          </w:tcPr>
          <w:p w14:paraId="37C9798E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 w:rsidRPr="006C5A2A">
              <w:t>3.9 (2.6)</w:t>
            </w:r>
          </w:p>
        </w:tc>
        <w:tc>
          <w:tcPr>
            <w:tcW w:w="270" w:type="pct"/>
          </w:tcPr>
          <w:p w14:paraId="4748FB4D" w14:textId="77777777" w:rsidR="00E27EDA" w:rsidRPr="006C5A2A" w:rsidRDefault="00E27EDA" w:rsidP="00FE0FDA">
            <w:pPr>
              <w:pStyle w:val="Geenafstan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1CD9FB4C" w14:textId="7D8DE506" w:rsidR="00C1333E" w:rsidRPr="00E27EDA" w:rsidRDefault="00E27EDA" w:rsidP="00E27EDA">
      <w:pPr>
        <w:pStyle w:val="Geenafstand"/>
        <w:rPr>
          <w:rFonts w:cstheme="minorHAnsi"/>
          <w:lang w:val="en-US"/>
        </w:rPr>
      </w:pPr>
      <w:r>
        <w:rPr>
          <w:rFonts w:cstheme="minorHAnsi"/>
          <w:lang w:val="en-US"/>
        </w:rPr>
        <w:t xml:space="preserve">Note: </w:t>
      </w:r>
      <w:r w:rsidRPr="003B01A0">
        <w:rPr>
          <w:rFonts w:cstheme="minorHAnsi"/>
          <w:vertAlign w:val="superscript"/>
          <w:lang w:val="en-US"/>
        </w:rPr>
        <w:t>1</w:t>
      </w:r>
      <w:r>
        <w:rPr>
          <w:rFonts w:cstheme="minorHAnsi"/>
          <w:vertAlign w:val="superscript"/>
          <w:lang w:val="en-US"/>
        </w:rPr>
        <w:t xml:space="preserve"> </w:t>
      </w:r>
      <w:r>
        <w:rPr>
          <w:rFonts w:cstheme="minorHAnsi"/>
          <w:lang w:val="en-US"/>
        </w:rPr>
        <w:t xml:space="preserve">p&lt;.01, </w:t>
      </w:r>
      <w:r w:rsidRPr="003B01A0">
        <w:rPr>
          <w:rFonts w:cstheme="minorHAnsi"/>
          <w:vertAlign w:val="superscript"/>
          <w:lang w:val="en-US"/>
        </w:rPr>
        <w:t>2</w:t>
      </w:r>
      <w:r>
        <w:rPr>
          <w:rFonts w:cstheme="minorHAnsi"/>
          <w:vertAlign w:val="superscript"/>
          <w:lang w:val="en-US"/>
        </w:rPr>
        <w:t xml:space="preserve"> </w:t>
      </w:r>
      <w:r>
        <w:rPr>
          <w:rFonts w:cstheme="minorHAnsi"/>
          <w:lang w:val="en-US"/>
        </w:rPr>
        <w:t xml:space="preserve">p&lt; .05, </w:t>
      </w:r>
      <w:r>
        <w:rPr>
          <w:rFonts w:cstheme="minorHAnsi"/>
          <w:vertAlign w:val="superscript"/>
          <w:lang w:val="en-US"/>
        </w:rPr>
        <w:t xml:space="preserve">3 </w:t>
      </w:r>
      <w:r>
        <w:rPr>
          <w:rFonts w:cstheme="minorHAnsi"/>
          <w:lang w:val="en-US"/>
        </w:rPr>
        <w:t>p&lt;.10</w:t>
      </w:r>
    </w:p>
    <w:sectPr w:rsidR="00C1333E" w:rsidRPr="00E27EDA" w:rsidSect="00E27EDA">
      <w:footerReference w:type="default" r:id="rId5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918726"/>
      <w:docPartObj>
        <w:docPartGallery w:val="Page Numbers (Bottom of Page)"/>
        <w:docPartUnique/>
      </w:docPartObj>
    </w:sdtPr>
    <w:sdtEndPr/>
    <w:sdtContent>
      <w:p w14:paraId="17B4ED1D" w14:textId="77777777" w:rsidR="00D15F18" w:rsidRDefault="00D15F18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2F927C9" w14:textId="77777777" w:rsidR="00D15F18" w:rsidRDefault="00D15F18">
    <w:pPr>
      <w:pStyle w:val="Voetteks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17FFC"/>
    <w:multiLevelType w:val="hybridMultilevel"/>
    <w:tmpl w:val="C9240B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FD0303"/>
    <w:multiLevelType w:val="hybridMultilevel"/>
    <w:tmpl w:val="81CE272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521F76"/>
    <w:multiLevelType w:val="hybridMultilevel"/>
    <w:tmpl w:val="695C892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9543321">
    <w:abstractNumId w:val="0"/>
  </w:num>
  <w:num w:numId="2" w16cid:durableId="452947851">
    <w:abstractNumId w:val="2"/>
  </w:num>
  <w:num w:numId="3" w16cid:durableId="18624755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488"/>
    <w:rsid w:val="00034D81"/>
    <w:rsid w:val="000D0199"/>
    <w:rsid w:val="00193042"/>
    <w:rsid w:val="00925488"/>
    <w:rsid w:val="00B77E77"/>
    <w:rsid w:val="00BA4D13"/>
    <w:rsid w:val="00C1333E"/>
    <w:rsid w:val="00D07B59"/>
    <w:rsid w:val="00D15F18"/>
    <w:rsid w:val="00E27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F7F80"/>
  <w15:chartTrackingRefBased/>
  <w15:docId w15:val="{4897DD8B-D19A-4CA0-BA9B-3B30404A3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25488"/>
    <w:pPr>
      <w:tabs>
        <w:tab w:val="left" w:pos="284"/>
        <w:tab w:val="left" w:pos="1701"/>
      </w:tabs>
      <w:spacing w:after="0" w:line="320" w:lineRule="exact"/>
    </w:pPr>
    <w:rPr>
      <w:rFonts w:ascii="Arial" w:eastAsia="Times New Roman" w:hAnsi="Arial" w:cs="Times New Roman"/>
      <w:kern w:val="0"/>
      <w:lang w:eastAsia="nl-NL"/>
      <w14:ligatures w14:val="non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link w:val="GeenafstandChar"/>
    <w:uiPriority w:val="1"/>
    <w:qFormat/>
    <w:rsid w:val="00925488"/>
    <w:pPr>
      <w:tabs>
        <w:tab w:val="left" w:pos="284"/>
        <w:tab w:val="left" w:pos="1701"/>
      </w:tabs>
      <w:spacing w:after="0" w:line="240" w:lineRule="auto"/>
    </w:pPr>
    <w:rPr>
      <w:rFonts w:eastAsia="Times New Roman" w:cs="Times New Roman"/>
      <w:kern w:val="0"/>
      <w:lang w:eastAsia="nl-NL"/>
      <w14:ligatures w14:val="none"/>
    </w:rPr>
  </w:style>
  <w:style w:type="character" w:customStyle="1" w:styleId="GeenafstandChar">
    <w:name w:val="Geen afstand Char"/>
    <w:link w:val="Geenafstand"/>
    <w:uiPriority w:val="1"/>
    <w:locked/>
    <w:rsid w:val="00925488"/>
    <w:rPr>
      <w:rFonts w:eastAsia="Times New Roman" w:cs="Times New Roman"/>
      <w:kern w:val="0"/>
      <w:lang w:eastAsia="nl-NL"/>
      <w14:ligatures w14:val="none"/>
    </w:rPr>
  </w:style>
  <w:style w:type="table" w:styleId="Tabelraster">
    <w:name w:val="Table Grid"/>
    <w:basedOn w:val="Standaardtabel"/>
    <w:uiPriority w:val="39"/>
    <w:rsid w:val="00034D81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2">
    <w:name w:val="Plain Table 2"/>
    <w:basedOn w:val="Standaardtabel"/>
    <w:uiPriority w:val="42"/>
    <w:rsid w:val="00B77E7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Lijstalinea">
    <w:name w:val="List Paragraph"/>
    <w:basedOn w:val="Standaard"/>
    <w:uiPriority w:val="34"/>
    <w:qFormat/>
    <w:rsid w:val="00B77E77"/>
    <w:pPr>
      <w:ind w:left="720"/>
      <w:contextualSpacing/>
    </w:pPr>
  </w:style>
  <w:style w:type="character" w:styleId="Verwijzingopmerking">
    <w:name w:val="annotation reference"/>
    <w:basedOn w:val="Standaardalinea-lettertype"/>
    <w:uiPriority w:val="99"/>
    <w:semiHidden/>
    <w:rsid w:val="00E27EDA"/>
    <w:rPr>
      <w:rFonts w:cs="Times New Roman"/>
      <w:sz w:val="16"/>
      <w:szCs w:val="16"/>
    </w:rPr>
  </w:style>
  <w:style w:type="paragraph" w:styleId="Voettekst">
    <w:name w:val="footer"/>
    <w:basedOn w:val="Standaard"/>
    <w:link w:val="VoettekstChar"/>
    <w:uiPriority w:val="99"/>
    <w:unhideWhenUsed/>
    <w:rsid w:val="00E27EDA"/>
    <w:pPr>
      <w:tabs>
        <w:tab w:val="clear" w:pos="284"/>
        <w:tab w:val="clear" w:pos="1701"/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27EDA"/>
    <w:rPr>
      <w:rFonts w:ascii="Arial" w:eastAsia="Times New Roman" w:hAnsi="Arial" w:cs="Times New Roman"/>
      <w:kern w:val="0"/>
      <w:lang w:eastAsia="nl-NL"/>
      <w14:ligatures w14:val="none"/>
    </w:rPr>
  </w:style>
  <w:style w:type="paragraph" w:customStyle="1" w:styleId="EndNoteBibliography">
    <w:name w:val="EndNote Bibliography"/>
    <w:basedOn w:val="Standaard"/>
    <w:link w:val="EndNoteBibliographyChar"/>
    <w:rsid w:val="00E27EDA"/>
    <w:pPr>
      <w:spacing w:line="240" w:lineRule="exact"/>
    </w:pPr>
    <w:rPr>
      <w:rFonts w:cs="Arial"/>
      <w:noProof/>
    </w:rPr>
  </w:style>
  <w:style w:type="character" w:customStyle="1" w:styleId="EndNoteBibliographyChar">
    <w:name w:val="EndNote Bibliography Char"/>
    <w:basedOn w:val="Standaardalinea-lettertype"/>
    <w:link w:val="EndNoteBibliography"/>
    <w:rsid w:val="00E27EDA"/>
    <w:rPr>
      <w:rFonts w:ascii="Arial" w:eastAsia="Times New Roman" w:hAnsi="Arial" w:cs="Arial"/>
      <w:noProof/>
      <w:kern w:val="0"/>
      <w:lang w:eastAsia="nl-NL"/>
      <w14:ligatures w14:val="none"/>
    </w:rPr>
  </w:style>
  <w:style w:type="character" w:customStyle="1" w:styleId="Geen">
    <w:name w:val="Geen"/>
    <w:rsid w:val="00E27EDA"/>
  </w:style>
  <w:style w:type="character" w:styleId="Regelnummer">
    <w:name w:val="line number"/>
    <w:basedOn w:val="Standaardalinea-lettertype"/>
    <w:uiPriority w:val="99"/>
    <w:semiHidden/>
    <w:unhideWhenUsed/>
    <w:rsid w:val="00E27E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277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Oomen, Sjaan</dc:creator>
  <cp:keywords/>
  <dc:description/>
  <cp:lastModifiedBy>Oomen, Sjaan</cp:lastModifiedBy>
  <cp:revision>3</cp:revision>
  <dcterms:created xsi:type="dcterms:W3CDTF">2024-02-15T09:50:00Z</dcterms:created>
  <dcterms:modified xsi:type="dcterms:W3CDTF">2024-02-15T09:52:00Z</dcterms:modified>
</cp:coreProperties>
</file>