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ACB20" w14:textId="77777777" w:rsidR="00847723" w:rsidRDefault="00000000">
      <w:pPr>
        <w:jc w:val="center"/>
        <w:rPr>
          <w:rFonts w:ascii="Arial" w:hAnsi="Arial" w:cs="Arial"/>
          <w:b/>
          <w:bCs/>
          <w:sz w:val="32"/>
          <w:szCs w:val="32"/>
          <w:lang w:val="de-DE"/>
        </w:rPr>
      </w:pPr>
      <w:r>
        <w:rPr>
          <w:rFonts w:ascii="Arial" w:hAnsi="Arial" w:cs="Arial"/>
          <w:b/>
          <w:bCs/>
          <w:sz w:val="32"/>
          <w:szCs w:val="32"/>
          <w:lang w:val="de-DE"/>
        </w:rPr>
        <w:t>Additional File 1</w:t>
      </w:r>
    </w:p>
    <w:sdt>
      <w:sdtPr>
        <w:rPr>
          <w:rFonts w:asciiTheme="minorHAnsi" w:eastAsiaTheme="minorHAnsi" w:hAnsiTheme="minorHAnsi" w:cstheme="minorBidi"/>
          <w:color w:val="auto"/>
          <w:sz w:val="22"/>
          <w:szCs w:val="22"/>
          <w:lang w:val="de-DE"/>
          <w14:ligatures w14:val="standardContextual"/>
        </w:rPr>
        <w:id w:val="-229314514"/>
        <w:docPartObj>
          <w:docPartGallery w:val="Table of Contents"/>
          <w:docPartUnique/>
        </w:docPartObj>
      </w:sdtPr>
      <w:sdtContent>
        <w:p w14:paraId="41DF522F" w14:textId="77777777" w:rsidR="00847723" w:rsidRDefault="00000000">
          <w:pPr>
            <w:pStyle w:val="Inhaltsverzeichnisberschrift"/>
            <w:rPr>
              <w:rFonts w:ascii="Arial" w:hAnsi="Arial" w:cs="Arial"/>
              <w:b/>
              <w:bCs/>
              <w:color w:val="000000" w:themeColor="text1"/>
              <w:lang w:val="de-DE"/>
            </w:rPr>
          </w:pPr>
          <w:r>
            <w:rPr>
              <w:rFonts w:ascii="Arial" w:hAnsi="Arial" w:cs="Arial"/>
              <w:b/>
              <w:bCs/>
              <w:color w:val="000000" w:themeColor="text1"/>
              <w:lang w:val="de-DE"/>
            </w:rPr>
            <w:t>Content</w:t>
          </w:r>
        </w:p>
        <w:p w14:paraId="2F609A76" w14:textId="77777777" w:rsidR="00847723" w:rsidRDefault="00847723">
          <w:pPr>
            <w:rPr>
              <w:lang w:val="de-DE"/>
            </w:rPr>
          </w:pPr>
        </w:p>
        <w:p w14:paraId="752D96DD" w14:textId="61350CC7" w:rsidR="00511105" w:rsidRPr="00511105" w:rsidRDefault="00000000">
          <w:pPr>
            <w:pStyle w:val="Verzeichnis1"/>
            <w:tabs>
              <w:tab w:val="right" w:leader="dot" w:pos="9062"/>
            </w:tabs>
            <w:rPr>
              <w:rFonts w:ascii="Arial" w:eastAsiaTheme="minorEastAsia" w:hAnsi="Arial" w:cs="Arial"/>
              <w:noProof/>
              <w:kern w:val="2"/>
              <w:sz w:val="24"/>
              <w:szCs w:val="24"/>
            </w:rPr>
          </w:pPr>
          <w:r w:rsidRPr="007531EA">
            <w:rPr>
              <w:rFonts w:ascii="Arial" w:hAnsi="Arial" w:cs="Arial"/>
              <w:sz w:val="24"/>
              <w:szCs w:val="24"/>
            </w:rPr>
            <w:fldChar w:fldCharType="begin"/>
          </w:r>
          <w:r w:rsidRPr="007531EA">
            <w:rPr>
              <w:rFonts w:ascii="Arial" w:hAnsi="Arial" w:cs="Arial"/>
              <w:sz w:val="24"/>
              <w:szCs w:val="24"/>
            </w:rPr>
            <w:instrText xml:space="preserve"> TOC \o "1-3" \h \z \u </w:instrText>
          </w:r>
          <w:r w:rsidRPr="007531EA">
            <w:rPr>
              <w:rFonts w:ascii="Arial" w:hAnsi="Arial" w:cs="Arial"/>
              <w:sz w:val="24"/>
              <w:szCs w:val="24"/>
            </w:rPr>
            <w:fldChar w:fldCharType="separate"/>
          </w:r>
          <w:hyperlink w:anchor="_Toc158799527" w:history="1">
            <w:r w:rsidR="00511105" w:rsidRPr="00511105">
              <w:rPr>
                <w:rStyle w:val="Hyperlink"/>
                <w:rFonts w:ascii="Arial" w:hAnsi="Arial" w:cs="Arial"/>
                <w:noProof/>
                <w:sz w:val="24"/>
                <w:szCs w:val="24"/>
              </w:rPr>
              <w:t>1.) Meta-analytic approach</w:t>
            </w:r>
            <w:r w:rsidR="00511105" w:rsidRPr="00511105">
              <w:rPr>
                <w:rFonts w:ascii="Arial" w:hAnsi="Arial" w:cs="Arial"/>
                <w:noProof/>
                <w:webHidden/>
                <w:sz w:val="24"/>
                <w:szCs w:val="24"/>
              </w:rPr>
              <w:tab/>
            </w:r>
            <w:r w:rsidR="00511105" w:rsidRPr="00511105">
              <w:rPr>
                <w:rFonts w:ascii="Arial" w:hAnsi="Arial" w:cs="Arial"/>
                <w:noProof/>
                <w:webHidden/>
                <w:sz w:val="24"/>
                <w:szCs w:val="24"/>
              </w:rPr>
              <w:fldChar w:fldCharType="begin"/>
            </w:r>
            <w:r w:rsidR="00511105" w:rsidRPr="00511105">
              <w:rPr>
                <w:rFonts w:ascii="Arial" w:hAnsi="Arial" w:cs="Arial"/>
                <w:noProof/>
                <w:webHidden/>
                <w:sz w:val="24"/>
                <w:szCs w:val="24"/>
              </w:rPr>
              <w:instrText xml:space="preserve"> PAGEREF _Toc158799527 \h </w:instrText>
            </w:r>
            <w:r w:rsidR="00511105" w:rsidRPr="00511105">
              <w:rPr>
                <w:rFonts w:ascii="Arial" w:hAnsi="Arial" w:cs="Arial"/>
                <w:noProof/>
                <w:webHidden/>
                <w:sz w:val="24"/>
                <w:szCs w:val="24"/>
              </w:rPr>
            </w:r>
            <w:r w:rsidR="00511105" w:rsidRPr="00511105">
              <w:rPr>
                <w:rFonts w:ascii="Arial" w:hAnsi="Arial" w:cs="Arial"/>
                <w:noProof/>
                <w:webHidden/>
                <w:sz w:val="24"/>
                <w:szCs w:val="24"/>
              </w:rPr>
              <w:fldChar w:fldCharType="separate"/>
            </w:r>
            <w:r w:rsidR="00511105" w:rsidRPr="00511105">
              <w:rPr>
                <w:rFonts w:ascii="Arial" w:hAnsi="Arial" w:cs="Arial"/>
                <w:noProof/>
                <w:webHidden/>
                <w:sz w:val="24"/>
                <w:szCs w:val="24"/>
              </w:rPr>
              <w:t>1</w:t>
            </w:r>
            <w:r w:rsidR="00511105" w:rsidRPr="00511105">
              <w:rPr>
                <w:rFonts w:ascii="Arial" w:hAnsi="Arial" w:cs="Arial"/>
                <w:noProof/>
                <w:webHidden/>
                <w:sz w:val="24"/>
                <w:szCs w:val="24"/>
              </w:rPr>
              <w:fldChar w:fldCharType="end"/>
            </w:r>
          </w:hyperlink>
        </w:p>
        <w:p w14:paraId="7101A002" w14:textId="3139AD9F" w:rsidR="00511105" w:rsidRPr="00511105" w:rsidRDefault="00511105">
          <w:pPr>
            <w:pStyle w:val="Verzeichnis1"/>
            <w:tabs>
              <w:tab w:val="right" w:leader="dot" w:pos="9062"/>
            </w:tabs>
            <w:rPr>
              <w:rFonts w:ascii="Arial" w:eastAsiaTheme="minorEastAsia" w:hAnsi="Arial" w:cs="Arial"/>
              <w:noProof/>
              <w:kern w:val="2"/>
              <w:sz w:val="24"/>
              <w:szCs w:val="24"/>
            </w:rPr>
          </w:pPr>
          <w:hyperlink w:anchor="_Toc158799528" w:history="1">
            <w:r w:rsidRPr="00511105">
              <w:rPr>
                <w:rStyle w:val="Hyperlink"/>
                <w:rFonts w:ascii="Arial" w:hAnsi="Arial" w:cs="Arial"/>
                <w:noProof/>
                <w:sz w:val="24"/>
                <w:szCs w:val="24"/>
              </w:rPr>
              <w:t>2.) Information-theoretic approach</w:t>
            </w:r>
            <w:r w:rsidRPr="00511105">
              <w:rPr>
                <w:rFonts w:ascii="Arial" w:hAnsi="Arial" w:cs="Arial"/>
                <w:noProof/>
                <w:webHidden/>
                <w:sz w:val="24"/>
                <w:szCs w:val="24"/>
              </w:rPr>
              <w:tab/>
            </w:r>
            <w:r w:rsidRPr="00511105">
              <w:rPr>
                <w:rFonts w:ascii="Arial" w:hAnsi="Arial" w:cs="Arial"/>
                <w:noProof/>
                <w:webHidden/>
                <w:sz w:val="24"/>
                <w:szCs w:val="24"/>
              </w:rPr>
              <w:fldChar w:fldCharType="begin"/>
            </w:r>
            <w:r w:rsidRPr="00511105">
              <w:rPr>
                <w:rFonts w:ascii="Arial" w:hAnsi="Arial" w:cs="Arial"/>
                <w:noProof/>
                <w:webHidden/>
                <w:sz w:val="24"/>
                <w:szCs w:val="24"/>
              </w:rPr>
              <w:instrText xml:space="preserve"> PAGEREF _Toc158799528 \h </w:instrText>
            </w:r>
            <w:r w:rsidRPr="00511105">
              <w:rPr>
                <w:rFonts w:ascii="Arial" w:hAnsi="Arial" w:cs="Arial"/>
                <w:noProof/>
                <w:webHidden/>
                <w:sz w:val="24"/>
                <w:szCs w:val="24"/>
              </w:rPr>
            </w:r>
            <w:r w:rsidRPr="00511105">
              <w:rPr>
                <w:rFonts w:ascii="Arial" w:hAnsi="Arial" w:cs="Arial"/>
                <w:noProof/>
                <w:webHidden/>
                <w:sz w:val="24"/>
                <w:szCs w:val="24"/>
              </w:rPr>
              <w:fldChar w:fldCharType="separate"/>
            </w:r>
            <w:r w:rsidRPr="00511105">
              <w:rPr>
                <w:rFonts w:ascii="Arial" w:hAnsi="Arial" w:cs="Arial"/>
                <w:noProof/>
                <w:webHidden/>
                <w:sz w:val="24"/>
                <w:szCs w:val="24"/>
              </w:rPr>
              <w:t>2</w:t>
            </w:r>
            <w:r w:rsidRPr="00511105">
              <w:rPr>
                <w:rFonts w:ascii="Arial" w:hAnsi="Arial" w:cs="Arial"/>
                <w:noProof/>
                <w:webHidden/>
                <w:sz w:val="24"/>
                <w:szCs w:val="24"/>
              </w:rPr>
              <w:fldChar w:fldCharType="end"/>
            </w:r>
          </w:hyperlink>
        </w:p>
        <w:p w14:paraId="66645327" w14:textId="0BAA3CF9" w:rsidR="00511105" w:rsidRPr="00511105" w:rsidRDefault="00511105">
          <w:pPr>
            <w:pStyle w:val="Verzeichnis1"/>
            <w:tabs>
              <w:tab w:val="right" w:leader="dot" w:pos="9062"/>
            </w:tabs>
            <w:rPr>
              <w:rFonts w:ascii="Arial" w:eastAsiaTheme="minorEastAsia" w:hAnsi="Arial" w:cs="Arial"/>
              <w:noProof/>
              <w:kern w:val="2"/>
              <w:sz w:val="24"/>
              <w:szCs w:val="24"/>
            </w:rPr>
          </w:pPr>
          <w:hyperlink w:anchor="_Toc158799529" w:history="1">
            <w:r w:rsidRPr="00511105">
              <w:rPr>
                <w:rStyle w:val="Hyperlink"/>
                <w:rFonts w:ascii="Arial" w:hAnsi="Arial" w:cs="Arial"/>
                <w:noProof/>
                <w:sz w:val="24"/>
                <w:szCs w:val="24"/>
              </w:rPr>
              <w:t>3.) Prentice criteria and Proportion of Treatment Effect Explained (PTE)</w:t>
            </w:r>
            <w:r w:rsidRPr="00511105">
              <w:rPr>
                <w:rFonts w:ascii="Arial" w:hAnsi="Arial" w:cs="Arial"/>
                <w:noProof/>
                <w:webHidden/>
                <w:sz w:val="24"/>
                <w:szCs w:val="24"/>
              </w:rPr>
              <w:tab/>
            </w:r>
            <w:r w:rsidRPr="00511105">
              <w:rPr>
                <w:rFonts w:ascii="Arial" w:hAnsi="Arial" w:cs="Arial"/>
                <w:noProof/>
                <w:webHidden/>
                <w:sz w:val="24"/>
                <w:szCs w:val="24"/>
              </w:rPr>
              <w:fldChar w:fldCharType="begin"/>
            </w:r>
            <w:r w:rsidRPr="00511105">
              <w:rPr>
                <w:rFonts w:ascii="Arial" w:hAnsi="Arial" w:cs="Arial"/>
                <w:noProof/>
                <w:webHidden/>
                <w:sz w:val="24"/>
                <w:szCs w:val="24"/>
              </w:rPr>
              <w:instrText xml:space="preserve"> PAGEREF _Toc158799529 \h </w:instrText>
            </w:r>
            <w:r w:rsidRPr="00511105">
              <w:rPr>
                <w:rFonts w:ascii="Arial" w:hAnsi="Arial" w:cs="Arial"/>
                <w:noProof/>
                <w:webHidden/>
                <w:sz w:val="24"/>
                <w:szCs w:val="24"/>
              </w:rPr>
            </w:r>
            <w:r w:rsidRPr="00511105">
              <w:rPr>
                <w:rFonts w:ascii="Arial" w:hAnsi="Arial" w:cs="Arial"/>
                <w:noProof/>
                <w:webHidden/>
                <w:sz w:val="24"/>
                <w:szCs w:val="24"/>
              </w:rPr>
              <w:fldChar w:fldCharType="separate"/>
            </w:r>
            <w:r w:rsidRPr="00511105">
              <w:rPr>
                <w:rFonts w:ascii="Arial" w:hAnsi="Arial" w:cs="Arial"/>
                <w:noProof/>
                <w:webHidden/>
                <w:sz w:val="24"/>
                <w:szCs w:val="24"/>
              </w:rPr>
              <w:t>3</w:t>
            </w:r>
            <w:r w:rsidRPr="00511105">
              <w:rPr>
                <w:rFonts w:ascii="Arial" w:hAnsi="Arial" w:cs="Arial"/>
                <w:noProof/>
                <w:webHidden/>
                <w:sz w:val="24"/>
                <w:szCs w:val="24"/>
              </w:rPr>
              <w:fldChar w:fldCharType="end"/>
            </w:r>
          </w:hyperlink>
        </w:p>
        <w:p w14:paraId="31D6E4B2" w14:textId="1DFC4169" w:rsidR="00511105" w:rsidRPr="00511105" w:rsidRDefault="00511105">
          <w:pPr>
            <w:pStyle w:val="Verzeichnis1"/>
            <w:tabs>
              <w:tab w:val="right" w:leader="dot" w:pos="9062"/>
            </w:tabs>
            <w:rPr>
              <w:rFonts w:ascii="Arial" w:eastAsiaTheme="minorEastAsia" w:hAnsi="Arial" w:cs="Arial"/>
              <w:noProof/>
              <w:kern w:val="2"/>
              <w:sz w:val="24"/>
              <w:szCs w:val="24"/>
            </w:rPr>
          </w:pPr>
          <w:hyperlink w:anchor="_Toc158799530" w:history="1">
            <w:r w:rsidRPr="00511105">
              <w:rPr>
                <w:rStyle w:val="Hyperlink"/>
                <w:rFonts w:ascii="Arial" w:hAnsi="Arial" w:cs="Arial"/>
                <w:noProof/>
                <w:sz w:val="24"/>
                <w:szCs w:val="24"/>
              </w:rPr>
              <w:t>4.) Technical Details about the fitting Process of the Bayesian Models</w:t>
            </w:r>
            <w:r w:rsidRPr="00511105">
              <w:rPr>
                <w:rFonts w:ascii="Arial" w:hAnsi="Arial" w:cs="Arial"/>
                <w:noProof/>
                <w:webHidden/>
                <w:sz w:val="24"/>
                <w:szCs w:val="24"/>
              </w:rPr>
              <w:tab/>
            </w:r>
            <w:r w:rsidRPr="00511105">
              <w:rPr>
                <w:rFonts w:ascii="Arial" w:hAnsi="Arial" w:cs="Arial"/>
                <w:noProof/>
                <w:webHidden/>
                <w:sz w:val="24"/>
                <w:szCs w:val="24"/>
              </w:rPr>
              <w:fldChar w:fldCharType="begin"/>
            </w:r>
            <w:r w:rsidRPr="00511105">
              <w:rPr>
                <w:rFonts w:ascii="Arial" w:hAnsi="Arial" w:cs="Arial"/>
                <w:noProof/>
                <w:webHidden/>
                <w:sz w:val="24"/>
                <w:szCs w:val="24"/>
              </w:rPr>
              <w:instrText xml:space="preserve"> PAGEREF _Toc158799530 \h </w:instrText>
            </w:r>
            <w:r w:rsidRPr="00511105">
              <w:rPr>
                <w:rFonts w:ascii="Arial" w:hAnsi="Arial" w:cs="Arial"/>
                <w:noProof/>
                <w:webHidden/>
                <w:sz w:val="24"/>
                <w:szCs w:val="24"/>
              </w:rPr>
            </w:r>
            <w:r w:rsidRPr="00511105">
              <w:rPr>
                <w:rFonts w:ascii="Arial" w:hAnsi="Arial" w:cs="Arial"/>
                <w:noProof/>
                <w:webHidden/>
                <w:sz w:val="24"/>
                <w:szCs w:val="24"/>
              </w:rPr>
              <w:fldChar w:fldCharType="separate"/>
            </w:r>
            <w:r w:rsidRPr="00511105">
              <w:rPr>
                <w:rFonts w:ascii="Arial" w:hAnsi="Arial" w:cs="Arial"/>
                <w:noProof/>
                <w:webHidden/>
                <w:sz w:val="24"/>
                <w:szCs w:val="24"/>
              </w:rPr>
              <w:t>4</w:t>
            </w:r>
            <w:r w:rsidRPr="00511105">
              <w:rPr>
                <w:rFonts w:ascii="Arial" w:hAnsi="Arial" w:cs="Arial"/>
                <w:noProof/>
                <w:webHidden/>
                <w:sz w:val="24"/>
                <w:szCs w:val="24"/>
              </w:rPr>
              <w:fldChar w:fldCharType="end"/>
            </w:r>
          </w:hyperlink>
        </w:p>
        <w:p w14:paraId="1C105F3A" w14:textId="3ECC4A53" w:rsidR="00511105" w:rsidRPr="00511105" w:rsidRDefault="00511105">
          <w:pPr>
            <w:pStyle w:val="Verzeichnis1"/>
            <w:tabs>
              <w:tab w:val="right" w:leader="dot" w:pos="9062"/>
            </w:tabs>
            <w:rPr>
              <w:rFonts w:ascii="Arial" w:eastAsiaTheme="minorEastAsia" w:hAnsi="Arial" w:cs="Arial"/>
              <w:noProof/>
              <w:kern w:val="2"/>
              <w:sz w:val="24"/>
              <w:szCs w:val="24"/>
            </w:rPr>
          </w:pPr>
          <w:hyperlink w:anchor="_Toc158799531" w:history="1">
            <w:r w:rsidRPr="00511105">
              <w:rPr>
                <w:rStyle w:val="Hyperlink"/>
                <w:rFonts w:ascii="Arial" w:hAnsi="Arial" w:cs="Arial"/>
                <w:noProof/>
                <w:sz w:val="24"/>
                <w:szCs w:val="24"/>
              </w:rPr>
              <w:t>5.) Simulation Study</w:t>
            </w:r>
            <w:r w:rsidRPr="00511105">
              <w:rPr>
                <w:rFonts w:ascii="Arial" w:hAnsi="Arial" w:cs="Arial"/>
                <w:noProof/>
                <w:webHidden/>
                <w:sz w:val="24"/>
                <w:szCs w:val="24"/>
              </w:rPr>
              <w:tab/>
            </w:r>
            <w:r w:rsidRPr="00511105">
              <w:rPr>
                <w:rFonts w:ascii="Arial" w:hAnsi="Arial" w:cs="Arial"/>
                <w:noProof/>
                <w:webHidden/>
                <w:sz w:val="24"/>
                <w:szCs w:val="24"/>
              </w:rPr>
              <w:fldChar w:fldCharType="begin"/>
            </w:r>
            <w:r w:rsidRPr="00511105">
              <w:rPr>
                <w:rFonts w:ascii="Arial" w:hAnsi="Arial" w:cs="Arial"/>
                <w:noProof/>
                <w:webHidden/>
                <w:sz w:val="24"/>
                <w:szCs w:val="24"/>
              </w:rPr>
              <w:instrText xml:space="preserve"> PAGEREF _Toc158799531 \h </w:instrText>
            </w:r>
            <w:r w:rsidRPr="00511105">
              <w:rPr>
                <w:rFonts w:ascii="Arial" w:hAnsi="Arial" w:cs="Arial"/>
                <w:noProof/>
                <w:webHidden/>
                <w:sz w:val="24"/>
                <w:szCs w:val="24"/>
              </w:rPr>
            </w:r>
            <w:r w:rsidRPr="00511105">
              <w:rPr>
                <w:rFonts w:ascii="Arial" w:hAnsi="Arial" w:cs="Arial"/>
                <w:noProof/>
                <w:webHidden/>
                <w:sz w:val="24"/>
                <w:szCs w:val="24"/>
              </w:rPr>
              <w:fldChar w:fldCharType="separate"/>
            </w:r>
            <w:r w:rsidRPr="00511105">
              <w:rPr>
                <w:rFonts w:ascii="Arial" w:hAnsi="Arial" w:cs="Arial"/>
                <w:noProof/>
                <w:webHidden/>
                <w:sz w:val="24"/>
                <w:szCs w:val="24"/>
              </w:rPr>
              <w:t>5</w:t>
            </w:r>
            <w:r w:rsidRPr="00511105">
              <w:rPr>
                <w:rFonts w:ascii="Arial" w:hAnsi="Arial" w:cs="Arial"/>
                <w:noProof/>
                <w:webHidden/>
                <w:sz w:val="24"/>
                <w:szCs w:val="24"/>
              </w:rPr>
              <w:fldChar w:fldCharType="end"/>
            </w:r>
          </w:hyperlink>
        </w:p>
        <w:p w14:paraId="3B21F063" w14:textId="60B5737B" w:rsidR="00511105" w:rsidRPr="00511105" w:rsidRDefault="00511105">
          <w:pPr>
            <w:pStyle w:val="Verzeichnis1"/>
            <w:tabs>
              <w:tab w:val="right" w:leader="dot" w:pos="9062"/>
            </w:tabs>
            <w:rPr>
              <w:rFonts w:ascii="Arial" w:eastAsiaTheme="minorEastAsia" w:hAnsi="Arial" w:cs="Arial"/>
              <w:noProof/>
              <w:kern w:val="2"/>
              <w:sz w:val="24"/>
              <w:szCs w:val="24"/>
            </w:rPr>
          </w:pPr>
          <w:hyperlink w:anchor="_Toc158799532" w:history="1">
            <w:r w:rsidRPr="00511105">
              <w:rPr>
                <w:rStyle w:val="Hyperlink"/>
                <w:rFonts w:ascii="Arial" w:hAnsi="Arial" w:cs="Arial"/>
                <w:noProof/>
                <w:sz w:val="24"/>
                <w:szCs w:val="24"/>
              </w:rPr>
              <w:t>6.) List of R-packages</w:t>
            </w:r>
            <w:r w:rsidRPr="00511105">
              <w:rPr>
                <w:rFonts w:ascii="Arial" w:hAnsi="Arial" w:cs="Arial"/>
                <w:noProof/>
                <w:webHidden/>
                <w:sz w:val="24"/>
                <w:szCs w:val="24"/>
              </w:rPr>
              <w:tab/>
            </w:r>
            <w:r w:rsidRPr="00511105">
              <w:rPr>
                <w:rFonts w:ascii="Arial" w:hAnsi="Arial" w:cs="Arial"/>
                <w:noProof/>
                <w:webHidden/>
                <w:sz w:val="24"/>
                <w:szCs w:val="24"/>
              </w:rPr>
              <w:fldChar w:fldCharType="begin"/>
            </w:r>
            <w:r w:rsidRPr="00511105">
              <w:rPr>
                <w:rFonts w:ascii="Arial" w:hAnsi="Arial" w:cs="Arial"/>
                <w:noProof/>
                <w:webHidden/>
                <w:sz w:val="24"/>
                <w:szCs w:val="24"/>
              </w:rPr>
              <w:instrText xml:space="preserve"> PAGEREF _Toc158799532 \h </w:instrText>
            </w:r>
            <w:r w:rsidRPr="00511105">
              <w:rPr>
                <w:rFonts w:ascii="Arial" w:hAnsi="Arial" w:cs="Arial"/>
                <w:noProof/>
                <w:webHidden/>
                <w:sz w:val="24"/>
                <w:szCs w:val="24"/>
              </w:rPr>
            </w:r>
            <w:r w:rsidRPr="00511105">
              <w:rPr>
                <w:rFonts w:ascii="Arial" w:hAnsi="Arial" w:cs="Arial"/>
                <w:noProof/>
                <w:webHidden/>
                <w:sz w:val="24"/>
                <w:szCs w:val="24"/>
              </w:rPr>
              <w:fldChar w:fldCharType="separate"/>
            </w:r>
            <w:r w:rsidRPr="00511105">
              <w:rPr>
                <w:rFonts w:ascii="Arial" w:hAnsi="Arial" w:cs="Arial"/>
                <w:noProof/>
                <w:webHidden/>
                <w:sz w:val="24"/>
                <w:szCs w:val="24"/>
              </w:rPr>
              <w:t>6</w:t>
            </w:r>
            <w:r w:rsidRPr="00511105">
              <w:rPr>
                <w:rFonts w:ascii="Arial" w:hAnsi="Arial" w:cs="Arial"/>
                <w:noProof/>
                <w:webHidden/>
                <w:sz w:val="24"/>
                <w:szCs w:val="24"/>
              </w:rPr>
              <w:fldChar w:fldCharType="end"/>
            </w:r>
          </w:hyperlink>
        </w:p>
        <w:p w14:paraId="200FE846" w14:textId="509314FA" w:rsidR="00511105" w:rsidRPr="00511105" w:rsidRDefault="00511105">
          <w:pPr>
            <w:pStyle w:val="Verzeichnis1"/>
            <w:tabs>
              <w:tab w:val="right" w:leader="dot" w:pos="9062"/>
            </w:tabs>
            <w:rPr>
              <w:rFonts w:ascii="Arial" w:eastAsiaTheme="minorEastAsia" w:hAnsi="Arial" w:cs="Arial"/>
              <w:noProof/>
              <w:kern w:val="2"/>
              <w:sz w:val="24"/>
              <w:szCs w:val="24"/>
            </w:rPr>
          </w:pPr>
          <w:hyperlink w:anchor="_Toc158799533" w:history="1">
            <w:r w:rsidRPr="00511105">
              <w:rPr>
                <w:rStyle w:val="Hyperlink"/>
                <w:rFonts w:ascii="Arial" w:hAnsi="Arial" w:cs="Arial"/>
                <w:noProof/>
                <w:sz w:val="24"/>
                <w:szCs w:val="24"/>
              </w:rPr>
              <w:t>7.) Tables</w:t>
            </w:r>
            <w:r w:rsidRPr="00511105">
              <w:rPr>
                <w:rFonts w:ascii="Arial" w:hAnsi="Arial" w:cs="Arial"/>
                <w:noProof/>
                <w:webHidden/>
                <w:sz w:val="24"/>
                <w:szCs w:val="24"/>
              </w:rPr>
              <w:tab/>
            </w:r>
            <w:r w:rsidRPr="00511105">
              <w:rPr>
                <w:rFonts w:ascii="Arial" w:hAnsi="Arial" w:cs="Arial"/>
                <w:noProof/>
                <w:webHidden/>
                <w:sz w:val="24"/>
                <w:szCs w:val="24"/>
              </w:rPr>
              <w:fldChar w:fldCharType="begin"/>
            </w:r>
            <w:r w:rsidRPr="00511105">
              <w:rPr>
                <w:rFonts w:ascii="Arial" w:hAnsi="Arial" w:cs="Arial"/>
                <w:noProof/>
                <w:webHidden/>
                <w:sz w:val="24"/>
                <w:szCs w:val="24"/>
              </w:rPr>
              <w:instrText xml:space="preserve"> PAGEREF _Toc158799533 \h </w:instrText>
            </w:r>
            <w:r w:rsidRPr="00511105">
              <w:rPr>
                <w:rFonts w:ascii="Arial" w:hAnsi="Arial" w:cs="Arial"/>
                <w:noProof/>
                <w:webHidden/>
                <w:sz w:val="24"/>
                <w:szCs w:val="24"/>
              </w:rPr>
            </w:r>
            <w:r w:rsidRPr="00511105">
              <w:rPr>
                <w:rFonts w:ascii="Arial" w:hAnsi="Arial" w:cs="Arial"/>
                <w:noProof/>
                <w:webHidden/>
                <w:sz w:val="24"/>
                <w:szCs w:val="24"/>
              </w:rPr>
              <w:fldChar w:fldCharType="separate"/>
            </w:r>
            <w:r w:rsidRPr="00511105">
              <w:rPr>
                <w:rFonts w:ascii="Arial" w:hAnsi="Arial" w:cs="Arial"/>
                <w:noProof/>
                <w:webHidden/>
                <w:sz w:val="24"/>
                <w:szCs w:val="24"/>
              </w:rPr>
              <w:t>8</w:t>
            </w:r>
            <w:r w:rsidRPr="00511105">
              <w:rPr>
                <w:rFonts w:ascii="Arial" w:hAnsi="Arial" w:cs="Arial"/>
                <w:noProof/>
                <w:webHidden/>
                <w:sz w:val="24"/>
                <w:szCs w:val="24"/>
              </w:rPr>
              <w:fldChar w:fldCharType="end"/>
            </w:r>
          </w:hyperlink>
        </w:p>
        <w:p w14:paraId="1D4E84E5" w14:textId="2A36FEF8" w:rsidR="00511105" w:rsidRPr="00511105" w:rsidRDefault="00511105">
          <w:pPr>
            <w:pStyle w:val="Verzeichnis1"/>
            <w:tabs>
              <w:tab w:val="right" w:leader="dot" w:pos="9062"/>
            </w:tabs>
            <w:rPr>
              <w:rFonts w:ascii="Arial" w:eastAsiaTheme="minorEastAsia" w:hAnsi="Arial" w:cs="Arial"/>
              <w:noProof/>
              <w:kern w:val="2"/>
              <w:sz w:val="24"/>
              <w:szCs w:val="24"/>
            </w:rPr>
          </w:pPr>
          <w:hyperlink w:anchor="_Toc158799534" w:history="1">
            <w:r w:rsidRPr="00511105">
              <w:rPr>
                <w:rStyle w:val="Hyperlink"/>
                <w:rFonts w:ascii="Arial" w:hAnsi="Arial" w:cs="Arial"/>
                <w:noProof/>
                <w:sz w:val="24"/>
                <w:szCs w:val="24"/>
              </w:rPr>
              <w:t>8.) Figures</w:t>
            </w:r>
            <w:r w:rsidRPr="00511105">
              <w:rPr>
                <w:rFonts w:ascii="Arial" w:hAnsi="Arial" w:cs="Arial"/>
                <w:noProof/>
                <w:webHidden/>
                <w:sz w:val="24"/>
                <w:szCs w:val="24"/>
              </w:rPr>
              <w:tab/>
            </w:r>
            <w:r w:rsidRPr="00511105">
              <w:rPr>
                <w:rFonts w:ascii="Arial" w:hAnsi="Arial" w:cs="Arial"/>
                <w:noProof/>
                <w:webHidden/>
                <w:sz w:val="24"/>
                <w:szCs w:val="24"/>
              </w:rPr>
              <w:fldChar w:fldCharType="begin"/>
            </w:r>
            <w:r w:rsidRPr="00511105">
              <w:rPr>
                <w:rFonts w:ascii="Arial" w:hAnsi="Arial" w:cs="Arial"/>
                <w:noProof/>
                <w:webHidden/>
                <w:sz w:val="24"/>
                <w:szCs w:val="24"/>
              </w:rPr>
              <w:instrText xml:space="preserve"> PAGEREF _Toc158799534 \h </w:instrText>
            </w:r>
            <w:r w:rsidRPr="00511105">
              <w:rPr>
                <w:rFonts w:ascii="Arial" w:hAnsi="Arial" w:cs="Arial"/>
                <w:noProof/>
                <w:webHidden/>
                <w:sz w:val="24"/>
                <w:szCs w:val="24"/>
              </w:rPr>
            </w:r>
            <w:r w:rsidRPr="00511105">
              <w:rPr>
                <w:rFonts w:ascii="Arial" w:hAnsi="Arial" w:cs="Arial"/>
                <w:noProof/>
                <w:webHidden/>
                <w:sz w:val="24"/>
                <w:szCs w:val="24"/>
              </w:rPr>
              <w:fldChar w:fldCharType="separate"/>
            </w:r>
            <w:r w:rsidRPr="00511105">
              <w:rPr>
                <w:rFonts w:ascii="Arial" w:hAnsi="Arial" w:cs="Arial"/>
                <w:noProof/>
                <w:webHidden/>
                <w:sz w:val="24"/>
                <w:szCs w:val="24"/>
              </w:rPr>
              <w:t>11</w:t>
            </w:r>
            <w:r w:rsidRPr="00511105">
              <w:rPr>
                <w:rFonts w:ascii="Arial" w:hAnsi="Arial" w:cs="Arial"/>
                <w:noProof/>
                <w:webHidden/>
                <w:sz w:val="24"/>
                <w:szCs w:val="24"/>
              </w:rPr>
              <w:fldChar w:fldCharType="end"/>
            </w:r>
          </w:hyperlink>
        </w:p>
        <w:p w14:paraId="684D1942" w14:textId="10BC7D80" w:rsidR="00511105" w:rsidRPr="00511105" w:rsidRDefault="00511105">
          <w:pPr>
            <w:pStyle w:val="Verzeichnis1"/>
            <w:tabs>
              <w:tab w:val="right" w:leader="dot" w:pos="9062"/>
            </w:tabs>
            <w:rPr>
              <w:rFonts w:ascii="Arial" w:eastAsiaTheme="minorEastAsia" w:hAnsi="Arial" w:cs="Arial"/>
              <w:noProof/>
              <w:kern w:val="2"/>
              <w:sz w:val="24"/>
              <w:szCs w:val="24"/>
            </w:rPr>
          </w:pPr>
          <w:hyperlink w:anchor="_Toc158799535" w:history="1">
            <w:r w:rsidRPr="00511105">
              <w:rPr>
                <w:rStyle w:val="Hyperlink"/>
                <w:rFonts w:ascii="Arial" w:hAnsi="Arial" w:cs="Arial"/>
                <w:noProof/>
                <w:sz w:val="24"/>
                <w:szCs w:val="24"/>
              </w:rPr>
              <w:t>9.) References</w:t>
            </w:r>
            <w:r w:rsidRPr="00511105">
              <w:rPr>
                <w:rFonts w:ascii="Arial" w:hAnsi="Arial" w:cs="Arial"/>
                <w:noProof/>
                <w:webHidden/>
                <w:sz w:val="24"/>
                <w:szCs w:val="24"/>
              </w:rPr>
              <w:tab/>
            </w:r>
            <w:r w:rsidRPr="00511105">
              <w:rPr>
                <w:rFonts w:ascii="Arial" w:hAnsi="Arial" w:cs="Arial"/>
                <w:noProof/>
                <w:webHidden/>
                <w:sz w:val="24"/>
                <w:szCs w:val="24"/>
              </w:rPr>
              <w:fldChar w:fldCharType="begin"/>
            </w:r>
            <w:r w:rsidRPr="00511105">
              <w:rPr>
                <w:rFonts w:ascii="Arial" w:hAnsi="Arial" w:cs="Arial"/>
                <w:noProof/>
                <w:webHidden/>
                <w:sz w:val="24"/>
                <w:szCs w:val="24"/>
              </w:rPr>
              <w:instrText xml:space="preserve"> PAGEREF _Toc158799535 \h </w:instrText>
            </w:r>
            <w:r w:rsidRPr="00511105">
              <w:rPr>
                <w:rFonts w:ascii="Arial" w:hAnsi="Arial" w:cs="Arial"/>
                <w:noProof/>
                <w:webHidden/>
                <w:sz w:val="24"/>
                <w:szCs w:val="24"/>
              </w:rPr>
            </w:r>
            <w:r w:rsidRPr="00511105">
              <w:rPr>
                <w:rFonts w:ascii="Arial" w:hAnsi="Arial" w:cs="Arial"/>
                <w:noProof/>
                <w:webHidden/>
                <w:sz w:val="24"/>
                <w:szCs w:val="24"/>
              </w:rPr>
              <w:fldChar w:fldCharType="separate"/>
            </w:r>
            <w:r w:rsidRPr="00511105">
              <w:rPr>
                <w:rFonts w:ascii="Arial" w:hAnsi="Arial" w:cs="Arial"/>
                <w:noProof/>
                <w:webHidden/>
                <w:sz w:val="24"/>
                <w:szCs w:val="24"/>
              </w:rPr>
              <w:t>29</w:t>
            </w:r>
            <w:r w:rsidRPr="00511105">
              <w:rPr>
                <w:rFonts w:ascii="Arial" w:hAnsi="Arial" w:cs="Arial"/>
                <w:noProof/>
                <w:webHidden/>
                <w:sz w:val="24"/>
                <w:szCs w:val="24"/>
              </w:rPr>
              <w:fldChar w:fldCharType="end"/>
            </w:r>
          </w:hyperlink>
        </w:p>
        <w:p w14:paraId="485A7F18" w14:textId="70CEF189" w:rsidR="00847723" w:rsidRDefault="00000000">
          <w:r w:rsidRPr="007531EA">
            <w:rPr>
              <w:rFonts w:ascii="Arial" w:hAnsi="Arial" w:cs="Arial"/>
              <w:b/>
              <w:bCs/>
              <w:sz w:val="24"/>
              <w:szCs w:val="24"/>
              <w:lang w:val="de-DE"/>
            </w:rPr>
            <w:fldChar w:fldCharType="end"/>
          </w:r>
        </w:p>
      </w:sdtContent>
    </w:sdt>
    <w:p w14:paraId="52CA85F9" w14:textId="77777777" w:rsidR="00847723" w:rsidRDefault="00847723">
      <w:pPr>
        <w:jc w:val="center"/>
        <w:rPr>
          <w:rFonts w:ascii="Arial" w:hAnsi="Arial" w:cs="Arial"/>
          <w:b/>
          <w:bCs/>
          <w:sz w:val="32"/>
          <w:szCs w:val="32"/>
          <w:lang w:val="de-DE"/>
        </w:rPr>
      </w:pPr>
    </w:p>
    <w:p w14:paraId="3E827B85" w14:textId="77777777" w:rsidR="00847723" w:rsidRDefault="00000000">
      <w:pPr>
        <w:pStyle w:val="berschrift1"/>
      </w:pPr>
      <w:bookmarkStart w:id="0" w:name="_Toc158799527"/>
      <w:r>
        <w:t>Meta-analytic approach</w:t>
      </w:r>
      <w:bookmarkEnd w:id="0"/>
    </w:p>
    <w:p w14:paraId="2EC983E5" w14:textId="1A5E36C9" w:rsidR="00847723" w:rsidRDefault="00000000">
      <w:pPr>
        <w:jc w:val="both"/>
        <w:rPr>
          <w:rFonts w:ascii="Arial" w:hAnsi="Arial" w:cs="Arial"/>
          <w:sz w:val="24"/>
          <w:szCs w:val="24"/>
        </w:rPr>
      </w:pPr>
      <w:r>
        <w:rPr>
          <w:rFonts w:ascii="Arial" w:hAnsi="Arial" w:cs="Arial"/>
          <w:sz w:val="24"/>
          <w:szCs w:val="24"/>
        </w:rPr>
        <w:t xml:space="preserve">In this paper we focused on two frameworks to validate surrogates on the individual level. An established method for that is the meta-analytic approach (MA) first described by Buyes </w:t>
      </w:r>
      <w:r>
        <w:rPr>
          <w:rFonts w:ascii="Arial" w:hAnsi="Arial" w:cs="Arial"/>
          <w:sz w:val="24"/>
          <w:szCs w:val="24"/>
        </w:rPr>
        <w:fldChar w:fldCharType="begin"/>
      </w:r>
      <w:r w:rsidR="006A7CB5">
        <w:rPr>
          <w:rFonts w:ascii="Arial" w:hAnsi="Arial" w:cs="Arial"/>
          <w:sz w:val="24"/>
          <w:szCs w:val="24"/>
        </w:rPr>
        <w:instrText xml:space="preserve"> ADDIN ZOTERO_ITEM CSL_CITATION {"citationID":"zZJ4HImX","properties":{"formattedCitation":"(1)","plainCitation":"(1)","noteIndex":0},"citationItems":[{"id":140,"uris":["http://zotero.org/groups/2430402/items/LL6AY84K"],"itemData":{"id":140,"type":"article-journal","abstract":"Abstract.  The validation of surrogate endpoints has been studied by\n Prentice (1989). He presented a definition as well as a set of\n criteria, which are equiva","container-title":"Biostatistics","DOI":"10.1093/biostatistics/1.1.49","ISSN":"1465-4644","issue":"1","journalAbbreviation":"Biostatistics","language":"en","page":"49-67","source":"academic.oup.com","title":"The validation of surrogate endpoints in meta-analyses of randomized experiments","volume":"1","author":[{"family":"Buyse","given":"M."},{"family":"Molenberghs","given":"G."},{"family":"Burzykowski","given":"T."},{"family":"Renard","given":"D."},{"family":"Geys","given":"H."}],"issued":{"date-parts":[["2000",3,1]]}}}],"schema":"https://github.com/citation-style-language/schema/raw/master/csl-citation.json"} </w:instrText>
      </w:r>
      <w:r>
        <w:rPr>
          <w:rFonts w:ascii="Arial" w:hAnsi="Arial" w:cs="Arial"/>
          <w:sz w:val="24"/>
          <w:szCs w:val="24"/>
        </w:rPr>
        <w:fldChar w:fldCharType="separate"/>
      </w:r>
      <w:r w:rsidR="006A7CB5" w:rsidRPr="006A7CB5">
        <w:rPr>
          <w:rFonts w:ascii="Arial" w:hAnsi="Arial" w:cs="Arial"/>
          <w:sz w:val="24"/>
        </w:rPr>
        <w:t>(1)</w:t>
      </w:r>
      <w:r>
        <w:rPr>
          <w:rFonts w:ascii="Arial" w:hAnsi="Arial" w:cs="Arial"/>
          <w:sz w:val="24"/>
          <w:szCs w:val="24"/>
        </w:rPr>
        <w:fldChar w:fldCharType="end"/>
      </w:r>
      <w:r>
        <w:rPr>
          <w:rFonts w:ascii="Arial" w:hAnsi="Arial" w:cs="Arial"/>
          <w:sz w:val="24"/>
          <w:szCs w:val="24"/>
        </w:rPr>
        <w:t>. The MA provides the association measurement between surrogate endpoint (SEP) and the clinical endpoint (CEP) which ranges from 0 (when no association between SEP and CEP can be seen) to 1 (when there is a deterministic relationship between SEP and CEP). This association is determined considering the residual correlation of a joint mixed model with random effects for trial specific treatment effects with joint outcome SEP and CEP:</w:t>
      </w:r>
    </w:p>
    <w:p w14:paraId="03D5B539" w14:textId="77777777" w:rsidR="00847723" w:rsidRDefault="00000000">
      <w:pPr>
        <w:pStyle w:val="Beschriftung"/>
        <w:keepNext/>
        <w:jc w:val="both"/>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SEQ Equation \* ARABIC </w:instrText>
      </w:r>
      <w:r>
        <w:rPr>
          <w:rFonts w:ascii="Arial" w:hAnsi="Arial" w:cs="Arial"/>
          <w:sz w:val="24"/>
          <w:szCs w:val="24"/>
        </w:rPr>
        <w:fldChar w:fldCharType="separate"/>
      </w:r>
      <w:r>
        <w:rPr>
          <w:rFonts w:ascii="Arial" w:hAnsi="Arial" w:cs="Arial"/>
          <w:sz w:val="24"/>
          <w:szCs w:val="24"/>
        </w:rPr>
        <w:t>1</w:t>
      </w:r>
      <w:r>
        <w:rPr>
          <w:rFonts w:ascii="Arial" w:hAnsi="Arial" w:cs="Arial"/>
          <w:sz w:val="24"/>
          <w:szCs w:val="24"/>
        </w:rPr>
        <w:fldChar w:fldCharType="end"/>
      </w:r>
      <w:r>
        <w:rPr>
          <w:rFonts w:ascii="Arial" w:hAnsi="Arial" w:cs="Arial"/>
          <w:sz w:val="24"/>
          <w:szCs w:val="24"/>
        </w:rPr>
        <w:t>)</w:t>
      </w:r>
    </w:p>
    <w:p w14:paraId="3895F4B2" w14:textId="77777777" w:rsidR="00847723" w:rsidRDefault="00000000">
      <w:pPr>
        <w:jc w:val="both"/>
        <w:rPr>
          <w:rFonts w:ascii="Arial" w:eastAsiaTheme="minorEastAsia" w:hAnsi="Arial" w:cs="Arial"/>
          <w:sz w:val="24"/>
          <w:szCs w:val="24"/>
        </w:rPr>
      </w:pPr>
      <m:oMathPara>
        <m:oMath>
          <m:sSub>
            <m:sSubPr>
              <m:ctrlPr>
                <w:rPr>
                  <w:rFonts w:ascii="Cambria Math" w:hAnsi="Cambria Math" w:cs="Arial"/>
                  <w:i/>
                  <w:sz w:val="24"/>
                  <w:szCs w:val="24"/>
                </w:rPr>
              </m:ctrlPr>
            </m:sSubPr>
            <m:e>
              <m:r>
                <w:rPr>
                  <w:rFonts w:ascii="Cambria Math" w:hAnsi="Cambria Math" w:cs="Arial"/>
                  <w:sz w:val="24"/>
                  <w:szCs w:val="24"/>
                </w:rPr>
                <m:t>S</m:t>
              </m:r>
            </m:e>
            <m:sub>
              <m:r>
                <w:rPr>
                  <w:rFonts w:ascii="Cambria Math" w:hAnsi="Cambria Math" w:cs="Arial"/>
                  <w:sz w:val="24"/>
                  <w:szCs w:val="24"/>
                </w:rPr>
                <m:t>ij</m:t>
              </m:r>
            </m:sub>
          </m:sSub>
          <m:r>
            <w:rPr>
              <w:rFonts w:ascii="Cambria Math" w:hAnsi="Cambria Math" w:cs="Arial"/>
              <w:sz w:val="24"/>
              <w:szCs w:val="24"/>
            </w:rPr>
            <m:t>=</m:t>
          </m:r>
          <m:sSub>
            <m:sSubPr>
              <m:ctrlPr>
                <w:rPr>
                  <w:rFonts w:ascii="Cambria Math" w:hAnsi="Cambria Math" w:cs="Arial"/>
                  <w:i/>
                  <w:sz w:val="24"/>
                  <w:szCs w:val="24"/>
                </w:rPr>
              </m:ctrlPr>
            </m:sSubPr>
            <m:e>
              <m:r>
                <m:rPr>
                  <m:sty m:val="p"/>
                </m:rPr>
                <w:rPr>
                  <w:rFonts w:ascii="Cambria Math" w:hAnsi="Cambria Math" w:cs="Arial"/>
                  <w:sz w:val="24"/>
                  <w:szCs w:val="24"/>
                </w:rPr>
                <m:t>μ</m:t>
              </m:r>
            </m:e>
            <m:sub>
              <m:r>
                <w:rPr>
                  <w:rFonts w:ascii="Cambria Math" w:hAnsi="Cambria Math" w:cs="Arial"/>
                  <w:sz w:val="24"/>
                  <w:szCs w:val="24"/>
                </w:rPr>
                <m:t>S</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m</m:t>
              </m:r>
            </m:e>
            <m:sub>
              <m:r>
                <w:rPr>
                  <w:rFonts w:ascii="Cambria Math" w:hAnsi="Cambria Math" w:cs="Arial"/>
                  <w:sz w:val="24"/>
                  <w:szCs w:val="24"/>
                </w:rPr>
                <m:t>Si</m:t>
              </m:r>
            </m:sub>
          </m:sSub>
          <m:r>
            <w:rPr>
              <w:rFonts w:ascii="Cambria Math" w:hAnsi="Cambria Math" w:cs="Arial"/>
              <w:sz w:val="24"/>
              <w:szCs w:val="24"/>
            </w:rPr>
            <m:t>+</m:t>
          </m:r>
          <m:d>
            <m:dPr>
              <m:ctrlPr>
                <w:rPr>
                  <w:rFonts w:ascii="Cambria Math" w:hAnsi="Cambria Math" w:cs="Arial"/>
                  <w:i/>
                  <w:sz w:val="24"/>
                  <w:szCs w:val="24"/>
                </w:rPr>
              </m:ctrlPr>
            </m:dPr>
            <m:e>
              <m:r>
                <m:rPr>
                  <m:sty m:val="p"/>
                </m:rPr>
                <w:rPr>
                  <w:rFonts w:ascii="Cambria Math" w:hAnsi="Cambria Math" w:cs="Arial"/>
                  <w:sz w:val="24"/>
                  <w:szCs w:val="24"/>
                </w:rPr>
                <m:t>α</m:t>
              </m:r>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a</m:t>
                  </m:r>
                </m:e>
                <m:sub>
                  <m:r>
                    <w:rPr>
                      <w:rFonts w:ascii="Cambria Math" w:hAnsi="Cambria Math" w:cs="Arial"/>
                      <w:sz w:val="24"/>
                      <w:szCs w:val="24"/>
                    </w:rPr>
                    <m:t>i</m:t>
                  </m:r>
                </m:sub>
              </m:sSub>
            </m:e>
          </m:d>
          <m:sSub>
            <m:sSubPr>
              <m:ctrlPr>
                <w:rPr>
                  <w:rFonts w:ascii="Cambria Math" w:hAnsi="Cambria Math" w:cs="Arial"/>
                  <w:i/>
                  <w:sz w:val="24"/>
                  <w:szCs w:val="24"/>
                </w:rPr>
              </m:ctrlPr>
            </m:sSubPr>
            <m:e>
              <m:r>
                <w:rPr>
                  <w:rFonts w:ascii="Cambria Math" w:hAnsi="Cambria Math" w:cs="Arial"/>
                  <w:sz w:val="24"/>
                  <w:szCs w:val="24"/>
                </w:rPr>
                <m:t>Z</m:t>
              </m:r>
            </m:e>
            <m:sub>
              <m:r>
                <w:rPr>
                  <w:rFonts w:ascii="Cambria Math" w:hAnsi="Cambria Math" w:cs="Arial"/>
                  <w:sz w:val="24"/>
                  <w:szCs w:val="24"/>
                </w:rPr>
                <m:t>ij</m:t>
              </m:r>
            </m:sub>
          </m:sSub>
          <m:r>
            <w:rPr>
              <w:rFonts w:ascii="Cambria Math" w:hAnsi="Cambria Math" w:cs="Arial"/>
              <w:sz w:val="24"/>
              <w:szCs w:val="24"/>
            </w:rPr>
            <m:t>+</m:t>
          </m:r>
          <m:sSub>
            <m:sSubPr>
              <m:ctrlPr>
                <w:rPr>
                  <w:rFonts w:ascii="Cambria Math" w:hAnsi="Cambria Math" w:cs="Arial"/>
                  <w:i/>
                  <w:sz w:val="24"/>
                  <w:szCs w:val="24"/>
                </w:rPr>
              </m:ctrlPr>
            </m:sSubPr>
            <m:e>
              <m:r>
                <m:rPr>
                  <m:sty m:val="p"/>
                </m:rPr>
                <w:rPr>
                  <w:rFonts w:ascii="Cambria Math" w:hAnsi="Cambria Math" w:cs="Arial"/>
                  <w:sz w:val="24"/>
                  <w:szCs w:val="24"/>
                </w:rPr>
                <m:t>ϵ</m:t>
              </m:r>
            </m:e>
            <m:sub>
              <m:r>
                <w:rPr>
                  <w:rFonts w:ascii="Cambria Math" w:hAnsi="Cambria Math" w:cs="Arial"/>
                  <w:sz w:val="24"/>
                  <w:szCs w:val="24"/>
                </w:rPr>
                <m:t>Sij</m:t>
              </m:r>
            </m:sub>
          </m:sSub>
        </m:oMath>
      </m:oMathPara>
    </w:p>
    <w:p w14:paraId="6BD911D9" w14:textId="77777777" w:rsidR="00847723" w:rsidRDefault="00000000">
      <w:pPr>
        <w:jc w:val="both"/>
        <w:rPr>
          <w:rFonts w:ascii="Arial" w:eastAsiaTheme="minorEastAsia" w:hAnsi="Arial" w:cs="Arial"/>
          <w:sz w:val="24"/>
          <w:szCs w:val="24"/>
        </w:rPr>
      </w:pPr>
      <m:oMathPara>
        <m:oMath>
          <m:sSub>
            <m:sSubPr>
              <m:ctrlPr>
                <w:rPr>
                  <w:rFonts w:ascii="Cambria Math" w:hAnsi="Cambria Math" w:cs="Arial"/>
                  <w:i/>
                  <w:sz w:val="24"/>
                  <w:szCs w:val="24"/>
                </w:rPr>
              </m:ctrlPr>
            </m:sSubPr>
            <m:e>
              <m:r>
                <w:rPr>
                  <w:rFonts w:ascii="Cambria Math" w:hAnsi="Cambria Math" w:cs="Arial"/>
                  <w:sz w:val="24"/>
                  <w:szCs w:val="24"/>
                </w:rPr>
                <m:t>T</m:t>
              </m:r>
            </m:e>
            <m:sub>
              <m:r>
                <w:rPr>
                  <w:rFonts w:ascii="Cambria Math" w:hAnsi="Cambria Math" w:cs="Arial"/>
                  <w:sz w:val="24"/>
                  <w:szCs w:val="24"/>
                </w:rPr>
                <m:t>ij</m:t>
              </m:r>
            </m:sub>
          </m:sSub>
          <m:r>
            <w:rPr>
              <w:rFonts w:ascii="Cambria Math" w:hAnsi="Cambria Math" w:cs="Arial"/>
              <w:sz w:val="24"/>
              <w:szCs w:val="24"/>
            </w:rPr>
            <m:t>=</m:t>
          </m:r>
          <m:sSub>
            <m:sSubPr>
              <m:ctrlPr>
                <w:rPr>
                  <w:rFonts w:ascii="Cambria Math" w:hAnsi="Cambria Math" w:cs="Arial"/>
                  <w:i/>
                  <w:sz w:val="24"/>
                  <w:szCs w:val="24"/>
                </w:rPr>
              </m:ctrlPr>
            </m:sSubPr>
            <m:e>
              <m:r>
                <m:rPr>
                  <m:sty m:val="p"/>
                </m:rPr>
                <w:rPr>
                  <w:rFonts w:ascii="Cambria Math" w:hAnsi="Cambria Math" w:cs="Arial"/>
                  <w:sz w:val="24"/>
                  <w:szCs w:val="24"/>
                </w:rPr>
                <m:t>μ</m:t>
              </m:r>
            </m:e>
            <m:sub>
              <m:r>
                <w:rPr>
                  <w:rFonts w:ascii="Cambria Math" w:hAnsi="Cambria Math" w:cs="Arial"/>
                  <w:sz w:val="24"/>
                  <w:szCs w:val="24"/>
                </w:rPr>
                <m:t>T</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m</m:t>
              </m:r>
            </m:e>
            <m:sub>
              <m:r>
                <w:rPr>
                  <w:rFonts w:ascii="Cambria Math" w:hAnsi="Cambria Math" w:cs="Arial"/>
                  <w:sz w:val="24"/>
                  <w:szCs w:val="24"/>
                </w:rPr>
                <m:t>Ti</m:t>
              </m:r>
            </m:sub>
          </m:sSub>
          <m:r>
            <w:rPr>
              <w:rFonts w:ascii="Cambria Math" w:hAnsi="Cambria Math" w:cs="Arial"/>
              <w:sz w:val="24"/>
              <w:szCs w:val="24"/>
            </w:rPr>
            <m:t>+</m:t>
          </m:r>
          <m:d>
            <m:dPr>
              <m:ctrlPr>
                <w:rPr>
                  <w:rFonts w:ascii="Cambria Math" w:hAnsi="Cambria Math" w:cs="Arial"/>
                  <w:sz w:val="24"/>
                  <w:szCs w:val="24"/>
                </w:rPr>
              </m:ctrlPr>
            </m:dPr>
            <m:e>
              <m:r>
                <m:rPr>
                  <m:sty m:val="p"/>
                </m:rPr>
                <w:rPr>
                  <w:rFonts w:ascii="Cambria Math" w:hAnsi="Cambria Math" w:cs="Arial"/>
                  <w:sz w:val="24"/>
                  <w:szCs w:val="24"/>
                </w:rPr>
                <m:t>β</m:t>
              </m:r>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b</m:t>
                  </m:r>
                </m:e>
                <m:sub>
                  <m:r>
                    <w:rPr>
                      <w:rFonts w:ascii="Cambria Math" w:hAnsi="Cambria Math" w:cs="Arial"/>
                      <w:sz w:val="24"/>
                      <w:szCs w:val="24"/>
                    </w:rPr>
                    <m:t>i</m:t>
                  </m:r>
                </m:sub>
              </m:sSub>
            </m:e>
          </m:d>
          <m:sSub>
            <m:sSubPr>
              <m:ctrlPr>
                <w:rPr>
                  <w:rFonts w:ascii="Cambria Math" w:hAnsi="Cambria Math" w:cs="Arial"/>
                  <w:i/>
                  <w:sz w:val="24"/>
                  <w:szCs w:val="24"/>
                </w:rPr>
              </m:ctrlPr>
            </m:sSubPr>
            <m:e>
              <m:r>
                <w:rPr>
                  <w:rFonts w:ascii="Cambria Math" w:hAnsi="Cambria Math" w:cs="Arial"/>
                  <w:sz w:val="24"/>
                  <w:szCs w:val="24"/>
                </w:rPr>
                <m:t>Z</m:t>
              </m:r>
            </m:e>
            <m:sub>
              <m:r>
                <w:rPr>
                  <w:rFonts w:ascii="Cambria Math" w:hAnsi="Cambria Math" w:cs="Arial"/>
                  <w:sz w:val="24"/>
                  <w:szCs w:val="24"/>
                </w:rPr>
                <m:t>ij</m:t>
              </m:r>
            </m:sub>
          </m:sSub>
          <m:r>
            <w:rPr>
              <w:rFonts w:ascii="Cambria Math" w:hAnsi="Cambria Math" w:cs="Arial"/>
              <w:sz w:val="24"/>
              <w:szCs w:val="24"/>
            </w:rPr>
            <m:t>+</m:t>
          </m:r>
          <m:sSub>
            <m:sSubPr>
              <m:ctrlPr>
                <w:rPr>
                  <w:rFonts w:ascii="Cambria Math" w:hAnsi="Cambria Math" w:cs="Arial"/>
                  <w:i/>
                  <w:sz w:val="24"/>
                  <w:szCs w:val="24"/>
                </w:rPr>
              </m:ctrlPr>
            </m:sSubPr>
            <m:e>
              <m:r>
                <m:rPr>
                  <m:sty m:val="p"/>
                </m:rPr>
                <w:rPr>
                  <w:rFonts w:ascii="Cambria Math" w:hAnsi="Cambria Math" w:cs="Arial"/>
                  <w:sz w:val="24"/>
                  <w:szCs w:val="24"/>
                </w:rPr>
                <m:t>ϵ</m:t>
              </m:r>
            </m:e>
            <m:sub>
              <m:r>
                <w:rPr>
                  <w:rFonts w:ascii="Cambria Math" w:hAnsi="Cambria Math" w:cs="Arial"/>
                  <w:sz w:val="24"/>
                  <w:szCs w:val="24"/>
                </w:rPr>
                <m:t>Tij ,</m:t>
              </m:r>
            </m:sub>
          </m:sSub>
        </m:oMath>
      </m:oMathPara>
    </w:p>
    <w:p w14:paraId="018EB316" w14:textId="77777777" w:rsidR="00847723" w:rsidRDefault="00000000">
      <w:pPr>
        <w:jc w:val="both"/>
        <w:rPr>
          <w:rFonts w:ascii="Arial" w:eastAsiaTheme="minorEastAsia" w:hAnsi="Arial" w:cs="Arial"/>
          <w:sz w:val="24"/>
          <w:szCs w:val="24"/>
        </w:rPr>
      </w:pPr>
      <w:r>
        <w:rPr>
          <w:rFonts w:ascii="Arial" w:eastAsiaTheme="minorEastAsia" w:hAnsi="Arial" w:cs="Arial"/>
          <w:sz w:val="24"/>
          <w:szCs w:val="24"/>
        </w:rPr>
        <w:t>where</w:t>
      </w:r>
    </w:p>
    <w:p w14:paraId="5A791334" w14:textId="77777777" w:rsidR="00847723" w:rsidRDefault="00000000">
      <w:pPr>
        <w:pStyle w:val="StandardWeb"/>
        <w:numPr>
          <w:ilvl w:val="0"/>
          <w:numId w:val="1"/>
        </w:numPr>
        <w:rPr>
          <w:rStyle w:val="math"/>
          <w:rFonts w:ascii="Arial" w:hAnsi="Arial" w:cs="Arial"/>
        </w:rPr>
      </w:pPr>
      <w:r>
        <w:rPr>
          <w:rStyle w:val="math"/>
          <w:rFonts w:ascii="Arial" w:hAnsi="Arial" w:cs="Arial"/>
        </w:rPr>
        <w:t xml:space="preserve">For </w:t>
      </w:r>
      <m:oMath>
        <m:r>
          <w:rPr>
            <w:rStyle w:val="math"/>
            <w:rFonts w:ascii="Cambria Math" w:hAnsi="Cambria Math" w:cs="Arial"/>
          </w:rPr>
          <m:t>i in 1,</m:t>
        </m:r>
        <m:r>
          <m:rPr>
            <m:sty m:val="p"/>
          </m:rPr>
          <w:rPr>
            <w:rStyle w:val="math"/>
            <w:rFonts w:ascii="Cambria Math" w:hAnsi="Cambria Math" w:cs="Arial"/>
          </w:rPr>
          <m:t>…</m:t>
        </m:r>
        <m:r>
          <w:rPr>
            <w:rStyle w:val="math"/>
            <w:rFonts w:ascii="Cambria Math" w:hAnsi="Cambria Math" w:cs="Arial"/>
          </w:rPr>
          <m:t>,</m:t>
        </m:r>
        <m:sSub>
          <m:sSubPr>
            <m:ctrlPr>
              <w:rPr>
                <w:rStyle w:val="math"/>
                <w:rFonts w:ascii="Cambria Math" w:hAnsi="Cambria Math" w:cs="Arial"/>
                <w:i/>
              </w:rPr>
            </m:ctrlPr>
          </m:sSubPr>
          <m:e>
            <m:r>
              <w:rPr>
                <w:rStyle w:val="math"/>
                <w:rFonts w:ascii="Cambria Math" w:hAnsi="Cambria Math" w:cs="Arial"/>
              </w:rPr>
              <m:t>n</m:t>
            </m:r>
          </m:e>
          <m:sub>
            <m:r>
              <m:rPr>
                <m:sty m:val="p"/>
              </m:rPr>
              <w:rPr>
                <w:rStyle w:val="math"/>
                <w:rFonts w:ascii="Cambria Math" w:hAnsi="Cambria Math" w:cs="Arial"/>
              </w:rPr>
              <m:t>c</m:t>
            </m:r>
          </m:sub>
        </m:sSub>
      </m:oMath>
      <w:r>
        <w:rPr>
          <w:rStyle w:val="math"/>
          <w:rFonts w:ascii="Arial" w:hAnsi="Arial" w:cs="Arial"/>
        </w:rPr>
        <w:t xml:space="preserve"> comparison</w:t>
      </w:r>
      <w:r w:rsidR="008D7E90">
        <w:rPr>
          <w:rStyle w:val="math"/>
          <w:rFonts w:ascii="Arial" w:hAnsi="Arial" w:cs="Arial"/>
        </w:rPr>
        <w:t>s</w:t>
      </w:r>
      <w:r>
        <w:rPr>
          <w:rStyle w:val="math"/>
          <w:rFonts w:ascii="Arial" w:hAnsi="Arial" w:cs="Arial"/>
        </w:rPr>
        <w:t xml:space="preserve"> with </w:t>
      </w:r>
      <m:oMath>
        <m:r>
          <w:rPr>
            <w:rStyle w:val="math"/>
            <w:rFonts w:ascii="Cambria Math" w:hAnsi="Cambria Math" w:cs="Arial"/>
          </w:rPr>
          <m:t>j in 1,</m:t>
        </m:r>
        <m:r>
          <m:rPr>
            <m:sty m:val="p"/>
          </m:rPr>
          <w:rPr>
            <w:rStyle w:val="math"/>
            <w:rFonts w:ascii="Cambria Math" w:hAnsi="Cambria Math" w:cs="Arial"/>
          </w:rPr>
          <m:t>…</m:t>
        </m:r>
        <m:r>
          <w:rPr>
            <w:rStyle w:val="math"/>
            <w:rFonts w:ascii="Cambria Math" w:hAnsi="Cambria Math" w:cs="Arial"/>
          </w:rPr>
          <m:t>,</m:t>
        </m:r>
        <m:sSub>
          <m:sSubPr>
            <m:ctrlPr>
              <w:rPr>
                <w:rStyle w:val="math"/>
                <w:rFonts w:ascii="Cambria Math" w:hAnsi="Cambria Math" w:cs="Arial"/>
                <w:i/>
              </w:rPr>
            </m:ctrlPr>
          </m:sSubPr>
          <m:e>
            <m:r>
              <w:rPr>
                <w:rStyle w:val="math"/>
                <w:rFonts w:ascii="Cambria Math" w:hAnsi="Cambria Math" w:cs="Arial"/>
              </w:rPr>
              <m:t>n</m:t>
            </m:r>
          </m:e>
          <m:sub>
            <m:r>
              <m:rPr>
                <m:sty m:val="p"/>
              </m:rPr>
              <w:rPr>
                <w:rStyle w:val="math"/>
                <w:rFonts w:ascii="Cambria Math" w:hAnsi="Cambria Math" w:cs="Arial"/>
              </w:rPr>
              <m:t>p</m:t>
            </m:r>
          </m:sub>
        </m:sSub>
        <m:r>
          <w:rPr>
            <w:rStyle w:val="math"/>
            <w:rFonts w:ascii="Cambria Math" w:hAnsi="Cambria Math" w:cs="Arial"/>
          </w:rPr>
          <m:t> </m:t>
        </m:r>
      </m:oMath>
      <w:r>
        <w:rPr>
          <w:rStyle w:val="math"/>
          <w:rFonts w:ascii="Arial" w:hAnsi="Arial" w:cs="Arial"/>
        </w:rPr>
        <w:t xml:space="preserve">patients.  </w:t>
      </w:r>
    </w:p>
    <w:p w14:paraId="71E2A547" w14:textId="77777777" w:rsidR="00847723" w:rsidRDefault="00000000">
      <w:pPr>
        <w:pStyle w:val="StandardWeb"/>
        <w:numPr>
          <w:ilvl w:val="0"/>
          <w:numId w:val="1"/>
        </w:numPr>
        <w:rPr>
          <w:rStyle w:val="math"/>
          <w:rFonts w:ascii="Arial" w:hAnsi="Arial" w:cs="Arial"/>
        </w:rPr>
      </w:pPr>
      <w:r w:rsidRPr="008D7E90">
        <w:rPr>
          <w:rStyle w:val="math"/>
          <w:rFonts w:ascii="Arial" w:hAnsi="Arial" w:cs="Arial"/>
          <w:i/>
          <w:iCs/>
        </w:rPr>
        <w:t>S</w:t>
      </w:r>
      <w:r>
        <w:rPr>
          <w:rStyle w:val="math"/>
          <w:rFonts w:ascii="Arial" w:hAnsi="Arial" w:cs="Arial"/>
        </w:rPr>
        <w:t xml:space="preserve"> is the surrogate endpoint</w:t>
      </w:r>
    </w:p>
    <w:p w14:paraId="1EEB95F9" w14:textId="77777777" w:rsidR="00847723" w:rsidRDefault="00000000">
      <w:pPr>
        <w:pStyle w:val="StandardWeb"/>
        <w:numPr>
          <w:ilvl w:val="0"/>
          <w:numId w:val="1"/>
        </w:numPr>
        <w:rPr>
          <w:rStyle w:val="math"/>
          <w:rFonts w:ascii="Arial" w:hAnsi="Arial" w:cs="Arial"/>
        </w:rPr>
      </w:pPr>
      <w:r w:rsidRPr="008D7E90">
        <w:rPr>
          <w:rStyle w:val="math"/>
          <w:rFonts w:ascii="Arial" w:hAnsi="Arial" w:cs="Arial"/>
          <w:i/>
          <w:iCs/>
        </w:rPr>
        <w:t>T</w:t>
      </w:r>
      <w:r>
        <w:rPr>
          <w:rStyle w:val="math"/>
          <w:rFonts w:ascii="Arial" w:hAnsi="Arial" w:cs="Arial"/>
        </w:rPr>
        <w:t xml:space="preserve"> is the clinical endpoint</w:t>
      </w:r>
    </w:p>
    <w:p w14:paraId="4EE52AA0" w14:textId="77777777" w:rsidR="00847723" w:rsidRDefault="00000000">
      <w:pPr>
        <w:pStyle w:val="StandardWeb"/>
        <w:numPr>
          <w:ilvl w:val="0"/>
          <w:numId w:val="1"/>
        </w:numPr>
        <w:rPr>
          <w:rStyle w:val="math"/>
          <w:rFonts w:ascii="Arial" w:hAnsi="Arial" w:cs="Arial"/>
        </w:rPr>
      </w:pPr>
      <w:r w:rsidRPr="008D7E90">
        <w:rPr>
          <w:rStyle w:val="math"/>
          <w:rFonts w:ascii="Arial" w:hAnsi="Arial" w:cs="Arial"/>
          <w:i/>
          <w:iCs/>
        </w:rPr>
        <w:t>Z</w:t>
      </w:r>
      <w:r>
        <w:rPr>
          <w:rStyle w:val="math"/>
          <w:rFonts w:ascii="Arial" w:hAnsi="Arial" w:cs="Arial"/>
        </w:rPr>
        <w:t xml:space="preserve"> is treatment indicator </w:t>
      </w:r>
    </w:p>
    <w:p w14:paraId="48A12CAB" w14:textId="77777777" w:rsidR="00847723" w:rsidRDefault="00000000">
      <w:pPr>
        <w:pStyle w:val="StandardWeb"/>
        <w:numPr>
          <w:ilvl w:val="0"/>
          <w:numId w:val="1"/>
        </w:numPr>
        <w:rPr>
          <w:rFonts w:ascii="Arial" w:hAnsi="Arial" w:cs="Arial"/>
        </w:rPr>
      </w:pPr>
      <m:oMath>
        <m:sSub>
          <m:sSubPr>
            <m:ctrlPr>
              <w:rPr>
                <w:rFonts w:ascii="Cambria Math" w:hAnsi="Cambria Math" w:cs="Arial"/>
                <w:i/>
              </w:rPr>
            </m:ctrlPr>
          </m:sSubPr>
          <m:e>
            <m:r>
              <w:rPr>
                <w:rStyle w:val="math"/>
                <w:rFonts w:ascii="Cambria Math" w:hAnsi="Cambria Math" w:cs="Arial"/>
              </w:rPr>
              <m:t>μ</m:t>
            </m:r>
          </m:e>
          <m:sub>
            <m:r>
              <w:rPr>
                <w:rStyle w:val="math"/>
                <w:rFonts w:ascii="Cambria Math" w:hAnsi="Cambria Math" w:cs="Arial"/>
              </w:rPr>
              <m:t>S</m:t>
            </m:r>
          </m:sub>
        </m:sSub>
      </m:oMath>
      <w:r>
        <w:rPr>
          <w:rFonts w:ascii="Arial" w:hAnsi="Arial" w:cs="Arial"/>
        </w:rPr>
        <w:t xml:space="preserve"> and </w:t>
      </w:r>
      <m:oMath>
        <m:sSub>
          <m:sSubPr>
            <m:ctrlPr>
              <w:rPr>
                <w:rFonts w:ascii="Cambria Math" w:hAnsi="Cambria Math" w:cs="Arial"/>
                <w:i/>
              </w:rPr>
            </m:ctrlPr>
          </m:sSubPr>
          <m:e>
            <m:r>
              <w:rPr>
                <w:rStyle w:val="math"/>
                <w:rFonts w:ascii="Cambria Math" w:hAnsi="Cambria Math" w:cs="Arial"/>
              </w:rPr>
              <m:t>μ</m:t>
            </m:r>
          </m:e>
          <m:sub>
            <m:r>
              <w:rPr>
                <w:rStyle w:val="math"/>
                <w:rFonts w:ascii="Cambria Math" w:hAnsi="Cambria Math" w:cs="Arial"/>
              </w:rPr>
              <m:t>T</m:t>
            </m:r>
          </m:sub>
        </m:sSub>
      </m:oMath>
      <w:r>
        <w:rPr>
          <w:rFonts w:ascii="Arial" w:hAnsi="Arial" w:cs="Arial"/>
        </w:rPr>
        <w:t xml:space="preserve"> are the fixed intercepts for </w:t>
      </w:r>
      <w:r w:rsidRPr="008D7E90">
        <w:rPr>
          <w:rFonts w:ascii="Arial" w:hAnsi="Arial" w:cs="Arial"/>
          <w:i/>
          <w:iCs/>
        </w:rPr>
        <w:t>S</w:t>
      </w:r>
      <w:r>
        <w:rPr>
          <w:rFonts w:ascii="Arial" w:hAnsi="Arial" w:cs="Arial"/>
        </w:rPr>
        <w:t xml:space="preserve"> and </w:t>
      </w:r>
      <w:r w:rsidRPr="008D7E90">
        <w:rPr>
          <w:rFonts w:ascii="Arial" w:hAnsi="Arial" w:cs="Arial"/>
          <w:i/>
          <w:iCs/>
        </w:rPr>
        <w:t>T</w:t>
      </w:r>
    </w:p>
    <w:p w14:paraId="6A3B6F37" w14:textId="77777777" w:rsidR="00847723" w:rsidRDefault="00000000">
      <w:pPr>
        <w:pStyle w:val="StandardWeb"/>
        <w:numPr>
          <w:ilvl w:val="0"/>
          <w:numId w:val="1"/>
        </w:numPr>
        <w:rPr>
          <w:rFonts w:ascii="Arial" w:hAnsi="Arial" w:cs="Arial"/>
        </w:rPr>
      </w:pPr>
      <m:oMath>
        <m:r>
          <w:rPr>
            <w:rStyle w:val="math"/>
            <w:rFonts w:ascii="Cambria Math" w:hAnsi="Cambria Math" w:cs="Arial"/>
          </w:rPr>
          <m:t>α</m:t>
        </m:r>
      </m:oMath>
      <w:r>
        <w:rPr>
          <w:rFonts w:ascii="Arial" w:hAnsi="Arial" w:cs="Arial"/>
        </w:rPr>
        <w:t xml:space="preserve"> and</w:t>
      </w:r>
      <m:oMath>
        <m:r>
          <w:rPr>
            <w:rFonts w:ascii="Cambria Math" w:hAnsi="Cambria Math" w:cs="Arial"/>
          </w:rPr>
          <m:t xml:space="preserve"> </m:t>
        </m:r>
        <m:r>
          <w:rPr>
            <w:rStyle w:val="math"/>
            <w:rFonts w:ascii="Cambria Math" w:hAnsi="Cambria Math" w:cs="Arial"/>
          </w:rPr>
          <m:t xml:space="preserve">β </m:t>
        </m:r>
      </m:oMath>
      <w:r>
        <w:rPr>
          <w:rFonts w:ascii="Arial" w:hAnsi="Arial" w:cs="Arial"/>
        </w:rPr>
        <w:t xml:space="preserve">are the fixed treatment effects on </w:t>
      </w:r>
      <m:oMath>
        <m:sSub>
          <m:sSubPr>
            <m:ctrlPr>
              <w:rPr>
                <w:rFonts w:ascii="Cambria Math" w:hAnsi="Cambria Math" w:cs="Arial"/>
                <w:i/>
              </w:rPr>
            </m:ctrlPr>
          </m:sSubPr>
          <m:e>
            <m:r>
              <w:rPr>
                <w:rFonts w:ascii="Cambria Math" w:hAnsi="Cambria Math" w:cs="Arial"/>
              </w:rPr>
              <m:t>Z</m:t>
            </m:r>
          </m:e>
          <m:sub>
            <m:r>
              <w:rPr>
                <w:rFonts w:ascii="Cambria Math" w:hAnsi="Cambria Math" w:cs="Arial"/>
              </w:rPr>
              <m:t>ij</m:t>
            </m:r>
          </m:sub>
        </m:sSub>
      </m:oMath>
      <w:r>
        <w:rPr>
          <w:rFonts w:ascii="Arial" w:hAnsi="Arial" w:cs="Arial"/>
        </w:rPr>
        <w:t xml:space="preserve"> for trial </w:t>
      </w:r>
      <w:r>
        <w:rPr>
          <w:rFonts w:ascii="Arial" w:hAnsi="Arial" w:cs="Arial"/>
          <w:i/>
          <w:iCs/>
        </w:rPr>
        <w:t>i</w:t>
      </w:r>
      <w:r>
        <w:rPr>
          <w:rFonts w:ascii="Arial" w:hAnsi="Arial" w:cs="Arial"/>
        </w:rPr>
        <w:t xml:space="preserve"> and individual </w:t>
      </w:r>
      <w:r>
        <w:rPr>
          <w:rFonts w:ascii="Arial" w:hAnsi="Arial" w:cs="Arial"/>
          <w:i/>
          <w:iCs/>
        </w:rPr>
        <w:t>j.</w:t>
      </w:r>
    </w:p>
    <w:p w14:paraId="05267BAF" w14:textId="77777777" w:rsidR="00847723" w:rsidRDefault="00000000">
      <w:pPr>
        <w:pStyle w:val="StandardWeb"/>
        <w:numPr>
          <w:ilvl w:val="0"/>
          <w:numId w:val="1"/>
        </w:numPr>
        <w:rPr>
          <w:rFonts w:ascii="Arial" w:hAnsi="Arial" w:cs="Arial"/>
        </w:rPr>
      </w:pPr>
      <m:oMath>
        <m:sSub>
          <m:sSubPr>
            <m:ctrlPr>
              <w:rPr>
                <w:rFonts w:ascii="Cambria Math" w:hAnsi="Cambria Math" w:cs="Arial"/>
                <w:i/>
              </w:rPr>
            </m:ctrlPr>
          </m:sSubPr>
          <m:e>
            <m:r>
              <m:rPr>
                <m:sty m:val="p"/>
              </m:rPr>
              <w:rPr>
                <w:rFonts w:ascii="Cambria Math" w:hAnsi="Cambria Math" w:cs="Arial"/>
              </w:rPr>
              <m:t>ϵ</m:t>
            </m:r>
          </m:e>
          <m:sub>
            <m:r>
              <w:rPr>
                <w:rFonts w:ascii="Cambria Math" w:hAnsi="Cambria Math" w:cs="Arial"/>
              </w:rPr>
              <m:t>Sij</m:t>
            </m:r>
          </m:sub>
        </m:sSub>
      </m:oMath>
      <w:r>
        <w:rPr>
          <w:rFonts w:ascii="Arial" w:hAnsi="Arial" w:cs="Arial"/>
        </w:rPr>
        <w:t xml:space="preserve"> and </w:t>
      </w:r>
      <m:oMath>
        <m:sSub>
          <m:sSubPr>
            <m:ctrlPr>
              <w:rPr>
                <w:rFonts w:ascii="Cambria Math" w:hAnsi="Cambria Math" w:cs="Arial"/>
                <w:i/>
              </w:rPr>
            </m:ctrlPr>
          </m:sSubPr>
          <m:e>
            <m:r>
              <m:rPr>
                <m:sty m:val="p"/>
              </m:rPr>
              <w:rPr>
                <w:rFonts w:ascii="Cambria Math" w:hAnsi="Cambria Math" w:cs="Arial"/>
              </w:rPr>
              <m:t>ϵ</m:t>
            </m:r>
          </m:e>
          <m:sub>
            <m:r>
              <w:rPr>
                <w:rFonts w:ascii="Cambria Math" w:hAnsi="Cambria Math" w:cs="Arial"/>
              </w:rPr>
              <m:t>Tij</m:t>
            </m:r>
          </m:sub>
        </m:sSub>
      </m:oMath>
      <w:r>
        <w:rPr>
          <w:rFonts w:ascii="Arial" w:hAnsi="Arial" w:cs="Arial"/>
        </w:rPr>
        <w:t xml:space="preserve"> are correlated error terms assumed to be </w:t>
      </w:r>
      <w:r w:rsidR="008D7E90">
        <w:rPr>
          <w:rFonts w:ascii="Arial" w:hAnsi="Arial" w:cs="Arial"/>
        </w:rPr>
        <w:t xml:space="preserve">normally distributed with </w:t>
      </w:r>
      <w:r>
        <w:rPr>
          <w:rFonts w:ascii="Arial" w:hAnsi="Arial" w:cs="Arial"/>
        </w:rPr>
        <w:t>zero</w:t>
      </w:r>
      <w:r w:rsidR="008D7E90">
        <w:rPr>
          <w:rFonts w:ascii="Arial" w:hAnsi="Arial" w:cs="Arial"/>
        </w:rPr>
        <w:t>-mean</w:t>
      </w:r>
      <w:r>
        <w:rPr>
          <w:rFonts w:ascii="Arial" w:hAnsi="Arial" w:cs="Arial"/>
        </w:rPr>
        <w:t xml:space="preserve"> </w:t>
      </w:r>
      <w:r w:rsidR="008D7E90">
        <w:rPr>
          <w:rFonts w:ascii="Arial" w:hAnsi="Arial" w:cs="Arial"/>
        </w:rPr>
        <w:t>and</w:t>
      </w:r>
      <w:r>
        <w:rPr>
          <w:rFonts w:ascii="Arial" w:hAnsi="Arial" w:cs="Arial"/>
        </w:rPr>
        <w:t xml:space="preserve"> covariance: </w:t>
      </w:r>
    </w:p>
    <w:p w14:paraId="30638EDD" w14:textId="77777777" w:rsidR="00847723" w:rsidRDefault="00000000">
      <w:pPr>
        <w:pStyle w:val="Beschriftung"/>
        <w:keepNext/>
        <w:rPr>
          <w:rFonts w:ascii="Arial" w:hAnsi="Arial" w:cs="Arial"/>
          <w:sz w:val="24"/>
          <w:szCs w:val="24"/>
        </w:rPr>
      </w:pPr>
      <w:r>
        <w:rPr>
          <w:rFonts w:ascii="Arial" w:hAnsi="Arial" w:cs="Arial"/>
          <w:sz w:val="24"/>
          <w:szCs w:val="24"/>
        </w:rPr>
        <w:lastRenderedPageBreak/>
        <w:fldChar w:fldCharType="begin"/>
      </w:r>
      <w:r>
        <w:rPr>
          <w:rFonts w:ascii="Arial" w:hAnsi="Arial" w:cs="Arial"/>
          <w:sz w:val="24"/>
          <w:szCs w:val="24"/>
        </w:rPr>
        <w:instrText xml:space="preserve"> SEQ Equation \* ARABIC </w:instrText>
      </w:r>
      <w:r>
        <w:rPr>
          <w:rFonts w:ascii="Arial" w:hAnsi="Arial" w:cs="Arial"/>
          <w:sz w:val="24"/>
          <w:szCs w:val="24"/>
        </w:rPr>
        <w:fldChar w:fldCharType="separate"/>
      </w:r>
      <w:r>
        <w:rPr>
          <w:rFonts w:ascii="Arial" w:hAnsi="Arial" w:cs="Arial"/>
          <w:sz w:val="24"/>
          <w:szCs w:val="24"/>
        </w:rPr>
        <w:t>2</w:t>
      </w:r>
      <w:r>
        <w:rPr>
          <w:rFonts w:ascii="Arial" w:hAnsi="Arial" w:cs="Arial"/>
          <w:sz w:val="24"/>
          <w:szCs w:val="24"/>
        </w:rPr>
        <w:fldChar w:fldCharType="end"/>
      </w:r>
      <w:r>
        <w:rPr>
          <w:rFonts w:ascii="Arial" w:hAnsi="Arial" w:cs="Arial"/>
          <w:sz w:val="24"/>
          <w:szCs w:val="24"/>
        </w:rPr>
        <w:t>)</w:t>
      </w:r>
    </w:p>
    <w:p w14:paraId="766C8727" w14:textId="77777777" w:rsidR="00847723" w:rsidRDefault="00000000">
      <w:pPr>
        <w:pStyle w:val="StandardWeb"/>
        <w:ind w:left="720"/>
        <w:rPr>
          <w:rStyle w:val="math"/>
          <w:rFonts w:ascii="Arial" w:hAnsi="Arial" w:cs="Arial"/>
        </w:rPr>
      </w:pPr>
      <m:oMathPara>
        <m:oMath>
          <m:r>
            <m:rPr>
              <m:sty m:val="p"/>
            </m:rPr>
            <w:rPr>
              <w:rStyle w:val="math"/>
              <w:rFonts w:ascii="Cambria Math" w:hAnsi="Cambria Math" w:cs="Arial"/>
            </w:rPr>
            <m:t>Σ</m:t>
          </m:r>
          <m:r>
            <w:rPr>
              <w:rStyle w:val="math"/>
              <w:rFonts w:ascii="Cambria Math" w:hAnsi="Cambria Math" w:cs="Arial"/>
            </w:rPr>
            <m:t>=</m:t>
          </m:r>
          <m:d>
            <m:dPr>
              <m:begChr m:val="["/>
              <m:endChr m:val="]"/>
              <m:ctrlPr>
                <w:rPr>
                  <w:rFonts w:ascii="Cambria Math" w:hAnsi="Cambria Math" w:cs="Arial"/>
                </w:rPr>
              </m:ctrlPr>
            </m:dPr>
            <m:e>
              <m:m>
                <m:mPr>
                  <m:mcs>
                    <m:mc>
                      <m:mcPr>
                        <m:count m:val="2"/>
                        <m:mcJc m:val="center"/>
                      </m:mcPr>
                    </m:mc>
                  </m:mcs>
                  <m:ctrlPr>
                    <w:rPr>
                      <w:rFonts w:ascii="Cambria Math" w:hAnsi="Cambria Math" w:cs="Arial"/>
                    </w:rPr>
                  </m:ctrlPr>
                </m:mPr>
                <m:mr>
                  <m:e>
                    <m:sSub>
                      <m:sSubPr>
                        <m:ctrlPr>
                          <w:rPr>
                            <w:rFonts w:ascii="Cambria Math" w:hAnsi="Cambria Math" w:cs="Arial"/>
                            <w:i/>
                          </w:rPr>
                        </m:ctrlPr>
                      </m:sSubPr>
                      <m:e>
                        <m:r>
                          <m:rPr>
                            <m:sty m:val="p"/>
                          </m:rPr>
                          <w:rPr>
                            <w:rStyle w:val="math"/>
                            <w:rFonts w:ascii="Cambria Math" w:hAnsi="Cambria Math" w:cs="Arial"/>
                          </w:rPr>
                          <m:t>σ</m:t>
                        </m:r>
                      </m:e>
                      <m:sub>
                        <m:r>
                          <w:rPr>
                            <w:rStyle w:val="math"/>
                            <w:rFonts w:ascii="Cambria Math" w:hAnsi="Cambria Math" w:cs="Arial"/>
                          </w:rPr>
                          <m:t>SSi</m:t>
                        </m:r>
                      </m:sub>
                    </m:sSub>
                  </m:e>
                  <m:e>
                    <m:sSub>
                      <m:sSubPr>
                        <m:ctrlPr>
                          <w:rPr>
                            <w:rFonts w:ascii="Cambria Math" w:hAnsi="Cambria Math" w:cs="Arial"/>
                            <w:i/>
                          </w:rPr>
                        </m:ctrlPr>
                      </m:sSubPr>
                      <m:e>
                        <m:r>
                          <m:rPr>
                            <m:sty m:val="p"/>
                          </m:rPr>
                          <w:rPr>
                            <w:rStyle w:val="math"/>
                            <w:rFonts w:ascii="Cambria Math" w:hAnsi="Cambria Math" w:cs="Arial"/>
                          </w:rPr>
                          <m:t>σ</m:t>
                        </m:r>
                      </m:e>
                      <m:sub>
                        <m:r>
                          <w:rPr>
                            <w:rStyle w:val="math"/>
                            <w:rFonts w:ascii="Cambria Math" w:hAnsi="Cambria Math" w:cs="Arial"/>
                          </w:rPr>
                          <m:t>STi</m:t>
                        </m:r>
                      </m:sub>
                    </m:sSub>
                  </m:e>
                </m:mr>
                <m:mr>
                  <m:e>
                    <m:sSub>
                      <m:sSubPr>
                        <m:ctrlPr>
                          <w:rPr>
                            <w:rFonts w:ascii="Cambria Math" w:hAnsi="Cambria Math" w:cs="Arial"/>
                            <w:i/>
                          </w:rPr>
                        </m:ctrlPr>
                      </m:sSubPr>
                      <m:e>
                        <m:r>
                          <m:rPr>
                            <m:sty m:val="p"/>
                          </m:rPr>
                          <w:rPr>
                            <w:rStyle w:val="math"/>
                            <w:rFonts w:ascii="Cambria Math" w:hAnsi="Cambria Math" w:cs="Arial"/>
                          </w:rPr>
                          <m:t>σ</m:t>
                        </m:r>
                      </m:e>
                      <m:sub>
                        <m:r>
                          <w:rPr>
                            <w:rStyle w:val="math"/>
                            <w:rFonts w:ascii="Cambria Math" w:hAnsi="Cambria Math" w:cs="Arial"/>
                          </w:rPr>
                          <m:t>STi</m:t>
                        </m:r>
                      </m:sub>
                    </m:sSub>
                  </m:e>
                  <m:e>
                    <m:sSub>
                      <m:sSubPr>
                        <m:ctrlPr>
                          <w:rPr>
                            <w:rFonts w:ascii="Cambria Math" w:hAnsi="Cambria Math" w:cs="Arial"/>
                            <w:i/>
                          </w:rPr>
                        </m:ctrlPr>
                      </m:sSubPr>
                      <m:e>
                        <m:r>
                          <m:rPr>
                            <m:sty m:val="p"/>
                          </m:rPr>
                          <w:rPr>
                            <w:rStyle w:val="math"/>
                            <w:rFonts w:ascii="Cambria Math" w:hAnsi="Cambria Math" w:cs="Arial"/>
                          </w:rPr>
                          <m:t>σ</m:t>
                        </m:r>
                      </m:e>
                      <m:sub>
                        <m:r>
                          <w:rPr>
                            <w:rStyle w:val="math"/>
                            <w:rFonts w:ascii="Cambria Math" w:hAnsi="Cambria Math" w:cs="Arial"/>
                          </w:rPr>
                          <m:t>TTi</m:t>
                        </m:r>
                      </m:sub>
                    </m:sSub>
                  </m:e>
                </m:mr>
              </m:m>
            </m:e>
          </m:d>
        </m:oMath>
      </m:oMathPara>
    </w:p>
    <w:p w14:paraId="3C89DF53" w14:textId="77777777" w:rsidR="00847723" w:rsidRDefault="00000000">
      <w:pPr>
        <w:pStyle w:val="StandardWeb"/>
        <w:numPr>
          <w:ilvl w:val="0"/>
          <w:numId w:val="1"/>
        </w:numPr>
        <w:rPr>
          <w:rFonts w:ascii="Arial" w:hAnsi="Arial" w:cs="Arial"/>
        </w:rPr>
      </w:pPr>
      <m:oMath>
        <m:sSub>
          <m:sSubPr>
            <m:ctrlPr>
              <w:rPr>
                <w:rFonts w:ascii="Cambria Math" w:hAnsi="Cambria Math" w:cs="Arial"/>
                <w:i/>
              </w:rPr>
            </m:ctrlPr>
          </m:sSubPr>
          <m:e>
            <m:r>
              <w:rPr>
                <w:rStyle w:val="math"/>
                <w:rFonts w:ascii="Cambria Math" w:hAnsi="Cambria Math" w:cs="Arial"/>
              </w:rPr>
              <m:t>m</m:t>
            </m:r>
          </m:e>
          <m:sub>
            <m:r>
              <w:rPr>
                <w:rStyle w:val="math"/>
                <w:rFonts w:ascii="Cambria Math" w:hAnsi="Cambria Math" w:cs="Arial"/>
              </w:rPr>
              <m:t>Si</m:t>
            </m:r>
          </m:sub>
        </m:sSub>
      </m:oMath>
      <w:r>
        <w:rPr>
          <w:rStyle w:val="math"/>
          <w:rFonts w:ascii="Arial" w:hAnsi="Arial" w:cs="Arial"/>
        </w:rPr>
        <w:t xml:space="preserve"> </w:t>
      </w:r>
      <w:r>
        <w:rPr>
          <w:rFonts w:ascii="Arial" w:hAnsi="Arial" w:cs="Arial"/>
        </w:rPr>
        <w:t xml:space="preserve">and </w:t>
      </w:r>
      <m:oMath>
        <m:sSub>
          <m:sSubPr>
            <m:ctrlPr>
              <w:rPr>
                <w:rFonts w:ascii="Cambria Math" w:hAnsi="Cambria Math" w:cs="Arial"/>
                <w:i/>
              </w:rPr>
            </m:ctrlPr>
          </m:sSubPr>
          <m:e>
            <m:r>
              <w:rPr>
                <w:rStyle w:val="math"/>
                <w:rFonts w:ascii="Cambria Math" w:hAnsi="Cambria Math" w:cs="Arial"/>
              </w:rPr>
              <m:t>m</m:t>
            </m:r>
          </m:e>
          <m:sub>
            <m:r>
              <w:rPr>
                <w:rStyle w:val="math"/>
                <w:rFonts w:ascii="Cambria Math" w:hAnsi="Cambria Math" w:cs="Arial"/>
              </w:rPr>
              <m:t>Ti</m:t>
            </m:r>
          </m:sub>
        </m:sSub>
      </m:oMath>
      <w:r>
        <w:rPr>
          <w:rFonts w:ascii="Arial" w:hAnsi="Arial" w:cs="Arial"/>
        </w:rPr>
        <w:t xml:space="preserve"> are trial-specific random effects and </w:t>
      </w:r>
      <m:oMath>
        <m:sSub>
          <m:sSubPr>
            <m:ctrlPr>
              <w:rPr>
                <w:rFonts w:ascii="Cambria Math" w:hAnsi="Cambria Math" w:cs="Arial"/>
                <w:i/>
              </w:rPr>
            </m:ctrlPr>
          </m:sSubPr>
          <m:e>
            <m:r>
              <w:rPr>
                <w:rStyle w:val="math"/>
                <w:rFonts w:ascii="Cambria Math" w:hAnsi="Cambria Math" w:cs="Arial"/>
              </w:rPr>
              <m:t>a</m:t>
            </m:r>
          </m:e>
          <m:sub>
            <m:r>
              <w:rPr>
                <w:rStyle w:val="math"/>
                <w:rFonts w:ascii="Cambria Math" w:hAnsi="Cambria Math" w:cs="Arial"/>
              </w:rPr>
              <m:t>i</m:t>
            </m:r>
          </m:sub>
        </m:sSub>
      </m:oMath>
      <w:r>
        <w:rPr>
          <w:rFonts w:ascii="Arial" w:hAnsi="Arial" w:cs="Arial"/>
        </w:rPr>
        <w:t xml:space="preserve"> and </w:t>
      </w:r>
      <m:oMath>
        <m:sSub>
          <m:sSubPr>
            <m:ctrlPr>
              <w:rPr>
                <w:rFonts w:ascii="Cambria Math" w:hAnsi="Cambria Math" w:cs="Arial"/>
                <w:i/>
              </w:rPr>
            </m:ctrlPr>
          </m:sSubPr>
          <m:e>
            <m:r>
              <w:rPr>
                <w:rStyle w:val="math"/>
                <w:rFonts w:ascii="Cambria Math" w:hAnsi="Cambria Math" w:cs="Arial"/>
              </w:rPr>
              <m:t>b</m:t>
            </m:r>
          </m:e>
          <m:sub>
            <m:r>
              <w:rPr>
                <w:rStyle w:val="math"/>
                <w:rFonts w:ascii="Cambria Math" w:hAnsi="Cambria Math" w:cs="Arial"/>
              </w:rPr>
              <m:t>i</m:t>
            </m:r>
          </m:sub>
        </m:sSub>
        <m:r>
          <w:rPr>
            <w:rStyle w:val="math"/>
            <w:rFonts w:ascii="Cambria Math" w:hAnsi="Cambria Math" w:cs="Arial"/>
          </w:rPr>
          <m:t xml:space="preserve"> </m:t>
        </m:r>
      </m:oMath>
      <w:r>
        <w:rPr>
          <w:rFonts w:ascii="Arial" w:hAnsi="Arial" w:cs="Arial"/>
        </w:rPr>
        <w:t>are the corresponding random treatment effects assumed to be normally distributed with mean zero and covariance D:</w:t>
      </w:r>
    </w:p>
    <w:p w14:paraId="10494C3F" w14:textId="77777777" w:rsidR="00847723" w:rsidRDefault="00000000">
      <w:pPr>
        <w:pStyle w:val="Beschriftung"/>
        <w:keepNext/>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SEQ Equation \* ARABIC </w:instrText>
      </w:r>
      <w:r>
        <w:rPr>
          <w:rFonts w:ascii="Arial" w:hAnsi="Arial" w:cs="Arial"/>
          <w:sz w:val="24"/>
          <w:szCs w:val="24"/>
        </w:rPr>
        <w:fldChar w:fldCharType="separate"/>
      </w:r>
      <w:r>
        <w:rPr>
          <w:rFonts w:ascii="Arial" w:hAnsi="Arial" w:cs="Arial"/>
          <w:sz w:val="24"/>
          <w:szCs w:val="24"/>
        </w:rPr>
        <w:t>3</w:t>
      </w:r>
      <w:r>
        <w:rPr>
          <w:rFonts w:ascii="Arial" w:hAnsi="Arial" w:cs="Arial"/>
          <w:sz w:val="24"/>
          <w:szCs w:val="24"/>
        </w:rPr>
        <w:fldChar w:fldCharType="end"/>
      </w:r>
      <w:r>
        <w:rPr>
          <w:rFonts w:ascii="Arial" w:hAnsi="Arial" w:cs="Arial"/>
          <w:sz w:val="24"/>
          <w:szCs w:val="24"/>
        </w:rPr>
        <w:t>)</w:t>
      </w:r>
    </w:p>
    <w:p w14:paraId="66FEBF3D" w14:textId="77777777" w:rsidR="00847723" w:rsidRDefault="00000000">
      <w:pPr>
        <w:pStyle w:val="StandardWeb"/>
        <w:ind w:left="720"/>
        <w:rPr>
          <w:rStyle w:val="math"/>
          <w:rFonts w:ascii="Arial" w:hAnsi="Arial" w:cs="Arial"/>
        </w:rPr>
      </w:pPr>
      <m:oMathPara>
        <m:oMath>
          <m:r>
            <m:rPr>
              <m:sty m:val="p"/>
            </m:rPr>
            <w:rPr>
              <w:rStyle w:val="math"/>
              <w:rFonts w:ascii="Cambria Math" w:hAnsi="Cambria Math" w:cs="Arial"/>
            </w:rPr>
            <m:t>D</m:t>
          </m:r>
          <m:r>
            <w:rPr>
              <w:rStyle w:val="math"/>
              <w:rFonts w:ascii="Cambria Math" w:hAnsi="Cambria Math" w:cs="Arial"/>
            </w:rPr>
            <m:t>=</m:t>
          </m:r>
          <m:d>
            <m:dPr>
              <m:begChr m:val="["/>
              <m:endChr m:val="]"/>
              <m:ctrlPr>
                <w:rPr>
                  <w:rFonts w:ascii="Cambria Math" w:hAnsi="Cambria Math" w:cs="Arial"/>
                </w:rPr>
              </m:ctrlPr>
            </m:dPr>
            <m:e>
              <m:m>
                <m:mPr>
                  <m:mcs>
                    <m:mc>
                      <m:mcPr>
                        <m:count m:val="4"/>
                        <m:mcJc m:val="center"/>
                      </m:mcPr>
                    </m:mc>
                  </m:mcs>
                  <m:ctrlPr>
                    <w:rPr>
                      <w:rFonts w:ascii="Cambria Math" w:hAnsi="Cambria Math" w:cs="Arial"/>
                    </w:rPr>
                  </m:ctrlPr>
                </m:mPr>
                <m:mr>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SS</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ST</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Sa</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Sb</m:t>
                        </m:r>
                      </m:sub>
                    </m:sSub>
                  </m:e>
                </m:mr>
                <m:mr>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ST</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TT</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Ta</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Tb</m:t>
                        </m:r>
                      </m:sub>
                    </m:sSub>
                  </m:e>
                </m:mr>
                <m:mr>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Sa</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Ta</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aa</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ab</m:t>
                        </m:r>
                      </m:sub>
                    </m:sSub>
                  </m:e>
                </m:mr>
                <m:mr>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Sb</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Tb</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ab</m:t>
                        </m:r>
                      </m:sub>
                    </m:sSub>
                  </m:e>
                  <m:e>
                    <m:sSub>
                      <m:sSubPr>
                        <m:ctrlPr>
                          <w:rPr>
                            <w:rFonts w:ascii="Cambria Math" w:hAnsi="Cambria Math" w:cs="Arial"/>
                            <w:i/>
                          </w:rPr>
                        </m:ctrlPr>
                      </m:sSubPr>
                      <m:e>
                        <m:r>
                          <w:rPr>
                            <w:rStyle w:val="math"/>
                            <w:rFonts w:ascii="Cambria Math" w:hAnsi="Cambria Math" w:cs="Arial"/>
                          </w:rPr>
                          <m:t>d</m:t>
                        </m:r>
                      </m:e>
                      <m:sub>
                        <m:r>
                          <w:rPr>
                            <w:rStyle w:val="math"/>
                            <w:rFonts w:ascii="Cambria Math" w:hAnsi="Cambria Math" w:cs="Arial"/>
                          </w:rPr>
                          <m:t>bb</m:t>
                        </m:r>
                      </m:sub>
                    </m:sSub>
                  </m:e>
                </m:mr>
              </m:m>
            </m:e>
          </m:d>
        </m:oMath>
      </m:oMathPara>
    </w:p>
    <w:p w14:paraId="55FB6365" w14:textId="77777777" w:rsidR="00847723" w:rsidRDefault="00000000">
      <w:pPr>
        <w:pStyle w:val="StandardWeb"/>
        <w:rPr>
          <w:rFonts w:ascii="Arial" w:hAnsi="Arial" w:cs="Arial"/>
        </w:rPr>
      </w:pPr>
      <w:r>
        <w:rPr>
          <w:rFonts w:ascii="Arial" w:hAnsi="Arial" w:cs="Arial"/>
        </w:rPr>
        <w:t>R</w:t>
      </w:r>
      <w:r>
        <w:rPr>
          <w:rFonts w:ascii="Arial" w:hAnsi="Arial" w:cs="Arial"/>
          <w:vertAlign w:val="subscript"/>
        </w:rPr>
        <w:t>ind</w:t>
      </w:r>
      <w:r>
        <w:rPr>
          <w:rFonts w:ascii="Arial" w:hAnsi="Arial" w:cs="Arial"/>
        </w:rPr>
        <w:t>² can then be determined as follows:</w:t>
      </w:r>
    </w:p>
    <w:p w14:paraId="28210A89" w14:textId="77777777" w:rsidR="00847723" w:rsidRDefault="00000000">
      <w:pPr>
        <w:pStyle w:val="Beschriftung"/>
        <w:keepNext/>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SEQ Equation \* ARABIC </w:instrText>
      </w:r>
      <w:r>
        <w:rPr>
          <w:rFonts w:ascii="Arial" w:hAnsi="Arial" w:cs="Arial"/>
          <w:sz w:val="24"/>
          <w:szCs w:val="24"/>
        </w:rPr>
        <w:fldChar w:fldCharType="separate"/>
      </w:r>
      <w:r>
        <w:rPr>
          <w:rFonts w:ascii="Arial" w:hAnsi="Arial" w:cs="Arial"/>
          <w:sz w:val="24"/>
          <w:szCs w:val="24"/>
        </w:rPr>
        <w:t>4</w:t>
      </w:r>
      <w:r>
        <w:rPr>
          <w:rFonts w:ascii="Arial" w:hAnsi="Arial" w:cs="Arial"/>
          <w:sz w:val="24"/>
          <w:szCs w:val="24"/>
        </w:rPr>
        <w:fldChar w:fldCharType="end"/>
      </w:r>
      <w:r>
        <w:rPr>
          <w:rFonts w:ascii="Arial" w:hAnsi="Arial" w:cs="Arial"/>
          <w:sz w:val="24"/>
          <w:szCs w:val="24"/>
        </w:rPr>
        <w:t>)</w:t>
      </w:r>
    </w:p>
    <w:p w14:paraId="169DF261" w14:textId="77777777" w:rsidR="00847723" w:rsidRDefault="00000000">
      <w:pPr>
        <w:pStyle w:val="StandardWeb"/>
        <w:rPr>
          <w:rStyle w:val="math"/>
          <w:rFonts w:ascii="Arial" w:hAnsi="Arial" w:cs="Arial"/>
        </w:rPr>
      </w:pPr>
      <m:oMathPara>
        <m:oMath>
          <m:sSubSup>
            <m:sSubSupPr>
              <m:ctrlPr>
                <w:rPr>
                  <w:rFonts w:ascii="Cambria Math" w:hAnsi="Cambria Math" w:cs="Arial"/>
                  <w:i/>
                </w:rPr>
              </m:ctrlPr>
            </m:sSubSupPr>
            <m:e>
              <m:r>
                <w:rPr>
                  <w:rStyle w:val="math"/>
                  <w:rFonts w:ascii="Cambria Math" w:hAnsi="Cambria Math" w:cs="Arial"/>
                </w:rPr>
                <m:t>R</m:t>
              </m:r>
            </m:e>
            <m:sub>
              <m:r>
                <w:rPr>
                  <w:rStyle w:val="math"/>
                  <w:rFonts w:ascii="Cambria Math" w:hAnsi="Cambria Math" w:cs="Arial"/>
                </w:rPr>
                <m:t>indiv</m:t>
              </m:r>
            </m:sub>
            <m:sup>
              <m:r>
                <w:rPr>
                  <w:rStyle w:val="math"/>
                  <w:rFonts w:ascii="Cambria Math" w:hAnsi="Cambria Math" w:cs="Arial"/>
                </w:rPr>
                <m:t>2</m:t>
              </m:r>
            </m:sup>
          </m:sSubSup>
          <m:r>
            <w:rPr>
              <w:rStyle w:val="math"/>
              <w:rFonts w:ascii="Cambria Math" w:hAnsi="Cambria Math" w:cs="Arial"/>
            </w:rPr>
            <m:t>=</m:t>
          </m:r>
          <m:f>
            <m:fPr>
              <m:ctrlPr>
                <w:rPr>
                  <w:rFonts w:ascii="Cambria Math" w:hAnsi="Cambria Math" w:cs="Arial"/>
                </w:rPr>
              </m:ctrlPr>
            </m:fPr>
            <m:num>
              <m:sSubSup>
                <m:sSubSupPr>
                  <m:ctrlPr>
                    <w:rPr>
                      <w:rFonts w:ascii="Cambria Math" w:hAnsi="Cambria Math" w:cs="Arial"/>
                      <w:i/>
                    </w:rPr>
                  </m:ctrlPr>
                </m:sSubSupPr>
                <m:e>
                  <m:r>
                    <w:rPr>
                      <w:rStyle w:val="math"/>
                      <w:rFonts w:ascii="Cambria Math" w:hAnsi="Cambria Math" w:cs="Arial"/>
                    </w:rPr>
                    <m:t>σ</m:t>
                  </m:r>
                </m:e>
                <m:sub>
                  <m:r>
                    <w:rPr>
                      <w:rStyle w:val="math"/>
                      <w:rFonts w:ascii="Cambria Math" w:hAnsi="Cambria Math" w:cs="Arial"/>
                    </w:rPr>
                    <m:t>ST</m:t>
                  </m:r>
                </m:sub>
                <m:sup>
                  <m:r>
                    <w:rPr>
                      <w:rStyle w:val="math"/>
                      <w:rFonts w:ascii="Cambria Math" w:hAnsi="Cambria Math" w:cs="Arial"/>
                    </w:rPr>
                    <m:t>2</m:t>
                  </m:r>
                </m:sup>
              </m:sSubSup>
            </m:num>
            <m:den>
              <m:sSub>
                <m:sSubPr>
                  <m:ctrlPr>
                    <w:rPr>
                      <w:rFonts w:ascii="Cambria Math" w:hAnsi="Cambria Math" w:cs="Arial"/>
                      <w:i/>
                    </w:rPr>
                  </m:ctrlPr>
                </m:sSubPr>
                <m:e>
                  <m:r>
                    <w:rPr>
                      <w:rStyle w:val="math"/>
                      <w:rFonts w:ascii="Cambria Math" w:hAnsi="Cambria Math" w:cs="Arial"/>
                    </w:rPr>
                    <m:t>σ</m:t>
                  </m:r>
                </m:e>
                <m:sub>
                  <m:r>
                    <w:rPr>
                      <w:rStyle w:val="math"/>
                      <w:rFonts w:ascii="Cambria Math" w:hAnsi="Cambria Math" w:cs="Arial"/>
                    </w:rPr>
                    <m:t>SS</m:t>
                  </m:r>
                </m:sub>
              </m:sSub>
              <m:sSub>
                <m:sSubPr>
                  <m:ctrlPr>
                    <w:rPr>
                      <w:rFonts w:ascii="Cambria Math" w:hAnsi="Cambria Math" w:cs="Arial"/>
                      <w:i/>
                    </w:rPr>
                  </m:ctrlPr>
                </m:sSubPr>
                <m:e>
                  <m:r>
                    <w:rPr>
                      <w:rStyle w:val="math"/>
                      <w:rFonts w:ascii="Cambria Math" w:hAnsi="Cambria Math" w:cs="Arial"/>
                    </w:rPr>
                    <m:t>σ</m:t>
                  </m:r>
                </m:e>
                <m:sub>
                  <m:r>
                    <w:rPr>
                      <w:rStyle w:val="math"/>
                      <w:rFonts w:ascii="Cambria Math" w:hAnsi="Cambria Math" w:cs="Arial"/>
                    </w:rPr>
                    <m:t>TT</m:t>
                  </m:r>
                </m:sub>
              </m:sSub>
            </m:den>
          </m:f>
        </m:oMath>
      </m:oMathPara>
    </w:p>
    <w:p w14:paraId="44682717" w14:textId="77777777" w:rsidR="00847723" w:rsidRDefault="00847723">
      <w:pPr>
        <w:pStyle w:val="StandardWeb"/>
        <w:rPr>
          <w:rStyle w:val="math"/>
          <w:rFonts w:ascii="Arial" w:hAnsi="Arial" w:cs="Arial"/>
        </w:rPr>
      </w:pPr>
    </w:p>
    <w:p w14:paraId="6AB06B81" w14:textId="77777777" w:rsidR="00847723" w:rsidRDefault="00000000">
      <w:pPr>
        <w:pStyle w:val="berschrift1"/>
      </w:pPr>
      <w:bookmarkStart w:id="1" w:name="_Toc158799528"/>
      <w:r>
        <w:t>Information-theoretic approach</w:t>
      </w:r>
      <w:bookmarkEnd w:id="1"/>
      <w:r>
        <w:t xml:space="preserve"> </w:t>
      </w:r>
    </w:p>
    <w:p w14:paraId="0D191F04" w14:textId="019F3B6C" w:rsidR="00847723" w:rsidRDefault="00000000">
      <w:pPr>
        <w:jc w:val="both"/>
        <w:rPr>
          <w:rFonts w:ascii="Arial" w:hAnsi="Arial" w:cs="Arial"/>
          <w:sz w:val="24"/>
          <w:szCs w:val="24"/>
        </w:rPr>
      </w:pPr>
      <w:r>
        <w:rPr>
          <w:rFonts w:ascii="Arial" w:hAnsi="Arial" w:cs="Arial"/>
          <w:sz w:val="24"/>
          <w:szCs w:val="24"/>
        </w:rPr>
        <w:t xml:space="preserve">Another method to validate surrogates on the individual level is the information-theoretic approach (IT), which uses the mutual information </w:t>
      </w:r>
      <m:oMath>
        <m:r>
          <w:rPr>
            <w:rFonts w:ascii="Cambria Math" w:hAnsi="Cambria Math" w:cs="Arial"/>
            <w:sz w:val="24"/>
            <w:szCs w:val="24"/>
          </w:rPr>
          <m:t>I</m:t>
        </m:r>
        <m:d>
          <m:dPr>
            <m:ctrlPr>
              <w:rPr>
                <w:rFonts w:ascii="Cambria Math" w:hAnsi="Cambria Math" w:cs="Arial"/>
                <w:i/>
                <w:sz w:val="24"/>
                <w:szCs w:val="24"/>
              </w:rPr>
            </m:ctrlPr>
          </m:dPr>
          <m:e>
            <m:r>
              <w:rPr>
                <w:rFonts w:ascii="Cambria Math" w:hAnsi="Cambria Math" w:cs="Arial"/>
                <w:sz w:val="24"/>
                <w:szCs w:val="24"/>
              </w:rPr>
              <m:t>X,Y</m:t>
            </m:r>
          </m:e>
        </m:d>
      </m:oMath>
      <w:r>
        <w:rPr>
          <w:rFonts w:ascii="Arial" w:hAnsi="Arial" w:cs="Arial"/>
          <w:sz w:val="24"/>
          <w:szCs w:val="24"/>
        </w:rPr>
        <w:t xml:space="preserve"> and the likelihood ratio test statistics to estimate the information, which is captured, if S becomes available </w:t>
      </w:r>
      <w:r>
        <w:rPr>
          <w:rFonts w:ascii="Arial" w:hAnsi="Arial" w:cs="Arial"/>
          <w:sz w:val="24"/>
          <w:szCs w:val="24"/>
        </w:rPr>
        <w:fldChar w:fldCharType="begin"/>
      </w:r>
      <w:r w:rsidR="006A7CB5">
        <w:rPr>
          <w:rFonts w:ascii="Arial" w:hAnsi="Arial" w:cs="Arial"/>
          <w:sz w:val="24"/>
          <w:szCs w:val="24"/>
        </w:rPr>
        <w:instrText xml:space="preserve"> ADDIN ZOTERO_ITEM CSL_CITATION {"citationID":"wlvTJanI","properties":{"formattedCitation":"(2)","plainCitation":"(2)","noteIndex":0},"citationItems":[{"id":953,"uris":["http://zotero.org/groups/4765593/items/3BF4CJAH"],"itemData":{"id":953,"type":"article-journal","container-title":"Biometrics","ISSN":"0006-341X","issue":"1","journalAbbreviation":"Biometrics","note":"publisher: Wiley Online Library","page":"180-186","title":"Surrogate marker evaluation from an information theory perspective","volume":"63","author":[{"family":"Alonso","given":"Ariel"},{"family":"Molenberghs","given":"Geert"}],"issued":{"date-parts":[["2007"]]}}}],"schema":"https://github.com/citation-style-language/schema/raw/master/csl-citation.json"} </w:instrText>
      </w:r>
      <w:r>
        <w:rPr>
          <w:rFonts w:ascii="Arial" w:hAnsi="Arial" w:cs="Arial"/>
          <w:sz w:val="24"/>
          <w:szCs w:val="24"/>
        </w:rPr>
        <w:fldChar w:fldCharType="separate"/>
      </w:r>
      <w:r w:rsidR="006A7CB5" w:rsidRPr="006A7CB5">
        <w:rPr>
          <w:rFonts w:ascii="Arial" w:hAnsi="Arial" w:cs="Arial"/>
          <w:sz w:val="24"/>
        </w:rPr>
        <w:t>(2)</w:t>
      </w:r>
      <w:r>
        <w:rPr>
          <w:rFonts w:ascii="Arial" w:hAnsi="Arial" w:cs="Arial"/>
          <w:sz w:val="24"/>
          <w:szCs w:val="24"/>
        </w:rPr>
        <w:fldChar w:fldCharType="end"/>
      </w:r>
      <w:r>
        <w:rPr>
          <w:rFonts w:ascii="Arial" w:hAnsi="Arial" w:cs="Arial"/>
          <w:sz w:val="24"/>
          <w:szCs w:val="24"/>
        </w:rPr>
        <w:t>. Consider the following two models:</w:t>
      </w:r>
    </w:p>
    <w:p w14:paraId="17C78631" w14:textId="77777777" w:rsidR="00847723" w:rsidRDefault="00000000">
      <w:pPr>
        <w:pStyle w:val="Beschriftung"/>
        <w:keepNext/>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SEQ Equation \* ARABIC </w:instrText>
      </w:r>
      <w:r>
        <w:rPr>
          <w:rFonts w:ascii="Arial" w:hAnsi="Arial" w:cs="Arial"/>
          <w:sz w:val="24"/>
          <w:szCs w:val="24"/>
        </w:rPr>
        <w:fldChar w:fldCharType="separate"/>
      </w:r>
      <w:r>
        <w:rPr>
          <w:rFonts w:ascii="Arial" w:hAnsi="Arial" w:cs="Arial"/>
          <w:sz w:val="24"/>
          <w:szCs w:val="24"/>
        </w:rPr>
        <w:t>5</w:t>
      </w:r>
      <w:r>
        <w:rPr>
          <w:rFonts w:ascii="Arial" w:hAnsi="Arial" w:cs="Arial"/>
          <w:sz w:val="24"/>
          <w:szCs w:val="24"/>
        </w:rPr>
        <w:fldChar w:fldCharType="end"/>
      </w:r>
      <w:r>
        <w:rPr>
          <w:rFonts w:ascii="Arial" w:hAnsi="Arial" w:cs="Arial"/>
          <w:sz w:val="24"/>
          <w:szCs w:val="24"/>
        </w:rPr>
        <w:t>)</w:t>
      </w:r>
    </w:p>
    <w:p w14:paraId="5C73BFF2" w14:textId="77777777" w:rsidR="00847723" w:rsidRDefault="00000000">
      <w:pPr>
        <w:pStyle w:val="StandardWeb"/>
        <w:rPr>
          <w:rStyle w:val="math"/>
          <w:rFonts w:ascii="Arial" w:hAnsi="Arial" w:cs="Arial"/>
        </w:rPr>
      </w:pPr>
      <m:oMathPara>
        <m:oMath>
          <m:r>
            <w:rPr>
              <w:rStyle w:val="math"/>
              <w:rFonts w:ascii="Cambria Math" w:hAnsi="Cambria Math" w:cs="Arial"/>
            </w:rPr>
            <m:t>gT</m:t>
          </m:r>
          <m:d>
            <m:dPr>
              <m:begChr m:val="["/>
              <m:endChr m:val="]"/>
              <m:ctrlPr>
                <w:rPr>
                  <w:rFonts w:ascii="Cambria Math" w:hAnsi="Cambria Math" w:cs="Arial"/>
                </w:rPr>
              </m:ctrlPr>
            </m:dPr>
            <m:e>
              <m:r>
                <w:rPr>
                  <w:rStyle w:val="math"/>
                  <w:rFonts w:ascii="Cambria Math" w:hAnsi="Cambria Math" w:cs="Arial"/>
                </w:rPr>
                <m:t>E</m:t>
              </m:r>
              <m:d>
                <m:dPr>
                  <m:ctrlPr>
                    <w:rPr>
                      <w:rFonts w:ascii="Cambria Math" w:hAnsi="Cambria Math" w:cs="Arial"/>
                      <w:i/>
                    </w:rPr>
                  </m:ctrlPr>
                </m:dPr>
                <m:e>
                  <m:sSub>
                    <m:sSubPr>
                      <m:ctrlPr>
                        <w:rPr>
                          <w:rFonts w:ascii="Cambria Math" w:hAnsi="Cambria Math" w:cs="Arial"/>
                          <w:i/>
                        </w:rPr>
                      </m:ctrlPr>
                    </m:sSubPr>
                    <m:e>
                      <m:r>
                        <w:rPr>
                          <w:rStyle w:val="math"/>
                          <w:rFonts w:ascii="Cambria Math" w:hAnsi="Cambria Math" w:cs="Arial"/>
                        </w:rPr>
                        <m:t>T</m:t>
                      </m:r>
                    </m:e>
                    <m:sub>
                      <m:r>
                        <w:rPr>
                          <w:rStyle w:val="math"/>
                          <w:rFonts w:ascii="Cambria Math" w:hAnsi="Cambria Math" w:cs="Arial"/>
                        </w:rPr>
                        <m:t>ij</m:t>
                      </m:r>
                    </m:sub>
                  </m:sSub>
                </m:e>
              </m:d>
            </m:e>
          </m:d>
          <m:r>
            <w:rPr>
              <w:rStyle w:val="math"/>
              <w:rFonts w:ascii="Cambria Math" w:hAnsi="Cambria Math" w:cs="Arial"/>
            </w:rPr>
            <m:t>=</m:t>
          </m:r>
          <m:sSub>
            <m:sSubPr>
              <m:ctrlPr>
                <w:rPr>
                  <w:rFonts w:ascii="Cambria Math" w:hAnsi="Cambria Math" w:cs="Arial"/>
                  <w:i/>
                </w:rPr>
              </m:ctrlPr>
            </m:sSubPr>
            <m:e>
              <m:r>
                <w:rPr>
                  <w:rStyle w:val="math"/>
                  <w:rFonts w:ascii="Cambria Math" w:hAnsi="Cambria Math" w:cs="Arial"/>
                </w:rPr>
                <m:t>μ</m:t>
              </m:r>
            </m:e>
            <m:sub>
              <m:r>
                <w:rPr>
                  <w:rStyle w:val="math"/>
                  <w:rFonts w:ascii="Cambria Math" w:hAnsi="Cambria Math" w:cs="Arial"/>
                </w:rPr>
                <m:t>Ti</m:t>
              </m:r>
            </m:sub>
          </m:sSub>
          <m:r>
            <w:rPr>
              <w:rStyle w:val="math"/>
              <w:rFonts w:ascii="Cambria Math" w:hAnsi="Cambria Math" w:cs="Arial"/>
            </w:rPr>
            <m:t>+</m:t>
          </m:r>
          <m:sSub>
            <m:sSubPr>
              <m:ctrlPr>
                <w:rPr>
                  <w:rFonts w:ascii="Cambria Math" w:hAnsi="Cambria Math" w:cs="Arial"/>
                  <w:i/>
                </w:rPr>
              </m:ctrlPr>
            </m:sSubPr>
            <m:e>
              <m:r>
                <w:rPr>
                  <w:rStyle w:val="math"/>
                  <w:rFonts w:ascii="Cambria Math" w:hAnsi="Cambria Math" w:cs="Arial"/>
                </w:rPr>
                <m:t>β</m:t>
              </m:r>
            </m:e>
            <m:sub>
              <m:r>
                <w:rPr>
                  <w:rStyle w:val="math"/>
                  <w:rFonts w:ascii="Cambria Math" w:hAnsi="Cambria Math" w:cs="Arial"/>
                </w:rPr>
                <m:t>i</m:t>
              </m:r>
            </m:sub>
          </m:sSub>
          <m:sSub>
            <m:sSubPr>
              <m:ctrlPr>
                <w:rPr>
                  <w:rFonts w:ascii="Cambria Math" w:hAnsi="Cambria Math" w:cs="Arial"/>
                  <w:i/>
                </w:rPr>
              </m:ctrlPr>
            </m:sSubPr>
            <m:e>
              <m:r>
                <w:rPr>
                  <w:rStyle w:val="math"/>
                  <w:rFonts w:ascii="Cambria Math" w:hAnsi="Cambria Math" w:cs="Arial"/>
                </w:rPr>
                <m:t>Z</m:t>
              </m:r>
            </m:e>
            <m:sub>
              <m:r>
                <w:rPr>
                  <w:rStyle w:val="math"/>
                  <w:rFonts w:ascii="Cambria Math" w:hAnsi="Cambria Math" w:cs="Arial"/>
                </w:rPr>
                <m:t>ij</m:t>
              </m:r>
            </m:sub>
          </m:sSub>
        </m:oMath>
      </m:oMathPara>
    </w:p>
    <w:p w14:paraId="5F977EF4" w14:textId="77777777" w:rsidR="00847723" w:rsidRDefault="00000000">
      <w:pPr>
        <w:pStyle w:val="Beschriftung"/>
        <w:keepNext/>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SEQ Equation \* ARABIC </w:instrText>
      </w:r>
      <w:r>
        <w:rPr>
          <w:rFonts w:ascii="Arial" w:hAnsi="Arial" w:cs="Arial"/>
          <w:sz w:val="24"/>
          <w:szCs w:val="24"/>
        </w:rPr>
        <w:fldChar w:fldCharType="separate"/>
      </w:r>
      <w:r>
        <w:rPr>
          <w:rFonts w:ascii="Arial" w:hAnsi="Arial" w:cs="Arial"/>
          <w:sz w:val="24"/>
          <w:szCs w:val="24"/>
        </w:rPr>
        <w:t>6</w:t>
      </w:r>
      <w:r>
        <w:rPr>
          <w:rFonts w:ascii="Arial" w:hAnsi="Arial" w:cs="Arial"/>
          <w:sz w:val="24"/>
          <w:szCs w:val="24"/>
        </w:rPr>
        <w:fldChar w:fldCharType="end"/>
      </w:r>
      <w:r>
        <w:rPr>
          <w:rFonts w:ascii="Arial" w:hAnsi="Arial" w:cs="Arial"/>
          <w:sz w:val="24"/>
          <w:szCs w:val="24"/>
        </w:rPr>
        <w:t>)</w:t>
      </w:r>
    </w:p>
    <w:p w14:paraId="51EE40E3" w14:textId="77777777" w:rsidR="00847723" w:rsidRDefault="00000000">
      <w:pPr>
        <w:pStyle w:val="StandardWeb"/>
        <w:jc w:val="center"/>
        <w:rPr>
          <w:rStyle w:val="math"/>
          <w:rFonts w:ascii="Arial" w:hAnsi="Arial" w:cs="Arial"/>
        </w:rPr>
      </w:pPr>
      <m:oMath>
        <m:r>
          <w:rPr>
            <w:rStyle w:val="math"/>
            <w:rFonts w:ascii="Cambria Math" w:hAnsi="Cambria Math" w:cs="Arial"/>
          </w:rPr>
          <m:t>gT</m:t>
        </m:r>
        <m:r>
          <m:rPr>
            <m:sty m:val="p"/>
          </m:rPr>
          <w:rPr>
            <w:rStyle w:val="math"/>
            <w:rFonts w:ascii="Cambria Math" w:hAnsi="Cambria Math" w:cs="Arial"/>
          </w:rPr>
          <m:t>|S</m:t>
        </m:r>
        <m:d>
          <m:dPr>
            <m:begChr m:val="["/>
            <m:endChr m:val="]"/>
            <m:ctrlPr>
              <w:rPr>
                <w:rFonts w:ascii="Cambria Math" w:hAnsi="Cambria Math" w:cs="Arial"/>
              </w:rPr>
            </m:ctrlPr>
          </m:dPr>
          <m:e>
            <m:r>
              <w:rPr>
                <w:rStyle w:val="math"/>
                <w:rFonts w:ascii="Cambria Math" w:hAnsi="Cambria Math" w:cs="Arial"/>
              </w:rPr>
              <m:t>E</m:t>
            </m:r>
            <m:d>
              <m:dPr>
                <m:ctrlPr>
                  <w:rPr>
                    <w:rFonts w:ascii="Cambria Math" w:hAnsi="Cambria Math" w:cs="Arial"/>
                  </w:rPr>
                </m:ctrlPr>
              </m:dPr>
              <m:e>
                <m:sSub>
                  <m:sSubPr>
                    <m:ctrlPr>
                      <w:rPr>
                        <w:rFonts w:ascii="Cambria Math" w:hAnsi="Cambria Math" w:cs="Arial"/>
                        <w:i/>
                      </w:rPr>
                    </m:ctrlPr>
                  </m:sSubPr>
                  <m:e>
                    <m:r>
                      <w:rPr>
                        <w:rStyle w:val="math"/>
                        <w:rFonts w:ascii="Cambria Math" w:hAnsi="Cambria Math" w:cs="Arial"/>
                      </w:rPr>
                      <m:t>T</m:t>
                    </m:r>
                  </m:e>
                  <m:sub>
                    <m:r>
                      <w:rPr>
                        <w:rStyle w:val="math"/>
                        <w:rFonts w:ascii="Cambria Math" w:hAnsi="Cambria Math" w:cs="Arial"/>
                      </w:rPr>
                      <m:t>ij</m:t>
                    </m:r>
                  </m:sub>
                </m:sSub>
              </m:e>
              <m:e>
                <m:sSub>
                  <m:sSubPr>
                    <m:ctrlPr>
                      <w:rPr>
                        <w:rFonts w:ascii="Cambria Math" w:hAnsi="Cambria Math" w:cs="Arial"/>
                        <w:i/>
                      </w:rPr>
                    </m:ctrlPr>
                  </m:sSubPr>
                  <m:e>
                    <m:r>
                      <w:rPr>
                        <w:rStyle w:val="math"/>
                        <w:rFonts w:ascii="Cambria Math" w:hAnsi="Cambria Math" w:cs="Arial"/>
                      </w:rPr>
                      <m:t>S</m:t>
                    </m:r>
                  </m:e>
                  <m:sub>
                    <m:r>
                      <w:rPr>
                        <w:rStyle w:val="math"/>
                        <w:rFonts w:ascii="Cambria Math" w:hAnsi="Cambria Math" w:cs="Arial"/>
                      </w:rPr>
                      <m:t>i</m:t>
                    </m:r>
                  </m:sub>
                </m:sSub>
                <m:r>
                  <w:rPr>
                    <w:rStyle w:val="math"/>
                    <w:rFonts w:ascii="Cambria Math" w:hAnsi="Cambria Math" w:cs="Arial"/>
                  </w:rPr>
                  <m:t>j</m:t>
                </m:r>
              </m:e>
            </m:d>
          </m:e>
        </m:d>
        <m:r>
          <w:rPr>
            <w:rStyle w:val="math"/>
            <w:rFonts w:ascii="Cambria Math" w:hAnsi="Cambria Math" w:cs="Arial"/>
          </w:rPr>
          <m:t>=</m:t>
        </m:r>
        <m:sSub>
          <m:sSubPr>
            <m:ctrlPr>
              <w:rPr>
                <w:rFonts w:ascii="Cambria Math" w:hAnsi="Cambria Math" w:cs="Arial"/>
                <w:i/>
              </w:rPr>
            </m:ctrlPr>
          </m:sSubPr>
          <m:e>
            <m:r>
              <w:rPr>
                <w:rStyle w:val="math"/>
                <w:rFonts w:ascii="Cambria Math" w:hAnsi="Cambria Math" w:cs="Arial"/>
              </w:rPr>
              <m:t>γ</m:t>
            </m:r>
          </m:e>
          <m:sub>
            <m:r>
              <w:rPr>
                <w:rStyle w:val="math"/>
                <w:rFonts w:ascii="Cambria Math" w:hAnsi="Cambria Math" w:cs="Arial"/>
              </w:rPr>
              <m:t>0i</m:t>
            </m:r>
          </m:sub>
        </m:sSub>
        <m:r>
          <w:rPr>
            <w:rStyle w:val="math"/>
            <w:rFonts w:ascii="Cambria Math" w:hAnsi="Cambria Math" w:cs="Arial"/>
          </w:rPr>
          <m:t>+</m:t>
        </m:r>
        <m:sSub>
          <m:sSubPr>
            <m:ctrlPr>
              <w:rPr>
                <w:rFonts w:ascii="Cambria Math" w:hAnsi="Cambria Math" w:cs="Arial"/>
                <w:i/>
                <w:iCs/>
              </w:rPr>
            </m:ctrlPr>
          </m:sSubPr>
          <m:e>
            <m:r>
              <w:rPr>
                <w:rStyle w:val="math"/>
                <w:rFonts w:ascii="Cambria Math" w:hAnsi="Cambria Math" w:cs="Arial"/>
              </w:rPr>
              <m:t>γ</m:t>
            </m:r>
          </m:e>
          <m:sub>
            <m:r>
              <w:rPr>
                <w:rStyle w:val="math"/>
                <w:rFonts w:ascii="Cambria Math" w:hAnsi="Cambria Math" w:cs="Arial"/>
              </w:rPr>
              <m:t>1i</m:t>
            </m:r>
          </m:sub>
        </m:sSub>
        <m:sSub>
          <m:sSubPr>
            <m:ctrlPr>
              <w:rPr>
                <w:rFonts w:ascii="Cambria Math" w:hAnsi="Cambria Math" w:cs="Arial"/>
                <w:i/>
              </w:rPr>
            </m:ctrlPr>
          </m:sSubPr>
          <m:e>
            <m:r>
              <w:rPr>
                <w:rStyle w:val="math"/>
                <w:rFonts w:ascii="Cambria Math" w:hAnsi="Cambria Math" w:cs="Arial"/>
              </w:rPr>
              <m:t>Z</m:t>
            </m:r>
          </m:e>
          <m:sub>
            <m:r>
              <w:rPr>
                <w:rStyle w:val="math"/>
                <w:rFonts w:ascii="Cambria Math" w:hAnsi="Cambria Math" w:cs="Arial"/>
              </w:rPr>
              <m:t>ij</m:t>
            </m:r>
          </m:sub>
        </m:sSub>
        <m:r>
          <w:rPr>
            <w:rStyle w:val="math"/>
            <w:rFonts w:ascii="Cambria Math" w:hAnsi="Cambria Math" w:cs="Arial"/>
          </w:rPr>
          <m:t>+</m:t>
        </m:r>
        <m:sSub>
          <m:sSubPr>
            <m:ctrlPr>
              <w:rPr>
                <w:rFonts w:ascii="Cambria Math" w:hAnsi="Cambria Math" w:cs="Arial"/>
                <w:i/>
              </w:rPr>
            </m:ctrlPr>
          </m:sSubPr>
          <m:e>
            <m:r>
              <w:rPr>
                <w:rStyle w:val="math"/>
                <w:rFonts w:ascii="Cambria Math" w:hAnsi="Cambria Math" w:cs="Arial"/>
              </w:rPr>
              <m:t>γ</m:t>
            </m:r>
          </m:e>
          <m:sub>
            <m:r>
              <w:rPr>
                <w:rStyle w:val="math"/>
                <w:rFonts w:ascii="Cambria Math" w:hAnsi="Cambria Math" w:cs="Arial"/>
              </w:rPr>
              <m:t>2i</m:t>
            </m:r>
          </m:sub>
        </m:sSub>
        <m:sSub>
          <m:sSubPr>
            <m:ctrlPr>
              <w:rPr>
                <w:rFonts w:ascii="Cambria Math" w:hAnsi="Cambria Math" w:cs="Arial"/>
                <w:i/>
              </w:rPr>
            </m:ctrlPr>
          </m:sSubPr>
          <m:e>
            <m:r>
              <w:rPr>
                <w:rStyle w:val="math"/>
                <w:rFonts w:ascii="Cambria Math" w:hAnsi="Cambria Math" w:cs="Arial"/>
              </w:rPr>
              <m:t>S</m:t>
            </m:r>
          </m:e>
          <m:sub>
            <m:r>
              <w:rPr>
                <w:rStyle w:val="math"/>
                <w:rFonts w:ascii="Cambria Math" w:hAnsi="Cambria Math" w:cs="Arial"/>
              </w:rPr>
              <m:t>ij</m:t>
            </m:r>
          </m:sub>
        </m:sSub>
      </m:oMath>
      <w:r>
        <w:rPr>
          <w:rStyle w:val="math"/>
          <w:rFonts w:ascii="Arial" w:hAnsi="Arial" w:cs="Arial"/>
        </w:rPr>
        <w:t>,</w:t>
      </w:r>
    </w:p>
    <w:p w14:paraId="3C3C3409" w14:textId="77777777" w:rsidR="00847723" w:rsidRDefault="00000000">
      <w:pPr>
        <w:pStyle w:val="StandardWeb"/>
        <w:jc w:val="both"/>
        <w:rPr>
          <w:rStyle w:val="math"/>
          <w:rFonts w:ascii="Arial" w:hAnsi="Arial" w:cs="Arial"/>
        </w:rPr>
      </w:pPr>
      <w:r>
        <w:rPr>
          <w:rStyle w:val="math"/>
          <w:rFonts w:ascii="Arial" w:hAnsi="Arial" w:cs="Arial"/>
        </w:rPr>
        <w:t xml:space="preserve">where </w:t>
      </w:r>
      <m:oMath>
        <m:r>
          <w:rPr>
            <w:rStyle w:val="math"/>
            <w:rFonts w:ascii="Cambria Math" w:hAnsi="Cambria Math" w:cs="Arial"/>
          </w:rPr>
          <m:t xml:space="preserve">gT </m:t>
        </m:r>
      </m:oMath>
      <w:r>
        <w:rPr>
          <w:rStyle w:val="math"/>
          <w:rFonts w:ascii="Arial" w:hAnsi="Arial" w:cs="Arial"/>
        </w:rPr>
        <w:t xml:space="preserve">and </w:t>
      </w:r>
      <m:oMath>
        <m:r>
          <w:rPr>
            <w:rStyle w:val="math"/>
            <w:rFonts w:ascii="Cambria Math" w:hAnsi="Cambria Math" w:cs="Arial"/>
          </w:rPr>
          <m:t xml:space="preserve">gT|S </m:t>
        </m:r>
      </m:oMath>
      <w:r>
        <w:rPr>
          <w:rStyle w:val="math"/>
          <w:rFonts w:ascii="Arial" w:hAnsi="Arial" w:cs="Arial"/>
        </w:rPr>
        <w:t>are function to link the expectation value to the linear predictor.</w:t>
      </w:r>
    </w:p>
    <w:p w14:paraId="6CA50280" w14:textId="77777777" w:rsidR="00847723" w:rsidRDefault="00847723">
      <w:pPr>
        <w:jc w:val="both"/>
        <w:rPr>
          <w:rFonts w:ascii="Arial" w:hAnsi="Arial" w:cs="Arial"/>
          <w:sz w:val="24"/>
          <w:szCs w:val="24"/>
        </w:rPr>
      </w:pPr>
    </w:p>
    <w:p w14:paraId="115DE269" w14:textId="77777777" w:rsidR="00847723" w:rsidRDefault="00000000">
      <w:pPr>
        <w:pStyle w:val="Beschriftung"/>
        <w:keepNext/>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SEQ Equation \* ARABIC </w:instrText>
      </w:r>
      <w:r>
        <w:rPr>
          <w:rFonts w:ascii="Arial" w:hAnsi="Arial" w:cs="Arial"/>
          <w:sz w:val="24"/>
          <w:szCs w:val="24"/>
        </w:rPr>
        <w:fldChar w:fldCharType="separate"/>
      </w:r>
      <w:r>
        <w:rPr>
          <w:rFonts w:ascii="Arial" w:hAnsi="Arial" w:cs="Arial"/>
          <w:sz w:val="24"/>
          <w:szCs w:val="24"/>
        </w:rPr>
        <w:t>7</w:t>
      </w:r>
      <w:r>
        <w:rPr>
          <w:rFonts w:ascii="Arial" w:hAnsi="Arial" w:cs="Arial"/>
          <w:sz w:val="24"/>
          <w:szCs w:val="24"/>
        </w:rPr>
        <w:fldChar w:fldCharType="end"/>
      </w:r>
      <w:r>
        <w:rPr>
          <w:rFonts w:ascii="Arial" w:hAnsi="Arial" w:cs="Arial"/>
          <w:sz w:val="24"/>
          <w:szCs w:val="24"/>
        </w:rPr>
        <w:t>)</w:t>
      </w:r>
    </w:p>
    <w:p w14:paraId="59C39E00" w14:textId="77777777" w:rsidR="00847723" w:rsidRDefault="00000000">
      <w:pPr>
        <w:pStyle w:val="StandardWeb"/>
        <w:jc w:val="center"/>
        <w:rPr>
          <w:rStyle w:val="math"/>
          <w:rFonts w:ascii="Arial" w:hAnsi="Arial" w:cs="Arial"/>
        </w:rPr>
      </w:pPr>
      <m:oMath>
        <m:r>
          <w:rPr>
            <w:rStyle w:val="math"/>
            <w:rFonts w:ascii="Cambria Math" w:hAnsi="Cambria Math" w:cs="Arial"/>
          </w:rPr>
          <m:t>I</m:t>
        </m:r>
        <m:d>
          <m:dPr>
            <m:ctrlPr>
              <w:rPr>
                <w:rFonts w:ascii="Cambria Math" w:hAnsi="Cambria Math" w:cs="Arial"/>
                <w:i/>
              </w:rPr>
            </m:ctrlPr>
          </m:dPr>
          <m:e>
            <m:r>
              <w:rPr>
                <w:rStyle w:val="math"/>
                <w:rFonts w:ascii="Cambria Math" w:hAnsi="Cambria Math" w:cs="Arial"/>
              </w:rPr>
              <m:t>X,Y</m:t>
            </m:r>
          </m:e>
        </m:d>
        <m:r>
          <w:rPr>
            <w:rStyle w:val="math"/>
            <w:rFonts w:ascii="Cambria Math" w:hAnsi="Cambria Math" w:cs="Arial"/>
          </w:rPr>
          <m:t>=h</m:t>
        </m:r>
        <m:d>
          <m:dPr>
            <m:ctrlPr>
              <w:rPr>
                <w:rFonts w:ascii="Cambria Math" w:hAnsi="Cambria Math" w:cs="Arial"/>
                <w:i/>
              </w:rPr>
            </m:ctrlPr>
          </m:dPr>
          <m:e>
            <m:r>
              <w:rPr>
                <w:rStyle w:val="math"/>
                <w:rFonts w:ascii="Cambria Math" w:hAnsi="Cambria Math" w:cs="Arial"/>
              </w:rPr>
              <m:t>Y</m:t>
            </m:r>
          </m:e>
        </m:d>
        <m:r>
          <w:rPr>
            <w:rStyle w:val="math"/>
            <w:rFonts w:ascii="Cambria Math" w:hAnsi="Cambria Math" w:cs="Arial"/>
          </w:rPr>
          <m:t>-h</m:t>
        </m:r>
        <m:d>
          <m:dPr>
            <m:ctrlPr>
              <w:rPr>
                <w:rFonts w:ascii="Cambria Math" w:hAnsi="Cambria Math" w:cs="Arial"/>
                <w:i/>
              </w:rPr>
            </m:ctrlPr>
          </m:dPr>
          <m:e>
            <m:r>
              <w:rPr>
                <w:rStyle w:val="math"/>
                <w:rFonts w:ascii="Cambria Math" w:hAnsi="Cambria Math" w:cs="Arial"/>
              </w:rPr>
              <m:t>Y</m:t>
            </m:r>
          </m:e>
          <m:e>
            <m:r>
              <w:rPr>
                <w:rStyle w:val="math"/>
                <w:rFonts w:ascii="Cambria Math" w:hAnsi="Cambria Math" w:cs="Arial"/>
              </w:rPr>
              <m:t>X</m:t>
            </m:r>
          </m:e>
        </m:d>
      </m:oMath>
      <w:r>
        <w:rPr>
          <w:rStyle w:val="math"/>
          <w:rFonts w:ascii="Arial" w:hAnsi="Arial" w:cs="Arial"/>
        </w:rPr>
        <w:t>,</w:t>
      </w:r>
    </w:p>
    <w:p w14:paraId="40914742" w14:textId="77777777" w:rsidR="00847723" w:rsidRDefault="00000000">
      <w:pPr>
        <w:pStyle w:val="StandardWeb"/>
        <w:jc w:val="both"/>
        <w:rPr>
          <w:rStyle w:val="math"/>
          <w:rFonts w:ascii="Arial" w:hAnsi="Arial" w:cs="Arial"/>
        </w:rPr>
      </w:pPr>
      <w:r>
        <w:rPr>
          <w:rStyle w:val="math"/>
          <w:rFonts w:ascii="Arial" w:hAnsi="Arial" w:cs="Arial"/>
        </w:rPr>
        <w:t xml:space="preserve">where </w:t>
      </w:r>
      <m:oMath>
        <m:r>
          <w:rPr>
            <w:rStyle w:val="math"/>
            <w:rFonts w:ascii="Cambria Math" w:hAnsi="Cambria Math" w:cs="Arial"/>
          </w:rPr>
          <m:t>h</m:t>
        </m:r>
      </m:oMath>
      <w:r>
        <w:rPr>
          <w:rStyle w:val="math"/>
          <w:rFonts w:ascii="Arial" w:hAnsi="Arial" w:cs="Arial"/>
        </w:rPr>
        <w:t xml:space="preserve"> is the Shanon entropy. </w:t>
      </w:r>
      <w:r w:rsidR="008D7E90">
        <w:rPr>
          <w:rStyle w:val="math"/>
          <w:rFonts w:ascii="Arial" w:hAnsi="Arial" w:cs="Arial"/>
        </w:rPr>
        <w:t xml:space="preserve">In 2007, </w:t>
      </w:r>
      <w:r>
        <w:rPr>
          <w:rStyle w:val="math"/>
          <w:rFonts w:ascii="Arial" w:hAnsi="Arial" w:cs="Arial"/>
        </w:rPr>
        <w:t>Alonso introduced a new association measurement R</w:t>
      </w:r>
      <w:r>
        <w:rPr>
          <w:rStyle w:val="math"/>
          <w:rFonts w:ascii="Arial" w:hAnsi="Arial" w:cs="Arial"/>
          <w:vertAlign w:val="superscript"/>
        </w:rPr>
        <w:t>2</w:t>
      </w:r>
      <w:r>
        <w:rPr>
          <w:rStyle w:val="math"/>
          <w:rFonts w:ascii="Arial" w:hAnsi="Arial" w:cs="Arial"/>
          <w:vertAlign w:val="subscript"/>
        </w:rPr>
        <w:t>ht</w:t>
      </w:r>
      <w:r>
        <w:rPr>
          <w:rStyle w:val="math"/>
          <w:rFonts w:ascii="Arial" w:hAnsi="Arial" w:cs="Arial"/>
        </w:rPr>
        <w:t>, which has similar properties as R²</w:t>
      </w:r>
      <w:r>
        <w:rPr>
          <w:rStyle w:val="math"/>
          <w:rFonts w:ascii="Arial" w:hAnsi="Arial" w:cs="Arial"/>
          <w:vertAlign w:val="subscript"/>
        </w:rPr>
        <w:t>indiv</w:t>
      </w:r>
      <w:r>
        <w:rPr>
          <w:rStyle w:val="math"/>
          <w:rFonts w:ascii="Arial" w:hAnsi="Arial" w:cs="Arial"/>
        </w:rPr>
        <w:t xml:space="preserve"> from equation 4):</w:t>
      </w:r>
    </w:p>
    <w:p w14:paraId="20677FFA" w14:textId="77777777" w:rsidR="00847723" w:rsidRDefault="00000000">
      <w:pPr>
        <w:pStyle w:val="Beschriftung"/>
        <w:keepNext/>
        <w:rPr>
          <w:rFonts w:ascii="Arial" w:hAnsi="Arial" w:cs="Arial"/>
          <w:sz w:val="24"/>
          <w:szCs w:val="24"/>
        </w:rPr>
      </w:pPr>
      <w:r>
        <w:rPr>
          <w:rFonts w:ascii="Arial" w:hAnsi="Arial" w:cs="Arial"/>
          <w:sz w:val="24"/>
          <w:szCs w:val="24"/>
        </w:rPr>
        <w:lastRenderedPageBreak/>
        <w:fldChar w:fldCharType="begin"/>
      </w:r>
      <w:r>
        <w:rPr>
          <w:rFonts w:ascii="Arial" w:hAnsi="Arial" w:cs="Arial"/>
          <w:sz w:val="24"/>
          <w:szCs w:val="24"/>
        </w:rPr>
        <w:instrText xml:space="preserve"> SEQ Equation \* ARABIC </w:instrText>
      </w:r>
      <w:r>
        <w:rPr>
          <w:rFonts w:ascii="Arial" w:hAnsi="Arial" w:cs="Arial"/>
          <w:sz w:val="24"/>
          <w:szCs w:val="24"/>
        </w:rPr>
        <w:fldChar w:fldCharType="separate"/>
      </w:r>
      <w:r>
        <w:rPr>
          <w:rFonts w:ascii="Arial" w:hAnsi="Arial" w:cs="Arial"/>
          <w:sz w:val="24"/>
          <w:szCs w:val="24"/>
        </w:rPr>
        <w:t>8</w:t>
      </w:r>
      <w:r>
        <w:rPr>
          <w:rFonts w:ascii="Arial" w:hAnsi="Arial" w:cs="Arial"/>
          <w:sz w:val="24"/>
          <w:szCs w:val="24"/>
        </w:rPr>
        <w:fldChar w:fldCharType="end"/>
      </w:r>
      <w:r>
        <w:rPr>
          <w:rFonts w:ascii="Arial" w:hAnsi="Arial" w:cs="Arial"/>
          <w:sz w:val="24"/>
          <w:szCs w:val="24"/>
        </w:rPr>
        <w:t>)</w:t>
      </w:r>
    </w:p>
    <w:p w14:paraId="3DA55ADC" w14:textId="77777777" w:rsidR="00847723" w:rsidRDefault="00000000">
      <w:pPr>
        <w:pStyle w:val="StandardWeb"/>
        <w:jc w:val="center"/>
        <w:rPr>
          <w:rStyle w:val="math"/>
          <w:rFonts w:ascii="Arial" w:hAnsi="Arial" w:cs="Arial"/>
        </w:rPr>
      </w:pPr>
      <m:oMath>
        <m:sSubSup>
          <m:sSubSupPr>
            <m:ctrlPr>
              <w:rPr>
                <w:rFonts w:ascii="Cambria Math" w:hAnsi="Cambria Math" w:cs="Arial"/>
                <w:i/>
                <w:sz w:val="28"/>
                <w:szCs w:val="28"/>
              </w:rPr>
            </m:ctrlPr>
          </m:sSubSupPr>
          <m:e>
            <m:r>
              <w:rPr>
                <w:rStyle w:val="math"/>
                <w:rFonts w:ascii="Cambria Math" w:hAnsi="Cambria Math" w:cs="Arial"/>
                <w:sz w:val="28"/>
                <w:szCs w:val="28"/>
              </w:rPr>
              <m:t>R</m:t>
            </m:r>
          </m:e>
          <m:sub>
            <m:r>
              <w:rPr>
                <w:rStyle w:val="math"/>
                <w:rFonts w:ascii="Cambria Math" w:hAnsi="Cambria Math" w:cs="Arial"/>
                <w:sz w:val="28"/>
                <w:szCs w:val="28"/>
              </w:rPr>
              <m:t>hindiv</m:t>
            </m:r>
          </m:sub>
          <m:sup>
            <m:r>
              <w:rPr>
                <w:rStyle w:val="math"/>
                <w:rFonts w:ascii="Cambria Math" w:hAnsi="Cambria Math" w:cs="Arial"/>
                <w:sz w:val="28"/>
                <w:szCs w:val="28"/>
              </w:rPr>
              <m:t>2</m:t>
            </m:r>
          </m:sup>
        </m:sSubSup>
        <m:r>
          <w:rPr>
            <w:rStyle w:val="math"/>
            <w:rFonts w:ascii="Cambria Math" w:hAnsi="Cambria Math" w:cs="Arial"/>
            <w:sz w:val="28"/>
            <w:szCs w:val="28"/>
          </w:rPr>
          <m:t>=1-</m:t>
        </m:r>
        <m:sSup>
          <m:sSupPr>
            <m:ctrlPr>
              <w:rPr>
                <w:rFonts w:ascii="Cambria Math" w:hAnsi="Cambria Math" w:cs="Arial"/>
                <w:i/>
                <w:sz w:val="28"/>
                <w:szCs w:val="28"/>
              </w:rPr>
            </m:ctrlPr>
          </m:sSupPr>
          <m:e>
            <m:r>
              <w:rPr>
                <w:rStyle w:val="math"/>
                <w:rFonts w:ascii="Cambria Math" w:hAnsi="Cambria Math" w:cs="Arial"/>
                <w:sz w:val="28"/>
                <w:szCs w:val="28"/>
              </w:rPr>
              <m:t>e</m:t>
            </m:r>
          </m:e>
          <m:sup>
            <m:r>
              <w:rPr>
                <w:rStyle w:val="math"/>
                <w:rFonts w:ascii="Cambria Math" w:hAnsi="Cambria Math" w:cs="Arial"/>
                <w:sz w:val="28"/>
                <w:szCs w:val="28"/>
              </w:rPr>
              <m:t>-2I</m:t>
            </m:r>
            <m:d>
              <m:dPr>
                <m:ctrlPr>
                  <w:rPr>
                    <w:rFonts w:ascii="Cambria Math" w:hAnsi="Cambria Math" w:cs="Arial"/>
                    <w:sz w:val="28"/>
                    <w:szCs w:val="28"/>
                  </w:rPr>
                </m:ctrlPr>
              </m:dPr>
              <m:e>
                <m:sSub>
                  <m:sSubPr>
                    <m:ctrlPr>
                      <w:rPr>
                        <w:rFonts w:ascii="Cambria Math" w:hAnsi="Cambria Math" w:cs="Arial"/>
                        <w:sz w:val="28"/>
                        <w:szCs w:val="28"/>
                      </w:rPr>
                    </m:ctrlPr>
                  </m:sSubPr>
                  <m:e>
                    <m:r>
                      <m:rPr>
                        <m:sty m:val="p"/>
                      </m:rPr>
                      <w:rPr>
                        <w:rStyle w:val="math"/>
                        <w:rFonts w:ascii="Cambria Math" w:hAnsi="Cambria Math" w:cs="Arial"/>
                        <w:sz w:val="28"/>
                        <w:szCs w:val="28"/>
                      </w:rPr>
                      <m:t>ϵ</m:t>
                    </m:r>
                  </m:e>
                  <m:sub>
                    <m:r>
                      <w:rPr>
                        <w:rStyle w:val="math"/>
                        <w:rFonts w:ascii="Cambria Math" w:hAnsi="Cambria Math" w:cs="Arial"/>
                        <w:sz w:val="28"/>
                        <w:szCs w:val="28"/>
                      </w:rPr>
                      <m:t>Sij</m:t>
                    </m:r>
                  </m:sub>
                </m:sSub>
                <m:r>
                  <w:rPr>
                    <w:rStyle w:val="math"/>
                    <w:rFonts w:ascii="Cambria Math" w:hAnsi="Cambria Math" w:cs="Arial"/>
                    <w:sz w:val="28"/>
                    <w:szCs w:val="28"/>
                  </w:rPr>
                  <m:t>,</m:t>
                </m:r>
                <m:sSub>
                  <m:sSubPr>
                    <m:ctrlPr>
                      <w:rPr>
                        <w:rFonts w:ascii="Cambria Math" w:hAnsi="Cambria Math" w:cs="Arial"/>
                        <w:sz w:val="28"/>
                        <w:szCs w:val="28"/>
                      </w:rPr>
                    </m:ctrlPr>
                  </m:sSubPr>
                  <m:e>
                    <m:r>
                      <m:rPr>
                        <m:sty m:val="p"/>
                      </m:rPr>
                      <w:rPr>
                        <w:rStyle w:val="math"/>
                        <w:rFonts w:ascii="Cambria Math" w:hAnsi="Cambria Math" w:cs="Arial"/>
                        <w:sz w:val="28"/>
                        <w:szCs w:val="28"/>
                      </w:rPr>
                      <m:t>ϵ</m:t>
                    </m:r>
                  </m:e>
                  <m:sub>
                    <m:r>
                      <w:rPr>
                        <w:rStyle w:val="math"/>
                        <w:rFonts w:ascii="Cambria Math" w:hAnsi="Cambria Math" w:cs="Arial"/>
                        <w:sz w:val="28"/>
                        <w:szCs w:val="28"/>
                      </w:rPr>
                      <m:t>Tij</m:t>
                    </m:r>
                  </m:sub>
                </m:sSub>
              </m:e>
            </m:d>
          </m:sup>
        </m:sSup>
      </m:oMath>
      <w:r>
        <w:rPr>
          <w:rStyle w:val="math"/>
          <w:rFonts w:ascii="Arial" w:hAnsi="Arial" w:cs="Arial"/>
        </w:rPr>
        <w:t>,</w:t>
      </w:r>
    </w:p>
    <w:p w14:paraId="0B9B76E0" w14:textId="77777777" w:rsidR="00847723" w:rsidRDefault="00000000">
      <w:pPr>
        <w:pStyle w:val="StandardWeb"/>
        <w:jc w:val="both"/>
        <w:rPr>
          <w:rStyle w:val="math"/>
          <w:rFonts w:ascii="Arial" w:hAnsi="Arial" w:cs="Arial"/>
        </w:rPr>
      </w:pPr>
      <w:r>
        <w:rPr>
          <w:rStyle w:val="math"/>
          <w:rFonts w:ascii="Arial" w:hAnsi="Arial" w:cs="Arial"/>
        </w:rPr>
        <w:t xml:space="preserve">where </w:t>
      </w:r>
      <m:oMath>
        <m:r>
          <w:rPr>
            <w:rStyle w:val="math"/>
            <w:rFonts w:ascii="Cambria Math" w:hAnsi="Cambria Math" w:cs="Arial"/>
          </w:rPr>
          <m:t>ϵ</m:t>
        </m:r>
        <m:sSub>
          <m:sSubPr>
            <m:ctrlPr>
              <w:rPr>
                <w:rFonts w:ascii="Cambria Math" w:hAnsi="Cambria Math" w:cs="Arial"/>
              </w:rPr>
            </m:ctrlPr>
          </m:sSubPr>
          <m:e>
            <m:r>
              <w:rPr>
                <w:rStyle w:val="math"/>
                <w:rFonts w:ascii="Cambria Math" w:hAnsi="Cambria Math" w:cs="Arial"/>
              </w:rPr>
              <m:t>S</m:t>
            </m:r>
          </m:e>
          <m:sub>
            <m:r>
              <w:rPr>
                <w:rStyle w:val="math"/>
                <w:rFonts w:ascii="Cambria Math" w:hAnsi="Cambria Math" w:cs="Arial"/>
              </w:rPr>
              <m:t>ij</m:t>
            </m:r>
          </m:sub>
        </m:sSub>
      </m:oMath>
      <w:r>
        <w:rPr>
          <w:rStyle w:val="math"/>
          <w:rFonts w:ascii="Arial" w:hAnsi="Arial" w:cs="Arial"/>
        </w:rPr>
        <w:t xml:space="preserve"> and </w:t>
      </w:r>
      <m:oMath>
        <m:r>
          <w:rPr>
            <w:rStyle w:val="math"/>
            <w:rFonts w:ascii="Cambria Math" w:hAnsi="Cambria Math" w:cs="Arial"/>
          </w:rPr>
          <m:t>ϵ</m:t>
        </m:r>
        <m:sSub>
          <m:sSubPr>
            <m:ctrlPr>
              <w:rPr>
                <w:rFonts w:ascii="Cambria Math" w:hAnsi="Cambria Math" w:cs="Arial"/>
              </w:rPr>
            </m:ctrlPr>
          </m:sSubPr>
          <m:e>
            <m:r>
              <w:rPr>
                <w:rStyle w:val="math"/>
                <w:rFonts w:ascii="Cambria Math" w:hAnsi="Cambria Math" w:cs="Arial"/>
              </w:rPr>
              <m:t>T</m:t>
            </m:r>
          </m:e>
          <m:sub>
            <m:r>
              <w:rPr>
                <w:rStyle w:val="math"/>
                <w:rFonts w:ascii="Cambria Math" w:hAnsi="Cambria Math" w:cs="Arial"/>
              </w:rPr>
              <m:t>ij</m:t>
            </m:r>
          </m:sub>
        </m:sSub>
      </m:oMath>
      <w:r>
        <w:rPr>
          <w:rStyle w:val="math"/>
          <w:rFonts w:ascii="Arial" w:hAnsi="Arial" w:cs="Arial"/>
        </w:rPr>
        <w:t xml:space="preserve"> are correlated error terms of S and T. The </w:t>
      </w:r>
      <m:oMath>
        <m:sSubSup>
          <m:sSubSupPr>
            <m:ctrlPr>
              <w:rPr>
                <w:rFonts w:ascii="Cambria Math" w:hAnsi="Cambria Math" w:cs="Arial"/>
                <w:i/>
              </w:rPr>
            </m:ctrlPr>
          </m:sSubSupPr>
          <m:e>
            <m:r>
              <w:rPr>
                <w:rStyle w:val="math"/>
                <w:rFonts w:ascii="Cambria Math" w:hAnsi="Cambria Math" w:cs="Arial"/>
              </w:rPr>
              <m:t>R</m:t>
            </m:r>
          </m:e>
          <m:sub>
            <m:r>
              <w:rPr>
                <w:rStyle w:val="math"/>
                <w:rFonts w:ascii="Cambria Math" w:hAnsi="Cambria Math" w:cs="Arial"/>
              </w:rPr>
              <m:t>hindiv</m:t>
            </m:r>
          </m:sub>
          <m:sup>
            <m:r>
              <w:rPr>
                <w:rStyle w:val="math"/>
                <w:rFonts w:ascii="Cambria Math" w:hAnsi="Cambria Math" w:cs="Arial"/>
              </w:rPr>
              <m:t>2</m:t>
            </m:r>
          </m:sup>
        </m:sSubSup>
      </m:oMath>
      <w:r>
        <w:rPr>
          <w:rStyle w:val="math"/>
          <w:rFonts w:ascii="Arial" w:hAnsi="Arial" w:cs="Arial"/>
        </w:rPr>
        <w:t xml:space="preserve"> can be estimated using the likelihood reduction factor (LRF):</w:t>
      </w:r>
    </w:p>
    <w:p w14:paraId="662C37C1" w14:textId="77777777" w:rsidR="00847723" w:rsidRDefault="00000000">
      <w:pPr>
        <w:pStyle w:val="Beschriftung"/>
        <w:keepNext/>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SEQ Equation \* ARABIC </w:instrText>
      </w:r>
      <w:r>
        <w:rPr>
          <w:rFonts w:ascii="Arial" w:hAnsi="Arial" w:cs="Arial"/>
          <w:sz w:val="24"/>
          <w:szCs w:val="24"/>
        </w:rPr>
        <w:fldChar w:fldCharType="separate"/>
      </w:r>
      <w:r>
        <w:rPr>
          <w:rFonts w:ascii="Arial" w:hAnsi="Arial" w:cs="Arial"/>
          <w:sz w:val="24"/>
          <w:szCs w:val="24"/>
        </w:rPr>
        <w:t>9</w:t>
      </w:r>
      <w:r>
        <w:rPr>
          <w:rFonts w:ascii="Arial" w:hAnsi="Arial" w:cs="Arial"/>
          <w:sz w:val="24"/>
          <w:szCs w:val="24"/>
        </w:rPr>
        <w:fldChar w:fldCharType="end"/>
      </w:r>
      <w:r>
        <w:rPr>
          <w:rFonts w:ascii="Arial" w:hAnsi="Arial" w:cs="Arial"/>
          <w:sz w:val="24"/>
          <w:szCs w:val="24"/>
        </w:rPr>
        <w:t>)</w:t>
      </w:r>
    </w:p>
    <w:p w14:paraId="4963D2C9" w14:textId="77777777" w:rsidR="00847723" w:rsidRDefault="00000000">
      <w:pPr>
        <w:pStyle w:val="StandardWeb"/>
        <w:jc w:val="center"/>
        <w:rPr>
          <w:rStyle w:val="math"/>
          <w:rFonts w:ascii="Arial" w:eastAsiaTheme="minorEastAsia" w:hAnsi="Arial" w:cs="Arial"/>
          <w:i/>
        </w:rPr>
      </w:pPr>
      <m:oMathPara>
        <m:oMathParaPr>
          <m:jc m:val="center"/>
        </m:oMathParaPr>
        <m:oMath>
          <m:acc>
            <m:accPr>
              <m:ctrlPr>
                <w:rPr>
                  <w:rFonts w:ascii="Cambria Math" w:eastAsiaTheme="minorEastAsia" w:hAnsi="Cambria Math" w:cs="Arial"/>
                </w:rPr>
              </m:ctrlPr>
            </m:accPr>
            <m:e>
              <m:sSubSup>
                <m:sSubSupPr>
                  <m:ctrlPr>
                    <w:rPr>
                      <w:rFonts w:ascii="Cambria Math" w:eastAsiaTheme="minorEastAsia" w:hAnsi="Cambria Math" w:cs="Arial"/>
                      <w:i/>
                    </w:rPr>
                  </m:ctrlPr>
                </m:sSubSupPr>
                <m:e>
                  <m:r>
                    <w:rPr>
                      <w:rStyle w:val="math"/>
                      <w:rFonts w:ascii="Cambria Math" w:eastAsiaTheme="minorEastAsia" w:hAnsi="Cambria Math" w:cs="Arial"/>
                    </w:rPr>
                    <m:t>R</m:t>
                  </m:r>
                </m:e>
                <m:sub>
                  <m:r>
                    <w:rPr>
                      <w:rStyle w:val="math"/>
                      <w:rFonts w:ascii="Cambria Math" w:eastAsiaTheme="minorEastAsia" w:hAnsi="Cambria Math" w:cs="Arial"/>
                    </w:rPr>
                    <m:t>hindiv</m:t>
                  </m:r>
                </m:sub>
                <m:sup>
                  <m:r>
                    <w:rPr>
                      <w:rStyle w:val="math"/>
                      <w:rFonts w:ascii="Cambria Math" w:eastAsiaTheme="minorEastAsia" w:hAnsi="Cambria Math" w:cs="Arial"/>
                    </w:rPr>
                    <m:t>2</m:t>
                  </m:r>
                </m:sup>
              </m:sSubSup>
            </m:e>
          </m:acc>
          <m:r>
            <w:rPr>
              <w:rStyle w:val="math"/>
              <w:rFonts w:ascii="Cambria Math" w:eastAsiaTheme="minorEastAsia" w:hAnsi="Cambria Math" w:cs="Arial"/>
            </w:rPr>
            <m:t>=</m:t>
          </m:r>
          <m:r>
            <m:rPr>
              <m:sty m:val="p"/>
            </m:rPr>
            <w:rPr>
              <w:rStyle w:val="math"/>
              <w:rFonts w:ascii="Cambria Math" w:eastAsiaTheme="minorEastAsia" w:hAnsi="Cambria Math" w:cs="Arial"/>
            </w:rPr>
            <m:t>LRF</m:t>
          </m:r>
          <m:r>
            <w:rPr>
              <w:rStyle w:val="math"/>
              <w:rFonts w:ascii="Cambria Math" w:eastAsiaTheme="minorEastAsia" w:hAnsi="Cambria Math" w:cs="Arial"/>
            </w:rPr>
            <m:t>=1-</m:t>
          </m:r>
          <m:f>
            <m:fPr>
              <m:ctrlPr>
                <w:rPr>
                  <w:rFonts w:ascii="Cambria Math" w:eastAsiaTheme="minorEastAsia" w:hAnsi="Cambria Math" w:cs="Arial"/>
                </w:rPr>
              </m:ctrlPr>
            </m:fPr>
            <m:num>
              <m:r>
                <w:rPr>
                  <w:rStyle w:val="math"/>
                  <w:rFonts w:ascii="Cambria Math" w:eastAsiaTheme="minorEastAsia" w:hAnsi="Cambria Math" w:cs="Arial"/>
                </w:rPr>
                <m:t>1</m:t>
              </m:r>
            </m:num>
            <m:den>
              <m:r>
                <w:rPr>
                  <w:rStyle w:val="math"/>
                  <w:rFonts w:ascii="Cambria Math" w:eastAsiaTheme="minorEastAsia" w:hAnsi="Cambria Math" w:cs="Arial"/>
                </w:rPr>
                <m:t>N</m:t>
              </m:r>
            </m:den>
          </m:f>
          <m:nary>
            <m:naryPr>
              <m:chr m:val="∑"/>
              <m:supHide m:val="1"/>
              <m:ctrlPr>
                <w:rPr>
                  <w:rFonts w:ascii="Cambria Math" w:eastAsiaTheme="minorEastAsia" w:hAnsi="Cambria Math" w:cs="Arial"/>
                </w:rPr>
              </m:ctrlPr>
            </m:naryPr>
            <m:sub>
              <m:r>
                <w:rPr>
                  <w:rStyle w:val="math"/>
                  <w:rFonts w:ascii="Cambria Math" w:eastAsiaTheme="minorEastAsia" w:hAnsi="Cambria Math" w:cs="Arial"/>
                </w:rPr>
                <m:t>i</m:t>
              </m:r>
            </m:sub>
            <m:sup/>
            <m:e>
              <m:sSup>
                <m:sSupPr>
                  <m:ctrlPr>
                    <w:rPr>
                      <w:rFonts w:ascii="Cambria Math" w:eastAsiaTheme="minorEastAsia" w:hAnsi="Cambria Math" w:cs="Arial"/>
                    </w:rPr>
                  </m:ctrlPr>
                </m:sSupPr>
                <m:e>
                  <m:r>
                    <m:rPr>
                      <m:sty m:val="p"/>
                    </m:rPr>
                    <w:rPr>
                      <w:rStyle w:val="math"/>
                      <w:rFonts w:ascii="Cambria Math" w:eastAsiaTheme="minorEastAsia" w:hAnsi="Cambria Math" w:cs="Arial"/>
                    </w:rPr>
                    <m:t>e</m:t>
                  </m:r>
                </m:e>
                <m:sup>
                  <m:r>
                    <w:rPr>
                      <w:rStyle w:val="math"/>
                      <w:rFonts w:ascii="Cambria Math" w:eastAsiaTheme="minorEastAsia" w:hAnsi="Cambria Math" w:cs="Arial"/>
                    </w:rPr>
                    <m:t>-</m:t>
                  </m:r>
                  <m:f>
                    <m:fPr>
                      <m:ctrlPr>
                        <w:rPr>
                          <w:rFonts w:ascii="Cambria Math" w:eastAsiaTheme="minorEastAsia" w:hAnsi="Cambria Math" w:cs="Arial"/>
                        </w:rPr>
                      </m:ctrlPr>
                    </m:fPr>
                    <m:num>
                      <m:sSubSup>
                        <m:sSubSupPr>
                          <m:ctrlPr>
                            <w:rPr>
                              <w:rFonts w:ascii="Cambria Math" w:eastAsiaTheme="minorEastAsia" w:hAnsi="Cambria Math" w:cs="Arial"/>
                              <w:i/>
                            </w:rPr>
                          </m:ctrlPr>
                        </m:sSubSupPr>
                        <m:e>
                          <m:r>
                            <w:rPr>
                              <w:rStyle w:val="math"/>
                              <w:rFonts w:ascii="Cambria Math" w:eastAsiaTheme="minorEastAsia" w:hAnsi="Cambria Math" w:cs="Arial"/>
                            </w:rPr>
                            <m:t>G</m:t>
                          </m:r>
                        </m:e>
                        <m:sub>
                          <m:r>
                            <w:rPr>
                              <w:rStyle w:val="math"/>
                              <w:rFonts w:ascii="Cambria Math" w:eastAsiaTheme="minorEastAsia" w:hAnsi="Cambria Math" w:cs="Arial"/>
                            </w:rPr>
                            <m:t>i</m:t>
                          </m:r>
                        </m:sub>
                        <m:sup>
                          <m:r>
                            <w:rPr>
                              <w:rStyle w:val="math"/>
                              <w:rFonts w:ascii="Cambria Math" w:eastAsiaTheme="minorEastAsia" w:hAnsi="Cambria Math" w:cs="Arial"/>
                            </w:rPr>
                            <m:t>2</m:t>
                          </m:r>
                        </m:sup>
                      </m:sSubSup>
                    </m:num>
                    <m:den>
                      <m:sSub>
                        <m:sSubPr>
                          <m:ctrlPr>
                            <w:rPr>
                              <w:rFonts w:ascii="Cambria Math" w:eastAsiaTheme="minorEastAsia" w:hAnsi="Cambria Math" w:cs="Arial"/>
                              <w:i/>
                            </w:rPr>
                          </m:ctrlPr>
                        </m:sSubPr>
                        <m:e>
                          <m:r>
                            <w:rPr>
                              <w:rStyle w:val="math"/>
                              <w:rFonts w:ascii="Cambria Math" w:eastAsiaTheme="minorEastAsia" w:hAnsi="Cambria Math" w:cs="Arial"/>
                            </w:rPr>
                            <m:t>n</m:t>
                          </m:r>
                        </m:e>
                        <m:sub>
                          <m:r>
                            <w:rPr>
                              <w:rStyle w:val="math"/>
                              <w:rFonts w:ascii="Cambria Math" w:eastAsiaTheme="minorEastAsia" w:hAnsi="Cambria Math" w:cs="Arial"/>
                            </w:rPr>
                            <m:t>i</m:t>
                          </m:r>
                        </m:sub>
                      </m:sSub>
                    </m:den>
                  </m:f>
                </m:sup>
              </m:sSup>
            </m:e>
          </m:nary>
          <m:r>
            <w:rPr>
              <w:rStyle w:val="math"/>
              <w:rFonts w:ascii="Cambria Math" w:eastAsiaTheme="minorEastAsia" w:hAnsi="Cambria Math" w:cs="Arial"/>
            </w:rPr>
            <m:t> =</m:t>
          </m:r>
          <m:sSubSup>
            <m:sSubSupPr>
              <m:ctrlPr>
                <w:rPr>
                  <w:rFonts w:ascii="Cambria Math" w:eastAsiaTheme="minorEastAsia" w:hAnsi="Cambria Math" w:cs="Arial"/>
                  <w:i/>
                </w:rPr>
              </m:ctrlPr>
            </m:sSubSupPr>
            <m:e>
              <m:r>
                <w:rPr>
                  <w:rStyle w:val="math"/>
                  <w:rFonts w:ascii="Cambria Math" w:eastAsiaTheme="minorEastAsia" w:hAnsi="Cambria Math" w:cs="Arial"/>
                </w:rPr>
                <m:t>R</m:t>
              </m:r>
            </m:e>
            <m:sub>
              <m:r>
                <m:rPr>
                  <m:sty m:val="p"/>
                </m:rPr>
                <w:rPr>
                  <w:rStyle w:val="math"/>
                  <w:rFonts w:ascii="Cambria Math" w:eastAsiaTheme="minorEastAsia" w:hAnsi="Cambria Math" w:cs="Arial"/>
                </w:rPr>
                <m:t>Λ</m:t>
              </m:r>
            </m:sub>
            <m:sup>
              <m:r>
                <w:rPr>
                  <w:rStyle w:val="math"/>
                  <w:rFonts w:ascii="Cambria Math" w:eastAsiaTheme="minorEastAsia" w:hAnsi="Cambria Math" w:cs="Arial"/>
                </w:rPr>
                <m:t>2</m:t>
              </m:r>
            </m:sup>
          </m:sSubSup>
          <m:r>
            <w:rPr>
              <w:rStyle w:val="math"/>
              <w:rFonts w:ascii="Cambria Math" w:eastAsiaTheme="minorEastAsia" w:hAnsi="Cambria Math" w:cs="Arial"/>
            </w:rPr>
            <m:t>,</m:t>
          </m:r>
        </m:oMath>
      </m:oMathPara>
    </w:p>
    <w:p w14:paraId="159A4389" w14:textId="77777777" w:rsidR="00847723" w:rsidRDefault="00000000">
      <w:pPr>
        <w:pStyle w:val="StandardWeb"/>
        <w:rPr>
          <w:rStyle w:val="math"/>
          <w:rFonts w:ascii="Arial" w:eastAsiaTheme="minorEastAsia" w:hAnsi="Arial" w:cs="Arial"/>
          <w:i/>
        </w:rPr>
      </w:pPr>
      <w:r>
        <w:rPr>
          <w:rStyle w:val="math"/>
          <w:rFonts w:ascii="Arial" w:eastAsiaTheme="minorEastAsia" w:hAnsi="Arial" w:cs="Arial"/>
          <w:i/>
        </w:rPr>
        <w:t>with</w:t>
      </w:r>
    </w:p>
    <w:p w14:paraId="5A1DA26E" w14:textId="77777777" w:rsidR="00847723" w:rsidRDefault="00000000">
      <w:pPr>
        <w:pStyle w:val="StandardWeb"/>
        <w:jc w:val="center"/>
        <w:rPr>
          <w:rStyle w:val="math"/>
          <w:rFonts w:ascii="Arial" w:hAnsi="Arial" w:cs="Arial"/>
        </w:rPr>
      </w:pPr>
      <m:oMath>
        <m:r>
          <m:rPr>
            <m:sty m:val="p"/>
          </m:rPr>
          <w:rPr>
            <w:rStyle w:val="math"/>
            <w:rFonts w:ascii="Cambria Math" w:hAnsi="Cambria Math" w:cs="Arial"/>
          </w:rPr>
          <m:t>I</m:t>
        </m:r>
        <m:d>
          <m:dPr>
            <m:ctrlPr>
              <w:rPr>
                <w:rFonts w:ascii="Cambria Math" w:hAnsi="Cambria Math" w:cs="Arial"/>
              </w:rPr>
            </m:ctrlPr>
          </m:dPr>
          <m:e>
            <m:r>
              <m:rPr>
                <m:sty m:val="p"/>
              </m:rPr>
              <w:rPr>
                <w:rStyle w:val="math"/>
                <w:rFonts w:ascii="Cambria Math" w:hAnsi="Cambria Math" w:cs="Arial"/>
              </w:rPr>
              <m:t>X</m:t>
            </m:r>
            <m:r>
              <w:rPr>
                <w:rStyle w:val="math"/>
                <w:rFonts w:ascii="Cambria Math" w:hAnsi="Cambria Math" w:cs="Arial"/>
              </w:rPr>
              <m:t>,</m:t>
            </m:r>
            <m:r>
              <m:rPr>
                <m:sty m:val="p"/>
              </m:rPr>
              <w:rPr>
                <w:rStyle w:val="math"/>
                <w:rFonts w:ascii="Cambria Math" w:hAnsi="Cambria Math" w:cs="Arial"/>
              </w:rPr>
              <m:t>Y</m:t>
            </m:r>
          </m:e>
        </m:d>
        <m:r>
          <w:rPr>
            <w:rStyle w:val="math"/>
            <w:rFonts w:ascii="Cambria Math" w:hAnsi="Cambria Math" w:cs="Arial"/>
          </w:rPr>
          <m:t>=</m:t>
        </m:r>
        <m:f>
          <m:fPr>
            <m:ctrlPr>
              <w:rPr>
                <w:rFonts w:ascii="Cambria Math" w:hAnsi="Cambria Math" w:cs="Arial"/>
              </w:rPr>
            </m:ctrlPr>
          </m:fPr>
          <m:num>
            <m:r>
              <w:rPr>
                <w:rStyle w:val="math"/>
                <w:rFonts w:ascii="Cambria Math" w:hAnsi="Cambria Math" w:cs="Arial"/>
              </w:rPr>
              <m:t>1</m:t>
            </m:r>
          </m:num>
          <m:den>
            <m:r>
              <w:rPr>
                <w:rStyle w:val="math"/>
                <w:rFonts w:ascii="Cambria Math" w:hAnsi="Cambria Math" w:cs="Arial"/>
              </w:rPr>
              <m:t>n</m:t>
            </m:r>
          </m:den>
        </m:f>
        <m:nary>
          <m:naryPr>
            <m:chr m:val="∑"/>
            <m:subHide m:val="1"/>
            <m:supHide m:val="1"/>
            <m:ctrlPr>
              <w:rPr>
                <w:rFonts w:ascii="Cambria Math" w:hAnsi="Cambria Math" w:cs="Arial"/>
              </w:rPr>
            </m:ctrlPr>
          </m:naryPr>
          <m:sub/>
          <m:sup/>
          <m:e>
            <m:d>
              <m:dPr>
                <m:ctrlPr>
                  <w:rPr>
                    <w:rFonts w:ascii="Cambria Math" w:hAnsi="Cambria Math" w:cs="Arial"/>
                    <w:i/>
                  </w:rPr>
                </m:ctrlPr>
              </m:dPr>
              <m:e>
                <m:r>
                  <w:rPr>
                    <w:rStyle w:val="math"/>
                    <w:rFonts w:ascii="Cambria Math" w:hAnsi="Cambria Math" w:cs="Arial"/>
                  </w:rPr>
                  <m:t>log</m:t>
                </m:r>
                <m:d>
                  <m:dPr>
                    <m:begChr m:val="["/>
                    <m:endChr m:val="]"/>
                    <m:ctrlPr>
                      <w:rPr>
                        <w:rFonts w:ascii="Cambria Math" w:hAnsi="Cambria Math" w:cs="Arial"/>
                      </w:rPr>
                    </m:ctrlPr>
                  </m:dPr>
                  <m:e>
                    <m:r>
                      <w:rPr>
                        <w:rStyle w:val="math"/>
                        <w:rFonts w:ascii="Cambria Math" w:hAnsi="Cambria Math" w:cs="Arial"/>
                      </w:rPr>
                      <m:t>f</m:t>
                    </m:r>
                    <m:d>
                      <m:dPr>
                        <m:ctrlPr>
                          <w:rPr>
                            <w:rFonts w:ascii="Cambria Math" w:hAnsi="Cambria Math" w:cs="Arial"/>
                          </w:rPr>
                        </m:ctrlPr>
                      </m:dPr>
                      <m:e>
                        <m:sSub>
                          <m:sSubPr>
                            <m:ctrlPr>
                              <w:rPr>
                                <w:rFonts w:ascii="Cambria Math" w:hAnsi="Cambria Math" w:cs="Arial"/>
                                <w:i/>
                              </w:rPr>
                            </m:ctrlPr>
                          </m:sSubPr>
                          <m:e>
                            <m:r>
                              <w:rPr>
                                <w:rStyle w:val="math"/>
                                <w:rFonts w:ascii="Cambria Math" w:hAnsi="Cambria Math" w:cs="Arial"/>
                              </w:rPr>
                              <m:t>y</m:t>
                            </m:r>
                          </m:e>
                          <m:sub>
                            <m:r>
                              <w:rPr>
                                <w:rStyle w:val="math"/>
                                <w:rFonts w:ascii="Cambria Math" w:hAnsi="Cambria Math" w:cs="Arial"/>
                              </w:rPr>
                              <m:t>i</m:t>
                            </m:r>
                          </m:sub>
                        </m:sSub>
                      </m:e>
                      <m:e>
                        <m:r>
                          <w:rPr>
                            <w:rStyle w:val="math"/>
                            <w:rFonts w:ascii="Cambria Math" w:hAnsi="Cambria Math" w:cs="Arial"/>
                          </w:rPr>
                          <m:t>xi,</m:t>
                        </m:r>
                        <m:acc>
                          <m:accPr>
                            <m:ctrlPr>
                              <w:rPr>
                                <w:rFonts w:ascii="Cambria Math" w:hAnsi="Cambria Math" w:cs="Arial"/>
                                <w:iCs/>
                              </w:rPr>
                            </m:ctrlPr>
                          </m:accPr>
                          <m:e>
                            <m:r>
                              <m:rPr>
                                <m:sty m:val="p"/>
                              </m:rPr>
                              <w:rPr>
                                <w:rStyle w:val="math"/>
                                <w:rFonts w:ascii="Cambria Math" w:hAnsi="Cambria Math" w:cs="Arial"/>
                              </w:rPr>
                              <m:t>θ</m:t>
                            </m:r>
                          </m:e>
                        </m:acc>
                      </m:e>
                    </m:d>
                  </m:e>
                </m:d>
                <m:r>
                  <w:rPr>
                    <w:rStyle w:val="math"/>
                    <w:rFonts w:ascii="Cambria Math" w:hAnsi="Cambria Math" w:cs="Arial"/>
                  </w:rPr>
                  <m:t>-log</m:t>
                </m:r>
                <m:d>
                  <m:dPr>
                    <m:begChr m:val="["/>
                    <m:endChr m:val="]"/>
                    <m:ctrlPr>
                      <w:rPr>
                        <w:rFonts w:ascii="Cambria Math" w:hAnsi="Cambria Math" w:cs="Arial"/>
                      </w:rPr>
                    </m:ctrlPr>
                  </m:dPr>
                  <m:e>
                    <m:r>
                      <w:rPr>
                        <w:rStyle w:val="math"/>
                        <w:rFonts w:ascii="Cambria Math" w:hAnsi="Cambria Math" w:cs="Arial"/>
                      </w:rPr>
                      <m:t>f</m:t>
                    </m:r>
                    <m:d>
                      <m:dPr>
                        <m:ctrlPr>
                          <w:rPr>
                            <w:rFonts w:ascii="Cambria Math" w:hAnsi="Cambria Math" w:cs="Arial"/>
                          </w:rPr>
                        </m:ctrlPr>
                      </m:dPr>
                      <m:e>
                        <m:sSub>
                          <m:sSubPr>
                            <m:ctrlPr>
                              <w:rPr>
                                <w:rFonts w:ascii="Cambria Math" w:hAnsi="Cambria Math" w:cs="Arial"/>
                                <w:i/>
                              </w:rPr>
                            </m:ctrlPr>
                          </m:sSubPr>
                          <m:e>
                            <m:r>
                              <w:rPr>
                                <w:rStyle w:val="math"/>
                                <w:rFonts w:ascii="Cambria Math" w:hAnsi="Cambria Math" w:cs="Arial"/>
                              </w:rPr>
                              <m:t>y</m:t>
                            </m:r>
                          </m:e>
                          <m:sub>
                            <m:r>
                              <w:rPr>
                                <w:rStyle w:val="math"/>
                                <w:rFonts w:ascii="Cambria Math" w:hAnsi="Cambria Math" w:cs="Arial"/>
                              </w:rPr>
                              <m:t>i</m:t>
                            </m:r>
                          </m:sub>
                        </m:sSub>
                      </m:e>
                      <m:e>
                        <m:acc>
                          <m:accPr>
                            <m:ctrlPr>
                              <w:rPr>
                                <w:rFonts w:ascii="Cambria Math" w:hAnsi="Cambria Math" w:cs="Arial"/>
                              </w:rPr>
                            </m:ctrlPr>
                          </m:accPr>
                          <m:e>
                            <m:sSub>
                              <m:sSubPr>
                                <m:ctrlPr>
                                  <w:rPr>
                                    <w:rFonts w:ascii="Cambria Math" w:hAnsi="Cambria Math" w:cs="Arial"/>
                                    <w:i/>
                                  </w:rPr>
                                </m:ctrlPr>
                              </m:sSubPr>
                              <m:e>
                                <m:r>
                                  <m:rPr>
                                    <m:sty m:val="p"/>
                                  </m:rPr>
                                  <w:rPr>
                                    <w:rStyle w:val="math"/>
                                    <w:rFonts w:ascii="Cambria Math" w:hAnsi="Cambria Math" w:cs="Arial"/>
                                  </w:rPr>
                                  <m:t>θ</m:t>
                                </m:r>
                              </m:e>
                              <m:sub>
                                <m:r>
                                  <w:rPr>
                                    <w:rStyle w:val="math"/>
                                    <w:rFonts w:ascii="Cambria Math" w:hAnsi="Cambria Math" w:cs="Arial"/>
                                  </w:rPr>
                                  <m:t>0</m:t>
                                </m:r>
                              </m:sub>
                            </m:sSub>
                          </m:e>
                        </m:acc>
                      </m:e>
                    </m:d>
                  </m:e>
                </m:d>
              </m:e>
            </m:d>
          </m:e>
        </m:nary>
        <m:r>
          <w:rPr>
            <w:rStyle w:val="math"/>
            <w:rFonts w:ascii="Cambria Math" w:hAnsi="Cambria Math" w:cs="Arial"/>
          </w:rPr>
          <m:t>=</m:t>
        </m:r>
        <m:f>
          <m:fPr>
            <m:ctrlPr>
              <w:rPr>
                <w:rFonts w:ascii="Cambria Math" w:hAnsi="Cambria Math" w:cs="Arial"/>
              </w:rPr>
            </m:ctrlPr>
          </m:fPr>
          <m:num>
            <m:r>
              <w:rPr>
                <w:rStyle w:val="math"/>
                <w:rFonts w:ascii="Cambria Math" w:hAnsi="Cambria Math" w:cs="Arial"/>
              </w:rPr>
              <m:t>1</m:t>
            </m:r>
          </m:num>
          <m:den>
            <m:r>
              <w:rPr>
                <w:rStyle w:val="math"/>
                <w:rFonts w:ascii="Cambria Math" w:hAnsi="Cambria Math" w:cs="Arial"/>
              </w:rPr>
              <m:t>n</m:t>
            </m:r>
          </m:den>
        </m:f>
        <m:sSup>
          <m:sSupPr>
            <m:ctrlPr>
              <w:rPr>
                <w:rFonts w:ascii="Cambria Math" w:hAnsi="Cambria Math" w:cs="Arial"/>
                <w:i/>
              </w:rPr>
            </m:ctrlPr>
          </m:sSupPr>
          <m:e>
            <m:r>
              <w:rPr>
                <w:rStyle w:val="math"/>
                <w:rFonts w:ascii="Cambria Math" w:hAnsi="Cambria Math" w:cs="Arial"/>
              </w:rPr>
              <m:t>G</m:t>
            </m:r>
          </m:e>
          <m:sup>
            <m:r>
              <w:rPr>
                <w:rStyle w:val="math"/>
                <w:rFonts w:ascii="Cambria Math" w:hAnsi="Cambria Math" w:cs="Arial"/>
              </w:rPr>
              <m:t>2</m:t>
            </m:r>
          </m:sup>
        </m:sSup>
      </m:oMath>
      <w:r>
        <w:rPr>
          <w:rStyle w:val="math"/>
          <w:rFonts w:ascii="Arial" w:hAnsi="Arial" w:cs="Arial"/>
        </w:rPr>
        <w:t>,</w:t>
      </w:r>
    </w:p>
    <w:p w14:paraId="3DED30A0" w14:textId="77777777" w:rsidR="00847723" w:rsidRDefault="00000000">
      <w:pPr>
        <w:pStyle w:val="StandardWeb"/>
        <w:rPr>
          <w:rFonts w:ascii="Arial" w:hAnsi="Arial" w:cs="Arial"/>
        </w:rPr>
      </w:pPr>
      <w:r>
        <w:rPr>
          <w:rStyle w:val="math"/>
          <w:rFonts w:ascii="Arial" w:hAnsi="Arial" w:cs="Arial"/>
        </w:rPr>
        <w:t>and with</w:t>
      </w:r>
    </w:p>
    <w:p w14:paraId="4F6F3BB9" w14:textId="77777777" w:rsidR="00847723" w:rsidRDefault="00000000">
      <w:pPr>
        <w:pStyle w:val="StandardWeb"/>
        <w:numPr>
          <w:ilvl w:val="0"/>
          <w:numId w:val="2"/>
        </w:numPr>
        <w:rPr>
          <w:rFonts w:ascii="Arial" w:hAnsi="Arial" w:cs="Arial"/>
        </w:rPr>
      </w:pPr>
      <w:r>
        <w:rPr>
          <w:rFonts w:ascii="Arial" w:hAnsi="Arial" w:cs="Arial"/>
        </w:rPr>
        <w:t xml:space="preserve">density function </w:t>
      </w:r>
      <m:oMath>
        <m:r>
          <w:rPr>
            <w:rStyle w:val="math"/>
            <w:rFonts w:ascii="Cambria Math" w:hAnsi="Cambria Math" w:cs="Arial"/>
          </w:rPr>
          <m:t>f</m:t>
        </m:r>
        <m:d>
          <m:dPr>
            <m:ctrlPr>
              <w:rPr>
                <w:rFonts w:ascii="Cambria Math" w:hAnsi="Cambria Math" w:cs="Arial"/>
                <w:i/>
              </w:rPr>
            </m:ctrlPr>
          </m:dPr>
          <m:e>
            <m:r>
              <w:rPr>
                <w:rStyle w:val="math"/>
                <w:rFonts w:ascii="Cambria Math" w:hAnsi="Cambria Math" w:cs="Arial"/>
              </w:rPr>
              <m:t>X,Y</m:t>
            </m:r>
          </m:e>
          <m:e>
            <m:r>
              <w:rPr>
                <w:rStyle w:val="math"/>
                <w:rFonts w:ascii="Cambria Math" w:hAnsi="Cambria Math" w:cs="Arial"/>
              </w:rPr>
              <m:t>θ</m:t>
            </m:r>
          </m:e>
        </m:d>
      </m:oMath>
    </w:p>
    <w:p w14:paraId="7952FAA0" w14:textId="77777777" w:rsidR="00847723" w:rsidRDefault="00000000">
      <w:pPr>
        <w:pStyle w:val="StandardWeb"/>
        <w:numPr>
          <w:ilvl w:val="0"/>
          <w:numId w:val="2"/>
        </w:numPr>
        <w:rPr>
          <w:rFonts w:ascii="Arial" w:hAnsi="Arial" w:cs="Arial"/>
        </w:rPr>
      </w:pPr>
      <w:r>
        <w:rPr>
          <w:rFonts w:ascii="Arial" w:hAnsi="Arial" w:cs="Arial"/>
        </w:rPr>
        <w:t xml:space="preserve">realizations of </w:t>
      </w:r>
      <m:oMath>
        <m:d>
          <m:dPr>
            <m:ctrlPr>
              <w:rPr>
                <w:rFonts w:ascii="Cambria Math" w:hAnsi="Cambria Math" w:cs="Arial"/>
                <w:i/>
              </w:rPr>
            </m:ctrlPr>
          </m:dPr>
          <m:e>
            <m:sSub>
              <m:sSubPr>
                <m:ctrlPr>
                  <w:rPr>
                    <w:rFonts w:ascii="Cambria Math" w:hAnsi="Cambria Math" w:cs="Arial"/>
                    <w:i/>
                  </w:rPr>
                </m:ctrlPr>
              </m:sSubPr>
              <m:e>
                <m:r>
                  <w:rPr>
                    <w:rStyle w:val="math"/>
                    <w:rFonts w:ascii="Cambria Math" w:hAnsi="Cambria Math" w:cs="Arial"/>
                  </w:rPr>
                  <m:t>x</m:t>
                </m:r>
              </m:e>
              <m:sub>
                <m:r>
                  <w:rPr>
                    <w:rStyle w:val="math"/>
                    <w:rFonts w:ascii="Cambria Math" w:hAnsi="Cambria Math" w:cs="Arial"/>
                  </w:rPr>
                  <m:t>i</m:t>
                </m:r>
              </m:sub>
            </m:sSub>
            <m:r>
              <w:rPr>
                <w:rStyle w:val="math"/>
                <w:rFonts w:ascii="Cambria Math" w:hAnsi="Cambria Math" w:cs="Arial"/>
              </w:rPr>
              <m:t>,</m:t>
            </m:r>
            <m:sSub>
              <m:sSubPr>
                <m:ctrlPr>
                  <w:rPr>
                    <w:rFonts w:ascii="Cambria Math" w:hAnsi="Cambria Math" w:cs="Arial"/>
                    <w:i/>
                  </w:rPr>
                </m:ctrlPr>
              </m:sSubPr>
              <m:e>
                <m:r>
                  <w:rPr>
                    <w:rStyle w:val="math"/>
                    <w:rFonts w:ascii="Cambria Math" w:hAnsi="Cambria Math" w:cs="Arial"/>
                  </w:rPr>
                  <m:t>y</m:t>
                </m:r>
              </m:e>
              <m:sub>
                <m:r>
                  <w:rPr>
                    <w:rStyle w:val="math"/>
                    <w:rFonts w:ascii="Cambria Math" w:hAnsi="Cambria Math" w:cs="Arial"/>
                  </w:rPr>
                  <m:t>i</m:t>
                </m:r>
              </m:sub>
            </m:sSub>
          </m:e>
        </m:d>
        <m:r>
          <w:rPr>
            <w:rFonts w:ascii="Cambria Math" w:hAnsi="Cambria Math" w:cs="Arial"/>
          </w:rPr>
          <m:t>,</m:t>
        </m:r>
      </m:oMath>
      <w:r>
        <w:rPr>
          <w:rFonts w:ascii="Arial" w:hAnsi="Arial" w:cs="Arial"/>
        </w:rPr>
        <w:t xml:space="preserve"> </w:t>
      </w:r>
      <m:oMath>
        <m:r>
          <w:rPr>
            <w:rStyle w:val="math"/>
            <w:rFonts w:ascii="Cambria Math" w:hAnsi="Cambria Math" w:cs="Arial"/>
          </w:rPr>
          <m:t>i = 1,2,…,n</m:t>
        </m:r>
      </m:oMath>
      <w:r>
        <w:rPr>
          <w:rStyle w:val="math"/>
          <w:rFonts w:ascii="Arial" w:hAnsi="Arial" w:cs="Arial"/>
        </w:rPr>
        <w:t xml:space="preserve"> </w:t>
      </w:r>
    </w:p>
    <w:p w14:paraId="7F65C4D5" w14:textId="77777777" w:rsidR="00847723" w:rsidRDefault="00000000">
      <w:pPr>
        <w:pStyle w:val="StandardWeb"/>
        <w:numPr>
          <w:ilvl w:val="0"/>
          <w:numId w:val="2"/>
        </w:numPr>
        <w:rPr>
          <w:rFonts w:ascii="Arial" w:hAnsi="Arial" w:cs="Arial"/>
        </w:rPr>
      </w:pPr>
      <w:r>
        <w:rPr>
          <w:rFonts w:ascii="Arial" w:hAnsi="Arial" w:cs="Arial"/>
        </w:rPr>
        <w:t xml:space="preserve">parameter </w:t>
      </w:r>
      <m:oMath>
        <m:r>
          <w:rPr>
            <w:rStyle w:val="math"/>
            <w:rFonts w:ascii="Cambria Math" w:hAnsi="Cambria Math" w:cs="Arial"/>
          </w:rPr>
          <m:t>θ</m:t>
        </m:r>
      </m:oMath>
      <w:r>
        <w:rPr>
          <w:rFonts w:ascii="Arial" w:hAnsi="Arial" w:cs="Arial"/>
        </w:rPr>
        <w:t xml:space="preserve"> has form </w:t>
      </w:r>
      <m:oMath>
        <m:r>
          <w:rPr>
            <w:rStyle w:val="math"/>
            <w:rFonts w:ascii="Cambria Math" w:hAnsi="Cambria Math" w:cs="Arial"/>
          </w:rPr>
          <m:t>θ=</m:t>
        </m:r>
        <m:d>
          <m:dPr>
            <m:ctrlPr>
              <w:rPr>
                <w:rFonts w:ascii="Cambria Math" w:hAnsi="Cambria Math" w:cs="Arial"/>
                <w:i/>
              </w:rPr>
            </m:ctrlPr>
          </m:dPr>
          <m:e>
            <m:sSub>
              <m:sSubPr>
                <m:ctrlPr>
                  <w:rPr>
                    <w:rFonts w:ascii="Cambria Math" w:hAnsi="Cambria Math" w:cs="Arial"/>
                    <w:i/>
                  </w:rPr>
                </m:ctrlPr>
              </m:sSubPr>
              <m:e>
                <m:r>
                  <w:rPr>
                    <w:rStyle w:val="math"/>
                    <w:rFonts w:ascii="Cambria Math" w:hAnsi="Cambria Math" w:cs="Arial"/>
                  </w:rPr>
                  <m:t>θ</m:t>
                </m:r>
              </m:e>
              <m:sub>
                <m:r>
                  <w:rPr>
                    <w:rStyle w:val="math"/>
                    <w:rFonts w:ascii="Cambria Math" w:hAnsi="Cambria Math" w:cs="Arial"/>
                  </w:rPr>
                  <m:t>0</m:t>
                </m:r>
              </m:sub>
            </m:sSub>
            <m:r>
              <w:rPr>
                <w:rStyle w:val="math"/>
                <w:rFonts w:ascii="Cambria Math" w:hAnsi="Cambria Math" w:cs="Arial"/>
              </w:rPr>
              <m:t>,</m:t>
            </m:r>
            <m:sSub>
              <m:sSubPr>
                <m:ctrlPr>
                  <w:rPr>
                    <w:rFonts w:ascii="Cambria Math" w:hAnsi="Cambria Math" w:cs="Arial"/>
                    <w:i/>
                  </w:rPr>
                </m:ctrlPr>
              </m:sSubPr>
              <m:e>
                <m:r>
                  <w:rPr>
                    <w:rStyle w:val="math"/>
                    <w:rFonts w:ascii="Cambria Math" w:hAnsi="Cambria Math" w:cs="Arial"/>
                  </w:rPr>
                  <m:t>θ</m:t>
                </m:r>
              </m:e>
              <m:sub>
                <m:r>
                  <w:rPr>
                    <w:rStyle w:val="math"/>
                    <w:rFonts w:ascii="Cambria Math" w:hAnsi="Cambria Math" w:cs="Arial"/>
                  </w:rPr>
                  <m:t>1</m:t>
                </m:r>
              </m:sub>
            </m:sSub>
          </m:e>
        </m:d>
      </m:oMath>
    </w:p>
    <w:p w14:paraId="7E3D1131" w14:textId="77777777" w:rsidR="00847723" w:rsidRDefault="00000000">
      <w:pPr>
        <w:pStyle w:val="StandardWeb"/>
        <w:numPr>
          <w:ilvl w:val="0"/>
          <w:numId w:val="2"/>
        </w:numPr>
        <w:rPr>
          <w:rFonts w:ascii="Arial" w:hAnsi="Arial" w:cs="Arial"/>
        </w:rPr>
      </w:pPr>
      <m:oMath>
        <m:acc>
          <m:accPr>
            <m:ctrlPr>
              <w:rPr>
                <w:rFonts w:ascii="Cambria Math" w:hAnsi="Cambria Math" w:cs="Arial"/>
              </w:rPr>
            </m:ctrlPr>
          </m:accPr>
          <m:e>
            <m:sSub>
              <m:sSubPr>
                <m:ctrlPr>
                  <w:rPr>
                    <w:rFonts w:ascii="Cambria Math" w:hAnsi="Cambria Math" w:cs="Arial"/>
                    <w:i/>
                  </w:rPr>
                </m:ctrlPr>
              </m:sSubPr>
              <m:e>
                <m:r>
                  <w:rPr>
                    <w:rStyle w:val="math"/>
                    <w:rFonts w:ascii="Cambria Math" w:hAnsi="Cambria Math" w:cs="Arial"/>
                  </w:rPr>
                  <m:t>θ</m:t>
                </m:r>
              </m:e>
              <m:sub>
                <m:r>
                  <w:rPr>
                    <w:rStyle w:val="math"/>
                    <w:rFonts w:ascii="Cambria Math" w:hAnsi="Cambria Math" w:cs="Arial"/>
                  </w:rPr>
                  <m:t>0</m:t>
                </m:r>
              </m:sub>
            </m:sSub>
          </m:e>
        </m:acc>
      </m:oMath>
      <w:r>
        <w:rPr>
          <w:rStyle w:val="math"/>
          <w:rFonts w:ascii="Arial" w:hAnsi="Arial" w:cs="Arial"/>
        </w:rPr>
        <w:t xml:space="preserve"> =</w:t>
      </w:r>
      <w:r>
        <w:rPr>
          <w:rFonts w:ascii="Arial" w:hAnsi="Arial" w:cs="Arial"/>
        </w:rPr>
        <w:t xml:space="preserve"> maximum likelihood estimate (under the null hypothesis of independence: </w:t>
      </w:r>
      <m:oMath>
        <m:sSub>
          <m:sSubPr>
            <m:ctrlPr>
              <w:rPr>
                <w:rFonts w:ascii="Cambria Math" w:hAnsi="Cambria Math" w:cs="Arial"/>
                <w:i/>
              </w:rPr>
            </m:ctrlPr>
          </m:sSubPr>
          <m:e>
            <m:r>
              <w:rPr>
                <w:rStyle w:val="math"/>
                <w:rFonts w:ascii="Cambria Math" w:hAnsi="Cambria Math" w:cs="Arial"/>
              </w:rPr>
              <m:t>θ</m:t>
            </m:r>
          </m:e>
          <m:sub>
            <m:r>
              <w:rPr>
                <w:rStyle w:val="math"/>
                <w:rFonts w:ascii="Cambria Math" w:hAnsi="Cambria Math" w:cs="Arial"/>
              </w:rPr>
              <m:t>1</m:t>
            </m:r>
          </m:sub>
        </m:sSub>
        <m:r>
          <w:rPr>
            <w:rStyle w:val="math"/>
            <w:rFonts w:ascii="Cambria Math" w:hAnsi="Cambria Math" w:cs="Arial"/>
          </w:rPr>
          <m:t>=0</m:t>
        </m:r>
      </m:oMath>
      <w:r>
        <w:rPr>
          <w:rFonts w:ascii="Arial" w:hAnsi="Arial" w:cs="Arial"/>
        </w:rPr>
        <w:t>)</w:t>
      </w:r>
    </w:p>
    <w:p w14:paraId="07C981B6" w14:textId="77777777" w:rsidR="00847723" w:rsidRDefault="00000000">
      <w:pPr>
        <w:pStyle w:val="StandardWeb"/>
        <w:numPr>
          <w:ilvl w:val="0"/>
          <w:numId w:val="2"/>
        </w:numPr>
        <w:rPr>
          <w:rFonts w:ascii="Arial" w:hAnsi="Arial" w:cs="Arial"/>
        </w:rPr>
      </w:pPr>
      <w:r>
        <w:rPr>
          <w:rStyle w:val="math"/>
          <w:rFonts w:ascii="Arial" w:hAnsi="Arial" w:cs="Arial"/>
        </w:rPr>
        <w:t>G²</w:t>
      </w:r>
      <w:r>
        <w:rPr>
          <w:rFonts w:ascii="Arial" w:hAnsi="Arial" w:cs="Arial"/>
        </w:rPr>
        <w:t xml:space="preserve"> is log likelihood ratio test</w:t>
      </w:r>
    </w:p>
    <w:p w14:paraId="5881CECD" w14:textId="77777777" w:rsidR="00847723" w:rsidRDefault="00000000">
      <w:pPr>
        <w:pStyle w:val="StandardWeb"/>
        <w:numPr>
          <w:ilvl w:val="0"/>
          <w:numId w:val="2"/>
        </w:numPr>
        <w:rPr>
          <w:rFonts w:ascii="Arial" w:hAnsi="Arial" w:cs="Arial"/>
        </w:rPr>
      </w:pPr>
      <m:oMath>
        <m:acc>
          <m:accPr>
            <m:ctrlPr>
              <w:rPr>
                <w:rFonts w:ascii="Cambria Math" w:hAnsi="Cambria Math" w:cs="Arial"/>
              </w:rPr>
            </m:ctrlPr>
          </m:accPr>
          <m:e>
            <m:r>
              <w:rPr>
                <w:rStyle w:val="math"/>
                <w:rFonts w:ascii="Cambria Math" w:hAnsi="Cambria Math" w:cs="Arial"/>
              </w:rPr>
              <m:t>θ</m:t>
            </m:r>
          </m:e>
        </m:acc>
      </m:oMath>
      <w:r>
        <w:rPr>
          <w:rFonts w:ascii="Arial" w:hAnsi="Arial" w:cs="Arial"/>
        </w:rPr>
        <w:t xml:space="preserve"> is full model likelihood estimator</w:t>
      </w:r>
    </w:p>
    <w:p w14:paraId="06E76458" w14:textId="77777777" w:rsidR="00847723" w:rsidRDefault="00000000">
      <w:pPr>
        <w:pStyle w:val="StandardWeb"/>
        <w:numPr>
          <w:ilvl w:val="0"/>
          <w:numId w:val="2"/>
        </w:numPr>
        <w:rPr>
          <w:rFonts w:ascii="Arial" w:hAnsi="Arial" w:cs="Arial"/>
        </w:rPr>
      </w:pPr>
      <w:r>
        <w:rPr>
          <w:rFonts w:ascii="Arial" w:hAnsi="Arial" w:cs="Arial"/>
        </w:rPr>
        <w:t>N is the number of trials</w:t>
      </w:r>
    </w:p>
    <w:p w14:paraId="76013D96" w14:textId="77777777" w:rsidR="00847723" w:rsidRDefault="00000000">
      <w:pPr>
        <w:pStyle w:val="StandardWeb"/>
        <w:numPr>
          <w:ilvl w:val="0"/>
          <w:numId w:val="2"/>
        </w:numPr>
        <w:rPr>
          <w:rFonts w:ascii="Arial" w:hAnsi="Arial" w:cs="Arial"/>
        </w:rPr>
      </w:pPr>
      <m:oMath>
        <m:sSub>
          <m:sSubPr>
            <m:ctrlPr>
              <w:rPr>
                <w:rFonts w:ascii="Cambria Math" w:hAnsi="Cambria Math" w:cs="Arial"/>
                <w:i/>
              </w:rPr>
            </m:ctrlPr>
          </m:sSubPr>
          <m:e>
            <m:r>
              <w:rPr>
                <w:rFonts w:ascii="Cambria Math" w:hAnsi="Cambria Math" w:cs="Arial"/>
              </w:rPr>
              <m:t>n</m:t>
            </m:r>
          </m:e>
          <m:sub>
            <m:r>
              <w:rPr>
                <w:rFonts w:ascii="Cambria Math" w:hAnsi="Cambria Math" w:cs="Arial"/>
              </w:rPr>
              <m:t>i</m:t>
            </m:r>
          </m:sub>
        </m:sSub>
      </m:oMath>
      <w:r>
        <w:rPr>
          <w:rFonts w:ascii="Arial" w:hAnsi="Arial" w:cs="Arial"/>
        </w:rPr>
        <w:t xml:space="preserve"> is the number of individuals in trial i</w:t>
      </w:r>
    </w:p>
    <w:p w14:paraId="28A4977C" w14:textId="1BE4C8B1" w:rsidR="00847723" w:rsidRDefault="00000000">
      <w:pPr>
        <w:pStyle w:val="StandardWeb"/>
        <w:jc w:val="both"/>
        <w:rPr>
          <w:rFonts w:ascii="Arial" w:hAnsi="Arial" w:cs="Arial"/>
        </w:rPr>
      </w:pPr>
      <w:r>
        <w:rPr>
          <w:rFonts w:ascii="Arial" w:hAnsi="Arial" w:cs="Arial"/>
        </w:rPr>
        <w:t xml:space="preserve">In other words, the mutual information can be estimated performing the log likelihood ratio test between models 5) and 6). In turn the LRF can be estimated. Asymptotic confidence intervals for LRF can be estimated following the approach of Kent and Alonso </w:t>
      </w:r>
      <w:r>
        <w:rPr>
          <w:rFonts w:ascii="Arial" w:hAnsi="Arial" w:cs="Arial"/>
        </w:rPr>
        <w:fldChar w:fldCharType="begin"/>
      </w:r>
      <w:r w:rsidR="006A7CB5">
        <w:rPr>
          <w:rFonts w:ascii="Arial" w:hAnsi="Arial" w:cs="Arial"/>
        </w:rPr>
        <w:instrText xml:space="preserve"> ADDIN ZOTERO_ITEM CSL_CITATION {"citationID":"1u9ucmEb","properties":{"formattedCitation":"(3)","plainCitation":"(3)","noteIndex":0},"citationItems":[{"id":959,"uris":["http://zotero.org/groups/4765593/items/7DEKNYEF"],"itemData":{"id":959,"type":"article-journal","container-title":"Statistics in medicine","ISSN":"0277-6715","issue":"2","journalAbbreviation":"Statistics in medicine","note":"publisher: Wiley Online Library","page":"205-221","title":"A unifying approach for surrogate marker validation based on Prentice's criteria","volume":"25","author":[{"family":"Alonso","given":"Ariel"},{"family":"Molenberghs","given":"Geert"},{"family":"Geys","given":"Helena"},{"family":"Buyse","given":"Marc"},{"family":"Vangeneugden","given":"Tony"}],"issued":{"date-parts":[["2006"]]}}}],"schema":"https://github.com/citation-style-language/schema/raw/master/csl-citation.json"} </w:instrText>
      </w:r>
      <w:r>
        <w:rPr>
          <w:rFonts w:ascii="Arial" w:hAnsi="Arial" w:cs="Arial"/>
        </w:rPr>
        <w:fldChar w:fldCharType="separate"/>
      </w:r>
      <w:r w:rsidR="006A7CB5" w:rsidRPr="006A7CB5">
        <w:rPr>
          <w:rFonts w:ascii="Arial" w:hAnsi="Arial" w:cs="Arial"/>
        </w:rPr>
        <w:t>(3)</w:t>
      </w:r>
      <w:r>
        <w:rPr>
          <w:rFonts w:ascii="Arial" w:hAnsi="Arial" w:cs="Arial"/>
        </w:rPr>
        <w:fldChar w:fldCharType="end"/>
      </w:r>
      <w:r>
        <w:rPr>
          <w:rFonts w:ascii="Arial" w:hAnsi="Arial" w:cs="Arial"/>
        </w:rPr>
        <w:t xml:space="preserve"> </w:t>
      </w:r>
      <w:r>
        <w:rPr>
          <w:rFonts w:ascii="Arial" w:hAnsi="Arial" w:cs="Arial"/>
        </w:rPr>
        <w:fldChar w:fldCharType="begin"/>
      </w:r>
      <w:r w:rsidR="006A7CB5">
        <w:rPr>
          <w:rFonts w:ascii="Arial" w:hAnsi="Arial" w:cs="Arial"/>
        </w:rPr>
        <w:instrText xml:space="preserve"> ADDIN ZOTERO_ITEM CSL_CITATION {"citationID":"dxnV1YLq","properties":{"formattedCitation":"(4)","plainCitation":"(4)","noteIndex":0},"citationItems":[{"id":961,"uris":["http://zotero.org/groups/4765593/items/D2WXEGTA"],"itemData":{"id":961,"type":"article-journal","container-title":"Biometrika","ISSN":"1464-3510","issue":"1","journalAbbreviation":"Biometrika","note":"publisher: Oxford University Press","page":"163-173","title":"Information gain and a general measure of correlation","volume":"70","author":[{"family":"Kent","given":"John T"}],"issued":{"date-parts":[["1983"]]}}}],"schema":"https://github.com/citation-style-language/schema/raw/master/csl-citation.json"} </w:instrText>
      </w:r>
      <w:r>
        <w:rPr>
          <w:rFonts w:ascii="Arial" w:hAnsi="Arial" w:cs="Arial"/>
        </w:rPr>
        <w:fldChar w:fldCharType="separate"/>
      </w:r>
      <w:r w:rsidR="006A7CB5" w:rsidRPr="006A7CB5">
        <w:rPr>
          <w:rFonts w:ascii="Arial" w:hAnsi="Arial" w:cs="Arial"/>
        </w:rPr>
        <w:t>(4)</w:t>
      </w:r>
      <w:r>
        <w:rPr>
          <w:rFonts w:ascii="Arial" w:hAnsi="Arial" w:cs="Arial"/>
        </w:rPr>
        <w:fldChar w:fldCharType="end"/>
      </w:r>
      <w:r>
        <w:rPr>
          <w:rFonts w:ascii="Arial" w:hAnsi="Arial" w:cs="Arial"/>
        </w:rPr>
        <w:t xml:space="preserve">. </w:t>
      </w:r>
    </w:p>
    <w:p w14:paraId="4D542A6A" w14:textId="77777777" w:rsidR="00847723" w:rsidRDefault="00000000">
      <w:pPr>
        <w:pStyle w:val="berschrift1"/>
      </w:pPr>
      <w:bookmarkStart w:id="2" w:name="_Toc158799529"/>
      <w:r>
        <w:t>Prentice criteria and Proportion of Treatment Effect Explained (PTE)</w:t>
      </w:r>
      <w:bookmarkEnd w:id="2"/>
    </w:p>
    <w:p w14:paraId="30EC1174" w14:textId="77777777" w:rsidR="00847723" w:rsidRDefault="00000000">
      <w:pPr>
        <w:pStyle w:val="StandardWeb"/>
        <w:jc w:val="both"/>
        <w:rPr>
          <w:rFonts w:ascii="Arial" w:hAnsi="Arial" w:cs="Arial"/>
          <w:b/>
          <w:bCs/>
        </w:rPr>
      </w:pPr>
      <w:r>
        <w:rPr>
          <w:rFonts w:ascii="Arial" w:hAnsi="Arial" w:cs="Arial"/>
          <w:b/>
          <w:bCs/>
        </w:rPr>
        <w:t xml:space="preserve">Prentice criteria: </w:t>
      </w:r>
    </w:p>
    <w:p w14:paraId="6B666D06" w14:textId="77777777" w:rsidR="00847723" w:rsidRDefault="00000000">
      <w:pPr>
        <w:pStyle w:val="StandardWeb"/>
        <w:numPr>
          <w:ilvl w:val="0"/>
          <w:numId w:val="7"/>
        </w:numPr>
        <w:jc w:val="both"/>
        <w:rPr>
          <w:rFonts w:ascii="Arial" w:hAnsi="Arial" w:cs="Arial"/>
        </w:rPr>
      </w:pPr>
      <m:oMath>
        <m:r>
          <w:rPr>
            <w:rFonts w:ascii="Cambria Math" w:hAnsi="Cambria Math" w:cs="Arial"/>
          </w:rPr>
          <m:t>f</m:t>
        </m:r>
        <m:d>
          <m:dPr>
            <m:ctrlPr>
              <w:rPr>
                <w:rFonts w:ascii="Cambria Math" w:hAnsi="Cambria Math" w:cs="Arial"/>
                <w:i/>
              </w:rPr>
            </m:ctrlPr>
          </m:dPr>
          <m:e>
            <m:r>
              <w:rPr>
                <w:rFonts w:ascii="Cambria Math" w:hAnsi="Cambria Math" w:cs="Arial"/>
              </w:rPr>
              <m:t>SEP</m:t>
            </m:r>
          </m:e>
          <m:e>
            <m:r>
              <w:rPr>
                <w:rFonts w:ascii="Cambria Math" w:hAnsi="Cambria Math" w:cs="Arial"/>
              </w:rPr>
              <m:t>Z</m:t>
            </m:r>
          </m:e>
        </m:d>
        <m:r>
          <m:rPr>
            <m:sty m:val="p"/>
          </m:rPr>
          <w:rPr>
            <w:rFonts w:ascii="Cambria Math" w:hAnsi="Cambria Math" w:cs="Arial"/>
          </w:rPr>
          <m:t>≠</m:t>
        </m:r>
        <m:r>
          <w:rPr>
            <w:rFonts w:ascii="Cambria Math" w:hAnsi="Cambria Math" w:cs="Arial"/>
          </w:rPr>
          <m:t>f</m:t>
        </m:r>
        <m:d>
          <m:dPr>
            <m:ctrlPr>
              <w:rPr>
                <w:rFonts w:ascii="Cambria Math" w:hAnsi="Cambria Math" w:cs="Arial"/>
                <w:i/>
              </w:rPr>
            </m:ctrlPr>
          </m:dPr>
          <m:e>
            <m:r>
              <w:rPr>
                <w:rFonts w:ascii="Cambria Math" w:hAnsi="Cambria Math" w:cs="Arial"/>
              </w:rPr>
              <m:t>SEP</m:t>
            </m:r>
          </m:e>
        </m:d>
        <m:r>
          <w:rPr>
            <w:rFonts w:ascii="Cambria Math" w:hAnsi="Cambria Math" w:cs="Arial"/>
          </w:rPr>
          <m:t>:</m:t>
        </m:r>
        <m:sSub>
          <m:sSubPr>
            <m:ctrlPr>
              <w:rPr>
                <w:rFonts w:ascii="Cambria Math" w:hAnsi="Cambria Math" w:cs="Arial"/>
                <w:i/>
              </w:rPr>
            </m:ctrlPr>
          </m:sSubPr>
          <m:e>
            <m:r>
              <w:rPr>
                <w:rFonts w:ascii="Cambria Math" w:hAnsi="Cambria Math" w:cs="Arial"/>
              </w:rPr>
              <m:t xml:space="preserve"> SEP</m:t>
            </m:r>
          </m:e>
          <m:sub>
            <m:r>
              <w:rPr>
                <w:rFonts w:ascii="Cambria Math" w:hAnsi="Cambria Math" w:cs="Arial"/>
              </w:rPr>
              <m:t>j</m:t>
            </m:r>
          </m:sub>
        </m:sSub>
        <m:r>
          <w:rPr>
            <w:rFonts w:ascii="Cambria Math" w:hAnsi="Cambria Math" w:cs="Arial"/>
          </w:rPr>
          <m:t>=</m:t>
        </m:r>
        <m:sSub>
          <m:sSubPr>
            <m:ctrlPr>
              <w:rPr>
                <w:rFonts w:ascii="Cambria Math" w:hAnsi="Cambria Math" w:cs="Arial"/>
                <w:i/>
              </w:rPr>
            </m:ctrlPr>
          </m:sSubPr>
          <m:e>
            <m:r>
              <m:rPr>
                <m:sty m:val="p"/>
              </m:rPr>
              <w:rPr>
                <w:rFonts w:ascii="Cambria Math" w:hAnsi="Cambria Math" w:cs="Arial"/>
              </w:rPr>
              <m:t>μ</m:t>
            </m:r>
          </m:e>
          <m:sub>
            <m:r>
              <w:rPr>
                <w:rFonts w:ascii="Cambria Math" w:hAnsi="Cambria Math" w:cs="Arial"/>
              </w:rPr>
              <m:t>s</m:t>
            </m:r>
          </m:sub>
        </m:sSub>
        <m:r>
          <w:rPr>
            <w:rFonts w:ascii="Cambria Math" w:hAnsi="Cambria Math" w:cs="Arial"/>
          </w:rPr>
          <m:t>+</m:t>
        </m:r>
        <m:r>
          <m:rPr>
            <m:sty m:val="p"/>
          </m:rPr>
          <w:rPr>
            <w:rFonts w:ascii="Cambria Math" w:hAnsi="Cambria Math" w:cs="Arial"/>
          </w:rPr>
          <m:t>α</m:t>
        </m:r>
        <m:sSub>
          <m:sSubPr>
            <m:ctrlPr>
              <w:rPr>
                <w:rFonts w:ascii="Cambria Math" w:hAnsi="Cambria Math" w:cs="Arial"/>
                <w:i/>
              </w:rPr>
            </m:ctrlPr>
          </m:sSubPr>
          <m:e>
            <m:r>
              <w:rPr>
                <w:rFonts w:ascii="Cambria Math" w:hAnsi="Cambria Math" w:cs="Arial"/>
              </w:rPr>
              <m:t>Z</m:t>
            </m:r>
          </m:e>
          <m:sub>
            <m:r>
              <w:rPr>
                <w:rFonts w:ascii="Cambria Math" w:hAnsi="Cambria Math" w:cs="Arial"/>
              </w:rPr>
              <m:t>j</m:t>
            </m:r>
          </m:sub>
        </m:sSub>
        <m:r>
          <w:rPr>
            <w:rFonts w:ascii="Cambria Math" w:hAnsi="Cambria Math" w:cs="Arial"/>
          </w:rPr>
          <m:t>+</m:t>
        </m:r>
        <m:sSub>
          <m:sSubPr>
            <m:ctrlPr>
              <w:rPr>
                <w:rFonts w:ascii="Cambria Math" w:hAnsi="Cambria Math" w:cs="Arial"/>
                <w:i/>
              </w:rPr>
            </m:ctrlPr>
          </m:sSubPr>
          <m:e>
            <m:r>
              <m:rPr>
                <m:sty m:val="p"/>
              </m:rPr>
              <w:rPr>
                <w:rFonts w:ascii="Cambria Math" w:hAnsi="Cambria Math" w:cs="Arial"/>
              </w:rPr>
              <m:t>ϵ</m:t>
            </m:r>
          </m:e>
          <m:sub>
            <m:r>
              <w:rPr>
                <w:rFonts w:ascii="Cambria Math" w:hAnsi="Cambria Math" w:cs="Arial"/>
              </w:rPr>
              <m:t>Sj</m:t>
            </m:r>
          </m:sub>
        </m:sSub>
      </m:oMath>
    </w:p>
    <w:p w14:paraId="53716FDF" w14:textId="121D4FE9" w:rsidR="00847723" w:rsidRDefault="00000000">
      <w:pPr>
        <w:pStyle w:val="StandardWeb"/>
        <w:numPr>
          <w:ilvl w:val="0"/>
          <w:numId w:val="7"/>
        </w:numPr>
        <w:jc w:val="both"/>
        <w:rPr>
          <w:rFonts w:ascii="Arial" w:hAnsi="Arial" w:cs="Arial"/>
        </w:rPr>
      </w:pPr>
      <m:oMath>
        <m:r>
          <w:rPr>
            <w:rFonts w:ascii="Cambria Math" w:hAnsi="Cambria Math" w:cs="Arial"/>
          </w:rPr>
          <m:t>f</m:t>
        </m:r>
        <m:d>
          <m:dPr>
            <m:ctrlPr>
              <w:rPr>
                <w:rFonts w:ascii="Cambria Math" w:hAnsi="Cambria Math" w:cs="Arial"/>
                <w:i/>
              </w:rPr>
            </m:ctrlPr>
          </m:dPr>
          <m:e>
            <m:r>
              <w:rPr>
                <w:rFonts w:ascii="Cambria Math" w:hAnsi="Cambria Math" w:cs="Arial"/>
              </w:rPr>
              <m:t>CEP</m:t>
            </m:r>
          </m:e>
          <m:e>
            <m:r>
              <w:rPr>
                <w:rFonts w:ascii="Cambria Math" w:hAnsi="Cambria Math" w:cs="Arial"/>
              </w:rPr>
              <m:t>Z</m:t>
            </m:r>
          </m:e>
        </m:d>
        <m:r>
          <m:rPr>
            <m:sty m:val="p"/>
          </m:rPr>
          <w:rPr>
            <w:rFonts w:ascii="Cambria Math" w:hAnsi="Cambria Math" w:cs="Arial"/>
          </w:rPr>
          <m:t>≠</m:t>
        </m:r>
        <m:r>
          <w:rPr>
            <w:rFonts w:ascii="Cambria Math" w:hAnsi="Cambria Math" w:cs="Arial"/>
          </w:rPr>
          <m:t>f</m:t>
        </m:r>
        <m:d>
          <m:dPr>
            <m:ctrlPr>
              <w:rPr>
                <w:rFonts w:ascii="Cambria Math" w:hAnsi="Cambria Math" w:cs="Arial"/>
                <w:i/>
              </w:rPr>
            </m:ctrlPr>
          </m:dPr>
          <m:e>
            <m:r>
              <w:rPr>
                <w:rFonts w:ascii="Cambria Math" w:hAnsi="Cambria Math" w:cs="Arial"/>
              </w:rPr>
              <m:t>CEP</m:t>
            </m:r>
          </m:e>
        </m:d>
        <m:r>
          <w:rPr>
            <w:rFonts w:ascii="Cambria Math" w:hAnsi="Cambria Math" w:cs="Arial"/>
          </w:rPr>
          <m:t>:</m:t>
        </m:r>
        <m:sSub>
          <m:sSubPr>
            <m:ctrlPr>
              <w:rPr>
                <w:rFonts w:ascii="Cambria Math" w:hAnsi="Cambria Math" w:cs="Arial"/>
                <w:i/>
              </w:rPr>
            </m:ctrlPr>
          </m:sSubPr>
          <m:e>
            <m:r>
              <w:rPr>
                <w:rFonts w:ascii="Cambria Math" w:hAnsi="Cambria Math" w:cs="Arial"/>
              </w:rPr>
              <m:t>CEP</m:t>
            </m:r>
          </m:e>
          <m:sub>
            <m:r>
              <w:rPr>
                <w:rFonts w:ascii="Cambria Math" w:hAnsi="Cambria Math" w:cs="Arial"/>
              </w:rPr>
              <m:t>j</m:t>
            </m:r>
          </m:sub>
        </m:sSub>
        <m:r>
          <w:rPr>
            <w:rFonts w:ascii="Cambria Math" w:hAnsi="Cambria Math" w:cs="Arial"/>
          </w:rPr>
          <m:t>=</m:t>
        </m:r>
        <m:sSub>
          <m:sSubPr>
            <m:ctrlPr>
              <w:rPr>
                <w:rFonts w:ascii="Cambria Math" w:hAnsi="Cambria Math" w:cs="Arial"/>
                <w:iCs/>
              </w:rPr>
            </m:ctrlPr>
          </m:sSubPr>
          <m:e>
            <m:r>
              <m:rPr>
                <m:sty m:val="p"/>
              </m:rPr>
              <w:rPr>
                <w:rFonts w:ascii="Cambria Math" w:hAnsi="Cambria Math" w:cs="Arial"/>
              </w:rPr>
              <m:t>μ</m:t>
            </m:r>
          </m:e>
          <m:sub>
            <m:r>
              <m:rPr>
                <m:sty m:val="p"/>
              </m:rPr>
              <w:rPr>
                <w:rFonts w:ascii="Cambria Math" w:hAnsi="Cambria Math" w:cs="Arial"/>
              </w:rPr>
              <m:t>T</m:t>
            </m:r>
          </m:sub>
        </m:sSub>
        <m:r>
          <m:rPr>
            <m:sty m:val="p"/>
          </m:rPr>
          <w:rPr>
            <w:rFonts w:ascii="Cambria Math" w:hAnsi="Cambria Math" w:cs="Arial"/>
          </w:rPr>
          <m:t>+</m:t>
        </m:r>
        <m:r>
          <m:rPr>
            <m:sty m:val="p"/>
          </m:rPr>
          <w:rPr>
            <w:rFonts w:ascii="Cambria Math" w:hAnsi="Cambria Math" w:cs="Arial"/>
          </w:rPr>
          <m:t>β</m:t>
        </m:r>
        <m:sSub>
          <m:sSubPr>
            <m:ctrlPr>
              <w:rPr>
                <w:rFonts w:ascii="Cambria Math" w:hAnsi="Cambria Math" w:cs="Arial"/>
                <w:i/>
              </w:rPr>
            </m:ctrlPr>
          </m:sSubPr>
          <m:e>
            <m:r>
              <w:rPr>
                <w:rFonts w:ascii="Cambria Math" w:hAnsi="Cambria Math" w:cs="Arial"/>
              </w:rPr>
              <m:t>Z</m:t>
            </m:r>
          </m:e>
          <m:sub>
            <m:r>
              <w:rPr>
                <w:rFonts w:ascii="Cambria Math" w:hAnsi="Cambria Math" w:cs="Arial"/>
              </w:rPr>
              <m:t>j</m:t>
            </m:r>
          </m:sub>
        </m:sSub>
        <m:r>
          <w:rPr>
            <w:rFonts w:ascii="Cambria Math" w:hAnsi="Cambria Math" w:cs="Arial"/>
          </w:rPr>
          <m:t>+</m:t>
        </m:r>
        <m:sSub>
          <m:sSubPr>
            <m:ctrlPr>
              <w:rPr>
                <w:rFonts w:ascii="Cambria Math" w:hAnsi="Cambria Math" w:cs="Arial"/>
                <w:i/>
              </w:rPr>
            </m:ctrlPr>
          </m:sSubPr>
          <m:e>
            <m:r>
              <m:rPr>
                <m:sty m:val="p"/>
              </m:rPr>
              <w:rPr>
                <w:rFonts w:ascii="Cambria Math" w:hAnsi="Cambria Math" w:cs="Arial"/>
              </w:rPr>
              <m:t>ϵ</m:t>
            </m:r>
          </m:e>
          <m:sub>
            <m:r>
              <w:rPr>
                <w:rFonts w:ascii="Cambria Math" w:hAnsi="Cambria Math" w:cs="Arial"/>
              </w:rPr>
              <m:t>Tj</m:t>
            </m:r>
          </m:sub>
        </m:sSub>
      </m:oMath>
    </w:p>
    <w:p w14:paraId="41DD9F0B" w14:textId="77777777" w:rsidR="00847723" w:rsidRDefault="00000000">
      <w:pPr>
        <w:pStyle w:val="StandardWeb"/>
        <w:numPr>
          <w:ilvl w:val="0"/>
          <w:numId w:val="7"/>
        </w:numPr>
        <w:jc w:val="both"/>
        <w:rPr>
          <w:rFonts w:ascii="Arial" w:hAnsi="Arial" w:cs="Arial"/>
        </w:rPr>
      </w:pPr>
      <m:oMath>
        <m:r>
          <w:rPr>
            <w:rFonts w:ascii="Cambria Math" w:hAnsi="Cambria Math" w:cs="Arial"/>
          </w:rPr>
          <m:t>f</m:t>
        </m:r>
        <m:d>
          <m:dPr>
            <m:ctrlPr>
              <w:rPr>
                <w:rFonts w:ascii="Cambria Math" w:hAnsi="Cambria Math" w:cs="Arial"/>
                <w:i/>
              </w:rPr>
            </m:ctrlPr>
          </m:dPr>
          <m:e>
            <m:r>
              <w:rPr>
                <w:rFonts w:ascii="Cambria Math" w:hAnsi="Cambria Math" w:cs="Arial"/>
              </w:rPr>
              <m:t>CEP</m:t>
            </m:r>
          </m:e>
          <m:e>
            <m:r>
              <w:rPr>
                <w:rFonts w:ascii="Cambria Math" w:hAnsi="Cambria Math" w:cs="Arial"/>
              </w:rPr>
              <m:t>SEP</m:t>
            </m:r>
          </m:e>
        </m:d>
        <m:r>
          <m:rPr>
            <m:sty m:val="p"/>
          </m:rPr>
          <w:rPr>
            <w:rFonts w:ascii="Cambria Math" w:hAnsi="Cambria Math" w:cs="Arial"/>
          </w:rPr>
          <m:t>≠</m:t>
        </m:r>
        <m:r>
          <w:rPr>
            <w:rFonts w:ascii="Cambria Math" w:hAnsi="Cambria Math" w:cs="Arial"/>
          </w:rPr>
          <m:t>f</m:t>
        </m:r>
        <m:d>
          <m:dPr>
            <m:ctrlPr>
              <w:rPr>
                <w:rFonts w:ascii="Cambria Math" w:hAnsi="Cambria Math" w:cs="Arial"/>
                <w:i/>
              </w:rPr>
            </m:ctrlPr>
          </m:dPr>
          <m:e>
            <m:r>
              <w:rPr>
                <w:rFonts w:ascii="Cambria Math" w:hAnsi="Cambria Math" w:cs="Arial"/>
              </w:rPr>
              <m:t>CEP</m:t>
            </m:r>
          </m:e>
        </m:d>
        <m:r>
          <w:rPr>
            <w:rFonts w:ascii="Cambria Math" w:hAnsi="Cambria Math" w:cs="Arial"/>
          </w:rPr>
          <m:t xml:space="preserve"> : </m:t>
        </m:r>
        <m:sSub>
          <m:sSubPr>
            <m:ctrlPr>
              <w:rPr>
                <w:rFonts w:ascii="Cambria Math" w:hAnsi="Cambria Math" w:cs="Arial"/>
                <w:i/>
              </w:rPr>
            </m:ctrlPr>
          </m:sSubPr>
          <m:e>
            <m:r>
              <w:rPr>
                <w:rFonts w:ascii="Cambria Math" w:hAnsi="Cambria Math" w:cs="Arial"/>
              </w:rPr>
              <m:t>CEP</m:t>
            </m:r>
          </m:e>
          <m:sub>
            <m:r>
              <w:rPr>
                <w:rFonts w:ascii="Cambria Math" w:hAnsi="Cambria Math" w:cs="Arial"/>
              </w:rPr>
              <m:t>j</m:t>
            </m:r>
          </m:sub>
        </m:sSub>
        <m:r>
          <w:rPr>
            <w:rFonts w:ascii="Cambria Math" w:hAnsi="Cambria Math" w:cs="Arial"/>
          </w:rPr>
          <m:t>=</m:t>
        </m:r>
        <m:r>
          <m:rPr>
            <m:sty m:val="p"/>
          </m:rPr>
          <w:rPr>
            <w:rFonts w:ascii="Cambria Math" w:hAnsi="Cambria Math" w:cs="Arial"/>
          </w:rPr>
          <m:t>μ</m:t>
        </m:r>
        <m:r>
          <w:rPr>
            <w:rFonts w:ascii="Cambria Math" w:hAnsi="Cambria Math" w:cs="Arial"/>
          </w:rPr>
          <m:t>+</m:t>
        </m:r>
        <m:r>
          <m:rPr>
            <m:sty m:val="p"/>
          </m:rPr>
          <w:rPr>
            <w:rFonts w:ascii="Cambria Math" w:hAnsi="Cambria Math" w:cs="Arial"/>
          </w:rPr>
          <m:t>γ</m:t>
        </m:r>
        <m:sSub>
          <m:sSubPr>
            <m:ctrlPr>
              <w:rPr>
                <w:rFonts w:ascii="Cambria Math" w:hAnsi="Cambria Math" w:cs="Arial"/>
                <w:i/>
              </w:rPr>
            </m:ctrlPr>
          </m:sSubPr>
          <m:e>
            <m:r>
              <w:rPr>
                <w:rFonts w:ascii="Cambria Math" w:hAnsi="Cambria Math" w:cs="Arial"/>
              </w:rPr>
              <m:t>S</m:t>
            </m:r>
          </m:e>
          <m:sub>
            <m:r>
              <w:rPr>
                <w:rFonts w:ascii="Cambria Math" w:hAnsi="Cambria Math" w:cs="Arial"/>
              </w:rPr>
              <m:t>j</m:t>
            </m:r>
          </m:sub>
        </m:sSub>
        <m:r>
          <w:rPr>
            <w:rFonts w:ascii="Cambria Math" w:hAnsi="Cambria Math" w:cs="Arial"/>
          </w:rPr>
          <m:t>+</m:t>
        </m:r>
        <m:sSub>
          <m:sSubPr>
            <m:ctrlPr>
              <w:rPr>
                <w:rFonts w:ascii="Cambria Math" w:hAnsi="Cambria Math" w:cs="Arial"/>
                <w:i/>
              </w:rPr>
            </m:ctrlPr>
          </m:sSubPr>
          <m:e>
            <m:r>
              <m:rPr>
                <m:sty m:val="p"/>
              </m:rPr>
              <w:rPr>
                <w:rFonts w:ascii="Cambria Math" w:hAnsi="Cambria Math" w:cs="Arial"/>
              </w:rPr>
              <m:t>ϵ</m:t>
            </m:r>
          </m:e>
          <m:sub>
            <m:r>
              <w:rPr>
                <w:rFonts w:ascii="Cambria Math" w:hAnsi="Cambria Math" w:cs="Arial"/>
              </w:rPr>
              <m:t>j</m:t>
            </m:r>
          </m:sub>
        </m:sSub>
      </m:oMath>
    </w:p>
    <w:p w14:paraId="6E2B4B73" w14:textId="15E044A5" w:rsidR="00847723" w:rsidRDefault="00E35102">
      <w:pPr>
        <w:pStyle w:val="StandardWeb"/>
        <w:numPr>
          <w:ilvl w:val="0"/>
          <w:numId w:val="7"/>
        </w:numPr>
        <w:jc w:val="both"/>
        <w:rPr>
          <w:rFonts w:ascii="Arial" w:hAnsi="Arial" w:cs="Arial"/>
        </w:rPr>
      </w:pPr>
      <m:oMath>
        <m:r>
          <m:rPr>
            <m:sty m:val="p"/>
          </m:rPr>
          <w:rPr>
            <w:rFonts w:ascii="Cambria Math" w:hAnsi="Cambria Math" w:cs="Arial"/>
          </w:rPr>
          <m:t>f</m:t>
        </m:r>
        <m:d>
          <m:dPr>
            <m:ctrlPr>
              <w:rPr>
                <w:rFonts w:ascii="Cambria Math" w:hAnsi="Cambria Math" w:cs="Arial"/>
              </w:rPr>
            </m:ctrlPr>
          </m:dPr>
          <m:e>
            <m:r>
              <m:rPr>
                <m:sty m:val="p"/>
              </m:rPr>
              <w:rPr>
                <w:rFonts w:ascii="Cambria Math" w:hAnsi="Cambria Math" w:cs="Arial"/>
              </w:rPr>
              <m:t>CEP</m:t>
            </m:r>
          </m:e>
          <m:e>
            <m:r>
              <m:rPr>
                <m:sty m:val="p"/>
              </m:rPr>
              <w:rPr>
                <w:rFonts w:ascii="Cambria Math" w:hAnsi="Cambria Math" w:cs="Arial"/>
              </w:rPr>
              <m:t>SEP</m:t>
            </m:r>
            <m:r>
              <w:rPr>
                <w:rFonts w:ascii="Cambria Math" w:hAnsi="Cambria Math" w:cs="Arial"/>
              </w:rPr>
              <m:t>,</m:t>
            </m:r>
            <m:r>
              <m:rPr>
                <m:sty m:val="p"/>
              </m:rPr>
              <w:rPr>
                <w:rFonts w:ascii="Cambria Math" w:hAnsi="Cambria Math" w:cs="Arial"/>
              </w:rPr>
              <m:t>Z</m:t>
            </m:r>
          </m:e>
        </m:d>
        <m:r>
          <w:rPr>
            <w:rFonts w:ascii="Cambria Math" w:hAnsi="Cambria Math" w:cs="Arial"/>
          </w:rPr>
          <m:t> = </m:t>
        </m:r>
        <m:r>
          <m:rPr>
            <m:sty m:val="p"/>
          </m:rPr>
          <w:rPr>
            <w:rFonts w:ascii="Cambria Math" w:hAnsi="Cambria Math" w:cs="Arial"/>
          </w:rPr>
          <m:t>f</m:t>
        </m:r>
        <m:d>
          <m:dPr>
            <m:ctrlPr>
              <w:rPr>
                <w:rFonts w:ascii="Cambria Math" w:hAnsi="Cambria Math" w:cs="Arial"/>
              </w:rPr>
            </m:ctrlPr>
          </m:dPr>
          <m:e>
            <m:r>
              <m:rPr>
                <m:sty m:val="p"/>
              </m:rPr>
              <w:rPr>
                <w:rFonts w:ascii="Cambria Math" w:hAnsi="Cambria Math" w:cs="Arial"/>
              </w:rPr>
              <m:t>CEP</m:t>
            </m:r>
          </m:e>
          <m:e>
            <m:r>
              <m:rPr>
                <m:sty m:val="p"/>
              </m:rPr>
              <w:rPr>
                <w:rFonts w:ascii="Cambria Math" w:hAnsi="Cambria Math" w:cs="Arial"/>
              </w:rPr>
              <m:t>SEP</m:t>
            </m:r>
          </m:e>
        </m:d>
        <m:r>
          <w:rPr>
            <w:rFonts w:ascii="Cambria Math" w:hAnsi="Cambria Math" w:cs="Arial"/>
          </w:rPr>
          <m:t>: </m:t>
        </m:r>
        <m:sSub>
          <m:sSubPr>
            <m:ctrlPr>
              <w:rPr>
                <w:rFonts w:ascii="Cambria Math" w:hAnsi="Cambria Math" w:cs="Arial"/>
                <w:i/>
              </w:rPr>
            </m:ctrlPr>
          </m:sSubPr>
          <m:e>
            <m:r>
              <m:rPr>
                <m:sty m:val="p"/>
              </m:rPr>
              <w:rPr>
                <w:rFonts w:ascii="Cambria Math" w:hAnsi="Cambria Math" w:cs="Arial"/>
              </w:rPr>
              <m:t>CEP</m:t>
            </m:r>
          </m:e>
          <m:sub>
            <m:r>
              <m:rPr>
                <m:sty m:val="p"/>
              </m:rPr>
              <w:rPr>
                <w:rFonts w:ascii="Cambria Math" w:hAnsi="Cambria Math" w:cs="Arial"/>
              </w:rPr>
              <m:t>j</m:t>
            </m:r>
          </m:sub>
        </m:sSub>
        <m:r>
          <w:rPr>
            <w:rFonts w:ascii="Cambria Math" w:hAnsi="Cambria Math" w:cs="Arial"/>
          </w:rPr>
          <m:t> =</m:t>
        </m:r>
        <m:sSub>
          <m:sSubPr>
            <m:ctrlPr>
              <w:rPr>
                <w:rFonts w:ascii="Cambria Math" w:hAnsi="Cambria Math" w:cs="Arial"/>
                <w:i/>
              </w:rPr>
            </m:ctrlPr>
          </m:sSubPr>
          <m:e>
            <m:r>
              <m:rPr>
                <m:sty m:val="p"/>
              </m:rPr>
              <w:rPr>
                <w:rFonts w:ascii="Cambria Math" w:hAnsi="Cambria Math" w:cs="Arial"/>
              </w:rPr>
              <m:t>μ</m:t>
            </m:r>
          </m:e>
          <m:sub>
            <m:r>
              <m:rPr>
                <m:sty m:val="p"/>
              </m:rPr>
              <w:rPr>
                <w:rFonts w:ascii="Cambria Math" w:hAnsi="Cambria Math" w:cs="Arial"/>
              </w:rPr>
              <m:t>T</m:t>
            </m:r>
          </m:sub>
        </m:sSub>
        <m:r>
          <w:rPr>
            <w:rFonts w:ascii="Cambria Math" w:hAnsi="Cambria Math" w:cs="Arial"/>
          </w:rPr>
          <m:t> + </m:t>
        </m:r>
        <m:sSub>
          <m:sSubPr>
            <m:ctrlPr>
              <w:rPr>
                <w:rFonts w:ascii="Cambria Math" w:hAnsi="Cambria Math" w:cs="Arial"/>
                <w:i/>
              </w:rPr>
            </m:ctrlPr>
          </m:sSubPr>
          <m:e>
            <m:r>
              <m:rPr>
                <m:sty m:val="p"/>
              </m:rPr>
              <w:rPr>
                <w:rFonts w:ascii="Cambria Math" w:hAnsi="Cambria Math" w:cs="Arial"/>
              </w:rPr>
              <m:t>β</m:t>
            </m:r>
          </m:e>
          <m:sub>
            <m:r>
              <m:rPr>
                <m:sty m:val="p"/>
              </m:rPr>
              <w:rPr>
                <w:rFonts w:ascii="Cambria Math" w:hAnsi="Cambria Math" w:cs="Arial"/>
              </w:rPr>
              <m:t>S</m:t>
            </m:r>
          </m:sub>
        </m:sSub>
        <m:r>
          <w:rPr>
            <w:rFonts w:ascii="Cambria Math" w:hAnsi="Cambria Math" w:cs="Arial"/>
          </w:rPr>
          <m:t> </m:t>
        </m:r>
        <m:sSub>
          <m:sSubPr>
            <m:ctrlPr>
              <w:rPr>
                <w:rFonts w:ascii="Cambria Math" w:hAnsi="Cambria Math" w:cs="Arial"/>
                <w:i/>
              </w:rPr>
            </m:ctrlPr>
          </m:sSubPr>
          <m:e>
            <m:r>
              <m:rPr>
                <m:sty m:val="p"/>
              </m:rPr>
              <w:rPr>
                <w:rFonts w:ascii="Cambria Math" w:hAnsi="Cambria Math" w:cs="Arial"/>
              </w:rPr>
              <m:t>Z</m:t>
            </m:r>
          </m:e>
          <m:sub>
            <m:r>
              <m:rPr>
                <m:sty m:val="p"/>
              </m:rPr>
              <w:rPr>
                <w:rFonts w:ascii="Cambria Math" w:hAnsi="Cambria Math" w:cs="Arial"/>
              </w:rPr>
              <m:t>j</m:t>
            </m:r>
          </m:sub>
        </m:sSub>
        <m:r>
          <w:rPr>
            <w:rFonts w:ascii="Cambria Math" w:hAnsi="Cambria Math" w:cs="Arial"/>
          </w:rPr>
          <m:t> + </m:t>
        </m:r>
        <m:sSub>
          <m:sSubPr>
            <m:ctrlPr>
              <w:rPr>
                <w:rFonts w:ascii="Cambria Math" w:hAnsi="Cambria Math" w:cs="Arial"/>
                <w:i/>
              </w:rPr>
            </m:ctrlPr>
          </m:sSubPr>
          <m:e>
            <m:r>
              <m:rPr>
                <m:sty m:val="p"/>
              </m:rPr>
              <w:rPr>
                <w:rFonts w:ascii="Cambria Math" w:hAnsi="Cambria Math" w:cs="Arial"/>
              </w:rPr>
              <m:t>γ</m:t>
            </m:r>
          </m:e>
          <m:sub>
            <m:r>
              <m:rPr>
                <m:sty m:val="p"/>
              </m:rPr>
              <w:rPr>
                <w:rFonts w:ascii="Cambria Math" w:hAnsi="Cambria Math" w:cs="Arial"/>
              </w:rPr>
              <m:t>Z</m:t>
            </m:r>
          </m:sub>
        </m:sSub>
        <m:r>
          <w:rPr>
            <w:rFonts w:ascii="Cambria Math" w:hAnsi="Cambria Math" w:cs="Arial"/>
          </w:rPr>
          <m:t> </m:t>
        </m:r>
        <m:sSub>
          <m:sSubPr>
            <m:ctrlPr>
              <w:rPr>
                <w:rFonts w:ascii="Cambria Math" w:hAnsi="Cambria Math" w:cs="Arial"/>
                <w:i/>
              </w:rPr>
            </m:ctrlPr>
          </m:sSubPr>
          <m:e>
            <m:r>
              <m:rPr>
                <m:sty m:val="p"/>
              </m:rPr>
              <w:rPr>
                <w:rFonts w:ascii="Cambria Math" w:hAnsi="Cambria Math" w:cs="Arial"/>
              </w:rPr>
              <m:t>SEP</m:t>
            </m:r>
          </m:e>
          <m:sub>
            <m:r>
              <m:rPr>
                <m:sty m:val="p"/>
              </m:rPr>
              <w:rPr>
                <w:rFonts w:ascii="Cambria Math" w:hAnsi="Cambria Math" w:cs="Arial"/>
              </w:rPr>
              <m:t>j</m:t>
            </m:r>
          </m:sub>
        </m:sSub>
        <m:r>
          <w:rPr>
            <w:rFonts w:ascii="Cambria Math" w:hAnsi="Cambria Math" w:cs="Arial"/>
          </w:rPr>
          <m:t> +</m:t>
        </m:r>
        <m:sSub>
          <m:sSubPr>
            <m:ctrlPr>
              <w:rPr>
                <w:rFonts w:ascii="Cambria Math" w:hAnsi="Cambria Math" w:cs="Arial"/>
                <w:i/>
              </w:rPr>
            </m:ctrlPr>
          </m:sSubPr>
          <m:e>
            <m:r>
              <m:rPr>
                <m:sty m:val="p"/>
              </m:rPr>
              <w:rPr>
                <w:rFonts w:ascii="Cambria Math" w:hAnsi="Cambria Math" w:cs="Arial"/>
              </w:rPr>
              <m:t>ϵ</m:t>
            </m:r>
          </m:e>
          <m:sub>
            <m:r>
              <m:rPr>
                <m:sty m:val="p"/>
              </m:rPr>
              <w:rPr>
                <w:rFonts w:ascii="Cambria Math" w:hAnsi="Cambria Math" w:cs="Arial"/>
              </w:rPr>
              <m:t>T</m:t>
            </m:r>
          </m:sub>
        </m:sSub>
      </m:oMath>
      <w:r w:rsidR="00000000">
        <w:rPr>
          <w:rFonts w:ascii="Arial" w:hAnsi="Arial" w:cs="Arial"/>
        </w:rPr>
        <w:t>, where</w:t>
      </w:r>
    </w:p>
    <w:p w14:paraId="0DFA6E8C" w14:textId="77777777" w:rsidR="00847723" w:rsidRDefault="00000000">
      <w:pPr>
        <w:pStyle w:val="StandardWeb"/>
        <w:numPr>
          <w:ilvl w:val="0"/>
          <w:numId w:val="9"/>
        </w:numPr>
        <w:jc w:val="both"/>
        <w:rPr>
          <w:rFonts w:ascii="Arial" w:hAnsi="Arial" w:cs="Arial"/>
        </w:rPr>
      </w:pPr>
      <w:r>
        <w:rPr>
          <w:rFonts w:ascii="Arial" w:hAnsi="Arial" w:cs="Arial"/>
        </w:rPr>
        <w:t>j = 1,2,…,n subjects</w:t>
      </w:r>
    </w:p>
    <w:p w14:paraId="5B6F9666" w14:textId="77777777" w:rsidR="00847723" w:rsidRDefault="00000000">
      <w:pPr>
        <w:pStyle w:val="StandardWeb"/>
        <w:numPr>
          <w:ilvl w:val="0"/>
          <w:numId w:val="9"/>
        </w:numPr>
        <w:jc w:val="both"/>
        <w:rPr>
          <w:rFonts w:ascii="Arial" w:hAnsi="Arial" w:cs="Arial"/>
        </w:rPr>
      </w:pPr>
      <w:r>
        <w:rPr>
          <w:rFonts w:ascii="Arial" w:hAnsi="Arial" w:cs="Arial"/>
        </w:rPr>
        <w:t>SEP: Surrogate endpoint</w:t>
      </w:r>
    </w:p>
    <w:p w14:paraId="62E9A0F8" w14:textId="77777777" w:rsidR="00847723" w:rsidRDefault="00000000">
      <w:pPr>
        <w:pStyle w:val="StandardWeb"/>
        <w:numPr>
          <w:ilvl w:val="0"/>
          <w:numId w:val="9"/>
        </w:numPr>
        <w:jc w:val="both"/>
        <w:rPr>
          <w:rFonts w:ascii="Arial" w:hAnsi="Arial" w:cs="Arial"/>
        </w:rPr>
      </w:pPr>
      <w:r>
        <w:rPr>
          <w:rFonts w:ascii="Arial" w:hAnsi="Arial" w:cs="Arial"/>
        </w:rPr>
        <w:t>CEP: Clinical endpoint</w:t>
      </w:r>
    </w:p>
    <w:p w14:paraId="37D122BC" w14:textId="77777777" w:rsidR="00847723" w:rsidRDefault="00000000">
      <w:pPr>
        <w:pStyle w:val="StandardWeb"/>
        <w:numPr>
          <w:ilvl w:val="0"/>
          <w:numId w:val="9"/>
        </w:numPr>
        <w:jc w:val="both"/>
        <w:rPr>
          <w:rFonts w:ascii="Arial" w:hAnsi="Arial" w:cs="Arial"/>
        </w:rPr>
      </w:pPr>
      <w:r>
        <w:rPr>
          <w:rFonts w:ascii="Arial" w:hAnsi="Arial" w:cs="Arial"/>
        </w:rPr>
        <w:t>Z: Treatment indicator</w:t>
      </w:r>
    </w:p>
    <w:p w14:paraId="6D2E5B90" w14:textId="77777777" w:rsidR="00847723" w:rsidRDefault="00000000">
      <w:pPr>
        <w:pStyle w:val="StandardWeb"/>
        <w:numPr>
          <w:ilvl w:val="0"/>
          <w:numId w:val="9"/>
        </w:numPr>
        <w:jc w:val="both"/>
        <w:rPr>
          <w:rFonts w:ascii="Arial" w:hAnsi="Arial" w:cs="Arial"/>
        </w:rPr>
      </w:pPr>
      <m:oMath>
        <m:r>
          <m:rPr>
            <m:sty m:val="p"/>
          </m:rPr>
          <w:rPr>
            <w:rFonts w:ascii="Cambria Math" w:hAnsi="Cambria Math" w:cs="Arial"/>
          </w:rPr>
          <m:t>μ,</m:t>
        </m:r>
        <m:sSub>
          <m:sSubPr>
            <m:ctrlPr>
              <w:rPr>
                <w:rFonts w:ascii="Cambria Math" w:hAnsi="Cambria Math" w:cs="Arial"/>
                <w:i/>
              </w:rPr>
            </m:ctrlPr>
          </m:sSubPr>
          <m:e>
            <m:r>
              <m:rPr>
                <m:sty m:val="p"/>
              </m:rPr>
              <w:rPr>
                <w:rFonts w:ascii="Cambria Math" w:hAnsi="Cambria Math" w:cs="Arial"/>
              </w:rPr>
              <m:t>μ</m:t>
            </m:r>
          </m:e>
          <m:sub>
            <m:r>
              <w:rPr>
                <w:rFonts w:ascii="Cambria Math" w:hAnsi="Cambria Math" w:cs="Arial"/>
              </w:rPr>
              <m:t>s</m:t>
            </m:r>
          </m:sub>
        </m:sSub>
        <m:r>
          <w:rPr>
            <w:rFonts w:ascii="Cambria Math" w:hAnsi="Cambria Math" w:cs="Arial"/>
          </w:rPr>
          <m:t>,</m:t>
        </m:r>
        <m:sSub>
          <m:sSubPr>
            <m:ctrlPr>
              <w:rPr>
                <w:rFonts w:ascii="Cambria Math" w:hAnsi="Cambria Math" w:cs="Arial"/>
                <w:i/>
              </w:rPr>
            </m:ctrlPr>
          </m:sSubPr>
          <m:e>
            <m:r>
              <m:rPr>
                <m:sty m:val="p"/>
              </m:rPr>
              <w:rPr>
                <w:rFonts w:ascii="Cambria Math" w:hAnsi="Cambria Math" w:cs="Arial"/>
              </w:rPr>
              <m:t>μ</m:t>
            </m:r>
          </m:e>
          <m:sub>
            <m:r>
              <w:rPr>
                <w:rFonts w:ascii="Cambria Math" w:hAnsi="Cambria Math" w:cs="Arial"/>
              </w:rPr>
              <m:t>T</m:t>
            </m:r>
          </m:sub>
        </m:sSub>
      </m:oMath>
      <w:r>
        <w:rPr>
          <w:rFonts w:ascii="Arial" w:hAnsi="Arial" w:cs="Arial"/>
        </w:rPr>
        <w:t>: Model specific intercepts</w:t>
      </w:r>
    </w:p>
    <w:p w14:paraId="267B9847" w14:textId="77777777" w:rsidR="00847723" w:rsidRDefault="00000000">
      <w:pPr>
        <w:pStyle w:val="StandardWeb"/>
        <w:numPr>
          <w:ilvl w:val="0"/>
          <w:numId w:val="9"/>
        </w:numPr>
        <w:jc w:val="both"/>
        <w:rPr>
          <w:rFonts w:ascii="Arial" w:hAnsi="Arial" w:cs="Arial"/>
        </w:rPr>
      </w:pPr>
      <m:oMath>
        <m:r>
          <w:rPr>
            <w:rFonts w:ascii="Cambria Math" w:hAnsi="Cambria Math" w:cs="Arial"/>
          </w:rPr>
          <w:lastRenderedPageBreak/>
          <m:t>α</m:t>
        </m:r>
        <m:r>
          <m:rPr>
            <m:sty m:val="p"/>
          </m:rPr>
          <w:rPr>
            <w:rFonts w:ascii="Cambria Math" w:hAnsi="Cambria Math" w:cs="Arial"/>
          </w:rPr>
          <m:t>:</m:t>
        </m:r>
      </m:oMath>
      <w:r>
        <w:rPr>
          <w:rFonts w:ascii="Arial" w:hAnsi="Arial" w:cs="Arial"/>
        </w:rPr>
        <w:t xml:space="preserve"> Treatment effect on SEP. (To fulfill the criterion, this estimate must be </w:t>
      </w:r>
      <w:r>
        <w:rPr>
          <w:rFonts w:ascii="Arial" w:hAnsi="Arial" w:cs="Arial"/>
          <w:b/>
          <w:bCs/>
        </w:rPr>
        <w:t>significant</w:t>
      </w:r>
      <w:r>
        <w:rPr>
          <w:rFonts w:ascii="Arial" w:hAnsi="Arial" w:cs="Arial"/>
        </w:rPr>
        <w:t>)</w:t>
      </w:r>
    </w:p>
    <w:p w14:paraId="6E8DA419" w14:textId="77777777" w:rsidR="00847723" w:rsidRDefault="00000000">
      <w:pPr>
        <w:pStyle w:val="StandardWeb"/>
        <w:numPr>
          <w:ilvl w:val="0"/>
          <w:numId w:val="9"/>
        </w:numPr>
        <w:jc w:val="both"/>
        <w:rPr>
          <w:rFonts w:ascii="Arial" w:hAnsi="Arial" w:cs="Arial"/>
        </w:rPr>
      </w:pPr>
      <m:oMath>
        <m:r>
          <w:rPr>
            <w:rFonts w:ascii="Cambria Math" w:hAnsi="Cambria Math" w:cs="Arial"/>
          </w:rPr>
          <m:t>β</m:t>
        </m:r>
        <m:r>
          <m:rPr>
            <m:sty m:val="p"/>
          </m:rPr>
          <w:rPr>
            <w:rFonts w:ascii="Cambria Math" w:hAnsi="Cambria Math" w:cs="Arial"/>
          </w:rPr>
          <m:t>:</m:t>
        </m:r>
      </m:oMath>
      <w:r>
        <w:rPr>
          <w:rFonts w:ascii="Arial" w:hAnsi="Arial" w:cs="Arial"/>
        </w:rPr>
        <w:t xml:space="preserve"> Treatment effect on CEP (To fulfill the criterion, this estimate must be </w:t>
      </w:r>
      <w:r>
        <w:rPr>
          <w:rFonts w:ascii="Arial" w:hAnsi="Arial" w:cs="Arial"/>
          <w:b/>
          <w:bCs/>
        </w:rPr>
        <w:t>significant</w:t>
      </w:r>
      <w:r>
        <w:rPr>
          <w:rFonts w:ascii="Arial" w:hAnsi="Arial" w:cs="Arial"/>
        </w:rPr>
        <w:t>)</w:t>
      </w:r>
    </w:p>
    <w:p w14:paraId="4ADD37C9" w14:textId="77777777" w:rsidR="00847723" w:rsidRDefault="00000000">
      <w:pPr>
        <w:pStyle w:val="StandardWeb"/>
        <w:numPr>
          <w:ilvl w:val="0"/>
          <w:numId w:val="9"/>
        </w:numPr>
        <w:jc w:val="both"/>
        <w:rPr>
          <w:rFonts w:ascii="Arial" w:hAnsi="Arial" w:cs="Arial"/>
        </w:rPr>
      </w:pPr>
      <m:oMath>
        <m:r>
          <w:rPr>
            <w:rFonts w:ascii="Cambria Math" w:hAnsi="Cambria Math" w:cs="Arial"/>
          </w:rPr>
          <m:t>γ</m:t>
        </m:r>
        <m:r>
          <m:rPr>
            <m:sty m:val="p"/>
          </m:rPr>
          <w:rPr>
            <w:rFonts w:ascii="Cambria Math" w:hAnsi="Cambria Math" w:cs="Arial"/>
          </w:rPr>
          <m:t>:</m:t>
        </m:r>
      </m:oMath>
      <w:r>
        <w:rPr>
          <w:rFonts w:ascii="Arial" w:hAnsi="Arial" w:cs="Arial"/>
        </w:rPr>
        <w:t xml:space="preserve"> Effect of SEP on CEP (To fulfill the criterion, this estimate must be </w:t>
      </w:r>
      <w:r>
        <w:rPr>
          <w:rFonts w:ascii="Arial" w:hAnsi="Arial" w:cs="Arial"/>
          <w:b/>
          <w:bCs/>
        </w:rPr>
        <w:t>significant</w:t>
      </w:r>
      <w:r>
        <w:rPr>
          <w:rFonts w:ascii="Arial" w:hAnsi="Arial" w:cs="Arial"/>
        </w:rPr>
        <w:t>)</w:t>
      </w:r>
    </w:p>
    <w:p w14:paraId="23B1F8A8" w14:textId="77777777" w:rsidR="00847723" w:rsidRDefault="00000000">
      <w:pPr>
        <w:pStyle w:val="StandardWeb"/>
        <w:numPr>
          <w:ilvl w:val="0"/>
          <w:numId w:val="9"/>
        </w:numPr>
        <w:jc w:val="both"/>
        <w:rPr>
          <w:rFonts w:ascii="Arial" w:hAnsi="Arial" w:cs="Arial"/>
        </w:rPr>
      </w:pPr>
      <m:oMath>
        <m:sSub>
          <m:sSubPr>
            <m:ctrlPr>
              <w:rPr>
                <w:rFonts w:ascii="Cambria Math" w:hAnsi="Cambria Math" w:cs="Arial"/>
                <w:i/>
              </w:rPr>
            </m:ctrlPr>
          </m:sSubPr>
          <m:e>
            <m:r>
              <w:rPr>
                <w:rFonts w:ascii="Cambria Math" w:hAnsi="Cambria Math" w:cs="Arial"/>
              </w:rPr>
              <m:t>β</m:t>
            </m:r>
          </m:e>
          <m:sub>
            <m:r>
              <w:rPr>
                <w:rFonts w:ascii="Cambria Math" w:hAnsi="Cambria Math" w:cs="Arial"/>
              </w:rPr>
              <m:t>S</m:t>
            </m:r>
          </m:sub>
        </m:sSub>
        <m:r>
          <w:rPr>
            <w:rFonts w:ascii="Cambria Math" w:hAnsi="Cambria Math" w:cs="Arial"/>
          </w:rPr>
          <m:t>:</m:t>
        </m:r>
      </m:oMath>
      <w:r>
        <w:rPr>
          <w:rFonts w:ascii="Arial" w:hAnsi="Arial" w:cs="Arial"/>
        </w:rPr>
        <w:t xml:space="preserve"> Treatment Effect when SEP is an independent variable in the model (Treatment effect captured by SEP). To fulfill the criterion, this estimate must be </w:t>
      </w:r>
      <w:r>
        <w:rPr>
          <w:rFonts w:ascii="Arial" w:hAnsi="Arial" w:cs="Arial"/>
          <w:b/>
          <w:bCs/>
        </w:rPr>
        <w:t>non-significant.</w:t>
      </w:r>
      <w:r>
        <w:rPr>
          <w:rFonts w:ascii="Arial" w:hAnsi="Arial" w:cs="Arial"/>
        </w:rPr>
        <w:t xml:space="preserve"> </w:t>
      </w:r>
    </w:p>
    <w:p w14:paraId="7D9D0850" w14:textId="3BA9D4B1" w:rsidR="00847723" w:rsidRDefault="00000000">
      <w:pPr>
        <w:pStyle w:val="StandardWeb"/>
        <w:jc w:val="both"/>
        <w:rPr>
          <w:rFonts w:ascii="Arial" w:hAnsi="Arial" w:cs="Arial"/>
        </w:rPr>
      </w:pPr>
      <w:r>
        <w:rPr>
          <w:rFonts w:ascii="Arial" w:hAnsi="Arial" w:cs="Arial"/>
        </w:rPr>
        <w:t xml:space="preserve">CEP </w:t>
      </w:r>
      <w:r w:rsidR="002F51F5">
        <w:rPr>
          <w:rFonts w:ascii="Arial" w:hAnsi="Arial" w:cs="Arial"/>
        </w:rPr>
        <w:t>was</w:t>
      </w:r>
      <w:r>
        <w:rPr>
          <w:rFonts w:ascii="Arial" w:hAnsi="Arial" w:cs="Arial"/>
        </w:rPr>
        <w:t xml:space="preserve"> the number of relapses and SEP the number of new or newly enlarged T2 lesions. We used a negative binomial model family to fit the models of the prentice criteria (as shown in the publication of Sormani</w:t>
      </w:r>
      <w:r w:rsidR="00976394">
        <w:rPr>
          <w:rFonts w:ascii="Arial" w:hAnsi="Arial" w:cs="Arial"/>
        </w:rPr>
        <w:t xml:space="preserve"> et al.</w:t>
      </w:r>
      <w:r>
        <w:rPr>
          <w:rFonts w:ascii="Arial" w:hAnsi="Arial" w:cs="Arial"/>
        </w:rPr>
        <w:t xml:space="preserve"> </w:t>
      </w:r>
      <w:r>
        <w:rPr>
          <w:rFonts w:ascii="Arial" w:hAnsi="Arial" w:cs="Arial"/>
        </w:rPr>
        <w:fldChar w:fldCharType="begin"/>
      </w:r>
      <w:r w:rsidR="006A7CB5">
        <w:rPr>
          <w:rFonts w:ascii="Arial" w:hAnsi="Arial" w:cs="Arial"/>
        </w:rPr>
        <w:instrText xml:space="preserve"> ADDIN ZOTERO_ITEM CSL_CITATION {"citationID":"OAe1GN9j","properties":{"formattedCitation":"(5)","plainCitation":"(5)","noteIndex":0},"citationItems":[{"id":879,"uris":["http://zotero.org/groups/4765593/items/K8I8DUG7"],"itemData":{"id":879,"type":"article-journal","container-title":"Multiple Sclerosis Journal","ISSN":"1352-4585","issue":"5","journalAbbreviation":"Multiple Sclerosis Journal","note":"publisher: Sage Publications Sage UK: London, England","page":"541-549","title":"Magnetic resonance active lesions as individual-level surrogate for relapses in multiple sclerosis","volume":"17","author":[{"family":"Sormani","given":"Maria Pia"},{"family":"Stubinski","given":"Bettina"},{"family":"Cornelisse","given":"Peter"},{"family":"Rocak","given":"Sanda"},{"family":"Li","given":"David"},{"family":"Stefano","given":"Nicola De"}],"issued":{"date-parts":[["2011"]]}}}],"schema":"https://github.com/citation-style-language/schema/raw/master/csl-citation.json"} </w:instrText>
      </w:r>
      <w:r>
        <w:rPr>
          <w:rFonts w:ascii="Arial" w:hAnsi="Arial" w:cs="Arial"/>
        </w:rPr>
        <w:fldChar w:fldCharType="separate"/>
      </w:r>
      <w:r w:rsidR="006A7CB5" w:rsidRPr="006A7CB5">
        <w:rPr>
          <w:rFonts w:ascii="Arial" w:hAnsi="Arial" w:cs="Arial"/>
        </w:rPr>
        <w:t>(5)</w:t>
      </w:r>
      <w:r>
        <w:rPr>
          <w:rFonts w:ascii="Arial" w:hAnsi="Arial" w:cs="Arial"/>
        </w:rPr>
        <w:fldChar w:fldCharType="end"/>
      </w:r>
      <w:r>
        <w:rPr>
          <w:rFonts w:ascii="Arial" w:hAnsi="Arial" w:cs="Arial"/>
        </w:rPr>
        <w:t xml:space="preserve">). </w:t>
      </w:r>
    </w:p>
    <w:p w14:paraId="0C54E99D" w14:textId="77777777" w:rsidR="00847723" w:rsidRDefault="00000000">
      <w:pPr>
        <w:pStyle w:val="StandardWeb"/>
        <w:jc w:val="both"/>
        <w:rPr>
          <w:rFonts w:ascii="Arial" w:hAnsi="Arial" w:cs="Arial"/>
          <w:b/>
          <w:bCs/>
        </w:rPr>
      </w:pPr>
      <w:r>
        <w:rPr>
          <w:rFonts w:ascii="Arial" w:hAnsi="Arial" w:cs="Arial"/>
          <w:b/>
          <w:bCs/>
        </w:rPr>
        <w:t>PTE:</w:t>
      </w:r>
    </w:p>
    <w:p w14:paraId="3092EBF3" w14:textId="77777777" w:rsidR="00847723" w:rsidRDefault="00000000">
      <w:pPr>
        <w:pStyle w:val="StandardWeb"/>
        <w:jc w:val="both"/>
        <w:rPr>
          <w:rFonts w:ascii="Arial" w:hAnsi="Arial" w:cs="Arial"/>
        </w:rPr>
      </w:pPr>
      <w:r>
        <w:rPr>
          <w:rFonts w:ascii="Arial" w:hAnsi="Arial" w:cs="Arial"/>
          <w:b/>
          <w:bCs/>
        </w:rPr>
        <w:t xml:space="preserve">  </w:t>
      </w:r>
      <m:oMath>
        <m:r>
          <w:rPr>
            <w:rFonts w:ascii="Cambria Math" w:hAnsi="Cambria Math" w:cs="Arial"/>
            <w:sz w:val="28"/>
            <w:szCs w:val="28"/>
          </w:rPr>
          <m:t>PTE</m:t>
        </m:r>
        <m:d>
          <m:dPr>
            <m:ctrlPr>
              <w:rPr>
                <w:rFonts w:ascii="Cambria Math" w:hAnsi="Cambria Math" w:cs="Arial"/>
                <w:i/>
                <w:sz w:val="28"/>
                <w:szCs w:val="28"/>
              </w:rPr>
            </m:ctrlPr>
          </m:dPr>
          <m:e>
            <m:r>
              <w:rPr>
                <w:rFonts w:ascii="Cambria Math" w:hAnsi="Cambria Math" w:cs="Arial"/>
                <w:sz w:val="28"/>
                <w:szCs w:val="28"/>
              </w:rPr>
              <m:t>CEP,SEP,Z</m:t>
            </m:r>
          </m:e>
        </m:d>
        <m:r>
          <w:rPr>
            <w:rFonts w:ascii="Cambria Math" w:hAnsi="Cambria Math" w:cs="Arial"/>
            <w:sz w:val="28"/>
            <w:szCs w:val="28"/>
          </w:rPr>
          <m:t>=</m:t>
        </m:r>
        <m:f>
          <m:fPr>
            <m:ctrlPr>
              <w:rPr>
                <w:rFonts w:ascii="Cambria Math" w:hAnsi="Cambria Math" w:cs="Arial"/>
                <w:sz w:val="28"/>
                <w:szCs w:val="28"/>
              </w:rPr>
            </m:ctrlPr>
          </m:fPr>
          <m:num>
            <m:r>
              <m:rPr>
                <m:sty m:val="p"/>
              </m:rPr>
              <w:rPr>
                <w:rFonts w:ascii="Cambria Math" w:hAnsi="Cambria Math" w:cs="Arial"/>
                <w:sz w:val="28"/>
                <w:szCs w:val="28"/>
              </w:rPr>
              <m:t>β</m:t>
            </m:r>
            <m:r>
              <w:rPr>
                <w:rFonts w:ascii="Cambria Math" w:hAnsi="Cambria Math" w:cs="Arial"/>
                <w:sz w:val="28"/>
                <w:szCs w:val="28"/>
              </w:rPr>
              <m:t>-</m:t>
            </m:r>
            <m:sSub>
              <m:sSubPr>
                <m:ctrlPr>
                  <w:rPr>
                    <w:rFonts w:ascii="Cambria Math" w:hAnsi="Cambria Math" w:cs="Arial"/>
                    <w:i/>
                    <w:sz w:val="28"/>
                    <w:szCs w:val="28"/>
                  </w:rPr>
                </m:ctrlPr>
              </m:sSubPr>
              <m:e>
                <m:r>
                  <m:rPr>
                    <m:sty m:val="p"/>
                  </m:rPr>
                  <w:rPr>
                    <w:rFonts w:ascii="Cambria Math" w:hAnsi="Cambria Math" w:cs="Arial"/>
                    <w:sz w:val="28"/>
                    <w:szCs w:val="28"/>
                  </w:rPr>
                  <m:t>β</m:t>
                </m:r>
              </m:e>
              <m:sub>
                <m:r>
                  <w:rPr>
                    <w:rFonts w:ascii="Cambria Math" w:hAnsi="Cambria Math" w:cs="Arial"/>
                    <w:sz w:val="28"/>
                    <w:szCs w:val="28"/>
                  </w:rPr>
                  <m:t>S</m:t>
                </m:r>
              </m:sub>
            </m:sSub>
          </m:num>
          <m:den>
            <m:r>
              <m:rPr>
                <m:sty m:val="p"/>
              </m:rPr>
              <w:rPr>
                <w:rFonts w:ascii="Cambria Math" w:hAnsi="Cambria Math" w:cs="Arial"/>
                <w:sz w:val="28"/>
                <w:szCs w:val="28"/>
              </w:rPr>
              <m:t>β</m:t>
            </m:r>
          </m:den>
        </m:f>
        <m:r>
          <w:rPr>
            <w:rFonts w:ascii="Cambria Math" w:hAnsi="Cambria Math" w:cs="Arial"/>
            <w:sz w:val="28"/>
            <w:szCs w:val="28"/>
          </w:rPr>
          <m:t>=1-</m:t>
        </m:r>
        <m:f>
          <m:fPr>
            <m:ctrlPr>
              <w:rPr>
                <w:rFonts w:ascii="Cambria Math" w:hAnsi="Cambria Math" w:cs="Arial"/>
                <w:sz w:val="28"/>
                <w:szCs w:val="28"/>
              </w:rPr>
            </m:ctrlPr>
          </m:fPr>
          <m:num>
            <m:sSub>
              <m:sSubPr>
                <m:ctrlPr>
                  <w:rPr>
                    <w:rFonts w:ascii="Cambria Math" w:hAnsi="Cambria Math" w:cs="Arial"/>
                    <w:i/>
                    <w:sz w:val="28"/>
                    <w:szCs w:val="28"/>
                  </w:rPr>
                </m:ctrlPr>
              </m:sSubPr>
              <m:e>
                <m:r>
                  <m:rPr>
                    <m:sty m:val="p"/>
                  </m:rPr>
                  <w:rPr>
                    <w:rFonts w:ascii="Cambria Math" w:hAnsi="Cambria Math" w:cs="Arial"/>
                    <w:sz w:val="28"/>
                    <w:szCs w:val="28"/>
                  </w:rPr>
                  <m:t>β</m:t>
                </m:r>
              </m:e>
              <m:sub>
                <m:r>
                  <w:rPr>
                    <w:rFonts w:ascii="Cambria Math" w:hAnsi="Cambria Math" w:cs="Arial"/>
                    <w:sz w:val="28"/>
                    <w:szCs w:val="28"/>
                  </w:rPr>
                  <m:t>S</m:t>
                </m:r>
              </m:sub>
            </m:sSub>
          </m:num>
          <m:den>
            <m:r>
              <m:rPr>
                <m:sty m:val="p"/>
              </m:rPr>
              <w:rPr>
                <w:rFonts w:ascii="Cambria Math" w:hAnsi="Cambria Math" w:cs="Arial"/>
                <w:sz w:val="28"/>
                <w:szCs w:val="28"/>
              </w:rPr>
              <m:t>β</m:t>
            </m:r>
          </m:den>
        </m:f>
      </m:oMath>
      <w:r>
        <w:rPr>
          <w:rFonts w:ascii="Arial" w:hAnsi="Arial" w:cs="Arial"/>
          <w:sz w:val="28"/>
          <w:szCs w:val="28"/>
        </w:rPr>
        <w:t xml:space="preserve">, </w:t>
      </w:r>
      <w:r>
        <w:rPr>
          <w:rFonts w:ascii="Arial" w:hAnsi="Arial" w:cs="Arial"/>
        </w:rPr>
        <w:t>where</w:t>
      </w:r>
    </w:p>
    <w:p w14:paraId="0F72A0CC" w14:textId="77777777" w:rsidR="00847723" w:rsidRDefault="00000000">
      <w:pPr>
        <w:pStyle w:val="StandardWeb"/>
        <w:numPr>
          <w:ilvl w:val="0"/>
          <w:numId w:val="9"/>
        </w:numPr>
        <w:jc w:val="both"/>
        <w:rPr>
          <w:rFonts w:ascii="Arial" w:hAnsi="Arial" w:cs="Arial"/>
        </w:rPr>
      </w:pPr>
      <w:r>
        <w:rPr>
          <w:rFonts w:ascii="Cambria Math" w:hAnsi="Cambria Math" w:cs="Arial"/>
          <w:i/>
          <w:iCs/>
        </w:rPr>
        <w:t xml:space="preserve"> </w:t>
      </w:r>
      <m:oMath>
        <m:r>
          <w:rPr>
            <w:rFonts w:ascii="Cambria Math" w:hAnsi="Cambria Math" w:cs="Arial"/>
          </w:rPr>
          <m:t>β</m:t>
        </m:r>
        <m:r>
          <m:rPr>
            <m:sty m:val="p"/>
          </m:rPr>
          <w:rPr>
            <w:rFonts w:ascii="Cambria Math" w:hAnsi="Cambria Math" w:cs="Arial"/>
          </w:rPr>
          <m:t>:</m:t>
        </m:r>
      </m:oMath>
      <w:r>
        <w:rPr>
          <w:rFonts w:ascii="Arial" w:hAnsi="Arial" w:cs="Arial"/>
        </w:rPr>
        <w:t xml:space="preserve"> Treatment effect on CEP </w:t>
      </w:r>
    </w:p>
    <w:p w14:paraId="3B8F6B94" w14:textId="6FEBBCA8" w:rsidR="00847723" w:rsidRDefault="00000000">
      <w:pPr>
        <w:pStyle w:val="StandardWeb"/>
        <w:numPr>
          <w:ilvl w:val="0"/>
          <w:numId w:val="9"/>
        </w:numPr>
        <w:jc w:val="both"/>
        <w:rPr>
          <w:rFonts w:ascii="Arial" w:hAnsi="Arial" w:cs="Arial"/>
        </w:rPr>
      </w:pPr>
      <m:oMath>
        <m:sSub>
          <m:sSubPr>
            <m:ctrlPr>
              <w:rPr>
                <w:rFonts w:ascii="Cambria Math" w:hAnsi="Cambria Math" w:cs="Arial"/>
                <w:i/>
              </w:rPr>
            </m:ctrlPr>
          </m:sSubPr>
          <m:e>
            <m:r>
              <w:rPr>
                <w:rFonts w:ascii="Cambria Math" w:hAnsi="Cambria Math" w:cs="Arial"/>
              </w:rPr>
              <m:t>β</m:t>
            </m:r>
          </m:e>
          <m:sub>
            <m:r>
              <w:rPr>
                <w:rFonts w:ascii="Cambria Math" w:hAnsi="Cambria Math" w:cs="Arial"/>
              </w:rPr>
              <m:t>S</m:t>
            </m:r>
          </m:sub>
        </m:sSub>
        <m:r>
          <w:rPr>
            <w:rFonts w:ascii="Cambria Math" w:hAnsi="Cambria Math" w:cs="Arial"/>
          </w:rPr>
          <m:t>:</m:t>
        </m:r>
      </m:oMath>
      <w:r>
        <w:rPr>
          <w:rFonts w:ascii="Arial" w:hAnsi="Arial" w:cs="Arial"/>
        </w:rPr>
        <w:t xml:space="preserve"> Treatment </w:t>
      </w:r>
      <w:r w:rsidR="00976394">
        <w:rPr>
          <w:rFonts w:ascii="Arial" w:hAnsi="Arial" w:cs="Arial"/>
        </w:rPr>
        <w:t>e</w:t>
      </w:r>
      <w:r>
        <w:rPr>
          <w:rFonts w:ascii="Arial" w:hAnsi="Arial" w:cs="Arial"/>
        </w:rPr>
        <w:t>ffect</w:t>
      </w:r>
      <w:r w:rsidR="00976394">
        <w:rPr>
          <w:rFonts w:ascii="Arial" w:hAnsi="Arial" w:cs="Arial"/>
        </w:rPr>
        <w:t>,</w:t>
      </w:r>
      <w:r>
        <w:rPr>
          <w:rFonts w:ascii="Arial" w:hAnsi="Arial" w:cs="Arial"/>
        </w:rPr>
        <w:t xml:space="preserve"> when SEP is an independent variable in the model (Treatment effect captured by SEP).</w:t>
      </w:r>
    </w:p>
    <w:p w14:paraId="081EF2D2" w14:textId="77777777" w:rsidR="00847723" w:rsidRDefault="00847723">
      <w:pPr>
        <w:pStyle w:val="StandardWeb"/>
        <w:jc w:val="both"/>
        <w:rPr>
          <w:rFonts w:ascii="Arial" w:hAnsi="Arial" w:cs="Arial"/>
          <w:b/>
          <w:bCs/>
        </w:rPr>
      </w:pPr>
    </w:p>
    <w:p w14:paraId="265624E7" w14:textId="77777777" w:rsidR="00847723" w:rsidRDefault="00847723">
      <w:pPr>
        <w:pStyle w:val="StandardWeb"/>
        <w:jc w:val="both"/>
        <w:rPr>
          <w:rFonts w:ascii="Arial" w:hAnsi="Arial" w:cs="Arial"/>
          <w:b/>
          <w:bCs/>
        </w:rPr>
      </w:pPr>
    </w:p>
    <w:p w14:paraId="51D277C0" w14:textId="2A378238" w:rsidR="00847723" w:rsidRDefault="00000000">
      <w:pPr>
        <w:pStyle w:val="berschrift1"/>
      </w:pPr>
      <w:bookmarkStart w:id="3" w:name="_Toc158799530"/>
      <w:r>
        <w:t xml:space="preserve">Technical </w:t>
      </w:r>
      <w:r w:rsidR="00976394">
        <w:t>d</w:t>
      </w:r>
      <w:r>
        <w:t xml:space="preserve">etails about the fitting </w:t>
      </w:r>
      <w:r w:rsidR="00976394">
        <w:t>p</w:t>
      </w:r>
      <w:r>
        <w:t>rocess of the Bayesian Models</w:t>
      </w:r>
      <w:bookmarkEnd w:id="3"/>
    </w:p>
    <w:p w14:paraId="1248E5AE" w14:textId="137E0AE1" w:rsidR="00847723" w:rsidRDefault="00000000">
      <w:pPr>
        <w:jc w:val="both"/>
        <w:rPr>
          <w:rFonts w:ascii="Arial" w:hAnsi="Arial" w:cs="Arial"/>
          <w:sz w:val="24"/>
          <w:szCs w:val="24"/>
        </w:rPr>
      </w:pPr>
      <w:r>
        <w:rPr>
          <w:rFonts w:ascii="Arial" w:hAnsi="Arial" w:cs="Arial"/>
          <w:sz w:val="24"/>
          <w:szCs w:val="24"/>
        </w:rPr>
        <w:t>The Bayesian joint models were fitted using</w:t>
      </w:r>
      <w:r w:rsidR="00976394">
        <w:rPr>
          <w:rFonts w:ascii="Arial" w:hAnsi="Arial" w:cs="Arial"/>
          <w:sz w:val="24"/>
          <w:szCs w:val="24"/>
        </w:rPr>
        <w:t xml:space="preserve"> the</w:t>
      </w:r>
      <w:r>
        <w:rPr>
          <w:rFonts w:ascii="Arial" w:hAnsi="Arial" w:cs="Arial"/>
          <w:sz w:val="24"/>
          <w:szCs w:val="24"/>
        </w:rPr>
        <w:t xml:space="preserve"> </w:t>
      </w:r>
      <w:r>
        <w:rPr>
          <w:rFonts w:ascii="Arial" w:hAnsi="Arial" w:cs="Arial"/>
          <w:i/>
          <w:iCs/>
          <w:sz w:val="24"/>
          <w:szCs w:val="24"/>
        </w:rPr>
        <w:t xml:space="preserve">brms </w:t>
      </w:r>
      <w:r w:rsidR="00976394">
        <w:rPr>
          <w:rFonts w:ascii="Arial" w:hAnsi="Arial" w:cs="Arial"/>
          <w:sz w:val="24"/>
          <w:szCs w:val="24"/>
        </w:rPr>
        <w:t>p</w:t>
      </w:r>
      <w:r>
        <w:rPr>
          <w:rFonts w:ascii="Arial" w:hAnsi="Arial" w:cs="Arial"/>
          <w:sz w:val="24"/>
          <w:szCs w:val="24"/>
        </w:rPr>
        <w:t xml:space="preserve">ackage </w:t>
      </w:r>
      <w:r>
        <w:rPr>
          <w:rFonts w:ascii="Arial" w:hAnsi="Arial" w:cs="Arial"/>
          <w:sz w:val="24"/>
          <w:szCs w:val="24"/>
        </w:rPr>
        <w:fldChar w:fldCharType="begin"/>
      </w:r>
      <w:r w:rsidR="006A7CB5">
        <w:rPr>
          <w:rFonts w:ascii="Arial" w:hAnsi="Arial" w:cs="Arial"/>
          <w:sz w:val="24"/>
          <w:szCs w:val="24"/>
        </w:rPr>
        <w:instrText xml:space="preserve"> ADDIN ZOTERO_ITEM CSL_CITATION {"citationID":"RSzd9hph","properties":{"formattedCitation":"(6)","plainCitation":"(6)","noteIndex":0},"citationItems":[{"id":609,"uris":["http://zotero.org/groups/4765593/items/X8IFTLG4"],"itemData":{"id":609,"type":"article-journal","container-title":"arXiv preprint arXiv:1705.11123","note":"Citation Key: burknerAdvancedBayesianMultilevel2017\narXiv: 1705.11123","title":"Advanced Bayesian multilevel modeling with the R package brms","author":[{"family":"Bürkner","given":"Paul-Christian"}],"issued":{"date-parts":[["2017"]]}}}],"schema":"https://github.com/citation-style-language/schema/raw/master/csl-citation.json"} </w:instrText>
      </w:r>
      <w:r>
        <w:rPr>
          <w:rFonts w:ascii="Arial" w:hAnsi="Arial" w:cs="Arial"/>
          <w:sz w:val="24"/>
          <w:szCs w:val="24"/>
        </w:rPr>
        <w:fldChar w:fldCharType="separate"/>
      </w:r>
      <w:r w:rsidR="006A7CB5" w:rsidRPr="006A7CB5">
        <w:rPr>
          <w:rFonts w:ascii="Arial" w:hAnsi="Arial" w:cs="Arial"/>
          <w:sz w:val="24"/>
        </w:rPr>
        <w:t>(6)</w:t>
      </w:r>
      <w:r>
        <w:rPr>
          <w:rFonts w:ascii="Arial" w:hAnsi="Arial" w:cs="Arial"/>
          <w:sz w:val="24"/>
          <w:szCs w:val="24"/>
        </w:rPr>
        <w:fldChar w:fldCharType="end"/>
      </w:r>
      <w:r>
        <w:rPr>
          <w:rFonts w:ascii="Arial" w:hAnsi="Arial" w:cs="Arial"/>
          <w:sz w:val="24"/>
          <w:szCs w:val="24"/>
        </w:rPr>
        <w:t xml:space="preserve">. We used four Markov chains with at least 15000 (20000 for Gaussian – Poisson joint models) iterations were run per model. The number of burn-in iterations was always half of the total number of iterations. Additionally, a thinning of 10 was applied. This resulted in at least 3000 draws (15000/2 * 4 * 0.1) from the posterior distribution per parameter of each joint model. NUTS tuning parameter </w:t>
      </w:r>
      <w:r>
        <w:rPr>
          <w:rFonts w:ascii="Arial" w:hAnsi="Arial" w:cs="Arial"/>
          <w:i/>
          <w:iCs/>
          <w:sz w:val="24"/>
          <w:szCs w:val="24"/>
        </w:rPr>
        <w:t>delta</w:t>
      </w:r>
      <w:r>
        <w:rPr>
          <w:rFonts w:ascii="Arial" w:hAnsi="Arial" w:cs="Arial"/>
          <w:sz w:val="24"/>
          <w:szCs w:val="24"/>
        </w:rPr>
        <w:t xml:space="preserve"> was set to 0.95 (target Metropolis acceptance rate. The closer </w:t>
      </w:r>
      <w:r>
        <w:rPr>
          <w:rFonts w:ascii="Arial" w:hAnsi="Arial" w:cs="Arial"/>
          <w:i/>
          <w:iCs/>
          <w:sz w:val="24"/>
          <w:szCs w:val="24"/>
        </w:rPr>
        <w:t>delta</w:t>
      </w:r>
      <w:r>
        <w:rPr>
          <w:rFonts w:ascii="Arial" w:hAnsi="Arial" w:cs="Arial"/>
          <w:sz w:val="24"/>
          <w:szCs w:val="24"/>
        </w:rPr>
        <w:t xml:space="preserve"> to one the smaller the step sizes during the Hamiltonian Monte Carlo algorithm, which is used by</w:t>
      </w:r>
      <w:r w:rsidR="00976394">
        <w:rPr>
          <w:rFonts w:ascii="Arial" w:hAnsi="Arial" w:cs="Arial"/>
          <w:sz w:val="24"/>
          <w:szCs w:val="24"/>
        </w:rPr>
        <w:t xml:space="preserve"> </w:t>
      </w:r>
      <w:r>
        <w:rPr>
          <w:rFonts w:ascii="Arial" w:hAnsi="Arial" w:cs="Arial"/>
          <w:sz w:val="24"/>
          <w:szCs w:val="24"/>
        </w:rPr>
        <w:t xml:space="preserve">STAN. To set delta closer to one can increase sampling efficiency and might decrease the number of </w:t>
      </w:r>
      <w:r>
        <w:rPr>
          <w:rFonts w:ascii="Arial" w:hAnsi="Arial" w:cs="Arial"/>
          <w:i/>
          <w:iCs/>
          <w:sz w:val="24"/>
          <w:szCs w:val="24"/>
        </w:rPr>
        <w:t>divergent transitions</w:t>
      </w:r>
      <w:r>
        <w:rPr>
          <w:rFonts w:ascii="Arial" w:hAnsi="Arial" w:cs="Arial"/>
          <w:sz w:val="24"/>
          <w:szCs w:val="24"/>
        </w:rPr>
        <w:t xml:space="preserve">, which occurs, if the NUTS sampler has difficulties to fully explore the posterior distribution </w:t>
      </w:r>
      <w:r>
        <w:rPr>
          <w:rFonts w:ascii="Arial" w:hAnsi="Arial" w:cs="Arial"/>
          <w:sz w:val="24"/>
          <w:szCs w:val="24"/>
        </w:rPr>
        <w:fldChar w:fldCharType="begin"/>
      </w:r>
      <w:r w:rsidR="006A7CB5">
        <w:rPr>
          <w:rFonts w:ascii="Arial" w:hAnsi="Arial" w:cs="Arial"/>
          <w:sz w:val="24"/>
          <w:szCs w:val="24"/>
        </w:rPr>
        <w:instrText xml:space="preserve"> ADDIN ZOTERO_ITEM CSL_CITATION {"citationID":"YNPsD7MN","properties":{"formattedCitation":"(7,8)","plainCitation":"(7,8)","noteIndex":0},"citationItems":[{"id":1004,"uris":["http://zotero.org/groups/4765593/items/U2H99GFE"],"itemData":{"id":1004,"type":"article-journal","container-title":"Journal of statistical software","journalAbbreviation":"Journal of statistical software","note":"publisher: NIH Public Access","title":"Stan: A probabilistic programming language","volume":"76","author":[{"family":"Carpenter","given":"Bob"},{"family":"Gelman","given":"Andrew"},{"family":"Hoffman","given":"Matthew D"},{"family":"Lee","given":"Daniel"},{"family":"Goodrich","given":"Ben"},{"family":"Betancourt","given":"Michael"},{"family":"Brubaker","given":"Marcus A"},{"family":"Guo","given":"Jiqiang"},{"family":"Li","given":"Peter"},{"family":"Riddell","given":"Allen"}],"issued":{"date-parts":[["2017"]]}}},{"id":1010,"uris":["http://zotero.org/groups/4765593/items/APUW7YWA"],"itemData":{"id":1010,"type":"article-journal","container-title":"arXiv preprint arXiv:1905.09501","journalAbbreviation":"arXiv preprint arXiv:1905.09501","title":"Bayesian item response modeling in R with brms and Stan","author":[{"family":"Bürkner","given":"Paul-Christian"}],"issued":{"date-parts":[["2019"]]}}}],"schema":"https://github.com/citation-style-language/schema/raw/master/csl-citation.json"} </w:instrText>
      </w:r>
      <w:r>
        <w:rPr>
          <w:rFonts w:ascii="Arial" w:hAnsi="Arial" w:cs="Arial"/>
          <w:sz w:val="24"/>
          <w:szCs w:val="24"/>
        </w:rPr>
        <w:fldChar w:fldCharType="separate"/>
      </w:r>
      <w:r w:rsidR="006A7CB5" w:rsidRPr="006A7CB5">
        <w:rPr>
          <w:rFonts w:ascii="Arial" w:hAnsi="Arial" w:cs="Arial"/>
          <w:sz w:val="24"/>
        </w:rPr>
        <w:t>(7,8)</w:t>
      </w:r>
      <w:r>
        <w:rPr>
          <w:rFonts w:ascii="Arial" w:hAnsi="Arial" w:cs="Arial"/>
          <w:sz w:val="24"/>
          <w:szCs w:val="24"/>
        </w:rPr>
        <w:fldChar w:fldCharType="end"/>
      </w:r>
      <w:r>
        <w:rPr>
          <w:rFonts w:ascii="Arial" w:hAnsi="Arial" w:cs="Arial"/>
          <w:sz w:val="24"/>
          <w:szCs w:val="24"/>
        </w:rPr>
        <w:t xml:space="preserve">. </w:t>
      </w:r>
    </w:p>
    <w:p w14:paraId="11A01164" w14:textId="0D194458" w:rsidR="00847723" w:rsidRDefault="00000000">
      <w:pPr>
        <w:pStyle w:val="StandardWeb"/>
        <w:jc w:val="both"/>
        <w:rPr>
          <w:rFonts w:ascii="Arial" w:hAnsi="Arial" w:cs="Arial"/>
        </w:rPr>
      </w:pPr>
      <w:r>
        <w:rPr>
          <w:rFonts w:ascii="Arial" w:hAnsi="Arial" w:cs="Arial"/>
        </w:rPr>
        <w:t xml:space="preserve">Algorithm convergence issues are characterized by the occurrence of </w:t>
      </w:r>
      <w:r>
        <w:rPr>
          <w:rFonts w:ascii="Arial" w:hAnsi="Arial" w:cs="Arial"/>
          <w:i/>
          <w:iCs/>
        </w:rPr>
        <w:t xml:space="preserve">transition divergences </w:t>
      </w:r>
      <w:r>
        <w:rPr>
          <w:rFonts w:ascii="Arial" w:hAnsi="Arial" w:cs="Arial"/>
        </w:rPr>
        <w:t>and</w:t>
      </w:r>
      <w:r>
        <w:rPr>
          <w:rFonts w:ascii="Arial" w:hAnsi="Arial" w:cs="Arial"/>
          <w:i/>
          <w:iCs/>
        </w:rPr>
        <w:t xml:space="preserve"> </w:t>
      </w:r>
      <w:r>
        <w:rPr>
          <w:rFonts w:ascii="Arial" w:hAnsi="Arial" w:cs="Arial"/>
        </w:rPr>
        <w:t xml:space="preserve">high </w:t>
      </w:r>
      <m:oMath>
        <m:acc>
          <m:accPr>
            <m:ctrlPr>
              <w:rPr>
                <w:rFonts w:ascii="Cambria Math" w:hAnsi="Cambria Math" w:cs="Arial"/>
              </w:rPr>
            </m:ctrlPr>
          </m:accPr>
          <m:e>
            <m:r>
              <w:rPr>
                <w:rFonts w:ascii="Cambria Math" w:hAnsi="Cambria Math" w:cs="Arial"/>
              </w:rPr>
              <m:t>R</m:t>
            </m:r>
          </m:e>
        </m:acc>
      </m:oMath>
      <w:r>
        <w:rPr>
          <w:rFonts w:ascii="Arial" w:hAnsi="Arial" w:cs="Arial"/>
        </w:rPr>
        <w:t xml:space="preserve"> values. </w:t>
      </w:r>
      <m:oMath>
        <m:acc>
          <m:accPr>
            <m:ctrlPr>
              <w:rPr>
                <w:rFonts w:ascii="Cambria Math" w:hAnsi="Cambria Math" w:cs="Arial"/>
              </w:rPr>
            </m:ctrlPr>
          </m:accPr>
          <m:e>
            <m:r>
              <w:rPr>
                <w:rFonts w:ascii="Cambria Math" w:hAnsi="Cambria Math" w:cs="Arial"/>
              </w:rPr>
              <m:t>R</m:t>
            </m:r>
          </m:e>
        </m:acc>
      </m:oMath>
      <w:r>
        <w:rPr>
          <w:rFonts w:ascii="Arial" w:hAnsi="Arial" w:cs="Arial"/>
        </w:rPr>
        <w:t xml:space="preserve"> relates the between- and within-chain estimates of the model parameters. If the Markov chains did not mix, </w:t>
      </w:r>
      <w:bookmarkStart w:id="4" w:name="_Hlk153980114"/>
      <m:oMath>
        <m:acc>
          <m:accPr>
            <m:ctrlPr>
              <w:rPr>
                <w:rFonts w:ascii="Cambria Math" w:hAnsi="Cambria Math" w:cs="Arial"/>
              </w:rPr>
            </m:ctrlPr>
          </m:accPr>
          <m:e>
            <m:r>
              <w:rPr>
                <w:rFonts w:ascii="Cambria Math" w:hAnsi="Cambria Math" w:cs="Arial"/>
              </w:rPr>
              <m:t>R</m:t>
            </m:r>
          </m:e>
        </m:acc>
      </m:oMath>
      <w:r>
        <w:rPr>
          <w:rFonts w:ascii="Arial" w:hAnsi="Arial" w:cs="Arial"/>
        </w:rPr>
        <w:t xml:space="preserve"> </w:t>
      </w:r>
      <w:bookmarkEnd w:id="4"/>
      <w:r>
        <w:rPr>
          <w:rFonts w:ascii="Arial" w:hAnsi="Arial" w:cs="Arial"/>
        </w:rPr>
        <w:t xml:space="preserve">is higher than one (e.g., </w:t>
      </w:r>
      <m:oMath>
        <m:acc>
          <m:accPr>
            <m:ctrlPr>
              <w:rPr>
                <w:rFonts w:ascii="Cambria Math" w:hAnsi="Cambria Math" w:cs="Arial"/>
              </w:rPr>
            </m:ctrlPr>
          </m:accPr>
          <m:e>
            <m:r>
              <w:rPr>
                <w:rFonts w:ascii="Cambria Math" w:hAnsi="Cambria Math" w:cs="Arial"/>
              </w:rPr>
              <m:t>R</m:t>
            </m:r>
          </m:e>
        </m:acc>
      </m:oMath>
      <w:r>
        <w:rPr>
          <w:rFonts w:ascii="Arial" w:hAnsi="Arial" w:cs="Arial"/>
        </w:rPr>
        <w:t xml:space="preserve">  &gt;= 1.05). See elsewhere for details </w:t>
      </w:r>
      <w:r>
        <w:rPr>
          <w:rFonts w:ascii="Arial" w:hAnsi="Arial" w:cs="Arial"/>
        </w:rPr>
        <w:fldChar w:fldCharType="begin"/>
      </w:r>
      <w:r w:rsidR="006A7CB5">
        <w:rPr>
          <w:rFonts w:ascii="Arial" w:hAnsi="Arial" w:cs="Arial"/>
        </w:rPr>
        <w:instrText xml:space="preserve"> ADDIN ZOTERO_ITEM CSL_CITATION {"citationID":"I1634GTN","properties":{"formattedCitation":"(9)","plainCitation":"(9)","noteIndex":0},"citationItems":[{"id":1014,"uris":["http://zotero.org/groups/4765593/items/CD7XVMIZ"],"itemData":{"id":1014,"type":"article-journal","container-title":"Statistical science","ISSN":"0883-4237","issue":"4","journalAbbreviation":"Statistical science","note":"publisher: Institute of Mathematical Statistics","page":"457-472","title":"Inference from iterative simulation using multiple sequences","volume":"7","author":[{"family":"Gelman","given":"Andrew"},{"family":"Rubin","given":"Donald B"}],"issued":{"date-parts":[["1992"]]}}}],"schema":"https://github.com/citation-style-language/schema/raw/master/csl-citation.json"} </w:instrText>
      </w:r>
      <w:r>
        <w:rPr>
          <w:rFonts w:ascii="Arial" w:hAnsi="Arial" w:cs="Arial"/>
        </w:rPr>
        <w:fldChar w:fldCharType="separate"/>
      </w:r>
      <w:r w:rsidR="006A7CB5" w:rsidRPr="006A7CB5">
        <w:rPr>
          <w:rFonts w:ascii="Arial" w:hAnsi="Arial" w:cs="Arial"/>
        </w:rPr>
        <w:t>(9)</w:t>
      </w:r>
      <w:r>
        <w:rPr>
          <w:rFonts w:ascii="Arial" w:hAnsi="Arial" w:cs="Arial"/>
        </w:rPr>
        <w:fldChar w:fldCharType="end"/>
      </w:r>
      <w:r>
        <w:rPr>
          <w:rFonts w:ascii="Arial" w:hAnsi="Arial" w:cs="Arial"/>
        </w:rPr>
        <w:t xml:space="preserve">. If convergence issues occurred, the number of iterations were increased to 20000 (25000 for Gaussian – Poisson joint models) and </w:t>
      </w:r>
      <w:r>
        <w:rPr>
          <w:rFonts w:ascii="Arial" w:hAnsi="Arial" w:cs="Arial"/>
          <w:i/>
          <w:iCs/>
        </w:rPr>
        <w:t>delta</w:t>
      </w:r>
      <w:r>
        <w:rPr>
          <w:rFonts w:ascii="Arial" w:hAnsi="Arial" w:cs="Arial"/>
        </w:rPr>
        <w:t xml:space="preserve"> was set to 0.99. If there were still convergence issues, we concluded, that the underlying joint model failed to describe the data properly.  </w:t>
      </w:r>
    </w:p>
    <w:p w14:paraId="44C7E040" w14:textId="77777777" w:rsidR="00847723" w:rsidRDefault="00847723">
      <w:pPr>
        <w:pStyle w:val="StandardWeb"/>
        <w:jc w:val="both"/>
        <w:rPr>
          <w:rFonts w:ascii="Arial" w:hAnsi="Arial" w:cs="Arial"/>
        </w:rPr>
      </w:pPr>
    </w:p>
    <w:p w14:paraId="42F2D68F" w14:textId="2E03F7E6" w:rsidR="00847723" w:rsidRDefault="00000000">
      <w:pPr>
        <w:pStyle w:val="berschrift1"/>
      </w:pPr>
      <w:bookmarkStart w:id="5" w:name="_Toc158799531"/>
      <w:r>
        <w:lastRenderedPageBreak/>
        <w:t xml:space="preserve">Simulation </w:t>
      </w:r>
      <w:r w:rsidR="00B30468">
        <w:t>s</w:t>
      </w:r>
      <w:r>
        <w:t>tudy</w:t>
      </w:r>
      <w:bookmarkEnd w:id="5"/>
    </w:p>
    <w:p w14:paraId="791E0795" w14:textId="77777777" w:rsidR="00847723" w:rsidRDefault="00000000" w:rsidP="00976394">
      <w:pPr>
        <w:jc w:val="both"/>
        <w:rPr>
          <w:rFonts w:ascii="Arial" w:eastAsia="Times New Roman" w:hAnsi="Arial" w:cs="Arial"/>
          <w:sz w:val="24"/>
          <w:szCs w:val="24"/>
          <w14:ligatures w14:val="none"/>
        </w:rPr>
      </w:pPr>
      <w:r>
        <w:rPr>
          <w:rFonts w:ascii="Arial" w:eastAsia="Times New Roman" w:hAnsi="Arial" w:cs="Arial"/>
          <w:sz w:val="24"/>
          <w:szCs w:val="24"/>
          <w14:ligatures w14:val="none"/>
        </w:rPr>
        <w:t xml:space="preserve">At a first step, SEP were sampled for k time points from a multivariate normal distribution with mean zero and considering </w:t>
      </w:r>
      <m:oMath>
        <m:r>
          <m:rPr>
            <m:sty m:val="p"/>
          </m:rPr>
          <w:rPr>
            <w:rFonts w:ascii="Cambria Math" w:eastAsia="Times New Roman" w:hAnsi="Cambria Math" w:cs="Arial"/>
            <w:sz w:val="24"/>
            <w:szCs w:val="24"/>
            <w14:ligatures w14:val="none"/>
          </w:rPr>
          <m:t xml:space="preserve">k x k </m:t>
        </m:r>
      </m:oMath>
      <w:r>
        <w:rPr>
          <w:rFonts w:ascii="Arial" w:eastAsia="Times New Roman" w:hAnsi="Arial" w:cs="Arial"/>
          <w:sz w:val="24"/>
          <w:szCs w:val="24"/>
          <w14:ligatures w14:val="none"/>
        </w:rPr>
        <w:t xml:space="preserve">correlation matrix </w:t>
      </w:r>
      <m:oMath>
        <m:sSub>
          <m:sSubPr>
            <m:ctrlPr>
              <w:rPr>
                <w:rFonts w:ascii="Cambria Math" w:eastAsia="Times New Roman" w:hAnsi="Cambria Math" w:cs="Arial"/>
                <w:b/>
                <w:bCs/>
                <w:i/>
                <w:sz w:val="24"/>
                <w:szCs w:val="24"/>
                <w14:ligatures w14:val="none"/>
              </w:rPr>
            </m:ctrlPr>
          </m:sSubPr>
          <m:e>
            <m:r>
              <m:rPr>
                <m:sty m:val="b"/>
              </m:rPr>
              <w:rPr>
                <w:rFonts w:ascii="Cambria Math" w:eastAsia="Times New Roman" w:hAnsi="Cambria Math" w:cs="Arial"/>
                <w:sz w:val="24"/>
                <w:szCs w:val="24"/>
                <w14:ligatures w14:val="none"/>
              </w:rPr>
              <m:t>R</m:t>
            </m:r>
          </m:e>
          <m:sub>
            <m:r>
              <m:rPr>
                <m:sty m:val="bi"/>
              </m:rPr>
              <w:rPr>
                <w:rFonts w:ascii="Cambria Math" w:eastAsia="Times New Roman" w:hAnsi="Cambria Math" w:cs="Arial"/>
                <w:sz w:val="24"/>
                <w:szCs w:val="24"/>
                <w14:ligatures w14:val="none"/>
              </w:rPr>
              <m:t>S</m:t>
            </m:r>
          </m:sub>
        </m:sSub>
      </m:oMath>
      <w:r>
        <w:rPr>
          <w:rFonts w:ascii="Arial" w:eastAsia="Times New Roman" w:hAnsi="Arial" w:cs="Arial"/>
          <w:sz w:val="24"/>
          <w:szCs w:val="24"/>
          <w14:ligatures w14:val="none"/>
        </w:rPr>
        <w:t xml:space="preserve"> with a first order auto-regressive auto-correlation with </w:t>
      </w:r>
      <m:oMath>
        <m:r>
          <m:rPr>
            <m:sty m:val="p"/>
          </m:rPr>
          <w:rPr>
            <w:rFonts w:ascii="Cambria Math" w:eastAsia="Times New Roman" w:hAnsi="Cambria Math" w:cs="Arial"/>
            <w:sz w:val="24"/>
            <w:szCs w:val="24"/>
            <w14:ligatures w14:val="none"/>
          </w:rPr>
          <m:t>ϕ</m:t>
        </m:r>
        <m:r>
          <w:rPr>
            <w:rFonts w:ascii="Cambria Math" w:eastAsia="Times New Roman" w:hAnsi="Cambria Math" w:cs="Arial"/>
            <w:sz w:val="24"/>
            <w:szCs w:val="24"/>
            <w14:ligatures w14:val="none"/>
          </w:rPr>
          <m:t>= 0.8</m:t>
        </m:r>
      </m:oMath>
      <w:r>
        <w:rPr>
          <w:rFonts w:ascii="Arial" w:eastAsia="Times New Roman" w:hAnsi="Arial" w:cs="Arial"/>
          <w:sz w:val="24"/>
          <w:szCs w:val="24"/>
          <w14:ligatures w14:val="none"/>
        </w:rPr>
        <w:t xml:space="preserve">: </w:t>
      </w:r>
    </w:p>
    <w:p w14:paraId="1015E4F4" w14:textId="77777777" w:rsidR="00847723" w:rsidRDefault="00847723">
      <w:pPr>
        <w:rPr>
          <w:rFonts w:ascii="Arial" w:eastAsia="Times New Roman" w:hAnsi="Arial" w:cs="Arial"/>
          <w:sz w:val="24"/>
          <w:szCs w:val="24"/>
          <w14:ligatures w14:val="none"/>
        </w:rPr>
      </w:pPr>
    </w:p>
    <w:p w14:paraId="32FD2801" w14:textId="020CD57C" w:rsidR="00847723" w:rsidRPr="00E52FB5" w:rsidRDefault="00E52FB5">
      <w:pPr>
        <w:rPr>
          <w:rFonts w:ascii="Arial" w:eastAsia="Times New Roman" w:hAnsi="Arial" w:cs="Arial"/>
          <w:sz w:val="24"/>
          <w:szCs w:val="24"/>
          <w14:ligatures w14:val="none"/>
        </w:rPr>
      </w:pPr>
      <m:oMath>
        <m:r>
          <m:rPr>
            <m:sty m:val="b"/>
          </m:rPr>
          <w:rPr>
            <w:rFonts w:ascii="Cambria Math" w:eastAsia="Times New Roman" w:hAnsi="Cambria Math" w:cs="Arial"/>
            <w:sz w:val="24"/>
            <w:szCs w:val="24"/>
            <w14:ligatures w14:val="none"/>
          </w:rPr>
          <m:t>SE</m:t>
        </m:r>
        <m:sSub>
          <m:sSubPr>
            <m:ctrlPr>
              <w:rPr>
                <w:rFonts w:ascii="Cambria Math" w:eastAsia="Times New Roman" w:hAnsi="Cambria Math" w:cs="Arial"/>
                <w:b/>
                <w:b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Sub>
        <m:r>
          <m:rPr>
            <m:sty m:val="p"/>
          </m:rPr>
          <w:rPr>
            <w:rFonts w:ascii="Cambria Math" w:eastAsia="Times New Roman" w:hAnsi="Cambria Math" w:cs="Arial"/>
            <w:sz w:val="24"/>
            <w:szCs w:val="24"/>
            <w14:ligatures w14:val="none"/>
          </w:rPr>
          <m:t>~MNV</m:t>
        </m:r>
        <m:d>
          <m:dPr>
            <m:ctrlPr>
              <w:rPr>
                <w:rFonts w:ascii="Cambria Math" w:eastAsia="Times New Roman" w:hAnsi="Cambria Math" w:cs="Arial"/>
                <w:sz w:val="24"/>
                <w:szCs w:val="24"/>
                <w14:ligatures w14:val="none"/>
              </w:rPr>
            </m:ctrlPr>
          </m:dPr>
          <m:e>
            <m:r>
              <m:rPr>
                <m:sty m:val="p"/>
              </m:rPr>
              <w:rPr>
                <w:rFonts w:ascii="Cambria Math" w:eastAsia="Times New Roman" w:hAnsi="Cambria Math" w:cs="Arial"/>
                <w:sz w:val="24"/>
                <w:szCs w:val="24"/>
                <w14:ligatures w14:val="none"/>
              </w:rPr>
              <m:t>μ,</m:t>
            </m:r>
            <m:sSub>
              <m:sSubPr>
                <m:ctrlPr>
                  <w:rPr>
                    <w:rFonts w:ascii="Cambria Math" w:eastAsia="Times New Roman" w:hAnsi="Cambria Math" w:cs="Arial"/>
                    <w:b/>
                    <w:bCs/>
                    <w:sz w:val="24"/>
                    <w:szCs w:val="24"/>
                    <w14:ligatures w14:val="none"/>
                  </w:rPr>
                </m:ctrlPr>
              </m:sSubPr>
              <m:e>
                <m:r>
                  <m:rPr>
                    <m:sty m:val="b"/>
                  </m:rPr>
                  <w:rPr>
                    <w:rFonts w:ascii="Cambria Math" w:eastAsia="Times New Roman" w:hAnsi="Cambria Math" w:cs="Arial"/>
                    <w:sz w:val="24"/>
                    <w:szCs w:val="24"/>
                    <w14:ligatures w14:val="none"/>
                  </w:rPr>
                  <m:t>Σ</m:t>
                </m:r>
              </m:e>
              <m:sub>
                <m:r>
                  <m:rPr>
                    <m:sty m:val="b"/>
                  </m:rPr>
                  <w:rPr>
                    <w:rFonts w:ascii="Cambria Math" w:eastAsia="Times New Roman" w:hAnsi="Cambria Math" w:cs="Arial"/>
                    <w:sz w:val="24"/>
                    <w:szCs w:val="24"/>
                    <w14:ligatures w14:val="none"/>
                  </w:rPr>
                  <m:t>S</m:t>
                </m:r>
              </m:sub>
            </m:sSub>
          </m:e>
        </m:d>
      </m:oMath>
      <w:r w:rsidR="00000000" w:rsidRPr="00E52FB5">
        <w:rPr>
          <w:rFonts w:ascii="Arial" w:eastAsia="Times New Roman" w:hAnsi="Arial" w:cs="Arial"/>
          <w:sz w:val="24"/>
          <w:szCs w:val="24"/>
          <w14:ligatures w14:val="none"/>
        </w:rPr>
        <w:t xml:space="preserve"> ,with</w:t>
      </w:r>
    </w:p>
    <w:p w14:paraId="34F46D27" w14:textId="18E5D6E6" w:rsidR="00847723" w:rsidRPr="00E52FB5" w:rsidRDefault="00E52FB5">
      <w:pPr>
        <w:rPr>
          <w:rFonts w:ascii="Arial" w:eastAsia="Times New Roman" w:hAnsi="Arial" w:cs="Arial"/>
          <w:sz w:val="24"/>
          <w:szCs w:val="24"/>
          <w14:ligatures w14:val="none"/>
        </w:rPr>
      </w:pPr>
      <m:oMathPara>
        <m:oMathParaPr>
          <m:jc m:val="left"/>
        </m:oMathParaPr>
        <m:oMath>
          <m:r>
            <m:rPr>
              <m:sty m:val="p"/>
            </m:rPr>
            <w:rPr>
              <w:rFonts w:ascii="Cambria Math" w:eastAsia="Times New Roman" w:hAnsi="Cambria Math" w:cs="Arial"/>
              <w:sz w:val="24"/>
              <w:szCs w:val="24"/>
              <w14:ligatures w14:val="none"/>
            </w:rPr>
            <m:t>i=1,2,…,</m:t>
          </m:r>
          <m:sSub>
            <m:sSubPr>
              <m:ctrlPr>
                <w:rPr>
                  <w:rFonts w:ascii="Cambria Math" w:eastAsia="Times New Roman" w:hAnsi="Cambria Math" w:cs="Arial"/>
                  <w:sz w:val="24"/>
                  <w:szCs w:val="24"/>
                  <w14:ligatures w14:val="none"/>
                </w:rPr>
              </m:ctrlPr>
            </m:sSubPr>
            <m:e>
              <m:r>
                <m:rPr>
                  <m:sty m:val="p"/>
                </m:rPr>
                <w:rPr>
                  <w:rFonts w:ascii="Cambria Math" w:eastAsia="Times New Roman" w:hAnsi="Cambria Math" w:cs="Arial"/>
                  <w:sz w:val="24"/>
                  <w:szCs w:val="24"/>
                  <w14:ligatures w14:val="none"/>
                </w:rPr>
                <m:t>n</m:t>
              </m:r>
            </m:e>
            <m:sub>
              <m:r>
                <m:rPr>
                  <m:sty m:val="p"/>
                </m:rPr>
                <w:rPr>
                  <w:rFonts w:ascii="Cambria Math" w:eastAsia="Times New Roman" w:hAnsi="Cambria Math" w:cs="Arial"/>
                  <w:sz w:val="24"/>
                  <w:szCs w:val="24"/>
                  <w14:ligatures w14:val="none"/>
                </w:rPr>
                <m:t>p</m:t>
              </m:r>
            </m:sub>
          </m:sSub>
        </m:oMath>
      </m:oMathPara>
    </w:p>
    <w:p w14:paraId="200C5340" w14:textId="6DD64390" w:rsidR="00847723" w:rsidRPr="00E52FB5" w:rsidRDefault="00000000">
      <w:pPr>
        <w:rPr>
          <w:rFonts w:ascii="Arial" w:eastAsia="Times New Roman" w:hAnsi="Arial" w:cs="Arial"/>
          <w:sz w:val="24"/>
          <w:szCs w:val="24"/>
          <w14:ligatures w14:val="none"/>
        </w:rPr>
      </w:pPr>
      <m:oMathPara>
        <m:oMathParaPr>
          <m:jc m:val="left"/>
        </m:oMathParaPr>
        <m:oMath>
          <m:sSub>
            <m:sSubPr>
              <m:ctrlPr>
                <w:rPr>
                  <w:rFonts w:ascii="Cambria Math" w:eastAsia="Times New Roman" w:hAnsi="Cambria Math" w:cs="Arial"/>
                  <w:sz w:val="24"/>
                  <w:szCs w:val="24"/>
                  <w14:ligatures w14:val="none"/>
                </w:rPr>
              </m:ctrlPr>
            </m:sSubPr>
            <m:e>
              <m:r>
                <m:rPr>
                  <m:sty m:val="p"/>
                </m:rPr>
                <w:rPr>
                  <w:rFonts w:ascii="Cambria Math" w:eastAsia="Times New Roman" w:hAnsi="Cambria Math" w:cs="Arial"/>
                  <w:sz w:val="24"/>
                  <w:szCs w:val="24"/>
                  <w14:ligatures w14:val="none"/>
                </w:rPr>
                <m:t>n</m:t>
              </m:r>
            </m:e>
            <m:sub>
              <m:r>
                <m:rPr>
                  <m:sty m:val="p"/>
                </m:rPr>
                <w:rPr>
                  <w:rFonts w:ascii="Cambria Math" w:eastAsia="Times New Roman" w:hAnsi="Cambria Math" w:cs="Arial"/>
                  <w:sz w:val="24"/>
                  <w:szCs w:val="24"/>
                  <w14:ligatures w14:val="none"/>
                </w:rPr>
                <m:t>p</m:t>
              </m:r>
            </m:sub>
          </m:sSub>
          <m:r>
            <m:rPr>
              <m:sty m:val="p"/>
            </m:rPr>
            <w:rPr>
              <w:rFonts w:ascii="Cambria Math" w:eastAsia="Times New Roman" w:hAnsi="Cambria Math" w:cs="Arial"/>
              <w:sz w:val="24"/>
              <w:szCs w:val="24"/>
              <w14:ligatures w14:val="none"/>
            </w:rPr>
            <m:t xml:space="preserve">=number of patients </m:t>
          </m:r>
          <m:d>
            <m:dPr>
              <m:ctrlPr>
                <w:rPr>
                  <w:rFonts w:ascii="Cambria Math" w:eastAsia="Times New Roman" w:hAnsi="Cambria Math" w:cs="Arial"/>
                  <w:sz w:val="24"/>
                  <w:szCs w:val="24"/>
                  <w14:ligatures w14:val="none"/>
                </w:rPr>
              </m:ctrlPr>
            </m:dPr>
            <m:e>
              <m:r>
                <m:rPr>
                  <m:sty m:val="p"/>
                </m:rPr>
                <w:rPr>
                  <w:rFonts w:ascii="Cambria Math" w:eastAsia="Times New Roman" w:hAnsi="Cambria Math" w:cs="Arial"/>
                  <w:sz w:val="24"/>
                  <w:szCs w:val="24"/>
                  <w14:ligatures w14:val="none"/>
                </w:rPr>
                <m:t>100, 300 or 600</m:t>
              </m:r>
            </m:e>
          </m:d>
        </m:oMath>
      </m:oMathPara>
    </w:p>
    <w:p w14:paraId="13E28F2D" w14:textId="24A86725" w:rsidR="00847723" w:rsidRPr="00E52FB5" w:rsidRDefault="00E52FB5">
      <w:pPr>
        <w:rPr>
          <w:rFonts w:ascii="Arial" w:eastAsia="Times New Roman" w:hAnsi="Arial" w:cs="Arial"/>
          <w:sz w:val="24"/>
          <w:szCs w:val="24"/>
          <w14:ligatures w14:val="none"/>
        </w:rPr>
      </w:pPr>
      <m:oMathPara>
        <m:oMathParaPr>
          <m:jc m:val="left"/>
        </m:oMathParaPr>
        <m:oMath>
          <m:r>
            <m:rPr>
              <m:sty m:val="p"/>
            </m:rPr>
            <w:rPr>
              <w:rFonts w:ascii="Cambria Math" w:eastAsia="Times New Roman" w:hAnsi="Cambria Math" w:cs="Arial"/>
              <w:sz w:val="24"/>
              <w:szCs w:val="24"/>
              <w14:ligatures w14:val="none"/>
            </w:rPr>
            <m:t>μ= 0</m:t>
          </m:r>
        </m:oMath>
      </m:oMathPara>
    </w:p>
    <w:p w14:paraId="759B6B6A" w14:textId="6CF537BE" w:rsidR="00847723" w:rsidRPr="00E52FB5" w:rsidRDefault="00000000">
      <w:pPr>
        <w:rPr>
          <w:rFonts w:ascii="Arial" w:eastAsia="Times New Roman" w:hAnsi="Arial" w:cs="Arial"/>
          <w:b/>
          <w:bCs/>
          <w:sz w:val="24"/>
          <w:szCs w:val="24"/>
          <w14:ligatures w14:val="none"/>
        </w:rPr>
      </w:pPr>
      <m:oMathPara>
        <m:oMathParaPr>
          <m:jc m:val="left"/>
        </m:oMathParaPr>
        <m:oMath>
          <m:sSub>
            <m:sSubPr>
              <m:ctrlPr>
                <w:rPr>
                  <w:rFonts w:ascii="Cambria Math" w:eastAsia="Times New Roman" w:hAnsi="Cambria Math" w:cs="Arial"/>
                  <w:b/>
                  <w:bCs/>
                  <w:sz w:val="24"/>
                  <w:szCs w:val="24"/>
                  <w14:ligatures w14:val="none"/>
                </w:rPr>
              </m:ctrlPr>
            </m:sSubPr>
            <m:e>
              <m:r>
                <m:rPr>
                  <m:sty m:val="b"/>
                </m:rPr>
                <w:rPr>
                  <w:rFonts w:ascii="Cambria Math" w:eastAsia="Times New Roman" w:hAnsi="Cambria Math" w:cs="Arial"/>
                  <w:sz w:val="24"/>
                  <w:szCs w:val="24"/>
                  <w14:ligatures w14:val="none"/>
                </w:rPr>
                <m:t>Σ</m:t>
              </m:r>
            </m:e>
            <m:sub>
              <m:r>
                <m:rPr>
                  <m:sty m:val="b"/>
                </m:rPr>
                <w:rPr>
                  <w:rFonts w:ascii="Cambria Math" w:eastAsia="Times New Roman" w:hAnsi="Cambria Math" w:cs="Arial"/>
                  <w:sz w:val="24"/>
                  <w:szCs w:val="24"/>
                  <w14:ligatures w14:val="none"/>
                </w:rPr>
                <m:t>S</m:t>
              </m:r>
            </m:sub>
          </m:sSub>
          <m:r>
            <m:rPr>
              <m:sty m:val="p"/>
            </m:rPr>
            <w:rPr>
              <w:rFonts w:ascii="Cambria Math" w:eastAsia="Times New Roman" w:hAnsi="Cambria Math" w:cs="Arial"/>
              <w:sz w:val="24"/>
              <w:szCs w:val="24"/>
              <w14:ligatures w14:val="none"/>
            </w:rPr>
            <m:t>=</m:t>
          </m:r>
          <m:r>
            <m:rPr>
              <m:sty m:val="b"/>
            </m:rPr>
            <w:rPr>
              <w:rFonts w:ascii="Cambria Math" w:eastAsia="Times New Roman" w:hAnsi="Cambria Math" w:cs="Arial"/>
              <w:sz w:val="24"/>
              <w:szCs w:val="24"/>
              <w14:ligatures w14:val="none"/>
            </w:rPr>
            <m:t>D</m:t>
          </m:r>
          <m:r>
            <m:rPr>
              <m:sty m:val="p"/>
            </m:rPr>
            <w:rPr>
              <w:rFonts w:ascii="Cambria Math" w:eastAsia="Times New Roman" w:hAnsi="Cambria Math" w:cs="Arial"/>
              <w:sz w:val="24"/>
              <w:szCs w:val="24"/>
              <w14:ligatures w14:val="none"/>
            </w:rPr>
            <m:t>*</m:t>
          </m:r>
          <m:sSub>
            <m:sSubPr>
              <m:ctrlPr>
                <w:rPr>
                  <w:rFonts w:ascii="Cambria Math" w:eastAsia="Times New Roman" w:hAnsi="Cambria Math" w:cs="Arial"/>
                  <w:b/>
                  <w:bCs/>
                  <w:sz w:val="24"/>
                  <w:szCs w:val="24"/>
                  <w14:ligatures w14:val="none"/>
                </w:rPr>
              </m:ctrlPr>
            </m:sSubPr>
            <m:e>
              <m:r>
                <m:rPr>
                  <m:sty m:val="b"/>
                </m:rPr>
                <w:rPr>
                  <w:rFonts w:ascii="Cambria Math" w:eastAsia="Times New Roman" w:hAnsi="Cambria Math" w:cs="Arial"/>
                  <w:sz w:val="24"/>
                  <w:szCs w:val="24"/>
                  <w14:ligatures w14:val="none"/>
                </w:rPr>
                <m:t>R</m:t>
              </m:r>
            </m:e>
            <m:sub>
              <m:r>
                <m:rPr>
                  <m:sty m:val="b"/>
                </m:rPr>
                <w:rPr>
                  <w:rFonts w:ascii="Cambria Math" w:eastAsia="Times New Roman" w:hAnsi="Cambria Math" w:cs="Arial"/>
                  <w:sz w:val="24"/>
                  <w:szCs w:val="24"/>
                  <w14:ligatures w14:val="none"/>
                </w:rPr>
                <m:t>S</m:t>
              </m:r>
            </m:sub>
          </m:sSub>
          <m:r>
            <m:rPr>
              <m:sty m:val="p"/>
            </m:rPr>
            <w:rPr>
              <w:rFonts w:ascii="Cambria Math" w:eastAsia="Times New Roman" w:hAnsi="Cambria Math" w:cs="Arial"/>
              <w:sz w:val="24"/>
              <w:szCs w:val="24"/>
              <w14:ligatures w14:val="none"/>
            </w:rPr>
            <m:t xml:space="preserve">* </m:t>
          </m:r>
          <m:r>
            <m:rPr>
              <m:sty m:val="b"/>
            </m:rPr>
            <w:rPr>
              <w:rFonts w:ascii="Cambria Math" w:eastAsia="Times New Roman" w:hAnsi="Cambria Math" w:cs="Arial"/>
              <w:sz w:val="24"/>
              <w:szCs w:val="24"/>
              <w14:ligatures w14:val="none"/>
            </w:rPr>
            <m:t>D</m:t>
          </m:r>
        </m:oMath>
      </m:oMathPara>
    </w:p>
    <w:p w14:paraId="6674B8F1" w14:textId="5B71DA18" w:rsidR="00847723" w:rsidRPr="00E52FB5" w:rsidRDefault="00E52FB5">
      <w:pPr>
        <w:rPr>
          <w:rFonts w:ascii="Arial" w:eastAsia="Times New Roman" w:hAnsi="Arial" w:cs="Arial"/>
          <w:sz w:val="24"/>
          <w:szCs w:val="24"/>
          <w14:ligatures w14:val="none"/>
        </w:rPr>
      </w:pPr>
      <m:oMath>
        <m:r>
          <m:rPr>
            <m:sty m:val="b"/>
          </m:rPr>
          <w:rPr>
            <w:rFonts w:ascii="Cambria Math" w:eastAsia="Times New Roman" w:hAnsi="Cambria Math" w:cs="Arial"/>
            <w:sz w:val="24"/>
            <w:szCs w:val="24"/>
            <w14:ligatures w14:val="none"/>
          </w:rPr>
          <m:t>D</m:t>
        </m:r>
        <m:r>
          <m:rPr>
            <m:sty m:val="p"/>
          </m:rPr>
          <w:rPr>
            <w:rFonts w:ascii="Cambria Math" w:eastAsia="Times New Roman" w:hAnsi="Cambria Math" w:cs="Arial"/>
            <w:sz w:val="24"/>
            <w:szCs w:val="24"/>
            <w14:ligatures w14:val="none"/>
          </w:rPr>
          <m:t>=</m:t>
        </m:r>
        <m:sSub>
          <m:sSubPr>
            <m:ctrlPr>
              <w:rPr>
                <w:rFonts w:ascii="Cambria Math" w:eastAsia="Times New Roman" w:hAnsi="Cambria Math" w:cs="Arial"/>
                <w:b/>
                <w:bCs/>
                <w:sz w:val="24"/>
                <w:szCs w:val="24"/>
                <w14:ligatures w14:val="none"/>
              </w:rPr>
            </m:ctrlPr>
          </m:sSubPr>
          <m:e>
            <m:r>
              <m:rPr>
                <m:sty m:val="b"/>
              </m:rPr>
              <w:rPr>
                <w:rFonts w:ascii="Cambria Math" w:eastAsia="Times New Roman" w:hAnsi="Cambria Math" w:cs="Arial"/>
                <w:sz w:val="24"/>
                <w:szCs w:val="24"/>
                <w14:ligatures w14:val="none"/>
              </w:rPr>
              <m:t>1</m:t>
            </m:r>
          </m:e>
          <m:sub>
            <m:r>
              <m:rPr>
                <m:sty m:val="b"/>
              </m:rPr>
              <w:rPr>
                <w:rFonts w:ascii="Cambria Math" w:eastAsia="Times New Roman" w:hAnsi="Cambria Math" w:cs="Arial"/>
                <w:sz w:val="24"/>
                <w:szCs w:val="24"/>
                <w14:ligatures w14:val="none"/>
              </w:rPr>
              <m:t>k x k</m:t>
            </m:r>
          </m:sub>
        </m:sSub>
        <m:r>
          <m:rPr>
            <m:sty m:val="p"/>
          </m:rPr>
          <w:rPr>
            <w:rFonts w:ascii="Cambria Math" w:eastAsia="Times New Roman" w:hAnsi="Cambria Math" w:cs="Arial"/>
            <w:sz w:val="24"/>
            <w:szCs w:val="24"/>
            <w14:ligatures w14:val="none"/>
          </w:rPr>
          <m:t>*</m:t>
        </m:r>
      </m:oMath>
      <w:r w:rsidR="00000000" w:rsidRPr="00E52FB5">
        <w:rPr>
          <w:rFonts w:ascii="Arial" w:eastAsia="Times New Roman" w:hAnsi="Arial" w:cs="Arial"/>
          <w:sz w:val="24"/>
          <w:szCs w:val="24"/>
          <w14:ligatures w14:val="none"/>
        </w:rPr>
        <w:t xml:space="preserve"> </w:t>
      </w:r>
      <m:oMath>
        <m:r>
          <m:rPr>
            <m:sty m:val="p"/>
          </m:rPr>
          <w:rPr>
            <w:rFonts w:ascii="Cambria Math" w:eastAsia="Times New Roman" w:hAnsi="Cambria Math" w:cs="Arial"/>
            <w:sz w:val="24"/>
            <w:szCs w:val="24"/>
            <w14:ligatures w14:val="none"/>
          </w:rPr>
          <m:t>ϵ</m:t>
        </m:r>
      </m:oMath>
    </w:p>
    <w:p w14:paraId="26E7E412" w14:textId="34224398" w:rsidR="00847723" w:rsidRPr="00E52FB5" w:rsidRDefault="00E52FB5">
      <w:pPr>
        <w:rPr>
          <w:rFonts w:ascii="Arial" w:eastAsia="Times New Roman" w:hAnsi="Arial" w:cs="Arial"/>
          <w:sz w:val="24"/>
          <w:szCs w:val="24"/>
          <w14:ligatures w14:val="none"/>
        </w:rPr>
      </w:pPr>
      <m:oMathPara>
        <m:oMathParaPr>
          <m:jc m:val="left"/>
        </m:oMathParaPr>
        <m:oMath>
          <m:r>
            <m:rPr>
              <m:sty m:val="p"/>
            </m:rPr>
            <w:rPr>
              <w:rFonts w:ascii="Cambria Math" w:eastAsia="Times New Roman" w:hAnsi="Cambria Math" w:cs="Arial"/>
              <w:sz w:val="24"/>
              <w:szCs w:val="24"/>
              <w14:ligatures w14:val="none"/>
            </w:rPr>
            <m:t>ϵ= 1</m:t>
          </m:r>
        </m:oMath>
      </m:oMathPara>
    </w:p>
    <w:p w14:paraId="29255D4F" w14:textId="270D0496" w:rsidR="00847723" w:rsidRDefault="00000000">
      <w:pPr>
        <w:rPr>
          <w:rFonts w:ascii="Arial" w:eastAsia="Times New Roman" w:hAnsi="Arial" w:cs="Arial"/>
          <w:sz w:val="24"/>
          <w:szCs w:val="24"/>
          <w14:ligatures w14:val="none"/>
        </w:rPr>
      </w:pPr>
      <m:oMath>
        <m:sSub>
          <m:sSubPr>
            <m:ctrlPr>
              <w:rPr>
                <w:rFonts w:ascii="Cambria Math" w:eastAsia="Times New Roman" w:hAnsi="Cambria Math" w:cs="Arial"/>
                <w:i/>
                <w:sz w:val="24"/>
                <w:szCs w:val="24"/>
                <w14:ligatures w14:val="none"/>
              </w:rPr>
            </m:ctrlPr>
          </m:sSubPr>
          <m:e>
            <m:r>
              <m:rPr>
                <m:sty m:val="p"/>
              </m:rPr>
              <w:rPr>
                <w:rFonts w:ascii="Cambria Math" w:eastAsia="Times New Roman" w:hAnsi="Cambria Math" w:cs="Arial"/>
                <w:sz w:val="24"/>
                <w:szCs w:val="24"/>
                <w14:ligatures w14:val="none"/>
              </w:rPr>
              <m:t>Σ</m:t>
            </m:r>
          </m:e>
          <m:sub>
            <m:r>
              <w:rPr>
                <w:rFonts w:ascii="Cambria Math" w:eastAsia="Times New Roman" w:hAnsi="Cambria Math" w:cs="Arial"/>
                <w:sz w:val="24"/>
                <w:szCs w:val="24"/>
                <w14:ligatures w14:val="none"/>
              </w:rPr>
              <m:t>S</m:t>
            </m:r>
          </m:sub>
        </m:sSub>
      </m:oMath>
      <w:r>
        <w:rPr>
          <w:rFonts w:ascii="Arial" w:eastAsia="Times New Roman" w:hAnsi="Arial" w:cs="Arial"/>
          <w:sz w:val="24"/>
          <w:szCs w:val="24"/>
          <w14:ligatures w14:val="none"/>
        </w:rPr>
        <w:t xml:space="preserve"> was adjusted according to the methodology of Barbiero and Ferrari </w:t>
      </w:r>
      <w:r>
        <w:rPr>
          <w:rFonts w:ascii="Arial" w:eastAsia="Times New Roman" w:hAnsi="Arial" w:cs="Arial"/>
          <w:sz w:val="24"/>
          <w:szCs w:val="24"/>
          <w14:ligatures w14:val="none"/>
        </w:rPr>
        <w:fldChar w:fldCharType="begin"/>
      </w:r>
      <w:r w:rsidR="006A7CB5">
        <w:rPr>
          <w:rFonts w:ascii="Arial" w:eastAsia="Times New Roman" w:hAnsi="Arial" w:cs="Arial"/>
          <w:sz w:val="24"/>
          <w:szCs w:val="24"/>
          <w14:ligatures w14:val="none"/>
        </w:rPr>
        <w:instrText xml:space="preserve"> ADDIN ZOTERO_ITEM CSL_CITATION {"citationID":"MXSC8ai0","properties":{"formattedCitation":"(10)","plainCitation":"(10)","noteIndex":0},"citationItems":[{"id":984,"uris":["http://zotero.org/groups/4765593/items/XWEE43B3"],"itemData":{"id":984,"type":"article-journal","container-title":"Applied Stochastic Models in Business and Industry","ISSN":"1524-1904","issue":"5","journalAbbreviation":"Applied Stochastic Models in Business and Industry","note":"publisher: Wiley Online Library","page":"669-680","title":"Simulation of correlated Poisson variables","volume":"31","author":[{"family":"Barbiero","given":"Alessandro"},{"family":"Ferrari","given":"Pier Alda"}],"issued":{"date-parts":[["2015"]]}}}],"schema":"https://github.com/citation-style-language/schema/raw/master/csl-citation.json"} </w:instrText>
      </w:r>
      <w:r>
        <w:rPr>
          <w:rFonts w:ascii="Arial" w:eastAsia="Times New Roman" w:hAnsi="Arial" w:cs="Arial"/>
          <w:sz w:val="24"/>
          <w:szCs w:val="24"/>
          <w14:ligatures w14:val="none"/>
        </w:rPr>
        <w:fldChar w:fldCharType="separate"/>
      </w:r>
      <w:r w:rsidR="006A7CB5" w:rsidRPr="006A7CB5">
        <w:rPr>
          <w:rFonts w:ascii="Arial" w:hAnsi="Arial" w:cs="Arial"/>
          <w:sz w:val="24"/>
        </w:rPr>
        <w:t>(10)</w:t>
      </w:r>
      <w:r>
        <w:rPr>
          <w:rFonts w:ascii="Arial" w:eastAsia="Times New Roman" w:hAnsi="Arial" w:cs="Arial"/>
          <w:sz w:val="24"/>
          <w:szCs w:val="24"/>
          <w14:ligatures w14:val="none"/>
        </w:rPr>
        <w:fldChar w:fldCharType="end"/>
      </w:r>
      <w:r>
        <w:rPr>
          <w:rFonts w:ascii="Arial" w:eastAsia="Times New Roman" w:hAnsi="Arial" w:cs="Arial"/>
          <w:sz w:val="24"/>
          <w:szCs w:val="24"/>
          <w14:ligatures w14:val="none"/>
        </w:rPr>
        <w:t>. CEP was estimated afterwards:</w:t>
      </w:r>
    </w:p>
    <w:p w14:paraId="19796037" w14:textId="77777777" w:rsidR="00847723" w:rsidRDefault="00847723">
      <w:pPr>
        <w:rPr>
          <w:rFonts w:ascii="Arial" w:eastAsia="Times New Roman" w:hAnsi="Arial" w:cs="Arial"/>
          <w:sz w:val="24"/>
          <w:szCs w:val="24"/>
          <w14:ligatures w14:val="none"/>
        </w:rPr>
      </w:pPr>
    </w:p>
    <w:p w14:paraId="606CE084" w14:textId="63AD8496" w:rsidR="00847723" w:rsidRPr="00B30468" w:rsidRDefault="00B30468">
      <w:pPr>
        <w:rPr>
          <w:rFonts w:ascii="Arial" w:eastAsia="Times New Roman" w:hAnsi="Arial" w:cs="Arial"/>
          <w:iCs/>
          <w:sz w:val="24"/>
          <w:szCs w:val="24"/>
          <w14:ligatures w14:val="none"/>
        </w:rPr>
      </w:pPr>
      <m:oMath>
        <m:r>
          <m:rPr>
            <m:sty m:val="b"/>
          </m:rPr>
          <w:rPr>
            <w:rFonts w:ascii="Cambria Math" w:eastAsia="Times New Roman" w:hAnsi="Cambria Math" w:cs="Arial"/>
            <w:sz w:val="24"/>
            <w:szCs w:val="24"/>
            <w14:ligatures w14:val="none"/>
          </w:rPr>
          <m:t>CE</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Sub>
        <m:r>
          <m:rPr>
            <m:sty m:val="p"/>
          </m:rPr>
          <w:rPr>
            <w:rFonts w:ascii="Cambria Math" w:eastAsia="Times New Roman" w:hAnsi="Cambria Math" w:cs="Arial"/>
            <w:sz w:val="24"/>
            <w:szCs w:val="24"/>
            <w14:ligatures w14:val="none"/>
          </w:rPr>
          <m:t>~MNV</m:t>
        </m:r>
        <m:d>
          <m:dPr>
            <m:ctrlPr>
              <w:rPr>
                <w:rFonts w:ascii="Cambria Math" w:eastAsia="Times New Roman" w:hAnsi="Cambria Math" w:cs="Arial"/>
                <w:iCs/>
                <w:sz w:val="24"/>
                <w:szCs w:val="24"/>
                <w14:ligatures w14:val="none"/>
              </w:rPr>
            </m:ctrlPr>
          </m:dPr>
          <m:e>
            <m:r>
              <m:rPr>
                <m:sty m:val="p"/>
              </m:rPr>
              <w:rPr>
                <w:rFonts w:ascii="Cambria Math" w:eastAsia="Times New Roman" w:hAnsi="Cambria Math" w:cs="Arial"/>
                <w:sz w:val="24"/>
                <w:szCs w:val="24"/>
                <w14:ligatures w14:val="none"/>
              </w:rPr>
              <m:t>α*</m:t>
            </m:r>
            <m:r>
              <m:rPr>
                <m:sty m:val="b"/>
              </m:rPr>
              <w:rPr>
                <w:rFonts w:ascii="Cambria Math" w:eastAsia="Times New Roman" w:hAnsi="Cambria Math" w:cs="Arial"/>
                <w:sz w:val="24"/>
                <w:szCs w:val="24"/>
                <w14:ligatures w14:val="none"/>
              </w:rPr>
              <m:t>SE</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Sub>
            <m:r>
              <m:rPr>
                <m:sty m:val="p"/>
              </m:rPr>
              <w:rPr>
                <w:rFonts w:ascii="Cambria Math" w:eastAsia="Times New Roman" w:hAnsi="Cambria Math" w:cs="Arial"/>
                <w:sz w:val="24"/>
                <w:szCs w:val="24"/>
                <w14:ligatures w14:val="none"/>
              </w:rPr>
              <m:t>,</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Σ</m:t>
                </m:r>
              </m:e>
              <m:sub>
                <m:r>
                  <m:rPr>
                    <m:sty m:val="b"/>
                  </m:rPr>
                  <w:rPr>
                    <w:rFonts w:ascii="Cambria Math" w:eastAsia="Times New Roman" w:hAnsi="Cambria Math" w:cs="Arial"/>
                    <w:sz w:val="24"/>
                    <w:szCs w:val="24"/>
                    <w14:ligatures w14:val="none"/>
                  </w:rPr>
                  <m:t>S</m:t>
                </m:r>
              </m:sub>
            </m:sSub>
          </m:e>
        </m:d>
      </m:oMath>
      <w:r w:rsidR="00000000" w:rsidRPr="00B30468">
        <w:rPr>
          <w:rFonts w:ascii="Arial" w:eastAsia="Times New Roman" w:hAnsi="Arial" w:cs="Arial"/>
          <w:iCs/>
          <w:sz w:val="24"/>
          <w:szCs w:val="24"/>
          <w14:ligatures w14:val="none"/>
        </w:rPr>
        <w:t>, with</w:t>
      </w:r>
    </w:p>
    <w:p w14:paraId="4BEE0D2E" w14:textId="77777777" w:rsidR="00847723" w:rsidRDefault="00000000">
      <w:pPr>
        <w:rPr>
          <w:rFonts w:ascii="Arial" w:eastAsia="Times New Roman" w:hAnsi="Arial" w:cs="Arial"/>
          <w:sz w:val="24"/>
          <w:szCs w:val="24"/>
          <w14:ligatures w14:val="none"/>
        </w:rPr>
      </w:pPr>
      <m:oMathPara>
        <m:oMathParaPr>
          <m:jc m:val="left"/>
        </m:oMathParaPr>
        <m:oMath>
          <m:r>
            <m:rPr>
              <m:sty m:val="p"/>
            </m:rPr>
            <w:rPr>
              <w:rFonts w:ascii="Cambria Math" w:eastAsia="Times New Roman" w:hAnsi="Cambria Math" w:cs="Arial"/>
              <w:sz w:val="24"/>
              <w:szCs w:val="24"/>
              <w14:ligatures w14:val="none"/>
            </w:rPr>
            <m:t>α</m:t>
          </m:r>
          <m:r>
            <w:rPr>
              <w:rFonts w:ascii="Cambria Math" w:eastAsia="Times New Roman" w:hAnsi="Cambria Math" w:cs="Arial"/>
              <w:sz w:val="24"/>
              <w:szCs w:val="24"/>
              <w14:ligatures w14:val="none"/>
            </w:rPr>
            <m:t>= 0.1, 0.5, or 2.25</m:t>
          </m:r>
        </m:oMath>
      </m:oMathPara>
    </w:p>
    <w:p w14:paraId="067C86C4" w14:textId="77777777" w:rsidR="00847723" w:rsidRDefault="00847723">
      <w:pPr>
        <w:rPr>
          <w:rFonts w:ascii="Arial" w:eastAsia="Times New Roman" w:hAnsi="Arial" w:cs="Arial"/>
          <w:sz w:val="24"/>
          <w:szCs w:val="24"/>
          <w14:ligatures w14:val="none"/>
        </w:rPr>
      </w:pPr>
    </w:p>
    <w:p w14:paraId="724AB3A3" w14:textId="73014C17" w:rsidR="00847723" w:rsidRDefault="00000000">
      <w:pPr>
        <w:rPr>
          <w:rFonts w:ascii="Arial" w:eastAsia="Times New Roman" w:hAnsi="Arial" w:cs="Arial"/>
          <w:sz w:val="24"/>
          <w:szCs w:val="24"/>
          <w14:ligatures w14:val="none"/>
        </w:rPr>
      </w:pPr>
      <w:r>
        <w:rPr>
          <w:rFonts w:ascii="Arial" w:eastAsia="Times New Roman" w:hAnsi="Arial" w:cs="Arial"/>
          <w:sz w:val="24"/>
          <w:szCs w:val="24"/>
          <w14:ligatures w14:val="none"/>
        </w:rPr>
        <w:t>Starting from</w:t>
      </w:r>
      <w:r w:rsidRPr="00B30468">
        <w:rPr>
          <w:rFonts w:ascii="Arial" w:eastAsia="Times New Roman" w:hAnsi="Arial" w:cs="Arial"/>
          <w:iCs/>
          <w:sz w:val="24"/>
          <w:szCs w:val="24"/>
          <w14:ligatures w14:val="none"/>
        </w:rPr>
        <w:t xml:space="preserve"> </w:t>
      </w:r>
      <m:oMath>
        <m:r>
          <m:rPr>
            <m:sty m:val="b"/>
          </m:rPr>
          <w:rPr>
            <w:rFonts w:ascii="Cambria Math" w:eastAsia="Times New Roman" w:hAnsi="Cambria Math" w:cs="Arial"/>
            <w:sz w:val="24"/>
            <w:szCs w:val="24"/>
            <w14:ligatures w14:val="none"/>
          </w:rPr>
          <m:t>CE</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Sub>
        <m:r>
          <m:rPr>
            <m:sty m:val="b"/>
          </m:rPr>
          <w:rPr>
            <w:rFonts w:ascii="Cambria Math" w:eastAsia="Times New Roman" w:hAnsi="Cambria Math" w:cs="Arial"/>
            <w:sz w:val="24"/>
            <w:szCs w:val="24"/>
            <w14:ligatures w14:val="none"/>
          </w:rPr>
          <m:t xml:space="preserve"> </m:t>
        </m:r>
      </m:oMath>
      <w:r>
        <w:rPr>
          <w:rFonts w:ascii="Arial" w:eastAsia="Times New Roman" w:hAnsi="Arial" w:cs="Arial"/>
          <w:sz w:val="24"/>
          <w:szCs w:val="24"/>
          <w14:ligatures w14:val="none"/>
        </w:rPr>
        <w:t xml:space="preserve">and </w:t>
      </w:r>
      <m:oMath>
        <m:r>
          <m:rPr>
            <m:sty m:val="b"/>
          </m:rPr>
          <w:rPr>
            <w:rFonts w:ascii="Cambria Math" w:eastAsia="Times New Roman" w:hAnsi="Cambria Math" w:cs="Arial"/>
            <w:sz w:val="24"/>
            <w:szCs w:val="24"/>
            <w14:ligatures w14:val="none"/>
          </w:rPr>
          <m:t>SE</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Sub>
      </m:oMath>
      <w:r w:rsidRPr="00B30468">
        <w:rPr>
          <w:rFonts w:ascii="Arial" w:eastAsia="Times New Roman" w:hAnsi="Arial" w:cs="Arial"/>
          <w:iCs/>
          <w:sz w:val="24"/>
          <w:szCs w:val="24"/>
          <w14:ligatures w14:val="none"/>
        </w:rPr>
        <w:t>,</w:t>
      </w:r>
      <w:r>
        <w:rPr>
          <w:rFonts w:ascii="Arial" w:eastAsia="Times New Roman" w:hAnsi="Arial" w:cs="Arial"/>
          <w:sz w:val="24"/>
          <w:szCs w:val="24"/>
          <w14:ligatures w14:val="none"/>
        </w:rPr>
        <w:t xml:space="preserve"> Poisson d</w:t>
      </w:r>
      <w:r w:rsidRPr="00B30468">
        <w:rPr>
          <w:rFonts w:ascii="Arial" w:eastAsia="Times New Roman" w:hAnsi="Arial" w:cs="Arial"/>
          <w:sz w:val="24"/>
          <w:szCs w:val="24"/>
          <w14:ligatures w14:val="none"/>
        </w:rPr>
        <w:t xml:space="preserve">istributed </w:t>
      </w:r>
      <m:oMath>
        <m:r>
          <m:rPr>
            <m:sty m:val="b"/>
          </m:rPr>
          <w:rPr>
            <w:rFonts w:ascii="Cambria Math" w:eastAsia="Times New Roman" w:hAnsi="Cambria Math" w:cs="Arial"/>
            <w:sz w:val="24"/>
            <w:szCs w:val="24"/>
            <w14:ligatures w14:val="none"/>
          </w:rPr>
          <m:t>CE</m:t>
        </m:r>
        <m:sSubSup>
          <m:sSubSupPr>
            <m:ctrlPr>
              <w:rPr>
                <w:rFonts w:ascii="Cambria Math" w:eastAsia="Times New Roman" w:hAnsi="Cambria Math" w:cs="Arial"/>
                <w:b/>
                <w:bCs/>
                <w:sz w:val="24"/>
                <w:szCs w:val="24"/>
                <w14:ligatures w14:val="none"/>
              </w:rPr>
            </m:ctrlPr>
          </m:sSubSup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up>
            <m:r>
              <m:rPr>
                <m:sty m:val="b"/>
              </m:rPr>
              <w:rPr>
                <w:rFonts w:ascii="Cambria Math" w:eastAsia="Times New Roman" w:hAnsi="Cambria Math" w:cs="Arial"/>
                <w:sz w:val="24"/>
                <w:szCs w:val="24"/>
                <w14:ligatures w14:val="none"/>
              </w:rPr>
              <m:t>Poisson</m:t>
            </m:r>
          </m:sup>
        </m:sSubSup>
        <m:r>
          <m:rPr>
            <m:sty m:val="b"/>
          </m:rPr>
          <w:rPr>
            <w:rFonts w:ascii="Cambria Math" w:eastAsia="Times New Roman" w:hAnsi="Cambria Math" w:cs="Arial"/>
            <w:sz w:val="24"/>
            <w:szCs w:val="24"/>
            <w14:ligatures w14:val="none"/>
          </w:rPr>
          <m:t xml:space="preserve"> </m:t>
        </m:r>
      </m:oMath>
      <w:r w:rsidRPr="00B30468">
        <w:rPr>
          <w:rFonts w:ascii="Arial" w:eastAsia="Times New Roman" w:hAnsi="Arial" w:cs="Arial"/>
          <w:sz w:val="24"/>
          <w:szCs w:val="24"/>
          <w14:ligatures w14:val="none"/>
        </w:rPr>
        <w:t xml:space="preserve">and </w:t>
      </w:r>
      <m:oMath>
        <m:r>
          <m:rPr>
            <m:sty m:val="b"/>
          </m:rPr>
          <w:rPr>
            <w:rFonts w:ascii="Cambria Math" w:eastAsia="Times New Roman" w:hAnsi="Cambria Math" w:cs="Arial"/>
            <w:sz w:val="24"/>
            <w:szCs w:val="24"/>
            <w14:ligatures w14:val="none"/>
          </w:rPr>
          <m:t>SE</m:t>
        </m:r>
        <m:sSubSup>
          <m:sSubSupPr>
            <m:ctrlPr>
              <w:rPr>
                <w:rFonts w:ascii="Cambria Math" w:eastAsia="Times New Roman" w:hAnsi="Cambria Math" w:cs="Arial"/>
                <w:b/>
                <w:bCs/>
                <w:sz w:val="24"/>
                <w:szCs w:val="24"/>
                <w14:ligatures w14:val="none"/>
              </w:rPr>
            </m:ctrlPr>
          </m:sSubSup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up>
            <m:r>
              <m:rPr>
                <m:sty m:val="b"/>
              </m:rPr>
              <w:rPr>
                <w:rFonts w:ascii="Cambria Math" w:eastAsia="Times New Roman" w:hAnsi="Cambria Math" w:cs="Arial"/>
                <w:sz w:val="24"/>
                <w:szCs w:val="24"/>
                <w14:ligatures w14:val="none"/>
              </w:rPr>
              <m:t>Poisson</m:t>
            </m:r>
          </m:sup>
        </m:sSubSup>
        <m:r>
          <m:rPr>
            <m:sty m:val="b"/>
          </m:rPr>
          <w:rPr>
            <w:rFonts w:ascii="Cambria Math" w:eastAsia="Times New Roman" w:hAnsi="Cambria Math" w:cs="Arial"/>
            <w:sz w:val="24"/>
            <w:szCs w:val="24"/>
            <w14:ligatures w14:val="none"/>
          </w:rPr>
          <m:t xml:space="preserve"> </m:t>
        </m:r>
      </m:oMath>
      <w:r w:rsidRPr="00B30468">
        <w:rPr>
          <w:rFonts w:ascii="Arial" w:eastAsia="Times New Roman" w:hAnsi="Arial" w:cs="Arial"/>
          <w:sz w:val="24"/>
          <w:szCs w:val="24"/>
          <w14:ligatures w14:val="none"/>
        </w:rPr>
        <w:t>were</w:t>
      </w:r>
      <w:r>
        <w:rPr>
          <w:rFonts w:ascii="Arial" w:eastAsia="Times New Roman" w:hAnsi="Arial" w:cs="Arial"/>
          <w:sz w:val="24"/>
          <w:szCs w:val="24"/>
          <w14:ligatures w14:val="none"/>
        </w:rPr>
        <w:t xml:space="preserve"> generated:</w:t>
      </w:r>
    </w:p>
    <w:p w14:paraId="36DA7B63" w14:textId="1C347408" w:rsidR="00847723" w:rsidRPr="00B30468" w:rsidRDefault="00B30468">
      <w:pPr>
        <w:rPr>
          <w:rFonts w:ascii="Arial" w:eastAsia="Times New Roman" w:hAnsi="Arial" w:cs="Arial"/>
          <w:iCs/>
          <w:sz w:val="24"/>
          <w:szCs w:val="24"/>
          <w14:ligatures w14:val="none"/>
        </w:rPr>
      </w:pPr>
      <m:oMathPara>
        <m:oMathParaPr>
          <m:jc m:val="left"/>
        </m:oMathParaPr>
        <m:oMath>
          <m:r>
            <m:rPr>
              <m:sty m:val="b"/>
            </m:rPr>
            <w:rPr>
              <w:rFonts w:ascii="Cambria Math" w:eastAsia="Times New Roman" w:hAnsi="Cambria Math" w:cs="Arial"/>
              <w:sz w:val="24"/>
              <w:szCs w:val="24"/>
              <w14:ligatures w14:val="none"/>
            </w:rPr>
            <m:t>SE</m:t>
          </m:r>
          <m:sSubSup>
            <m:sSubSupPr>
              <m:ctrlPr>
                <w:rPr>
                  <w:rFonts w:ascii="Cambria Math" w:eastAsia="Times New Roman" w:hAnsi="Cambria Math" w:cs="Arial"/>
                  <w:b/>
                  <w:bCs/>
                  <w:iCs/>
                  <w:sz w:val="24"/>
                  <w:szCs w:val="24"/>
                  <w14:ligatures w14:val="none"/>
                </w:rPr>
              </m:ctrlPr>
            </m:sSubSup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up>
              <m:r>
                <m:rPr>
                  <m:sty m:val="b"/>
                </m:rPr>
                <w:rPr>
                  <w:rFonts w:ascii="Cambria Math" w:eastAsia="Times New Roman" w:hAnsi="Cambria Math" w:cs="Arial"/>
                  <w:sz w:val="24"/>
                  <w:szCs w:val="24"/>
                  <w14:ligatures w14:val="none"/>
                </w:rPr>
                <m:t>Poisson</m:t>
              </m:r>
            </m:sup>
          </m:sSubSup>
          <m:r>
            <m:rPr>
              <m:sty m:val="b"/>
            </m:rPr>
            <w:rPr>
              <w:rFonts w:ascii="Cambria Math" w:eastAsia="Times New Roman" w:hAnsi="Cambria Math" w:cs="Arial"/>
              <w:sz w:val="24"/>
              <w:szCs w:val="24"/>
              <w14:ligatures w14:val="none"/>
            </w:rPr>
            <m:t> ~ </m:t>
          </m:r>
          <m:r>
            <m:rPr>
              <m:sty m:val="p"/>
            </m:rPr>
            <w:rPr>
              <w:rFonts w:ascii="Cambria Math" w:eastAsia="Times New Roman" w:hAnsi="Cambria Math" w:cs="Arial"/>
              <w:sz w:val="24"/>
              <w:szCs w:val="24"/>
              <w14:ligatures w14:val="none"/>
            </w:rPr>
            <m:t>Poi</m:t>
          </m:r>
          <m:sSubSup>
            <m:sSubSupPr>
              <m:ctrlPr>
                <w:rPr>
                  <w:rFonts w:ascii="Cambria Math" w:eastAsia="Times New Roman" w:hAnsi="Cambria Math" w:cs="Arial"/>
                  <w:iCs/>
                  <w:sz w:val="24"/>
                  <w:szCs w:val="24"/>
                  <w14:ligatures w14:val="none"/>
                </w:rPr>
              </m:ctrlPr>
            </m:sSubSupPr>
            <m:e>
              <m:r>
                <m:rPr>
                  <m:sty m:val="p"/>
                </m:rPr>
                <w:rPr>
                  <w:rFonts w:ascii="Cambria Math" w:eastAsia="Times New Roman" w:hAnsi="Cambria Math" w:cs="Arial"/>
                  <w:sz w:val="24"/>
                  <w:szCs w:val="24"/>
                  <w14:ligatures w14:val="none"/>
                </w:rPr>
                <m:t>s</m:t>
              </m:r>
            </m:e>
            <m:sub>
              <m:r>
                <m:rPr>
                  <m:sty m:val="p"/>
                </m:rPr>
                <w:rPr>
                  <w:rFonts w:ascii="Cambria Math" w:eastAsia="Times New Roman" w:hAnsi="Cambria Math" w:cs="Arial"/>
                  <w:sz w:val="24"/>
                  <w:szCs w:val="24"/>
                  <w14:ligatures w14:val="none"/>
                </w:rPr>
                <m:t>cum</m:t>
              </m:r>
            </m:sub>
            <m:sup>
              <m:r>
                <m:rPr>
                  <m:sty m:val="p"/>
                </m:rPr>
                <w:rPr>
                  <w:rFonts w:ascii="Cambria Math" w:eastAsia="Times New Roman" w:hAnsi="Cambria Math" w:cs="Arial"/>
                  <w:sz w:val="24"/>
                  <w:szCs w:val="24"/>
                  <w14:ligatures w14:val="none"/>
                </w:rPr>
                <m:t>-1</m:t>
              </m:r>
            </m:sup>
          </m:sSubSup>
          <m:d>
            <m:dPr>
              <m:ctrlPr>
                <w:rPr>
                  <w:rFonts w:ascii="Cambria Math" w:eastAsia="Times New Roman" w:hAnsi="Cambria Math" w:cs="Arial"/>
                  <w:iCs/>
                  <w:sz w:val="24"/>
                  <w:szCs w:val="24"/>
                  <w14:ligatures w14:val="none"/>
                </w:rPr>
              </m:ctrlPr>
            </m:dPr>
            <m:e>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SE</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m:t>
                      </m:r>
                    </m:sub>
                  </m:sSub>
                </m:sub>
              </m:sSub>
              <m:r>
                <m:rPr>
                  <m:sty m:val="p"/>
                </m:rPr>
                <w:rPr>
                  <w:rFonts w:ascii="Cambria Math" w:eastAsia="Times New Roman" w:hAnsi="Cambria Math" w:cs="Arial"/>
                  <w:sz w:val="24"/>
                  <w:szCs w:val="24"/>
                  <w14:ligatures w14:val="none"/>
                </w:rPr>
                <m:t>,λ</m:t>
              </m:r>
            </m:e>
          </m:d>
        </m:oMath>
      </m:oMathPara>
    </w:p>
    <w:p w14:paraId="76BC5283" w14:textId="3AFA648D" w:rsidR="00847723" w:rsidRPr="00B30468" w:rsidRDefault="00B30468">
      <w:pPr>
        <w:rPr>
          <w:rFonts w:ascii="Arial" w:eastAsia="Times New Roman" w:hAnsi="Arial" w:cs="Arial"/>
          <w:iCs/>
          <w:sz w:val="24"/>
          <w:szCs w:val="24"/>
          <w14:ligatures w14:val="none"/>
        </w:rPr>
      </w:pPr>
      <m:oMath>
        <m:r>
          <m:rPr>
            <m:sty m:val="b"/>
          </m:rPr>
          <w:rPr>
            <w:rFonts w:ascii="Cambria Math" w:eastAsia="Times New Roman" w:hAnsi="Cambria Math" w:cs="Arial"/>
            <w:sz w:val="24"/>
            <w:szCs w:val="24"/>
            <w14:ligatures w14:val="none"/>
          </w:rPr>
          <m:t>CE</m:t>
        </m:r>
        <m:sSubSup>
          <m:sSubSupPr>
            <m:ctrlPr>
              <w:rPr>
                <w:rFonts w:ascii="Cambria Math" w:eastAsia="Times New Roman" w:hAnsi="Cambria Math" w:cs="Arial"/>
                <w:b/>
                <w:bCs/>
                <w:iCs/>
                <w:sz w:val="24"/>
                <w:szCs w:val="24"/>
                <w14:ligatures w14:val="none"/>
              </w:rPr>
            </m:ctrlPr>
          </m:sSubSup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up>
            <m:r>
              <m:rPr>
                <m:sty m:val="b"/>
              </m:rPr>
              <w:rPr>
                <w:rFonts w:ascii="Cambria Math" w:eastAsia="Times New Roman" w:hAnsi="Cambria Math" w:cs="Arial"/>
                <w:sz w:val="24"/>
                <w:szCs w:val="24"/>
                <w14:ligatures w14:val="none"/>
              </w:rPr>
              <m:t>Poisson</m:t>
            </m:r>
          </m:sup>
        </m:sSubSup>
        <m:r>
          <m:rPr>
            <m:sty m:val="p"/>
          </m:rPr>
          <w:rPr>
            <w:rFonts w:ascii="Cambria Math" w:eastAsia="Times New Roman" w:hAnsi="Cambria Math" w:cs="Arial"/>
            <w:sz w:val="24"/>
            <w:szCs w:val="24"/>
            <w14:ligatures w14:val="none"/>
          </w:rPr>
          <m:t> ~ Poi</m:t>
        </m:r>
        <m:sSubSup>
          <m:sSubSupPr>
            <m:ctrlPr>
              <w:rPr>
                <w:rFonts w:ascii="Cambria Math" w:eastAsia="Times New Roman" w:hAnsi="Cambria Math" w:cs="Arial"/>
                <w:iCs/>
                <w:sz w:val="24"/>
                <w:szCs w:val="24"/>
                <w14:ligatures w14:val="none"/>
              </w:rPr>
            </m:ctrlPr>
          </m:sSubSupPr>
          <m:e>
            <m:r>
              <m:rPr>
                <m:sty m:val="p"/>
              </m:rPr>
              <w:rPr>
                <w:rFonts w:ascii="Cambria Math" w:eastAsia="Times New Roman" w:hAnsi="Cambria Math" w:cs="Arial"/>
                <w:sz w:val="24"/>
                <w:szCs w:val="24"/>
                <w14:ligatures w14:val="none"/>
              </w:rPr>
              <m:t>s</m:t>
            </m:r>
          </m:e>
          <m:sub>
            <m:r>
              <m:rPr>
                <m:sty m:val="p"/>
              </m:rPr>
              <w:rPr>
                <w:rFonts w:ascii="Cambria Math" w:eastAsia="Times New Roman" w:hAnsi="Cambria Math" w:cs="Arial"/>
                <w:sz w:val="24"/>
                <w:szCs w:val="24"/>
                <w14:ligatures w14:val="none"/>
              </w:rPr>
              <m:t>cum</m:t>
            </m:r>
          </m:sub>
          <m:sup>
            <m:r>
              <m:rPr>
                <m:sty m:val="p"/>
              </m:rPr>
              <w:rPr>
                <w:rFonts w:ascii="Cambria Math" w:eastAsia="Times New Roman" w:hAnsi="Cambria Math" w:cs="Arial"/>
                <w:sz w:val="24"/>
                <w:szCs w:val="24"/>
                <w14:ligatures w14:val="none"/>
              </w:rPr>
              <m:t>-1</m:t>
            </m:r>
          </m:sup>
        </m:sSubSup>
        <m:d>
          <m:dPr>
            <m:ctrlPr>
              <w:rPr>
                <w:rFonts w:ascii="Cambria Math" w:eastAsia="Times New Roman" w:hAnsi="Cambria Math" w:cs="Arial"/>
                <w:iCs/>
                <w:sz w:val="24"/>
                <w:szCs w:val="24"/>
                <w14:ligatures w14:val="none"/>
              </w:rPr>
            </m:ctrlPr>
          </m:dPr>
          <m:e>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CE</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m:t>
                    </m:r>
                  </m:sub>
                </m:sSub>
              </m:sub>
            </m:sSub>
            <m:r>
              <m:rPr>
                <m:sty m:val="p"/>
              </m:rPr>
              <w:rPr>
                <w:rFonts w:ascii="Cambria Math" w:eastAsia="Times New Roman" w:hAnsi="Cambria Math" w:cs="Arial"/>
                <w:sz w:val="24"/>
                <w:szCs w:val="24"/>
                <w14:ligatures w14:val="none"/>
              </w:rPr>
              <m:t>,λ</m:t>
            </m:r>
          </m:e>
        </m:d>
      </m:oMath>
      <w:r w:rsidR="00000000" w:rsidRPr="00B30468">
        <w:rPr>
          <w:rFonts w:ascii="Arial" w:eastAsia="Times New Roman" w:hAnsi="Arial" w:cs="Arial"/>
          <w:iCs/>
          <w:sz w:val="24"/>
          <w:szCs w:val="24"/>
          <w14:ligatures w14:val="none"/>
        </w:rPr>
        <w:t>, with</w:t>
      </w:r>
    </w:p>
    <w:p w14:paraId="31B66BB8" w14:textId="45B6A754" w:rsidR="00847723" w:rsidRPr="00B30468" w:rsidRDefault="00000000">
      <w:pPr>
        <w:rPr>
          <w:rFonts w:ascii="Arial" w:eastAsia="Times New Roman" w:hAnsi="Arial" w:cs="Arial"/>
          <w:iCs/>
          <w:sz w:val="24"/>
          <w:szCs w:val="24"/>
          <w14:ligatures w14:val="none"/>
        </w:rPr>
      </w:pPr>
      <m:oMathPara>
        <m:oMathParaPr>
          <m:jc m:val="left"/>
        </m:oMathParaPr>
        <m:oMath>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SE</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m:t>
                  </m:r>
                </m:sub>
              </m:sSub>
            </m:sub>
          </m:sSub>
          <m:r>
            <m:rPr>
              <m:sty m:val="p"/>
            </m:rPr>
            <w:rPr>
              <w:rFonts w:ascii="Cambria Math" w:eastAsia="Times New Roman" w:hAnsi="Cambria Math" w:cs="Arial"/>
              <w:sz w:val="24"/>
              <w:szCs w:val="24"/>
              <w14:ligatures w14:val="none"/>
            </w:rPr>
            <m:t> = </m:t>
          </m:r>
          <m:sSub>
            <m:sSubPr>
              <m:ctrlPr>
                <w:rPr>
                  <w:rFonts w:ascii="Cambria Math" w:eastAsia="Times New Roman" w:hAnsi="Cambria Math" w:cs="Arial"/>
                  <w:iCs/>
                  <w:sz w:val="24"/>
                  <w:szCs w:val="24"/>
                  <w14:ligatures w14:val="none"/>
                </w:rPr>
              </m:ctrlPr>
            </m:sSubPr>
            <m:e>
              <m:r>
                <m:rPr>
                  <m:sty m:val="p"/>
                </m:rPr>
                <w:rPr>
                  <w:rFonts w:ascii="Cambria Math" w:eastAsia="Times New Roman" w:hAnsi="Cambria Math" w:cs="Arial"/>
                  <w:sz w:val="24"/>
                  <w:szCs w:val="24"/>
                  <w14:ligatures w14:val="none"/>
                </w:rPr>
                <m:t>P</m:t>
              </m:r>
            </m:e>
            <m:sub>
              <m:r>
                <m:rPr>
                  <m:sty m:val="p"/>
                </m:rPr>
                <w:rPr>
                  <w:rFonts w:ascii="Cambria Math" w:eastAsia="Times New Roman" w:hAnsi="Cambria Math" w:cs="Arial"/>
                  <w:sz w:val="24"/>
                  <w:szCs w:val="24"/>
                  <w14:ligatures w14:val="none"/>
                </w:rPr>
                <m:t>norm</m:t>
              </m:r>
            </m:sub>
          </m:sSub>
          <m:d>
            <m:dPr>
              <m:ctrlPr>
                <w:rPr>
                  <w:rFonts w:ascii="Cambria Math" w:eastAsia="Times New Roman" w:hAnsi="Cambria Math" w:cs="Arial"/>
                  <w:iCs/>
                  <w:sz w:val="24"/>
                  <w:szCs w:val="24"/>
                  <w14:ligatures w14:val="none"/>
                </w:rPr>
              </m:ctrlPr>
            </m:dPr>
            <m:e>
              <m:r>
                <m:rPr>
                  <m:sty m:val="b"/>
                </m:rPr>
                <w:rPr>
                  <w:rFonts w:ascii="Cambria Math" w:eastAsia="Times New Roman" w:hAnsi="Cambria Math" w:cs="Arial"/>
                  <w:sz w:val="24"/>
                  <w:szCs w:val="24"/>
                  <w14:ligatures w14:val="none"/>
                </w:rPr>
                <m:t>SE</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Sub>
              <m:r>
                <m:rPr>
                  <m:sty m:val="p"/>
                </m:rPr>
                <w:rPr>
                  <w:rFonts w:ascii="Cambria Math" w:eastAsia="Times New Roman" w:hAnsi="Cambria Math" w:cs="Arial"/>
                  <w:sz w:val="24"/>
                  <w:szCs w:val="24"/>
                  <w14:ligatures w14:val="none"/>
                </w:rPr>
                <m:t>,μ, ϵ</m:t>
              </m:r>
            </m:e>
          </m:d>
        </m:oMath>
      </m:oMathPara>
    </w:p>
    <w:p w14:paraId="3E4F3CB3" w14:textId="5B0D760D" w:rsidR="00847723" w:rsidRPr="00B30468" w:rsidRDefault="00000000">
      <w:pPr>
        <w:rPr>
          <w:rFonts w:ascii="Arial" w:eastAsia="Times New Roman" w:hAnsi="Arial" w:cs="Arial"/>
          <w:iCs/>
          <w:sz w:val="24"/>
          <w:szCs w:val="24"/>
          <w14:ligatures w14:val="none"/>
        </w:rPr>
      </w:pPr>
      <m:oMathPara>
        <m:oMathParaPr>
          <m:jc m:val="left"/>
        </m:oMathParaPr>
        <m:oMath>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CE</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m:t>
                  </m:r>
                </m:sub>
              </m:sSub>
            </m:sub>
          </m:sSub>
          <m:r>
            <m:rPr>
              <m:sty m:val="p"/>
            </m:rPr>
            <w:rPr>
              <w:rFonts w:ascii="Cambria Math" w:eastAsia="Times New Roman" w:hAnsi="Cambria Math" w:cs="Arial"/>
              <w:sz w:val="24"/>
              <w:szCs w:val="24"/>
              <w14:ligatures w14:val="none"/>
            </w:rPr>
            <m:t> = </m:t>
          </m:r>
          <m:sSub>
            <m:sSubPr>
              <m:ctrlPr>
                <w:rPr>
                  <w:rFonts w:ascii="Cambria Math" w:eastAsia="Times New Roman" w:hAnsi="Cambria Math" w:cs="Arial"/>
                  <w:iCs/>
                  <w:sz w:val="24"/>
                  <w:szCs w:val="24"/>
                  <w14:ligatures w14:val="none"/>
                </w:rPr>
              </m:ctrlPr>
            </m:sSubPr>
            <m:e>
              <m:r>
                <m:rPr>
                  <m:sty m:val="p"/>
                </m:rPr>
                <w:rPr>
                  <w:rFonts w:ascii="Cambria Math" w:eastAsia="Times New Roman" w:hAnsi="Cambria Math" w:cs="Arial"/>
                  <w:sz w:val="24"/>
                  <w:szCs w:val="24"/>
                  <w14:ligatures w14:val="none"/>
                </w:rPr>
                <m:t>P</m:t>
              </m:r>
            </m:e>
            <m:sub>
              <m:r>
                <m:rPr>
                  <m:sty m:val="p"/>
                </m:rPr>
                <w:rPr>
                  <w:rFonts w:ascii="Cambria Math" w:eastAsia="Times New Roman" w:hAnsi="Cambria Math" w:cs="Arial"/>
                  <w:sz w:val="24"/>
                  <w:szCs w:val="24"/>
                  <w14:ligatures w14:val="none"/>
                </w:rPr>
                <m:t>norm</m:t>
              </m:r>
            </m:sub>
          </m:sSub>
          <m:d>
            <m:dPr>
              <m:ctrlPr>
                <w:rPr>
                  <w:rFonts w:ascii="Cambria Math" w:eastAsia="Times New Roman" w:hAnsi="Cambria Math" w:cs="Arial"/>
                  <w:iCs/>
                  <w:sz w:val="24"/>
                  <w:szCs w:val="24"/>
                  <w14:ligatures w14:val="none"/>
                </w:rPr>
              </m:ctrlPr>
            </m:dPr>
            <m:e>
              <m:r>
                <m:rPr>
                  <m:sty m:val="b"/>
                </m:rPr>
                <w:rPr>
                  <w:rFonts w:ascii="Cambria Math" w:eastAsia="Times New Roman" w:hAnsi="Cambria Math" w:cs="Arial"/>
                  <w:sz w:val="24"/>
                  <w:szCs w:val="24"/>
                  <w14:ligatures w14:val="none"/>
                </w:rPr>
                <m:t>CE</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Sub>
              <m:r>
                <m:rPr>
                  <m:sty m:val="p"/>
                </m:rPr>
                <w:rPr>
                  <w:rFonts w:ascii="Cambria Math" w:eastAsia="Times New Roman" w:hAnsi="Cambria Math" w:cs="Arial"/>
                  <w:sz w:val="24"/>
                  <w:szCs w:val="24"/>
                  <w14:ligatures w14:val="none"/>
                </w:rPr>
                <m:t>,μ, ϵ</m:t>
              </m:r>
            </m:e>
          </m:d>
        </m:oMath>
      </m:oMathPara>
    </w:p>
    <w:p w14:paraId="00D8641E" w14:textId="77777777" w:rsidR="00847723" w:rsidRDefault="00000000">
      <w:pPr>
        <w:rPr>
          <w:rFonts w:ascii="Arial" w:eastAsia="Times New Roman" w:hAnsi="Arial" w:cs="Arial"/>
          <w:sz w:val="24"/>
          <w:szCs w:val="24"/>
          <w14:ligatures w14:val="none"/>
        </w:rPr>
      </w:pPr>
      <m:oMath>
        <m:r>
          <m:rPr>
            <m:sty m:val="p"/>
          </m:rPr>
          <w:rPr>
            <w:rFonts w:ascii="Cambria Math" w:eastAsia="Times New Roman" w:hAnsi="Cambria Math" w:cs="Arial"/>
            <w:sz w:val="24"/>
            <w:szCs w:val="24"/>
            <w14:ligatures w14:val="none"/>
          </w:rPr>
          <m:t>λ</m:t>
        </m:r>
        <m:r>
          <w:rPr>
            <w:rFonts w:ascii="Cambria Math" w:eastAsia="Times New Roman" w:hAnsi="Cambria Math" w:cs="Arial"/>
            <w:sz w:val="24"/>
            <w:szCs w:val="24"/>
            <w14:ligatures w14:val="none"/>
          </w:rPr>
          <m:t>= 2</m:t>
        </m:r>
      </m:oMath>
      <w:r>
        <w:rPr>
          <w:rFonts w:ascii="Arial" w:eastAsia="Times New Roman" w:hAnsi="Arial" w:cs="Arial"/>
          <w:sz w:val="24"/>
          <w:szCs w:val="24"/>
          <w14:ligatures w14:val="none"/>
        </w:rPr>
        <w:t xml:space="preserve"> , and where </w:t>
      </w:r>
    </w:p>
    <w:p w14:paraId="08857226" w14:textId="77777777" w:rsidR="00847723" w:rsidRDefault="00000000">
      <w:pPr>
        <w:rPr>
          <w:rFonts w:ascii="Arial" w:eastAsia="Times New Roman" w:hAnsi="Arial" w:cs="Arial"/>
          <w:sz w:val="24"/>
          <w:szCs w:val="24"/>
          <w14:ligatures w14:val="none"/>
        </w:rPr>
      </w:pPr>
      <m:oMathPara>
        <m:oMathParaPr>
          <m:jc m:val="left"/>
        </m:oMathParaPr>
        <m:oMath>
          <m:r>
            <m:rPr>
              <m:sty m:val="p"/>
            </m:rPr>
            <w:rPr>
              <w:rFonts w:ascii="Cambria Math" w:eastAsia="Times New Roman" w:hAnsi="Cambria Math" w:cs="Arial"/>
              <w:sz w:val="24"/>
              <w:szCs w:val="24"/>
              <w14:ligatures w14:val="none"/>
            </w:rPr>
            <m:t>Poi</m:t>
          </m:r>
          <m:sSubSup>
            <m:sSubSupPr>
              <m:ctrlPr>
                <w:rPr>
                  <w:rFonts w:ascii="Cambria Math" w:eastAsia="Times New Roman" w:hAnsi="Cambria Math" w:cs="Arial"/>
                  <w:sz w:val="24"/>
                  <w:szCs w:val="24"/>
                  <w14:ligatures w14:val="none"/>
                </w:rPr>
              </m:ctrlPr>
            </m:sSubSupPr>
            <m:e>
              <m:r>
                <m:rPr>
                  <m:sty m:val="p"/>
                </m:rPr>
                <w:rPr>
                  <w:rFonts w:ascii="Cambria Math" w:eastAsia="Times New Roman" w:hAnsi="Cambria Math" w:cs="Arial"/>
                  <w:sz w:val="24"/>
                  <w:szCs w:val="24"/>
                  <w14:ligatures w14:val="none"/>
                </w:rPr>
                <m:t>s</m:t>
              </m:r>
            </m:e>
            <m:sub>
              <m:r>
                <m:rPr>
                  <m:sty m:val="p"/>
                </m:rPr>
                <w:rPr>
                  <w:rFonts w:ascii="Cambria Math" w:eastAsia="Times New Roman" w:hAnsi="Cambria Math" w:cs="Arial"/>
                  <w:sz w:val="24"/>
                  <w:szCs w:val="24"/>
                  <w14:ligatures w14:val="none"/>
                </w:rPr>
                <m:t>cum</m:t>
              </m:r>
            </m:sub>
            <m:sup>
              <m:r>
                <m:rPr>
                  <m:sty m:val="p"/>
                </m:rPr>
                <w:rPr>
                  <w:rFonts w:ascii="Cambria Math" w:eastAsia="Times New Roman" w:hAnsi="Cambria Math" w:cs="Arial"/>
                  <w:sz w:val="24"/>
                  <w:szCs w:val="24"/>
                  <w14:ligatures w14:val="none"/>
                </w:rPr>
                <m:t>-1</m:t>
              </m:r>
            </m:sup>
          </m:sSubSup>
          <m:r>
            <w:rPr>
              <w:rFonts w:ascii="Cambria Math" w:eastAsia="Times New Roman" w:hAnsi="Cambria Math" w:cs="Arial"/>
              <w:sz w:val="24"/>
              <w:szCs w:val="24"/>
              <w14:ligatures w14:val="none"/>
            </w:rPr>
            <m:t xml:space="preserve"> </m:t>
          </m:r>
          <m:r>
            <m:rPr>
              <m:sty m:val="p"/>
            </m:rPr>
            <w:rPr>
              <w:rFonts w:ascii="Cambria Math" w:eastAsia="Times New Roman" w:hAnsi="Cambria Math" w:cs="Arial"/>
              <w:sz w:val="24"/>
              <w:szCs w:val="24"/>
              <w14:ligatures w14:val="none"/>
            </w:rPr>
            <m:t>is the inverse Poisson cumulative density function</m:t>
          </m:r>
        </m:oMath>
      </m:oMathPara>
    </w:p>
    <w:p w14:paraId="0278C578" w14:textId="3A46EC9E" w:rsidR="00847723" w:rsidRPr="00E52FB5" w:rsidRDefault="00000000">
      <w:pPr>
        <w:rPr>
          <w:rFonts w:ascii="Arial" w:eastAsia="Times New Roman" w:hAnsi="Arial" w:cs="Arial"/>
          <w:iCs/>
          <w:sz w:val="24"/>
          <w:szCs w:val="24"/>
          <w14:ligatures w14:val="none"/>
        </w:rPr>
      </w:pPr>
      <m:oMathPara>
        <m:oMathParaPr>
          <m:jc m:val="left"/>
        </m:oMathParaPr>
        <m:oMath>
          <m:sSub>
            <m:sSubPr>
              <m:ctrlPr>
                <w:rPr>
                  <w:rFonts w:ascii="Cambria Math" w:eastAsia="Times New Roman" w:hAnsi="Cambria Math" w:cs="Arial"/>
                  <w:iCs/>
                  <w:sz w:val="24"/>
                  <w:szCs w:val="24"/>
                  <w14:ligatures w14:val="none"/>
                </w:rPr>
              </m:ctrlPr>
            </m:sSubPr>
            <m:e>
              <m:r>
                <m:rPr>
                  <m:sty m:val="p"/>
                </m:rPr>
                <w:rPr>
                  <w:rFonts w:ascii="Cambria Math" w:eastAsia="Times New Roman" w:hAnsi="Cambria Math" w:cs="Arial"/>
                  <w:sz w:val="24"/>
                  <w:szCs w:val="24"/>
                  <w14:ligatures w14:val="none"/>
                </w:rPr>
                <m:t>P</m:t>
              </m:r>
            </m:e>
            <m:sub>
              <m:r>
                <m:rPr>
                  <m:sty m:val="p"/>
                </m:rPr>
                <w:rPr>
                  <w:rFonts w:ascii="Cambria Math" w:eastAsia="Times New Roman" w:hAnsi="Cambria Math" w:cs="Arial"/>
                  <w:sz w:val="24"/>
                  <w:szCs w:val="24"/>
                  <w14:ligatures w14:val="none"/>
                </w:rPr>
                <m:t>norm</m:t>
              </m:r>
            </m:sub>
          </m:sSub>
          <m:r>
            <m:rPr>
              <m:sty m:val="p"/>
            </m:rPr>
            <w:rPr>
              <w:rFonts w:ascii="Cambria Math" w:eastAsia="Times New Roman" w:hAnsi="Cambria Math" w:cs="Arial"/>
              <w:sz w:val="24"/>
              <w:szCs w:val="24"/>
              <w14:ligatures w14:val="none"/>
            </w:rPr>
            <m:t xml:space="preserve"> is the normal probability function</m:t>
          </m:r>
        </m:oMath>
      </m:oMathPara>
    </w:p>
    <w:p w14:paraId="6E3C4B45" w14:textId="77777777" w:rsidR="00847723" w:rsidRDefault="00847723">
      <w:pPr>
        <w:rPr>
          <w:rFonts w:ascii="Arial" w:eastAsia="Times New Roman" w:hAnsi="Arial" w:cs="Arial"/>
          <w:sz w:val="24"/>
          <w:szCs w:val="24"/>
          <w14:ligatures w14:val="none"/>
        </w:rPr>
      </w:pPr>
    </w:p>
    <w:p w14:paraId="1A2080E2" w14:textId="1544CD5A" w:rsidR="00847723" w:rsidRPr="00E52FB5" w:rsidRDefault="00000000">
      <w:pPr>
        <w:jc w:val="both"/>
        <w:rPr>
          <w:rFonts w:ascii="Arial" w:eastAsia="Times New Roman" w:hAnsi="Arial" w:cs="Arial"/>
          <w:sz w:val="24"/>
          <w:szCs w:val="24"/>
          <w14:ligatures w14:val="none"/>
        </w:rPr>
      </w:pPr>
      <w:r w:rsidRPr="00E52FB5">
        <w:rPr>
          <w:rFonts w:ascii="Arial" w:eastAsia="Times New Roman" w:hAnsi="Arial" w:cs="Arial"/>
          <w:sz w:val="24"/>
          <w:szCs w:val="24"/>
          <w14:ligatures w14:val="none"/>
        </w:rPr>
        <w:t xml:space="preserve">Additionally. Starting from </w:t>
      </w:r>
      <m:oMath>
        <m:r>
          <m:rPr>
            <m:sty m:val="b"/>
          </m:rPr>
          <w:rPr>
            <w:rFonts w:ascii="Cambria Math" w:eastAsia="Times New Roman" w:hAnsi="Cambria Math" w:cs="Arial"/>
            <w:sz w:val="24"/>
            <w:szCs w:val="24"/>
            <w14:ligatures w14:val="none"/>
          </w:rPr>
          <m:t>SE</m:t>
        </m:r>
        <m:sSubSup>
          <m:sSubSupPr>
            <m:ctrlPr>
              <w:rPr>
                <w:rFonts w:ascii="Cambria Math" w:eastAsia="Times New Roman" w:hAnsi="Cambria Math" w:cs="Arial"/>
                <w:b/>
                <w:bCs/>
                <w:sz w:val="24"/>
                <w:szCs w:val="24"/>
                <w14:ligatures w14:val="none"/>
              </w:rPr>
            </m:ctrlPr>
          </m:sSubSup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up>
            <m:r>
              <m:rPr>
                <m:sty m:val="b"/>
              </m:rPr>
              <w:rPr>
                <w:rFonts w:ascii="Cambria Math" w:eastAsia="Times New Roman" w:hAnsi="Cambria Math" w:cs="Arial"/>
                <w:sz w:val="24"/>
                <w:szCs w:val="24"/>
                <w14:ligatures w14:val="none"/>
              </w:rPr>
              <m:t>Poisson</m:t>
            </m:r>
          </m:sup>
        </m:sSubSup>
        <m:r>
          <m:rPr>
            <m:sty m:val="b"/>
          </m:rPr>
          <w:rPr>
            <w:rFonts w:ascii="Cambria Math" w:eastAsia="Times New Roman" w:hAnsi="Cambria Math" w:cs="Arial"/>
            <w:sz w:val="24"/>
            <w:szCs w:val="24"/>
            <w14:ligatures w14:val="none"/>
          </w:rPr>
          <m:t xml:space="preserve"> </m:t>
        </m:r>
      </m:oMath>
      <w:r w:rsidRPr="00E52FB5">
        <w:rPr>
          <w:rFonts w:ascii="Arial" w:eastAsia="Times New Roman" w:hAnsi="Arial" w:cs="Arial"/>
          <w:sz w:val="24"/>
          <w:szCs w:val="24"/>
          <w14:ligatures w14:val="none"/>
        </w:rPr>
        <w:t xml:space="preserve">and </w:t>
      </w:r>
      <m:oMath>
        <m:r>
          <m:rPr>
            <m:sty m:val="b"/>
          </m:rPr>
          <w:rPr>
            <w:rFonts w:ascii="Cambria Math" w:eastAsia="Times New Roman" w:hAnsi="Cambria Math" w:cs="Arial"/>
            <w:sz w:val="24"/>
            <w:szCs w:val="24"/>
            <w14:ligatures w14:val="none"/>
          </w:rPr>
          <m:t>CE</m:t>
        </m:r>
        <m:sSubSup>
          <m:sSubSupPr>
            <m:ctrlPr>
              <w:rPr>
                <w:rFonts w:ascii="Cambria Math" w:eastAsia="Times New Roman" w:hAnsi="Cambria Math" w:cs="Arial"/>
                <w:b/>
                <w:bCs/>
                <w:sz w:val="24"/>
                <w:szCs w:val="24"/>
                <w14:ligatures w14:val="none"/>
              </w:rPr>
            </m:ctrlPr>
          </m:sSubSupPr>
          <m:e>
            <m:r>
              <m:rPr>
                <m:sty m:val="b"/>
              </m:rPr>
              <w:rPr>
                <w:rFonts w:ascii="Cambria Math" w:eastAsia="Times New Roman" w:hAnsi="Cambria Math" w:cs="Arial"/>
                <w:sz w:val="24"/>
                <w:szCs w:val="24"/>
                <w14:ligatures w14:val="none"/>
              </w:rPr>
              <m:t>P</m:t>
            </m:r>
          </m:e>
          <m:sub>
            <m:r>
              <m:rPr>
                <m:sty m:val="b"/>
              </m:rPr>
              <w:rPr>
                <w:rFonts w:ascii="Cambria Math" w:eastAsia="Times New Roman" w:hAnsi="Cambria Math" w:cs="Arial"/>
                <w:sz w:val="24"/>
                <w:szCs w:val="24"/>
                <w14:ligatures w14:val="none"/>
              </w:rPr>
              <m:t>ik</m:t>
            </m:r>
          </m:sub>
          <m:sup>
            <m:r>
              <m:rPr>
                <m:sty m:val="b"/>
              </m:rPr>
              <w:rPr>
                <w:rFonts w:ascii="Cambria Math" w:eastAsia="Times New Roman" w:hAnsi="Cambria Math" w:cs="Arial"/>
                <w:sz w:val="24"/>
                <w:szCs w:val="24"/>
                <w14:ligatures w14:val="none"/>
              </w:rPr>
              <m:t>Poisson</m:t>
            </m:r>
          </m:sup>
        </m:sSubSup>
      </m:oMath>
      <w:r w:rsidRPr="00E52FB5">
        <w:rPr>
          <w:rFonts w:ascii="Arial" w:eastAsia="Times New Roman" w:hAnsi="Arial" w:cs="Arial"/>
          <w:b/>
          <w:bCs/>
          <w:sz w:val="24"/>
          <w:szCs w:val="24"/>
          <w14:ligatures w14:val="none"/>
        </w:rPr>
        <w:t>,</w:t>
      </w:r>
      <w:r w:rsidRPr="00E52FB5">
        <w:rPr>
          <w:rFonts w:ascii="Arial" w:eastAsia="Times New Roman" w:hAnsi="Arial" w:cs="Arial"/>
          <w:sz w:val="24"/>
          <w:szCs w:val="24"/>
          <w14:ligatures w14:val="none"/>
        </w:rPr>
        <w:t xml:space="preserve"> the transformation algorithm by Huber and colleagues were applied to generate normally distributed data </w:t>
      </w:r>
      <w:r w:rsidRPr="00E52FB5">
        <w:rPr>
          <w:rFonts w:ascii="Arial" w:eastAsia="Times New Roman" w:hAnsi="Arial" w:cs="Arial"/>
          <w:sz w:val="24"/>
          <w:szCs w:val="24"/>
          <w14:ligatures w14:val="none"/>
        </w:rPr>
        <w:fldChar w:fldCharType="begin"/>
      </w:r>
      <w:r w:rsidR="006A7CB5" w:rsidRPr="00E52FB5">
        <w:rPr>
          <w:rFonts w:ascii="Arial" w:eastAsia="Times New Roman" w:hAnsi="Arial" w:cs="Arial"/>
          <w:sz w:val="24"/>
          <w:szCs w:val="24"/>
          <w14:ligatures w14:val="none"/>
        </w:rPr>
        <w:instrText xml:space="preserve"> ADDIN ZOTERO_ITEM CSL_CITATION {"citationID":"c2GCa9Sq","properties":{"formattedCitation":"(11)","plainCitation":"(11)","noteIndex":0},"citationItems":[{"id":988,"uris":["http://zotero.org/groups/4765593/items/LE3BPJAC"],"itemData":{"id":988,"type":"article-journal","container-title":"Bioinformatics","ISSN":"1367-4811","issue":"suppl_1","journalAbbreviation":"Bioinformatics","note":"publisher: Oxford University Press","page":"S96-S104","title":"Variance stabilization applied to microarray data calibration and to the quantification of differential expression","volume":"18","author":[{"family":"Huber","given":"Wolfgang"},{"family":"Von Heydebreck","given":"Anja"},{"family":"Sültmann","given":"Holger"},{"family":"Poustka","given":"Annemarie"},{"family":"Vingron","given":"Martin"}],"issued":{"date-parts":[["2002"]]}}}],"schema":"https://github.com/citation-style-language/schema/raw/master/csl-citation.json"} </w:instrText>
      </w:r>
      <w:r w:rsidRPr="00E52FB5">
        <w:rPr>
          <w:rFonts w:ascii="Arial" w:eastAsia="Times New Roman" w:hAnsi="Arial" w:cs="Arial"/>
          <w:sz w:val="24"/>
          <w:szCs w:val="24"/>
          <w14:ligatures w14:val="none"/>
        </w:rPr>
        <w:fldChar w:fldCharType="separate"/>
      </w:r>
      <w:r w:rsidR="006A7CB5" w:rsidRPr="00E52FB5">
        <w:rPr>
          <w:rFonts w:ascii="Arial" w:hAnsi="Arial" w:cs="Arial"/>
          <w:sz w:val="24"/>
        </w:rPr>
        <w:t>(11)</w:t>
      </w:r>
      <w:r w:rsidRPr="00E52FB5">
        <w:rPr>
          <w:rFonts w:ascii="Arial" w:eastAsia="Times New Roman" w:hAnsi="Arial" w:cs="Arial"/>
          <w:sz w:val="24"/>
          <w:szCs w:val="24"/>
          <w14:ligatures w14:val="none"/>
        </w:rPr>
        <w:fldChar w:fldCharType="end"/>
      </w:r>
      <w:r w:rsidRPr="00E52FB5">
        <w:rPr>
          <w:rFonts w:ascii="Arial" w:eastAsia="Times New Roman" w:hAnsi="Arial" w:cs="Arial"/>
          <w:sz w:val="24"/>
          <w:szCs w:val="24"/>
          <w14:ligatures w14:val="none"/>
        </w:rPr>
        <w:t xml:space="preserve">. Finally, 18 data sets with 2 or 4 measurement timepoints, 100, 300, or 600 subjects, and three different values for </w:t>
      </w:r>
      <m:oMath>
        <m:r>
          <m:rPr>
            <m:sty m:val="p"/>
          </m:rPr>
          <w:rPr>
            <w:rFonts w:ascii="Cambria Math" w:eastAsia="Times New Roman" w:hAnsi="Cambria Math" w:cs="Arial"/>
            <w:sz w:val="24"/>
            <w:szCs w:val="24"/>
            <w14:ligatures w14:val="none"/>
          </w:rPr>
          <m:t>α</m:t>
        </m:r>
      </m:oMath>
      <w:r w:rsidRPr="00E52FB5">
        <w:rPr>
          <w:rFonts w:ascii="Arial" w:eastAsia="Times New Roman" w:hAnsi="Arial" w:cs="Arial"/>
          <w:sz w:val="24"/>
          <w:szCs w:val="24"/>
          <w14:ligatures w14:val="none"/>
        </w:rPr>
        <w:t xml:space="preserve"> (0.1, 0.5, 2.25) were generated. Each data set includes correlated normally distributed, Poisson distributed, and transformed SEP and CEP. In this way, </w:t>
      </w:r>
      <w:r w:rsidRPr="00E52FB5">
        <w:rPr>
          <w:rFonts w:ascii="Arial" w:eastAsia="Times New Roman" w:hAnsi="Arial" w:cs="Arial"/>
          <w:sz w:val="24"/>
          <w:szCs w:val="24"/>
          <w14:ligatures w14:val="none"/>
        </w:rPr>
        <w:lastRenderedPageBreak/>
        <w:t xml:space="preserve">all SEP/CEP combinations can be created (Gaussian – Gaussian, Gaussian – Poisson, Poisson – Gaussian, Poisson – Poisson, Gaussian – transformed Poisson, </w:t>
      </w:r>
      <w:r w:rsidR="00E52FB5" w:rsidRPr="00E52FB5">
        <w:rPr>
          <w:rFonts w:ascii="Arial" w:eastAsia="Times New Roman" w:hAnsi="Arial" w:cs="Arial"/>
          <w:sz w:val="24"/>
          <w:szCs w:val="24"/>
          <w14:ligatures w14:val="none"/>
        </w:rPr>
        <w:t>transformed Poisson</w:t>
      </w:r>
      <w:r w:rsidRPr="00E52FB5">
        <w:rPr>
          <w:rFonts w:ascii="Arial" w:eastAsia="Times New Roman" w:hAnsi="Arial" w:cs="Arial"/>
          <w:sz w:val="24"/>
          <w:szCs w:val="24"/>
          <w14:ligatures w14:val="none"/>
        </w:rPr>
        <w:t xml:space="preserve"> – Gaussian, and transformed Poisson - transformed Poisson) </w:t>
      </w:r>
    </w:p>
    <w:p w14:paraId="6BFD12C6" w14:textId="41EBE1AA" w:rsidR="00847723" w:rsidRPr="00E52FB5" w:rsidRDefault="00000000">
      <w:pPr>
        <w:rPr>
          <w:rFonts w:ascii="Arial" w:hAnsi="Arial" w:cs="Arial"/>
          <w:sz w:val="24"/>
          <w:szCs w:val="24"/>
        </w:rPr>
      </w:pPr>
      <w:r w:rsidRPr="00E52FB5">
        <w:rPr>
          <w:rFonts w:ascii="Arial" w:hAnsi="Arial" w:cs="Arial"/>
          <w:sz w:val="24"/>
          <w:szCs w:val="24"/>
        </w:rPr>
        <w:t xml:space="preserve">The true LRF or </w:t>
      </w:r>
      <m:oMath>
        <m:sSubSup>
          <m:sSubSupPr>
            <m:ctrlPr>
              <w:rPr>
                <w:rFonts w:ascii="Cambria Math" w:hAnsi="Cambria Math" w:cs="Arial"/>
                <w:sz w:val="24"/>
                <w:szCs w:val="24"/>
              </w:rPr>
            </m:ctrlPr>
          </m:sSubSupPr>
          <m:e>
            <m:r>
              <m:rPr>
                <m:sty m:val="p"/>
              </m:rPr>
              <w:rPr>
                <w:rStyle w:val="math"/>
                <w:rFonts w:ascii="Cambria Math" w:hAnsi="Cambria Math" w:cs="Arial"/>
                <w:sz w:val="24"/>
                <w:szCs w:val="24"/>
              </w:rPr>
              <m:t>R</m:t>
            </m:r>
          </m:e>
          <m:sub>
            <m:r>
              <m:rPr>
                <m:sty m:val="p"/>
              </m:rPr>
              <w:rPr>
                <w:rStyle w:val="math"/>
                <w:rFonts w:ascii="Cambria Math" w:hAnsi="Cambria Math" w:cs="Arial"/>
                <w:sz w:val="24"/>
                <w:szCs w:val="24"/>
              </w:rPr>
              <m:t>Λ</m:t>
            </m:r>
          </m:sub>
          <m:sup>
            <m:r>
              <m:rPr>
                <m:sty m:val="p"/>
              </m:rPr>
              <w:rPr>
                <w:rStyle w:val="math"/>
                <w:rFonts w:ascii="Cambria Math" w:hAnsi="Cambria Math" w:cs="Arial"/>
                <w:sz w:val="24"/>
                <w:szCs w:val="24"/>
              </w:rPr>
              <m:t>2</m:t>
            </m:r>
          </m:sup>
        </m:sSubSup>
      </m:oMath>
      <w:r w:rsidRPr="00E52FB5">
        <w:rPr>
          <w:rStyle w:val="math"/>
          <w:rFonts w:ascii="Arial" w:hAnsi="Arial" w:cs="Arial"/>
          <w:sz w:val="24"/>
          <w:szCs w:val="24"/>
        </w:rPr>
        <w:t xml:space="preserve"> is calculated as follows: </w:t>
      </w:r>
      <w:r w:rsidRPr="00E52FB5">
        <w:rPr>
          <w:rFonts w:ascii="Arial" w:hAnsi="Arial" w:cs="Arial"/>
          <w:sz w:val="24"/>
          <w:szCs w:val="24"/>
        </w:rPr>
        <w:t xml:space="preserve">  </w:t>
      </w:r>
    </w:p>
    <w:p w14:paraId="66C62A5E" w14:textId="288414A2" w:rsidR="00847723" w:rsidRPr="00E52FB5" w:rsidRDefault="00000000">
      <w:pPr>
        <w:rPr>
          <w:rFonts w:ascii="Arial" w:eastAsia="Times New Roman" w:hAnsi="Arial" w:cs="Arial"/>
          <w:sz w:val="24"/>
          <w:szCs w:val="24"/>
          <w14:ligatures w14:val="none"/>
        </w:rPr>
      </w:pPr>
      <w:r w:rsidRPr="00E52FB5">
        <w:rPr>
          <w:rFonts w:ascii="Arial" w:eastAsia="Times New Roman" w:hAnsi="Arial" w:cs="Arial"/>
          <w:sz w:val="24"/>
          <w:szCs w:val="24"/>
          <w14:ligatures w14:val="none"/>
        </w:rPr>
        <w:t xml:space="preserve">A </w:t>
      </w:r>
      <m:oMath>
        <m:r>
          <m:rPr>
            <m:sty m:val="p"/>
          </m:rPr>
          <w:rPr>
            <w:rFonts w:ascii="Cambria Math" w:eastAsia="Times New Roman" w:hAnsi="Cambria Math" w:cs="Arial"/>
            <w:sz w:val="24"/>
            <w:szCs w:val="24"/>
            <w14:ligatures w14:val="none"/>
          </w:rPr>
          <m:t xml:space="preserve">k x k </m:t>
        </m:r>
      </m:oMath>
      <w:r w:rsidRPr="00E52FB5">
        <w:rPr>
          <w:rFonts w:ascii="Arial" w:eastAsia="Times New Roman" w:hAnsi="Arial" w:cs="Arial"/>
          <w:sz w:val="24"/>
          <w:szCs w:val="24"/>
          <w14:ligatures w14:val="none"/>
        </w:rPr>
        <w:t xml:space="preserve">correlation matrix </w:t>
      </w:r>
      <m:oMath>
        <m:sSub>
          <m:sSubPr>
            <m:ctrlPr>
              <w:rPr>
                <w:rFonts w:ascii="Cambria Math" w:eastAsia="Times New Roman" w:hAnsi="Cambria Math" w:cs="Arial"/>
                <w:b/>
                <w:bCs/>
                <w:sz w:val="24"/>
                <w:szCs w:val="24"/>
                <w14:ligatures w14:val="none"/>
              </w:rPr>
            </m:ctrlPr>
          </m:sSubPr>
          <m:e>
            <m:r>
              <m:rPr>
                <m:sty m:val="b"/>
              </m:rPr>
              <w:rPr>
                <w:rFonts w:ascii="Cambria Math" w:eastAsia="Times New Roman" w:hAnsi="Cambria Math" w:cs="Arial"/>
                <w:sz w:val="24"/>
                <w:szCs w:val="24"/>
                <w14:ligatures w14:val="none"/>
              </w:rPr>
              <m:t>R</m:t>
            </m:r>
          </m:e>
          <m:sub>
            <m:r>
              <m:rPr>
                <m:sty m:val="b"/>
              </m:rPr>
              <w:rPr>
                <w:rFonts w:ascii="Cambria Math" w:eastAsia="Times New Roman" w:hAnsi="Cambria Math" w:cs="Arial"/>
                <w:sz w:val="24"/>
                <w:szCs w:val="24"/>
                <w14:ligatures w14:val="none"/>
              </w:rPr>
              <m:t>S</m:t>
            </m:r>
          </m:sub>
        </m:sSub>
      </m:oMath>
      <w:r w:rsidRPr="00E52FB5">
        <w:rPr>
          <w:rFonts w:ascii="Arial" w:eastAsia="Times New Roman" w:hAnsi="Arial" w:cs="Arial"/>
          <w:sz w:val="24"/>
          <w:szCs w:val="24"/>
          <w14:ligatures w14:val="none"/>
        </w:rPr>
        <w:t xml:space="preserve"> with a first order auto-regressive autocorrelation with </w:t>
      </w:r>
      <m:oMath>
        <m:r>
          <m:rPr>
            <m:sty m:val="p"/>
          </m:rPr>
          <w:rPr>
            <w:rFonts w:ascii="Cambria Math" w:eastAsia="Times New Roman" w:hAnsi="Cambria Math" w:cs="Arial"/>
            <w:sz w:val="24"/>
            <w:szCs w:val="24"/>
            <w14:ligatures w14:val="none"/>
          </w:rPr>
          <m:t>ϕ= 0.8</m:t>
        </m:r>
      </m:oMath>
      <w:r w:rsidRPr="00E52FB5">
        <w:rPr>
          <w:rFonts w:ascii="Arial" w:hAnsi="Arial" w:cs="Arial"/>
          <w:sz w:val="24"/>
          <w:szCs w:val="24"/>
        </w:rPr>
        <w:t xml:space="preserve"> and</w:t>
      </w:r>
      <w:r w:rsidRPr="00E52FB5">
        <w:rPr>
          <w:rFonts w:ascii="Arial" w:eastAsia="Times New Roman" w:hAnsi="Arial" w:cs="Arial"/>
          <w:sz w:val="24"/>
          <w:szCs w:val="24"/>
          <w14:ligatures w14:val="none"/>
        </w:rPr>
        <w:t xml:space="preserve"> k representing the number of measurement time points were defined to calculate LRF and </w:t>
      </w:r>
      <m:oMath>
        <m:sSubSup>
          <m:sSubSupPr>
            <m:ctrlPr>
              <w:rPr>
                <w:rFonts w:ascii="Cambria Math" w:hAnsi="Cambria Math" w:cs="Arial"/>
              </w:rPr>
            </m:ctrlPr>
          </m:sSubSupPr>
          <m:e>
            <m:r>
              <m:rPr>
                <m:sty m:val="p"/>
              </m:rPr>
              <w:rPr>
                <w:rStyle w:val="math"/>
                <w:rFonts w:ascii="Cambria Math" w:hAnsi="Cambria Math" w:cs="Arial"/>
              </w:rPr>
              <m:t>R</m:t>
            </m:r>
          </m:e>
          <m:sub>
            <m:r>
              <m:rPr>
                <m:sty m:val="p"/>
              </m:rPr>
              <w:rPr>
                <w:rStyle w:val="math"/>
                <w:rFonts w:ascii="Cambria Math" w:hAnsi="Cambria Math" w:cs="Arial"/>
              </w:rPr>
              <m:t>Λ</m:t>
            </m:r>
          </m:sub>
          <m:sup>
            <m:r>
              <m:rPr>
                <m:sty m:val="p"/>
              </m:rPr>
              <w:rPr>
                <w:rStyle w:val="math"/>
                <w:rFonts w:ascii="Cambria Math" w:hAnsi="Cambria Math" w:cs="Arial"/>
              </w:rPr>
              <m:t>2</m:t>
            </m:r>
          </m:sup>
        </m:sSubSup>
      </m:oMath>
      <w:r w:rsidRPr="00E52FB5">
        <w:rPr>
          <w:rFonts w:ascii="Arial" w:eastAsia="Times New Roman" w:hAnsi="Arial" w:cs="Arial"/>
          <w:sz w:val="24"/>
          <w:szCs w:val="24"/>
          <w14:ligatures w14:val="none"/>
        </w:rPr>
        <w:t xml:space="preserve">: </w:t>
      </w:r>
    </w:p>
    <w:p w14:paraId="5B543C7A" w14:textId="77777777" w:rsidR="00847723" w:rsidRPr="00E52FB5" w:rsidRDefault="00847723">
      <w:pPr>
        <w:rPr>
          <w:rFonts w:ascii="Arial" w:eastAsia="Times New Roman" w:hAnsi="Arial" w:cs="Arial"/>
          <w:sz w:val="24"/>
          <w:szCs w:val="24"/>
          <w14:ligatures w14:val="none"/>
        </w:rPr>
      </w:pPr>
    </w:p>
    <w:p w14:paraId="49A0F67A" w14:textId="1F30EB38" w:rsidR="00847723" w:rsidRPr="00E52FB5" w:rsidRDefault="00000000">
      <w:pPr>
        <w:pStyle w:val="StandardWeb"/>
        <w:spacing w:after="240" w:afterAutospacing="0" w:line="360" w:lineRule="auto"/>
        <w:ind w:right="567"/>
        <w:rPr>
          <w:rFonts w:ascii="Arial" w:hAnsi="Arial" w:cs="Arial"/>
          <w:iCs/>
        </w:rPr>
      </w:pPr>
      <m:oMath>
        <m:sSubSup>
          <m:sSubSupPr>
            <m:ctrlPr>
              <w:rPr>
                <w:rFonts w:ascii="Cambria Math" w:hAnsi="Cambria Math" w:cs="Arial"/>
                <w:iCs/>
              </w:rPr>
            </m:ctrlPr>
          </m:sSubSupPr>
          <m:e>
            <m:r>
              <m:rPr>
                <m:sty m:val="p"/>
              </m:rPr>
              <w:rPr>
                <w:rStyle w:val="math"/>
                <w:rFonts w:ascii="Cambria Math" w:hAnsi="Cambria Math" w:cs="Arial"/>
              </w:rPr>
              <m:t>R</m:t>
            </m:r>
          </m:e>
          <m:sub>
            <m:r>
              <m:rPr>
                <m:sty m:val="p"/>
              </m:rPr>
              <w:rPr>
                <w:rStyle w:val="math"/>
                <w:rFonts w:ascii="Cambria Math" w:hAnsi="Cambria Math" w:cs="Arial"/>
              </w:rPr>
              <m:t>Λ</m:t>
            </m:r>
          </m:sub>
          <m:sup>
            <m:r>
              <m:rPr>
                <m:sty m:val="p"/>
              </m:rPr>
              <w:rPr>
                <w:rStyle w:val="math"/>
                <w:rFonts w:ascii="Cambria Math" w:hAnsi="Cambria Math" w:cs="Arial"/>
              </w:rPr>
              <m:t>2</m:t>
            </m:r>
          </m:sup>
        </m:sSubSup>
        <m:r>
          <m:rPr>
            <m:sty m:val="p"/>
          </m:rPr>
          <w:rPr>
            <w:rStyle w:val="math"/>
            <w:rFonts w:ascii="Cambria Math" w:hAnsi="Cambria Math" w:cs="Arial"/>
          </w:rPr>
          <m:t xml:space="preserve">= LRF = </m:t>
        </m:r>
        <m:d>
          <m:dPr>
            <m:ctrlPr>
              <w:rPr>
                <w:rFonts w:ascii="Cambria Math" w:hAnsi="Cambria Math" w:cs="Arial"/>
                <w:iCs/>
              </w:rPr>
            </m:ctrlPr>
          </m:dPr>
          <m:e>
            <m:r>
              <m:rPr>
                <m:sty m:val="p"/>
              </m:rPr>
              <w:rPr>
                <w:rStyle w:val="math"/>
                <w:rFonts w:ascii="Cambria Math" w:hAnsi="Cambria Math" w:cs="Arial"/>
              </w:rPr>
              <m:t>1-Λ</m:t>
            </m:r>
          </m:e>
        </m:d>
      </m:oMath>
      <w:r w:rsidRPr="00E52FB5">
        <w:rPr>
          <w:rStyle w:val="math"/>
          <w:rFonts w:ascii="Arial" w:hAnsi="Arial" w:cs="Arial"/>
          <w:iCs/>
        </w:rPr>
        <w:t>, where</w:t>
      </w:r>
    </w:p>
    <w:p w14:paraId="3F1C7E36" w14:textId="34CAAF81" w:rsidR="00847723" w:rsidRPr="00E52FB5" w:rsidRDefault="00E52FB5">
      <w:pPr>
        <w:pStyle w:val="StandardWeb"/>
        <w:spacing w:after="240" w:afterAutospacing="0" w:line="360" w:lineRule="auto"/>
        <w:ind w:right="567"/>
        <w:rPr>
          <w:rFonts w:ascii="Arial" w:hAnsi="Arial" w:cs="Arial"/>
          <w:iCs/>
        </w:rPr>
      </w:pPr>
      <m:oMathPara>
        <m:oMathParaPr>
          <m:jc m:val="left"/>
        </m:oMathParaPr>
        <m:oMath>
          <m:r>
            <m:rPr>
              <m:sty m:val="p"/>
            </m:rPr>
            <w:rPr>
              <w:rFonts w:ascii="Cambria Math" w:hAnsi="Cambria Math" w:cs="Arial"/>
            </w:rPr>
            <m:t>Λ=</m:t>
          </m:r>
          <m:f>
            <m:fPr>
              <m:ctrlPr>
                <w:rPr>
                  <w:rFonts w:ascii="Cambria Math" w:hAnsi="Cambria Math" w:cs="Arial"/>
                  <w:iCs/>
                </w:rPr>
              </m:ctrlPr>
            </m:fPr>
            <m:num>
              <m:d>
                <m:dPr>
                  <m:begChr m:val="|"/>
                  <m:endChr m:val="|"/>
                  <m:ctrlPr>
                    <w:rPr>
                      <w:rFonts w:ascii="Cambria Math" w:hAnsi="Cambria Math" w:cs="Arial"/>
                      <w:iCs/>
                    </w:rPr>
                  </m:ctrlPr>
                </m:dPr>
                <m:e>
                  <m:r>
                    <m:rPr>
                      <m:sty m:val="b"/>
                    </m:rPr>
                    <w:rPr>
                      <w:rStyle w:val="math"/>
                      <w:rFonts w:ascii="Cambria Math" w:hAnsi="Cambria Math" w:cs="Arial"/>
                    </w:rPr>
                    <m:t>Σ</m:t>
                  </m:r>
                </m:e>
              </m:d>
            </m:num>
            <m:den>
              <m:d>
                <m:dPr>
                  <m:begChr m:val="|"/>
                  <m:endChr m:val="|"/>
                  <m:ctrlPr>
                    <w:rPr>
                      <w:rFonts w:ascii="Cambria Math" w:hAnsi="Cambria Math" w:cs="Arial"/>
                      <w:iCs/>
                    </w:rPr>
                  </m:ctrlPr>
                </m:dPr>
                <m:e>
                  <m:sSub>
                    <m:sSubPr>
                      <m:ctrlPr>
                        <w:rPr>
                          <w:rFonts w:ascii="Cambria Math" w:hAnsi="Cambria Math" w:cs="Arial"/>
                          <w:b/>
                          <w:bCs/>
                          <w:iCs/>
                        </w:rPr>
                      </m:ctrlPr>
                    </m:sSubPr>
                    <m:e>
                      <m:r>
                        <m:rPr>
                          <m:sty m:val="b"/>
                        </m:rPr>
                        <w:rPr>
                          <w:rStyle w:val="math"/>
                          <w:rFonts w:ascii="Cambria Math" w:hAnsi="Cambria Math" w:cs="Arial"/>
                        </w:rPr>
                        <m:t>Σ</m:t>
                      </m:r>
                    </m:e>
                    <m:sub>
                      <m:r>
                        <m:rPr>
                          <m:sty m:val="b"/>
                        </m:rPr>
                        <w:rPr>
                          <w:rStyle w:val="math"/>
                          <w:rFonts w:ascii="Cambria Math" w:hAnsi="Cambria Math" w:cs="Arial"/>
                        </w:rPr>
                        <m:t>TT</m:t>
                      </m:r>
                    </m:sub>
                  </m:sSub>
                </m:e>
              </m:d>
              <m:d>
                <m:dPr>
                  <m:begChr m:val="|"/>
                  <m:endChr m:val="|"/>
                  <m:ctrlPr>
                    <w:rPr>
                      <w:rFonts w:ascii="Cambria Math" w:hAnsi="Cambria Math" w:cs="Arial"/>
                      <w:iCs/>
                    </w:rPr>
                  </m:ctrlPr>
                </m:dPr>
                <m:e>
                  <m:sSub>
                    <m:sSubPr>
                      <m:ctrlPr>
                        <w:rPr>
                          <w:rFonts w:ascii="Cambria Math" w:hAnsi="Cambria Math" w:cs="Arial"/>
                          <w:b/>
                          <w:bCs/>
                          <w:iCs/>
                        </w:rPr>
                      </m:ctrlPr>
                    </m:sSubPr>
                    <m:e>
                      <m:r>
                        <m:rPr>
                          <m:sty m:val="b"/>
                        </m:rPr>
                        <w:rPr>
                          <w:rStyle w:val="math"/>
                          <w:rFonts w:ascii="Cambria Math" w:hAnsi="Cambria Math" w:cs="Arial"/>
                        </w:rPr>
                        <m:t>Σ</m:t>
                      </m:r>
                    </m:e>
                    <m:sub>
                      <m:r>
                        <m:rPr>
                          <m:sty m:val="b"/>
                        </m:rPr>
                        <w:rPr>
                          <w:rStyle w:val="math"/>
                          <w:rFonts w:ascii="Cambria Math" w:hAnsi="Cambria Math" w:cs="Arial"/>
                        </w:rPr>
                        <m:t>SS</m:t>
                      </m:r>
                    </m:sub>
                  </m:sSub>
                </m:e>
              </m:d>
            </m:den>
          </m:f>
        </m:oMath>
      </m:oMathPara>
    </w:p>
    <w:p w14:paraId="4322B9EE" w14:textId="381F226A" w:rsidR="00847723" w:rsidRPr="00E52FB5" w:rsidRDefault="00E52FB5">
      <w:pPr>
        <w:pStyle w:val="StandardWeb"/>
        <w:spacing w:after="240" w:afterAutospacing="0" w:line="360" w:lineRule="auto"/>
        <w:ind w:right="567"/>
        <w:rPr>
          <w:rFonts w:ascii="Arial" w:hAnsi="Arial" w:cs="Arial"/>
          <w:b/>
          <w:bCs/>
          <w:iCs/>
        </w:rPr>
      </w:pPr>
      <m:oMath>
        <m:r>
          <m:rPr>
            <m:sty m:val="b"/>
          </m:rPr>
          <w:rPr>
            <w:rStyle w:val="math"/>
            <w:rFonts w:ascii="Cambria Math" w:hAnsi="Cambria Math" w:cs="Arial"/>
          </w:rPr>
          <m:t>Σ =</m:t>
        </m:r>
      </m:oMath>
      <w:r w:rsidR="00000000" w:rsidRPr="00E52FB5">
        <w:rPr>
          <w:rStyle w:val="math"/>
          <w:rFonts w:ascii="Arial" w:hAnsi="Arial" w:cs="Arial"/>
          <w:b/>
          <w:bCs/>
          <w:iCs/>
        </w:rPr>
        <w:t xml:space="preserve"> </w:t>
      </w:r>
      <m:oMath>
        <m:d>
          <m:dPr>
            <m:begChr m:val="["/>
            <m:endChr m:val="]"/>
            <m:ctrlPr>
              <w:rPr>
                <w:rFonts w:ascii="Cambria Math" w:hAnsi="Cambria Math" w:cs="Arial"/>
                <w:b/>
                <w:bCs/>
                <w:iCs/>
              </w:rPr>
            </m:ctrlPr>
          </m:dPr>
          <m:e>
            <m:m>
              <m:mPr>
                <m:mcs>
                  <m:mc>
                    <m:mcPr>
                      <m:count m:val="2"/>
                      <m:mcJc m:val="center"/>
                    </m:mcPr>
                  </m:mc>
                </m:mcs>
                <m:ctrlPr>
                  <w:rPr>
                    <w:rFonts w:ascii="Cambria Math" w:hAnsi="Cambria Math" w:cs="Arial"/>
                    <w:b/>
                    <w:bCs/>
                    <w:iCs/>
                  </w:rPr>
                </m:ctrlPr>
              </m:mPr>
              <m:mr>
                <m:e>
                  <m:sSub>
                    <m:sSubPr>
                      <m:ctrlPr>
                        <w:rPr>
                          <w:rFonts w:ascii="Cambria Math" w:hAnsi="Cambria Math" w:cs="Arial"/>
                          <w:b/>
                          <w:bCs/>
                          <w:iCs/>
                        </w:rPr>
                      </m:ctrlPr>
                    </m:sSubPr>
                    <m:e>
                      <m:r>
                        <m:rPr>
                          <m:sty m:val="b"/>
                        </m:rPr>
                        <w:rPr>
                          <w:rStyle w:val="math"/>
                          <w:rFonts w:ascii="Cambria Math" w:hAnsi="Cambria Math" w:cs="Arial"/>
                        </w:rPr>
                        <m:t>Σ</m:t>
                      </m:r>
                    </m:e>
                    <m:sub>
                      <m:r>
                        <m:rPr>
                          <m:sty m:val="b"/>
                        </m:rPr>
                        <w:rPr>
                          <w:rStyle w:val="math"/>
                          <w:rFonts w:ascii="Cambria Math" w:hAnsi="Cambria Math" w:cs="Arial"/>
                        </w:rPr>
                        <m:t>SS</m:t>
                      </m:r>
                    </m:sub>
                  </m:sSub>
                </m:e>
                <m:e>
                  <m:sSub>
                    <m:sSubPr>
                      <m:ctrlPr>
                        <w:rPr>
                          <w:rFonts w:ascii="Cambria Math" w:hAnsi="Cambria Math" w:cs="Arial"/>
                          <w:b/>
                          <w:bCs/>
                          <w:iCs/>
                        </w:rPr>
                      </m:ctrlPr>
                    </m:sSubPr>
                    <m:e>
                      <m:r>
                        <m:rPr>
                          <m:sty m:val="b"/>
                        </m:rPr>
                        <w:rPr>
                          <w:rStyle w:val="math"/>
                          <w:rFonts w:ascii="Cambria Math" w:hAnsi="Cambria Math" w:cs="Arial"/>
                        </w:rPr>
                        <m:t>Σ</m:t>
                      </m:r>
                    </m:e>
                    <m:sub>
                      <m:r>
                        <m:rPr>
                          <m:sty m:val="b"/>
                        </m:rPr>
                        <w:rPr>
                          <w:rStyle w:val="math"/>
                          <w:rFonts w:ascii="Cambria Math" w:hAnsi="Cambria Math" w:cs="Arial"/>
                        </w:rPr>
                        <m:t>ST</m:t>
                      </m:r>
                    </m:sub>
                  </m:sSub>
                </m:e>
              </m:mr>
              <m:mr>
                <m:e>
                  <m:sSub>
                    <m:sSubPr>
                      <m:ctrlPr>
                        <w:rPr>
                          <w:rFonts w:ascii="Cambria Math" w:hAnsi="Cambria Math" w:cs="Arial"/>
                          <w:b/>
                          <w:bCs/>
                          <w:iCs/>
                        </w:rPr>
                      </m:ctrlPr>
                    </m:sSubPr>
                    <m:e>
                      <m:r>
                        <m:rPr>
                          <m:sty m:val="b"/>
                        </m:rPr>
                        <w:rPr>
                          <w:rStyle w:val="math"/>
                          <w:rFonts w:ascii="Cambria Math" w:hAnsi="Cambria Math" w:cs="Arial"/>
                        </w:rPr>
                        <m:t>Σ</m:t>
                      </m:r>
                    </m:e>
                    <m:sub>
                      <m:r>
                        <m:rPr>
                          <m:sty m:val="b"/>
                        </m:rPr>
                        <w:rPr>
                          <w:rStyle w:val="math"/>
                          <w:rFonts w:ascii="Cambria Math" w:hAnsi="Cambria Math" w:cs="Arial"/>
                        </w:rPr>
                        <m:t>TS</m:t>
                      </m:r>
                    </m:sub>
                  </m:sSub>
                </m:e>
                <m:e>
                  <m:sSub>
                    <m:sSubPr>
                      <m:ctrlPr>
                        <w:rPr>
                          <w:rFonts w:ascii="Cambria Math" w:hAnsi="Cambria Math" w:cs="Arial"/>
                          <w:b/>
                          <w:bCs/>
                          <w:iCs/>
                        </w:rPr>
                      </m:ctrlPr>
                    </m:sSubPr>
                    <m:e>
                      <m:r>
                        <m:rPr>
                          <m:sty m:val="b"/>
                        </m:rPr>
                        <w:rPr>
                          <w:rStyle w:val="math"/>
                          <w:rFonts w:ascii="Cambria Math" w:hAnsi="Cambria Math" w:cs="Arial"/>
                        </w:rPr>
                        <m:t>Σ</m:t>
                      </m:r>
                    </m:e>
                    <m:sub>
                      <m:r>
                        <m:rPr>
                          <m:sty m:val="b"/>
                        </m:rPr>
                        <w:rPr>
                          <w:rStyle w:val="math"/>
                          <w:rFonts w:ascii="Cambria Math" w:hAnsi="Cambria Math" w:cs="Arial"/>
                        </w:rPr>
                        <m:t>TT</m:t>
                      </m:r>
                    </m:sub>
                  </m:sSub>
                </m:e>
              </m:mr>
            </m:m>
          </m:e>
        </m:d>
      </m:oMath>
    </w:p>
    <w:p w14:paraId="2643B0E9" w14:textId="3FFDAEDC" w:rsidR="00847723" w:rsidRPr="00E52FB5" w:rsidRDefault="00000000">
      <w:pPr>
        <w:rPr>
          <w:rFonts w:ascii="Arial" w:eastAsia="Times New Roman" w:hAnsi="Arial" w:cs="Arial"/>
          <w:b/>
          <w:bCs/>
          <w:iCs/>
          <w:sz w:val="24"/>
          <w:szCs w:val="24"/>
          <w14:ligatures w14:val="none"/>
        </w:rPr>
      </w:pPr>
      <m:oMathPara>
        <m:oMathParaPr>
          <m:jc m:val="left"/>
        </m:oMathParaPr>
        <m:oMath>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Σ</m:t>
              </m:r>
            </m:e>
            <m:sub>
              <m:r>
                <m:rPr>
                  <m:sty m:val="b"/>
                </m:rPr>
                <w:rPr>
                  <w:rFonts w:ascii="Cambria Math" w:eastAsia="Times New Roman" w:hAnsi="Cambria Math" w:cs="Arial"/>
                  <w:sz w:val="24"/>
                  <w:szCs w:val="24"/>
                  <w14:ligatures w14:val="none"/>
                </w:rPr>
                <m:t>SS</m:t>
              </m:r>
            </m:sub>
          </m:sSub>
          <m:r>
            <m:rPr>
              <m:sty m:val="p"/>
            </m:rPr>
            <w:rPr>
              <w:rFonts w:ascii="Cambria Math" w:eastAsia="Times New Roman" w:hAnsi="Cambria Math" w:cs="Arial"/>
              <w:sz w:val="24"/>
              <w:szCs w:val="24"/>
              <w14:ligatures w14:val="none"/>
            </w:rPr>
            <m:t>=</m:t>
          </m:r>
          <m:r>
            <m:rPr>
              <m:sty m:val="b"/>
            </m:rPr>
            <w:rPr>
              <w:rFonts w:ascii="Cambria Math" w:eastAsia="Times New Roman" w:hAnsi="Cambria Math" w:cs="Arial"/>
              <w:sz w:val="24"/>
              <w:szCs w:val="24"/>
              <w14:ligatures w14:val="none"/>
            </w:rPr>
            <m:t>D</m:t>
          </m:r>
          <m:r>
            <m:rPr>
              <m:sty m:val="p"/>
            </m:rPr>
            <w:rPr>
              <w:rFonts w:ascii="Cambria Math" w:eastAsia="Times New Roman" w:hAnsi="Cambria Math" w:cs="Arial"/>
              <w:sz w:val="24"/>
              <w:szCs w:val="24"/>
              <w14:ligatures w14:val="none"/>
            </w:rPr>
            <m:t>*</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R</m:t>
              </m:r>
            </m:e>
            <m:sub>
              <m:r>
                <m:rPr>
                  <m:sty m:val="b"/>
                </m:rPr>
                <w:rPr>
                  <w:rFonts w:ascii="Cambria Math" w:eastAsia="Times New Roman" w:hAnsi="Cambria Math" w:cs="Arial"/>
                  <w:sz w:val="24"/>
                  <w:szCs w:val="24"/>
                  <w14:ligatures w14:val="none"/>
                </w:rPr>
                <m:t>S</m:t>
              </m:r>
            </m:sub>
          </m:sSub>
          <m:r>
            <m:rPr>
              <m:sty m:val="p"/>
            </m:rPr>
            <w:rPr>
              <w:rFonts w:ascii="Cambria Math" w:eastAsia="Times New Roman" w:hAnsi="Cambria Math" w:cs="Arial"/>
              <w:sz w:val="24"/>
              <w:szCs w:val="24"/>
              <w14:ligatures w14:val="none"/>
            </w:rPr>
            <m:t xml:space="preserve">* </m:t>
          </m:r>
          <m:r>
            <m:rPr>
              <m:sty m:val="b"/>
            </m:rPr>
            <w:rPr>
              <w:rFonts w:ascii="Cambria Math" w:eastAsia="Times New Roman" w:hAnsi="Cambria Math" w:cs="Arial"/>
              <w:sz w:val="24"/>
              <w:szCs w:val="24"/>
              <w14:ligatures w14:val="none"/>
            </w:rPr>
            <m:t>D</m:t>
          </m:r>
        </m:oMath>
      </m:oMathPara>
    </w:p>
    <w:p w14:paraId="0DE69F22" w14:textId="29F2E13A" w:rsidR="00847723" w:rsidRPr="00E52FB5" w:rsidRDefault="00000000">
      <w:pPr>
        <w:rPr>
          <w:rFonts w:ascii="Arial" w:eastAsia="Times New Roman" w:hAnsi="Arial" w:cs="Arial"/>
          <w:b/>
          <w:bCs/>
          <w:iCs/>
          <w:sz w:val="24"/>
          <w:szCs w:val="24"/>
          <w14:ligatures w14:val="none"/>
        </w:rPr>
      </w:pPr>
      <m:oMath>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Σ</m:t>
            </m:r>
          </m:e>
          <m:sub>
            <m:r>
              <m:rPr>
                <m:sty m:val="b"/>
              </m:rPr>
              <w:rPr>
                <w:rFonts w:ascii="Cambria Math" w:eastAsia="Times New Roman" w:hAnsi="Cambria Math" w:cs="Arial"/>
                <w:sz w:val="24"/>
                <w:szCs w:val="24"/>
                <w14:ligatures w14:val="none"/>
              </w:rPr>
              <m:t>ST</m:t>
            </m:r>
          </m:sub>
        </m:sSub>
        <m:r>
          <m:rPr>
            <m:sty m:val="p"/>
          </m:rPr>
          <w:rPr>
            <w:rFonts w:ascii="Cambria Math" w:eastAsia="Times New Roman" w:hAnsi="Cambria Math" w:cs="Arial"/>
            <w:sz w:val="24"/>
            <w:szCs w:val="24"/>
            <w14:ligatures w14:val="none"/>
          </w:rPr>
          <m:t xml:space="preserve">= </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Σ</m:t>
            </m:r>
          </m:e>
          <m:sub>
            <m:r>
              <m:rPr>
                <m:sty m:val="b"/>
              </m:rPr>
              <w:rPr>
                <w:rFonts w:ascii="Cambria Math" w:eastAsia="Times New Roman" w:hAnsi="Cambria Math" w:cs="Arial"/>
                <w:sz w:val="24"/>
                <w:szCs w:val="24"/>
                <w14:ligatures w14:val="none"/>
              </w:rPr>
              <m:t>TS</m:t>
            </m:r>
          </m:sub>
        </m:sSub>
        <m:r>
          <m:rPr>
            <m:sty m:val="p"/>
          </m:rPr>
          <w:rPr>
            <w:rFonts w:ascii="Cambria Math" w:eastAsia="Times New Roman" w:hAnsi="Cambria Math" w:cs="Arial"/>
            <w:sz w:val="24"/>
            <w:szCs w:val="24"/>
            <w14:ligatures w14:val="none"/>
          </w:rPr>
          <m:t xml:space="preserve"> =α</m:t>
        </m:r>
        <m:r>
          <m:rPr>
            <m:sty m:val="b"/>
          </m:rPr>
          <w:rPr>
            <w:rFonts w:ascii="Cambria Math" w:eastAsia="Times New Roman" w:hAnsi="Cambria Math" w:cs="Arial"/>
            <w:sz w:val="24"/>
            <w:szCs w:val="24"/>
            <w14:ligatures w14:val="none"/>
          </w:rPr>
          <m:t xml:space="preserve">* </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Σ</m:t>
            </m:r>
          </m:e>
          <m:sub>
            <m:r>
              <m:rPr>
                <m:sty m:val="b"/>
              </m:rPr>
              <w:rPr>
                <w:rFonts w:ascii="Cambria Math" w:eastAsia="Times New Roman" w:hAnsi="Cambria Math" w:cs="Arial"/>
                <w:sz w:val="24"/>
                <w:szCs w:val="24"/>
                <w14:ligatures w14:val="none"/>
              </w:rPr>
              <m:t>S</m:t>
            </m:r>
          </m:sub>
        </m:sSub>
      </m:oMath>
      <w:r w:rsidRPr="00E52FB5">
        <w:rPr>
          <w:rFonts w:ascii="Arial" w:eastAsia="Times New Roman" w:hAnsi="Arial" w:cs="Arial"/>
          <w:b/>
          <w:bCs/>
          <w:iCs/>
          <w:sz w:val="24"/>
          <w:szCs w:val="24"/>
          <w14:ligatures w14:val="none"/>
        </w:rPr>
        <w:t xml:space="preserve"> </w:t>
      </w:r>
    </w:p>
    <w:p w14:paraId="63738F93" w14:textId="77EA1FA2" w:rsidR="00847723" w:rsidRPr="00E52FB5" w:rsidRDefault="00000000">
      <w:pPr>
        <w:rPr>
          <w:rFonts w:ascii="Arial" w:eastAsia="Times New Roman" w:hAnsi="Arial" w:cs="Arial"/>
          <w:b/>
          <w:bCs/>
          <w:iCs/>
          <w:sz w:val="24"/>
          <w:szCs w:val="24"/>
          <w14:ligatures w14:val="none"/>
        </w:rPr>
      </w:pPr>
      <m:oMathPara>
        <m:oMathParaPr>
          <m:jc m:val="left"/>
        </m:oMathParaPr>
        <m:oMath>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Σ</m:t>
              </m:r>
            </m:e>
            <m:sub>
              <m:r>
                <m:rPr>
                  <m:sty m:val="b"/>
                </m:rPr>
                <w:rPr>
                  <w:rFonts w:ascii="Cambria Math" w:eastAsia="Times New Roman" w:hAnsi="Cambria Math" w:cs="Arial"/>
                  <w:sz w:val="24"/>
                  <w:szCs w:val="24"/>
                  <w14:ligatures w14:val="none"/>
                </w:rPr>
                <m:t>TT</m:t>
              </m:r>
            </m:sub>
          </m:sSub>
          <m:r>
            <m:rPr>
              <m:sty m:val="p"/>
            </m:rPr>
            <w:rPr>
              <w:rFonts w:ascii="Cambria Math" w:eastAsia="Times New Roman" w:hAnsi="Cambria Math" w:cs="Arial"/>
              <w:sz w:val="24"/>
              <w:szCs w:val="24"/>
              <w14:ligatures w14:val="none"/>
            </w:rPr>
            <m:t>=(α</m:t>
          </m:r>
          <m:r>
            <m:rPr>
              <m:sty m:val="b"/>
            </m:rPr>
            <w:rPr>
              <w:rFonts w:ascii="Cambria Math" w:eastAsia="Times New Roman" w:hAnsi="Cambria Math" w:cs="Arial"/>
              <w:sz w:val="24"/>
              <w:szCs w:val="24"/>
              <w14:ligatures w14:val="none"/>
            </w:rPr>
            <m:t xml:space="preserve">² + </m:t>
          </m:r>
          <m:r>
            <m:rPr>
              <m:sty m:val="p"/>
            </m:rPr>
            <w:rPr>
              <w:rFonts w:ascii="Cambria Math" w:eastAsia="Times New Roman" w:hAnsi="Cambria Math" w:cs="Arial"/>
              <w:sz w:val="24"/>
              <w:szCs w:val="24"/>
              <w14:ligatures w14:val="none"/>
            </w:rPr>
            <m:t>ϵ²</m:t>
          </m:r>
          <m:r>
            <m:rPr>
              <m:sty m:val="b"/>
            </m:rPr>
            <w:rPr>
              <w:rFonts w:ascii="Cambria Math" w:eastAsia="Times New Roman" w:hAnsi="Cambria Math" w:cs="Arial"/>
              <w:sz w:val="24"/>
              <w:szCs w:val="24"/>
              <w14:ligatures w14:val="none"/>
            </w:rPr>
            <m:t xml:space="preserve">)* </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Σ</m:t>
              </m:r>
            </m:e>
            <m:sub>
              <m:r>
                <m:rPr>
                  <m:sty m:val="b"/>
                </m:rPr>
                <w:rPr>
                  <w:rFonts w:ascii="Cambria Math" w:eastAsia="Times New Roman" w:hAnsi="Cambria Math" w:cs="Arial"/>
                  <w:sz w:val="24"/>
                  <w:szCs w:val="24"/>
                  <w14:ligatures w14:val="none"/>
                </w:rPr>
                <m:t>S</m:t>
              </m:r>
            </m:sub>
          </m:sSub>
        </m:oMath>
      </m:oMathPara>
    </w:p>
    <w:p w14:paraId="6357EB64" w14:textId="4486624A" w:rsidR="00847723" w:rsidRPr="00E52FB5" w:rsidRDefault="00E52FB5">
      <w:pPr>
        <w:rPr>
          <w:rFonts w:ascii="Arial" w:eastAsia="Times New Roman" w:hAnsi="Arial" w:cs="Arial"/>
          <w:iCs/>
          <w:sz w:val="24"/>
          <w:szCs w:val="24"/>
          <w14:ligatures w14:val="none"/>
        </w:rPr>
      </w:pPr>
      <m:oMath>
        <m:r>
          <m:rPr>
            <m:sty m:val="b"/>
          </m:rPr>
          <w:rPr>
            <w:rFonts w:ascii="Cambria Math" w:eastAsia="Times New Roman" w:hAnsi="Cambria Math" w:cs="Arial"/>
            <w:sz w:val="24"/>
            <w:szCs w:val="24"/>
            <w14:ligatures w14:val="none"/>
          </w:rPr>
          <m:t>D</m:t>
        </m:r>
        <m:r>
          <m:rPr>
            <m:sty m:val="p"/>
          </m:rPr>
          <w:rPr>
            <w:rFonts w:ascii="Cambria Math" w:eastAsia="Times New Roman" w:hAnsi="Cambria Math" w:cs="Arial"/>
            <w:sz w:val="24"/>
            <w:szCs w:val="24"/>
            <w14:ligatures w14:val="none"/>
          </w:rPr>
          <m:t>=</m:t>
        </m:r>
        <m:sSub>
          <m:sSubPr>
            <m:ctrlPr>
              <w:rPr>
                <w:rFonts w:ascii="Cambria Math" w:eastAsia="Times New Roman" w:hAnsi="Cambria Math" w:cs="Arial"/>
                <w:b/>
                <w:bCs/>
                <w:iCs/>
                <w:sz w:val="24"/>
                <w:szCs w:val="24"/>
                <w14:ligatures w14:val="none"/>
              </w:rPr>
            </m:ctrlPr>
          </m:sSubPr>
          <m:e>
            <m:r>
              <m:rPr>
                <m:sty m:val="b"/>
              </m:rPr>
              <w:rPr>
                <w:rFonts w:ascii="Cambria Math" w:eastAsia="Times New Roman" w:hAnsi="Cambria Math" w:cs="Arial"/>
                <w:sz w:val="24"/>
                <w:szCs w:val="24"/>
                <w14:ligatures w14:val="none"/>
              </w:rPr>
              <m:t>1</m:t>
            </m:r>
          </m:e>
          <m:sub>
            <m:r>
              <m:rPr>
                <m:sty m:val="b"/>
              </m:rPr>
              <w:rPr>
                <w:rFonts w:ascii="Cambria Math" w:eastAsia="Times New Roman" w:hAnsi="Cambria Math" w:cs="Arial"/>
                <w:sz w:val="24"/>
                <w:szCs w:val="24"/>
                <w14:ligatures w14:val="none"/>
              </w:rPr>
              <m:t>k x k</m:t>
            </m:r>
          </m:sub>
        </m:sSub>
        <m:r>
          <m:rPr>
            <m:sty m:val="p"/>
          </m:rPr>
          <w:rPr>
            <w:rFonts w:ascii="Cambria Math" w:eastAsia="Times New Roman" w:hAnsi="Cambria Math" w:cs="Arial"/>
            <w:sz w:val="24"/>
            <w:szCs w:val="24"/>
            <w14:ligatures w14:val="none"/>
          </w:rPr>
          <m:t>*</m:t>
        </m:r>
      </m:oMath>
      <w:r w:rsidR="00000000" w:rsidRPr="00E52FB5">
        <w:rPr>
          <w:rFonts w:ascii="Arial" w:eastAsia="Times New Roman" w:hAnsi="Arial" w:cs="Arial"/>
          <w:iCs/>
          <w:sz w:val="24"/>
          <w:szCs w:val="24"/>
          <w14:ligatures w14:val="none"/>
        </w:rPr>
        <w:t xml:space="preserve"> </w:t>
      </w:r>
      <m:oMath>
        <m:r>
          <m:rPr>
            <m:sty m:val="p"/>
          </m:rPr>
          <w:rPr>
            <w:rFonts w:ascii="Cambria Math" w:eastAsia="Times New Roman" w:hAnsi="Cambria Math" w:cs="Arial"/>
            <w:sz w:val="24"/>
            <w:szCs w:val="24"/>
            <w14:ligatures w14:val="none"/>
          </w:rPr>
          <m:t>ϵ</m:t>
        </m:r>
      </m:oMath>
    </w:p>
    <w:p w14:paraId="3EEE583C" w14:textId="4EC6BEED" w:rsidR="00847723" w:rsidRPr="00E52FB5" w:rsidRDefault="00E52FB5">
      <w:pPr>
        <w:rPr>
          <w:rFonts w:ascii="Arial" w:eastAsia="Times New Roman" w:hAnsi="Arial" w:cs="Arial"/>
          <w:iCs/>
          <w:sz w:val="24"/>
          <w:szCs w:val="24"/>
          <w14:ligatures w14:val="none"/>
        </w:rPr>
      </w:pPr>
      <m:oMathPara>
        <m:oMathParaPr>
          <m:jc m:val="left"/>
        </m:oMathParaPr>
        <m:oMath>
          <m:r>
            <m:rPr>
              <m:sty m:val="p"/>
            </m:rPr>
            <w:rPr>
              <w:rFonts w:ascii="Cambria Math" w:eastAsia="Times New Roman" w:hAnsi="Cambria Math" w:cs="Arial"/>
              <w:sz w:val="24"/>
              <w:szCs w:val="24"/>
              <w14:ligatures w14:val="none"/>
            </w:rPr>
            <m:t>ϵ= 1</m:t>
          </m:r>
        </m:oMath>
      </m:oMathPara>
    </w:p>
    <w:p w14:paraId="58BBC7C4" w14:textId="033CAE3A" w:rsidR="00847723" w:rsidRPr="00E52FB5" w:rsidRDefault="00E52FB5">
      <w:pPr>
        <w:rPr>
          <w:rFonts w:ascii="Arial" w:eastAsia="Times New Roman" w:hAnsi="Arial" w:cs="Arial"/>
          <w:iCs/>
          <w:sz w:val="24"/>
          <w:szCs w:val="24"/>
          <w14:ligatures w14:val="none"/>
        </w:rPr>
      </w:pPr>
      <m:oMathPara>
        <m:oMathParaPr>
          <m:jc m:val="left"/>
        </m:oMathParaPr>
        <m:oMath>
          <m:r>
            <m:rPr>
              <m:sty m:val="p"/>
            </m:rPr>
            <w:rPr>
              <w:rFonts w:ascii="Cambria Math" w:eastAsia="Times New Roman" w:hAnsi="Cambria Math" w:cs="Arial"/>
              <w:sz w:val="24"/>
              <w:szCs w:val="24"/>
              <w14:ligatures w14:val="none"/>
            </w:rPr>
            <m:t>α= 0.1, 0.5, or 2.25</m:t>
          </m:r>
        </m:oMath>
      </m:oMathPara>
    </w:p>
    <w:p w14:paraId="36EB9F77" w14:textId="77777777" w:rsidR="00847723" w:rsidRDefault="00847723">
      <w:pPr>
        <w:rPr>
          <w:rFonts w:ascii="Arial" w:eastAsia="Times New Roman" w:hAnsi="Arial" w:cs="Arial"/>
          <w:sz w:val="24"/>
          <w:szCs w:val="24"/>
          <w14:ligatures w14:val="none"/>
        </w:rPr>
      </w:pPr>
    </w:p>
    <w:p w14:paraId="08517C57" w14:textId="6B3D8197" w:rsidR="00847723" w:rsidRDefault="00000000">
      <w:pPr>
        <w:rPr>
          <w:rFonts w:ascii="Arial" w:eastAsia="Times New Roman" w:hAnsi="Arial" w:cs="Arial"/>
          <w:sz w:val="24"/>
          <w:szCs w:val="24"/>
          <w14:ligatures w14:val="none"/>
        </w:rPr>
      </w:pPr>
      <w:r>
        <w:rPr>
          <w:rFonts w:ascii="Arial" w:eastAsia="Times New Roman" w:hAnsi="Arial" w:cs="Arial"/>
          <w:sz w:val="24"/>
          <w:szCs w:val="24"/>
          <w14:ligatures w14:val="none"/>
        </w:rPr>
        <w:t>The script to generate the simulated data can be found on GitHub</w:t>
      </w:r>
      <w:r w:rsidR="00E52FB5">
        <w:rPr>
          <w:rFonts w:ascii="Arial" w:eastAsia="Times New Roman" w:hAnsi="Arial" w:cs="Arial"/>
          <w:sz w:val="24"/>
          <w:szCs w:val="24"/>
          <w14:ligatures w14:val="none"/>
        </w:rPr>
        <w:t xml:space="preserve"> </w:t>
      </w:r>
      <w:r w:rsidR="00E52FB5">
        <w:rPr>
          <w:rFonts w:ascii="Arial" w:eastAsia="Times New Roman" w:hAnsi="Arial" w:cs="Arial"/>
          <w:sz w:val="24"/>
          <w:szCs w:val="24"/>
          <w14:ligatures w14:val="none"/>
        </w:rPr>
        <w:fldChar w:fldCharType="begin"/>
      </w:r>
      <w:r w:rsidR="00E52FB5">
        <w:rPr>
          <w:rFonts w:ascii="Arial" w:eastAsia="Times New Roman" w:hAnsi="Arial" w:cs="Arial"/>
          <w:sz w:val="24"/>
          <w:szCs w:val="24"/>
          <w14:ligatures w14:val="none"/>
        </w:rPr>
        <w:instrText xml:space="preserve"> ADDIN ZOTERO_ITEM CSL_CITATION {"citationID":"mnlYUbuV","properties":{"formattedCitation":"(12)","plainCitation":"(12)","noteIndex":0},"citationItems":[{"id":1054,"uris":["http://zotero.org/groups/4765593/items/VTBWLNCI"],"itemData":{"id":1054,"type":"software","genre":"R","title":"R-code for publication: Individual level surrogacy of MRI T2 lesion information for future disease severity: a methodological discussion and application to recent MS Phase II and III trials","URL":"https://github.com/StefanBuchka/Papers","version":"1","author":[{"family":"Buchka","given":"Stefan"}],"issued":{"date-parts":[["2023",12,20]]}}}],"schema":"https://github.com/citation-style-language/schema/raw/master/csl-citation.json"} </w:instrText>
      </w:r>
      <w:r w:rsidR="00E52FB5">
        <w:rPr>
          <w:rFonts w:ascii="Arial" w:eastAsia="Times New Roman" w:hAnsi="Arial" w:cs="Arial"/>
          <w:sz w:val="24"/>
          <w:szCs w:val="24"/>
          <w14:ligatures w14:val="none"/>
        </w:rPr>
        <w:fldChar w:fldCharType="separate"/>
      </w:r>
      <w:r w:rsidR="00E52FB5" w:rsidRPr="00E52FB5">
        <w:rPr>
          <w:rFonts w:ascii="Arial" w:hAnsi="Arial" w:cs="Arial"/>
          <w:sz w:val="24"/>
        </w:rPr>
        <w:t>(12)</w:t>
      </w:r>
      <w:r w:rsidR="00E52FB5">
        <w:rPr>
          <w:rFonts w:ascii="Arial" w:eastAsia="Times New Roman" w:hAnsi="Arial" w:cs="Arial"/>
          <w:sz w:val="24"/>
          <w:szCs w:val="24"/>
          <w14:ligatures w14:val="none"/>
        </w:rPr>
        <w:fldChar w:fldCharType="end"/>
      </w:r>
      <w:r w:rsidR="00E52FB5">
        <w:rPr>
          <w:rFonts w:ascii="Arial" w:eastAsia="Times New Roman" w:hAnsi="Arial" w:cs="Arial"/>
          <w:sz w:val="24"/>
          <w:szCs w:val="24"/>
          <w14:ligatures w14:val="none"/>
        </w:rPr>
        <w:t>.</w:t>
      </w:r>
    </w:p>
    <w:p w14:paraId="391BBC7E" w14:textId="77777777" w:rsidR="00847723" w:rsidRDefault="00847723">
      <w:pPr>
        <w:rPr>
          <w:rFonts w:ascii="Arial" w:eastAsia="Times New Roman" w:hAnsi="Arial" w:cs="Arial"/>
          <w:sz w:val="24"/>
          <w:szCs w:val="24"/>
          <w14:ligatures w14:val="none"/>
        </w:rPr>
      </w:pPr>
    </w:p>
    <w:p w14:paraId="781B1206" w14:textId="77777777" w:rsidR="00847723" w:rsidRDefault="00000000">
      <w:pPr>
        <w:pStyle w:val="berschrift1"/>
      </w:pPr>
      <w:bookmarkStart w:id="6" w:name="_Toc158799532"/>
      <w:r>
        <w:t>List of R-packages</w:t>
      </w:r>
      <w:bookmarkEnd w:id="6"/>
    </w:p>
    <w:p w14:paraId="418F71BB" w14:textId="77777777" w:rsidR="00847723" w:rsidRDefault="00847723">
      <w:pPr>
        <w:rPr>
          <w:rFonts w:ascii="Arial" w:eastAsia="Times New Roman" w:hAnsi="Arial" w:cs="Arial"/>
          <w:sz w:val="24"/>
          <w:szCs w:val="24"/>
          <w14:ligatures w14:val="none"/>
        </w:rPr>
      </w:pPr>
    </w:p>
    <w:p w14:paraId="370AEF05"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sas7bdat 0.6</w:t>
      </w:r>
    </w:p>
    <w:p w14:paraId="398075B9"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tidyverse 1.3.2</w:t>
      </w:r>
    </w:p>
    <w:p w14:paraId="10310B0F"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haven 2.5.1</w:t>
      </w:r>
    </w:p>
    <w:p w14:paraId="4481F18D"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lubridate 1.9.2</w:t>
      </w:r>
    </w:p>
    <w:p w14:paraId="481C836A"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rlist 0.4.6.2</w:t>
      </w:r>
    </w:p>
    <w:p w14:paraId="08EA6782"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MASS 7.3.58.1</w:t>
      </w:r>
    </w:p>
    <w:p w14:paraId="23918C38"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lme4 1.1.32</w:t>
      </w:r>
    </w:p>
    <w:p w14:paraId="21BCF758"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pbapply 1.7.0</w:t>
      </w:r>
    </w:p>
    <w:p w14:paraId="6969AAE1"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parallel 4.2.2</w:t>
      </w:r>
    </w:p>
    <w:p w14:paraId="15CD779F"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nlme 3.1.162</w:t>
      </w:r>
    </w:p>
    <w:p w14:paraId="0672C83C"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ggcorrplot 0.1.4</w:t>
      </w:r>
    </w:p>
    <w:p w14:paraId="7C78657C"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lastRenderedPageBreak/>
        <w:t>glmmTMB 1.1.6</w:t>
      </w:r>
    </w:p>
    <w:p w14:paraId="31DA2F06"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ordinal 2022.11.16</w:t>
      </w:r>
    </w:p>
    <w:p w14:paraId="1A4ABF17"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foreach 1.5.2</w:t>
      </w:r>
    </w:p>
    <w:p w14:paraId="40919AE4"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doParallel 1.0.17</w:t>
      </w:r>
    </w:p>
    <w:p w14:paraId="2CEFE5E2"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brms 2.18.0</w:t>
      </w:r>
    </w:p>
    <w:p w14:paraId="0A52ECC4"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cAIC4 1.0</w:t>
      </w:r>
    </w:p>
    <w:p w14:paraId="2A51D0A1"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mgcv 1.8.41</w:t>
      </w:r>
    </w:p>
    <w:p w14:paraId="1FBD7786"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boot 1.3.28</w:t>
      </w:r>
    </w:p>
    <w:p w14:paraId="429F0AA6"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MCMCpack 1.6.3</w:t>
      </w:r>
    </w:p>
    <w:p w14:paraId="6A685A45"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Matrix 1.5.3</w:t>
      </w:r>
    </w:p>
    <w:p w14:paraId="405BEC59"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mvtnorm 1.1.3</w:t>
      </w:r>
    </w:p>
    <w:p w14:paraId="2186DFA9"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GenOrd 1.4.0</w:t>
      </w:r>
    </w:p>
    <w:p w14:paraId="4E3F1B41"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data.table 1.14.6</w:t>
      </w:r>
    </w:p>
    <w:p w14:paraId="660563AE"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ggh4x 0.2.5</w:t>
      </w:r>
    </w:p>
    <w:p w14:paraId="77CDE698"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rstan 2.26.15</w:t>
      </w:r>
    </w:p>
    <w:p w14:paraId="31145400"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ggarchery 0.4.2</w:t>
      </w:r>
    </w:p>
    <w:p w14:paraId="73E7445C"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kableExtra 1.3.4</w:t>
      </w:r>
    </w:p>
    <w:p w14:paraId="0A367EC0"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grid 4.2.2</w:t>
      </w:r>
    </w:p>
    <w:p w14:paraId="67A95301"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gridExtra 2.3</w:t>
      </w:r>
    </w:p>
    <w:p w14:paraId="65E24399"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ggrepel 0.9.4</w:t>
      </w:r>
    </w:p>
    <w:p w14:paraId="3448368D" w14:textId="77777777" w:rsidR="00847723" w:rsidRDefault="00000000">
      <w:pPr>
        <w:pStyle w:val="Listenabsatz"/>
        <w:numPr>
          <w:ilvl w:val="0"/>
          <w:numId w:val="9"/>
        </w:numPr>
        <w:rPr>
          <w:rFonts w:ascii="Arial" w:eastAsia="Times New Roman" w:hAnsi="Arial" w:cs="Arial"/>
          <w:i/>
          <w:iCs/>
          <w:sz w:val="24"/>
          <w:szCs w:val="24"/>
          <w14:ligatures w14:val="none"/>
        </w:rPr>
      </w:pPr>
      <w:r>
        <w:rPr>
          <w:rFonts w:ascii="Arial" w:eastAsia="Times New Roman" w:hAnsi="Arial" w:cs="Arial"/>
          <w:i/>
          <w:iCs/>
          <w:sz w:val="24"/>
          <w:szCs w:val="24"/>
          <w14:ligatures w14:val="none"/>
        </w:rPr>
        <w:t>ggpubr 0.6.0</w:t>
      </w:r>
    </w:p>
    <w:p w14:paraId="51617D43" w14:textId="77777777" w:rsidR="00847723" w:rsidRDefault="00847723">
      <w:pPr>
        <w:rPr>
          <w:rStyle w:val="math"/>
          <w:rFonts w:ascii="Arial" w:eastAsia="Times New Roman" w:hAnsi="Arial" w:cs="Arial"/>
        </w:rPr>
      </w:pPr>
    </w:p>
    <w:p w14:paraId="240F5C77" w14:textId="77777777" w:rsidR="00847723" w:rsidRDefault="00847723">
      <w:pPr>
        <w:rPr>
          <w:rFonts w:ascii="Arial" w:eastAsia="Times New Roman" w:hAnsi="Arial" w:cs="Arial"/>
          <w:b/>
          <w:bCs/>
          <w:sz w:val="24"/>
          <w:szCs w:val="24"/>
          <w14:ligatures w14:val="none"/>
        </w:rPr>
      </w:pPr>
    </w:p>
    <w:p w14:paraId="7C5B14FF" w14:textId="77777777" w:rsidR="00847723" w:rsidRDefault="00847723">
      <w:pPr>
        <w:rPr>
          <w:rFonts w:ascii="Arial" w:eastAsia="Times New Roman" w:hAnsi="Arial" w:cs="Arial"/>
          <w:b/>
          <w:bCs/>
          <w:sz w:val="24"/>
          <w:szCs w:val="24"/>
          <w14:ligatures w14:val="none"/>
        </w:rPr>
        <w:sectPr w:rsidR="00847723" w:rsidSect="001174BA">
          <w:footerReference w:type="default" r:id="rId8"/>
          <w:pgSz w:w="11906" w:h="16838" w:orient="landscape"/>
          <w:pgMar w:top="1417" w:right="1417" w:bottom="1134" w:left="1417" w:header="708" w:footer="708" w:gutter="0"/>
          <w:cols w:space="708"/>
        </w:sectPr>
      </w:pPr>
    </w:p>
    <w:p w14:paraId="4D417DB0" w14:textId="77777777" w:rsidR="00847723" w:rsidRDefault="00000000">
      <w:pPr>
        <w:pStyle w:val="berschrift1"/>
      </w:pPr>
      <w:bookmarkStart w:id="7" w:name="_Toc158799533"/>
      <w:r>
        <w:lastRenderedPageBreak/>
        <w:t>Tables</w:t>
      </w:r>
      <w:bookmarkEnd w:id="7"/>
    </w:p>
    <w:p w14:paraId="647F96F0" w14:textId="77777777" w:rsidR="00847723" w:rsidRDefault="00847723">
      <w:pPr>
        <w:pStyle w:val="StandardWeb"/>
        <w:jc w:val="both"/>
        <w:rPr>
          <w:rFonts w:ascii="Arial" w:hAnsi="Arial" w:cs="Arial"/>
          <w:b/>
          <w:bCs/>
        </w:rPr>
      </w:pPr>
    </w:p>
    <w:p w14:paraId="0DCE5267" w14:textId="77777777" w:rsidR="00847723" w:rsidRDefault="00847723">
      <w:pPr>
        <w:pStyle w:val="StandardWeb"/>
        <w:jc w:val="both"/>
        <w:rPr>
          <w:rFonts w:ascii="Arial" w:hAnsi="Arial" w:cs="Arial"/>
          <w:b/>
          <w:bCs/>
        </w:rPr>
      </w:pPr>
    </w:p>
    <w:p w14:paraId="3F3BEB65" w14:textId="77777777" w:rsidR="00847723" w:rsidRDefault="00847723">
      <w:pPr>
        <w:pStyle w:val="StandardWeb"/>
        <w:jc w:val="both"/>
        <w:rPr>
          <w:rFonts w:ascii="Arial" w:hAnsi="Arial" w:cs="Arial"/>
          <w:b/>
          <w:bCs/>
        </w:rPr>
      </w:pPr>
    </w:p>
    <w:p w14:paraId="78C26172" w14:textId="77777777" w:rsidR="00847723" w:rsidRDefault="00847723">
      <w:pPr>
        <w:pStyle w:val="StandardWeb"/>
        <w:jc w:val="both"/>
        <w:rPr>
          <w:rFonts w:ascii="Arial" w:hAnsi="Arial" w:cs="Arial"/>
          <w:b/>
          <w:bCs/>
        </w:rPr>
      </w:pPr>
    </w:p>
    <w:p w14:paraId="542157DC" w14:textId="77777777" w:rsidR="00847723" w:rsidRDefault="00847723">
      <w:pPr>
        <w:pStyle w:val="StandardWeb"/>
        <w:jc w:val="both"/>
        <w:rPr>
          <w:rFonts w:ascii="Arial" w:hAnsi="Arial" w:cs="Arial"/>
          <w:b/>
          <w:bCs/>
        </w:rPr>
      </w:pPr>
    </w:p>
    <w:p w14:paraId="1E348018" w14:textId="77777777" w:rsidR="00847723" w:rsidRDefault="00847723">
      <w:pPr>
        <w:pStyle w:val="StandardWeb"/>
        <w:jc w:val="both"/>
        <w:rPr>
          <w:rFonts w:ascii="Arial" w:hAnsi="Arial" w:cs="Arial"/>
          <w:b/>
          <w:bCs/>
        </w:rPr>
      </w:pPr>
    </w:p>
    <w:p w14:paraId="5F22E525" w14:textId="77777777" w:rsidR="00847723" w:rsidRDefault="00847723">
      <w:pPr>
        <w:pStyle w:val="StandardWeb"/>
        <w:jc w:val="both"/>
        <w:rPr>
          <w:rFonts w:ascii="Arial" w:hAnsi="Arial" w:cs="Arial"/>
          <w:b/>
          <w:bCs/>
        </w:rPr>
      </w:pPr>
    </w:p>
    <w:p w14:paraId="58BDA0C5" w14:textId="77777777" w:rsidR="00847723" w:rsidRDefault="00847723">
      <w:pPr>
        <w:pStyle w:val="StandardWeb"/>
        <w:jc w:val="both"/>
        <w:rPr>
          <w:rFonts w:ascii="Arial" w:hAnsi="Arial" w:cs="Arial"/>
          <w:b/>
          <w:bCs/>
        </w:rPr>
      </w:pPr>
    </w:p>
    <w:p w14:paraId="7DCD87B8" w14:textId="77777777" w:rsidR="00847723" w:rsidRDefault="00847723">
      <w:pPr>
        <w:pStyle w:val="StandardWeb"/>
        <w:jc w:val="both"/>
        <w:rPr>
          <w:rFonts w:ascii="Arial" w:hAnsi="Arial" w:cs="Arial"/>
          <w:b/>
          <w:bCs/>
        </w:rPr>
      </w:pPr>
    </w:p>
    <w:p w14:paraId="50DC9C19" w14:textId="77777777" w:rsidR="00847723" w:rsidRDefault="00847723">
      <w:pPr>
        <w:pStyle w:val="StandardWeb"/>
        <w:jc w:val="both"/>
        <w:rPr>
          <w:rFonts w:ascii="Arial" w:hAnsi="Arial" w:cs="Arial"/>
          <w:b/>
          <w:bCs/>
        </w:rPr>
      </w:pPr>
    </w:p>
    <w:p w14:paraId="3A5D4778" w14:textId="77777777" w:rsidR="00847723" w:rsidRDefault="00847723">
      <w:pPr>
        <w:pStyle w:val="StandardWeb"/>
        <w:jc w:val="both"/>
        <w:rPr>
          <w:rFonts w:ascii="Arial" w:hAnsi="Arial" w:cs="Arial"/>
          <w:b/>
          <w:bCs/>
        </w:rPr>
      </w:pPr>
    </w:p>
    <w:p w14:paraId="278B9F03" w14:textId="77777777" w:rsidR="00847723" w:rsidRDefault="00847723">
      <w:pPr>
        <w:pStyle w:val="StandardWeb"/>
        <w:jc w:val="both"/>
        <w:rPr>
          <w:rFonts w:ascii="Arial" w:hAnsi="Arial" w:cs="Arial"/>
          <w:b/>
          <w:bCs/>
        </w:rPr>
      </w:pPr>
    </w:p>
    <w:p w14:paraId="325FF674" w14:textId="77777777" w:rsidR="00847723" w:rsidRDefault="00847723">
      <w:pPr>
        <w:pStyle w:val="StandardWeb"/>
        <w:jc w:val="both"/>
        <w:rPr>
          <w:rFonts w:ascii="Arial" w:hAnsi="Arial" w:cs="Arial"/>
          <w:b/>
          <w:bCs/>
        </w:rPr>
      </w:pPr>
    </w:p>
    <w:p w14:paraId="267E9B1B" w14:textId="77777777" w:rsidR="00847723" w:rsidRDefault="00847723">
      <w:pPr>
        <w:pStyle w:val="StandardWeb"/>
        <w:jc w:val="both"/>
        <w:rPr>
          <w:rFonts w:ascii="Arial" w:hAnsi="Arial" w:cs="Arial"/>
          <w:b/>
          <w:bCs/>
        </w:rPr>
      </w:pPr>
    </w:p>
    <w:p w14:paraId="621121EA" w14:textId="77777777" w:rsidR="00847723" w:rsidRDefault="00847723">
      <w:pPr>
        <w:pStyle w:val="StandardWeb"/>
        <w:jc w:val="both"/>
        <w:rPr>
          <w:rFonts w:ascii="Arial" w:hAnsi="Arial" w:cs="Arial"/>
          <w:b/>
          <w:bCs/>
        </w:rPr>
      </w:pPr>
    </w:p>
    <w:p w14:paraId="464EF64F" w14:textId="48C11285" w:rsidR="00847723" w:rsidRPr="001E6444" w:rsidRDefault="00000000">
      <w:pPr>
        <w:rPr>
          <w:rFonts w:ascii="Arial" w:hAnsi="Arial" w:cs="Arial"/>
        </w:rPr>
      </w:pPr>
      <w:r w:rsidRPr="001E6444">
        <w:rPr>
          <w:rFonts w:ascii="Arial" w:hAnsi="Arial" w:cs="Arial"/>
          <w:b/>
          <w:bCs/>
        </w:rPr>
        <w:lastRenderedPageBreak/>
        <w:t>Table S1:</w:t>
      </w:r>
      <w:r w:rsidR="001E6444">
        <w:rPr>
          <w:rFonts w:ascii="Arial" w:hAnsi="Arial" w:cs="Arial"/>
          <w:b/>
          <w:bCs/>
        </w:rPr>
        <w:t xml:space="preserve"> </w:t>
      </w:r>
      <w:r w:rsidR="001E6444">
        <w:rPr>
          <w:rFonts w:ascii="Arial" w:hAnsi="Arial" w:cs="Arial"/>
        </w:rPr>
        <w:t>Model strategies</w:t>
      </w:r>
    </w:p>
    <w:tbl>
      <w:tblPr>
        <w:tblStyle w:val="TabellemithellemGitternetz"/>
        <w:tblpPr w:leftFromText="180" w:rightFromText="180" w:vertAnchor="text" w:horzAnchor="margin" w:tblpXSpec="center" w:tblpY="4"/>
        <w:tblW w:w="16563" w:type="dxa"/>
        <w:tblLook w:val="04A0" w:firstRow="1" w:lastRow="0" w:firstColumn="1" w:lastColumn="0" w:noHBand="0" w:noVBand="1"/>
      </w:tblPr>
      <w:tblGrid>
        <w:gridCol w:w="2883"/>
        <w:gridCol w:w="2227"/>
        <w:gridCol w:w="2151"/>
        <w:gridCol w:w="1912"/>
        <w:gridCol w:w="3053"/>
        <w:gridCol w:w="2947"/>
        <w:gridCol w:w="1390"/>
      </w:tblGrid>
      <w:tr w:rsidR="001E6444" w14:paraId="4B59F969" w14:textId="77777777" w:rsidTr="001E6444">
        <w:trPr>
          <w:trHeight w:val="344"/>
        </w:trPr>
        <w:tc>
          <w:tcPr>
            <w:tcW w:w="2883" w:type="dxa"/>
            <w:shd w:val="clear" w:color="auto" w:fill="F2F2F2" w:themeFill="background1" w:themeFillShade="F2"/>
          </w:tcPr>
          <w:p w14:paraId="55F869AF" w14:textId="77777777" w:rsidR="001E6444" w:rsidRDefault="001E6444" w:rsidP="001E6444">
            <w:pPr>
              <w:jc w:val="center"/>
              <w:rPr>
                <w:rFonts w:ascii="Times New Roman" w:eastAsia="Times New Roman" w:hAnsi="Times New Roman" w:cs="Times New Roman"/>
                <w:b/>
                <w:bCs/>
                <w:sz w:val="24"/>
                <w:szCs w:val="24"/>
                <w14:ligatures w14:val="none"/>
              </w:rPr>
            </w:pPr>
            <w:r>
              <w:rPr>
                <w:rFonts w:ascii="Times New Roman" w:eastAsia="Times New Roman" w:hAnsi="Times New Roman" w:cs="Times New Roman"/>
                <w:b/>
                <w:bCs/>
                <w:sz w:val="24"/>
                <w:szCs w:val="24"/>
                <w14:ligatures w14:val="none"/>
              </w:rPr>
              <w:t>Surrogate Endpoint (SEP)</w:t>
            </w:r>
          </w:p>
        </w:tc>
        <w:tc>
          <w:tcPr>
            <w:tcW w:w="2227" w:type="dxa"/>
            <w:shd w:val="clear" w:color="auto" w:fill="F2F2F2" w:themeFill="background1" w:themeFillShade="F2"/>
          </w:tcPr>
          <w:p w14:paraId="35FB4155" w14:textId="77777777" w:rsidR="001E6444" w:rsidRDefault="001E6444" w:rsidP="001E6444">
            <w:pPr>
              <w:jc w:val="center"/>
              <w:rPr>
                <w:rFonts w:ascii="Times New Roman" w:eastAsia="Times New Roman" w:hAnsi="Times New Roman" w:cs="Times New Roman"/>
                <w:b/>
                <w:bCs/>
                <w:sz w:val="24"/>
                <w:szCs w:val="24"/>
                <w14:ligatures w14:val="none"/>
              </w:rPr>
            </w:pPr>
            <w:r>
              <w:rPr>
                <w:rFonts w:ascii="Times New Roman" w:eastAsia="Times New Roman" w:hAnsi="Times New Roman" w:cs="Times New Roman"/>
                <w:b/>
                <w:bCs/>
                <w:sz w:val="24"/>
                <w:szCs w:val="24"/>
                <w14:ligatures w14:val="none"/>
              </w:rPr>
              <w:t>Clinical Endpoint (CEP)</w:t>
            </w:r>
          </w:p>
        </w:tc>
        <w:tc>
          <w:tcPr>
            <w:tcW w:w="2151" w:type="dxa"/>
            <w:shd w:val="clear" w:color="auto" w:fill="F2F2F2" w:themeFill="background1" w:themeFillShade="F2"/>
          </w:tcPr>
          <w:p w14:paraId="03061CCB" w14:textId="77777777" w:rsidR="001E6444" w:rsidRDefault="001E6444" w:rsidP="001E6444">
            <w:pPr>
              <w:jc w:val="center"/>
              <w:rPr>
                <w:rFonts w:ascii="Times New Roman" w:eastAsia="Times New Roman" w:hAnsi="Times New Roman" w:cs="Times New Roman"/>
                <w:b/>
                <w:bCs/>
                <w:sz w:val="24"/>
                <w:szCs w:val="24"/>
                <w14:ligatures w14:val="none"/>
              </w:rPr>
            </w:pPr>
            <w:r>
              <w:rPr>
                <w:rFonts w:ascii="Times New Roman" w:eastAsia="Times New Roman" w:hAnsi="Times New Roman" w:cs="Times New Roman"/>
                <w:b/>
                <w:bCs/>
                <w:sz w:val="24"/>
                <w:szCs w:val="24"/>
                <w14:ligatures w14:val="none"/>
              </w:rPr>
              <w:t>Transformed Count Outcome</w:t>
            </w:r>
          </w:p>
        </w:tc>
        <w:tc>
          <w:tcPr>
            <w:tcW w:w="1912" w:type="dxa"/>
            <w:shd w:val="clear" w:color="auto" w:fill="F2F2F2" w:themeFill="background1" w:themeFillShade="F2"/>
          </w:tcPr>
          <w:p w14:paraId="1C8B5317" w14:textId="77777777" w:rsidR="001E6444" w:rsidRDefault="001E6444" w:rsidP="001E6444">
            <w:pPr>
              <w:jc w:val="center"/>
              <w:rPr>
                <w:rFonts w:ascii="Times New Roman" w:eastAsia="Times New Roman" w:hAnsi="Times New Roman" w:cs="Times New Roman"/>
                <w:b/>
                <w:bCs/>
                <w:sz w:val="24"/>
                <w:szCs w:val="24"/>
                <w14:ligatures w14:val="none"/>
              </w:rPr>
            </w:pPr>
            <w:r>
              <w:rPr>
                <w:rFonts w:ascii="Times New Roman" w:eastAsia="Times New Roman" w:hAnsi="Times New Roman" w:cs="Times New Roman"/>
                <w:b/>
                <w:bCs/>
                <w:sz w:val="24"/>
                <w:szCs w:val="24"/>
                <w14:ligatures w14:val="none"/>
              </w:rPr>
              <w:t>Model(s) Used</w:t>
            </w:r>
          </w:p>
        </w:tc>
        <w:tc>
          <w:tcPr>
            <w:tcW w:w="3053" w:type="dxa"/>
            <w:shd w:val="clear" w:color="auto" w:fill="F2F2F2" w:themeFill="background1" w:themeFillShade="F2"/>
          </w:tcPr>
          <w:p w14:paraId="27FF6DCE" w14:textId="77777777" w:rsidR="001E6444" w:rsidRDefault="001E6444" w:rsidP="001E6444">
            <w:pPr>
              <w:jc w:val="center"/>
              <w:rPr>
                <w:rFonts w:ascii="Times New Roman" w:eastAsia="Times New Roman" w:hAnsi="Times New Roman" w:cs="Times New Roman"/>
                <w:b/>
                <w:bCs/>
                <w:sz w:val="24"/>
                <w:szCs w:val="24"/>
                <w14:ligatures w14:val="none"/>
              </w:rPr>
            </w:pPr>
            <w:r>
              <w:rPr>
                <w:rFonts w:ascii="Times New Roman" w:eastAsia="Times New Roman" w:hAnsi="Times New Roman" w:cs="Times New Roman"/>
                <w:b/>
                <w:bCs/>
                <w:sz w:val="24"/>
                <w:szCs w:val="24"/>
                <w14:ligatures w14:val="none"/>
              </w:rPr>
              <w:t>Distribution Family Used for Outcome(s)</w:t>
            </w:r>
          </w:p>
        </w:tc>
        <w:tc>
          <w:tcPr>
            <w:tcW w:w="2947" w:type="dxa"/>
            <w:shd w:val="clear" w:color="auto" w:fill="F2F2F2" w:themeFill="background1" w:themeFillShade="F2"/>
          </w:tcPr>
          <w:p w14:paraId="0D243727" w14:textId="77777777" w:rsidR="001E6444" w:rsidRDefault="001E6444" w:rsidP="001E6444">
            <w:pPr>
              <w:jc w:val="center"/>
              <w:rPr>
                <w:rFonts w:ascii="Times New Roman" w:eastAsia="Times New Roman" w:hAnsi="Times New Roman" w:cs="Times New Roman"/>
                <w:b/>
                <w:bCs/>
                <w:sz w:val="24"/>
                <w:szCs w:val="24"/>
                <w14:ligatures w14:val="none"/>
              </w:rPr>
            </w:pPr>
            <w:r>
              <w:rPr>
                <w:rFonts w:ascii="Times New Roman" w:eastAsia="Times New Roman" w:hAnsi="Times New Roman" w:cs="Times New Roman"/>
                <w:b/>
                <w:bCs/>
                <w:sz w:val="24"/>
                <w:szCs w:val="24"/>
                <w14:ligatures w14:val="none"/>
              </w:rPr>
              <w:t>Association Measurement between CEP and SEP</w:t>
            </w:r>
          </w:p>
        </w:tc>
        <w:tc>
          <w:tcPr>
            <w:tcW w:w="1390" w:type="dxa"/>
            <w:shd w:val="clear" w:color="auto" w:fill="F2F2F2" w:themeFill="background1" w:themeFillShade="F2"/>
          </w:tcPr>
          <w:p w14:paraId="4164994D" w14:textId="77777777" w:rsidR="001E6444" w:rsidRDefault="001E6444" w:rsidP="001E6444">
            <w:pPr>
              <w:jc w:val="center"/>
              <w:rPr>
                <w:rFonts w:ascii="Times New Roman" w:eastAsia="Times New Roman" w:hAnsi="Times New Roman" w:cs="Times New Roman"/>
                <w:b/>
                <w:bCs/>
                <w:sz w:val="24"/>
                <w:szCs w:val="24"/>
                <w14:ligatures w14:val="none"/>
              </w:rPr>
            </w:pPr>
            <w:r>
              <w:rPr>
                <w:rFonts w:ascii="Times New Roman" w:eastAsia="Times New Roman" w:hAnsi="Times New Roman" w:cs="Times New Roman"/>
                <w:b/>
                <w:bCs/>
                <w:sz w:val="24"/>
                <w:szCs w:val="24"/>
                <w14:ligatures w14:val="none"/>
              </w:rPr>
              <w:t>Association Metric</w:t>
            </w:r>
          </w:p>
        </w:tc>
      </w:tr>
      <w:tr w:rsidR="001E6444" w14:paraId="118DC751" w14:textId="77777777" w:rsidTr="001E6444">
        <w:trPr>
          <w:trHeight w:val="344"/>
        </w:trPr>
        <w:tc>
          <w:tcPr>
            <w:tcW w:w="16563" w:type="dxa"/>
            <w:gridSpan w:val="7"/>
            <w:shd w:val="clear" w:color="auto" w:fill="ACB9CA" w:themeFill="text2" w:themeFillTint="66"/>
          </w:tcPr>
          <w:p w14:paraId="55C21433" w14:textId="77777777" w:rsidR="001E6444" w:rsidRDefault="001E6444" w:rsidP="001E6444">
            <w:pPr>
              <w:jc w:val="center"/>
              <w:rPr>
                <w:rFonts w:ascii="Times New Roman" w:eastAsia="Times New Roman" w:hAnsi="Times New Roman" w:cs="Times New Roman"/>
                <w:b/>
                <w:bCs/>
                <w:sz w:val="24"/>
                <w:szCs w:val="24"/>
                <w14:ligatures w14:val="none"/>
              </w:rPr>
            </w:pPr>
            <w:r>
              <w:rPr>
                <w:rFonts w:ascii="Times New Roman" w:eastAsia="Times New Roman" w:hAnsi="Times New Roman" w:cs="Times New Roman"/>
                <w:b/>
                <w:bCs/>
                <w:sz w:val="24"/>
                <w:szCs w:val="24"/>
                <w14:ligatures w14:val="none"/>
              </w:rPr>
              <w:t>Metanalytic Approach (One Joint Model with SEP and CEP as Outcome)</w:t>
            </w:r>
          </w:p>
        </w:tc>
      </w:tr>
      <w:tr w:rsidR="001E6444" w14:paraId="50D29033" w14:textId="77777777" w:rsidTr="001E6444">
        <w:trPr>
          <w:trHeight w:val="344"/>
        </w:trPr>
        <w:tc>
          <w:tcPr>
            <w:tcW w:w="2883" w:type="dxa"/>
            <w:shd w:val="clear" w:color="auto" w:fill="D5DCE4" w:themeFill="text2" w:themeFillTint="33"/>
          </w:tcPr>
          <w:p w14:paraId="0724194A"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Log(T2 Volume cm³)</w:t>
            </w:r>
          </w:p>
        </w:tc>
        <w:tc>
          <w:tcPr>
            <w:tcW w:w="2227" w:type="dxa"/>
            <w:shd w:val="clear" w:color="auto" w:fill="D5DCE4" w:themeFill="text2" w:themeFillTint="33"/>
          </w:tcPr>
          <w:p w14:paraId="0EEADB77"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EDSS</w:t>
            </w:r>
          </w:p>
        </w:tc>
        <w:tc>
          <w:tcPr>
            <w:tcW w:w="2151" w:type="dxa"/>
            <w:shd w:val="clear" w:color="auto" w:fill="D5DCE4" w:themeFill="text2" w:themeFillTint="33"/>
          </w:tcPr>
          <w:p w14:paraId="62F224D1"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no</w:t>
            </w:r>
          </w:p>
        </w:tc>
        <w:tc>
          <w:tcPr>
            <w:tcW w:w="1912" w:type="dxa"/>
            <w:shd w:val="clear" w:color="auto" w:fill="D5DCE4" w:themeFill="text2" w:themeFillTint="33"/>
          </w:tcPr>
          <w:p w14:paraId="7E7B55CA"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Joint Model</w:t>
            </w:r>
          </w:p>
        </w:tc>
        <w:tc>
          <w:tcPr>
            <w:tcW w:w="3053" w:type="dxa"/>
            <w:shd w:val="clear" w:color="auto" w:fill="D5DCE4" w:themeFill="text2" w:themeFillTint="33"/>
          </w:tcPr>
          <w:p w14:paraId="5C972DDA"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Gaussian/Gaussian</w:t>
            </w:r>
          </w:p>
        </w:tc>
        <w:tc>
          <w:tcPr>
            <w:tcW w:w="2947" w:type="dxa"/>
            <w:shd w:val="clear" w:color="auto" w:fill="D5DCE4" w:themeFill="text2" w:themeFillTint="33"/>
          </w:tcPr>
          <w:p w14:paraId="2EC6ED9F" w14:textId="77777777" w:rsidR="001E6444" w:rsidRDefault="001E6444" w:rsidP="001E6444">
            <w:pPr>
              <w:jc w:val="center"/>
              <w:rPr>
                <w:rStyle w:val="math"/>
                <w:rFonts w:ascii="Arial" w:eastAsia="Calibri" w:hAnsi="Arial" w:cs="Arial"/>
              </w:rPr>
            </w:pPr>
            <w:r>
              <w:rPr>
                <w:rStyle w:val="math"/>
                <w:rFonts w:ascii="Arial" w:eastAsia="Calibri" w:hAnsi="Arial" w:cs="Arial"/>
              </w:rPr>
              <w:t xml:space="preserve">Correlated residuals </w:t>
            </w:r>
          </w:p>
        </w:tc>
        <w:tc>
          <w:tcPr>
            <w:tcW w:w="1390" w:type="dxa"/>
            <w:shd w:val="clear" w:color="auto" w:fill="D5DCE4" w:themeFill="text2" w:themeFillTint="33"/>
          </w:tcPr>
          <w:p w14:paraId="2096B60B" w14:textId="77777777" w:rsidR="001E6444" w:rsidRDefault="001E6444" w:rsidP="001E6444">
            <w:pPr>
              <w:jc w:val="center"/>
              <w:rPr>
                <w:rFonts w:ascii="Times New Roman" w:eastAsia="Times New Roman" w:hAnsi="Times New Roman" w:cs="Times New Roman"/>
                <w:sz w:val="24"/>
                <w:szCs w:val="24"/>
                <w14:ligatures w14:val="none"/>
              </w:rPr>
            </w:pPr>
            <m:oMathPara>
              <m:oMath>
                <m:sSubSup>
                  <m:sSubSupPr>
                    <m:ctrlPr>
                      <w:rPr>
                        <w:rFonts w:ascii="Cambria Math" w:hAnsi="Cambria Math" w:cs="Arial"/>
                        <w:i/>
                      </w:rPr>
                    </m:ctrlPr>
                  </m:sSubSupPr>
                  <m:e>
                    <m:r>
                      <w:rPr>
                        <w:rStyle w:val="math"/>
                        <w:rFonts w:ascii="Cambria Math" w:hAnsi="Cambria Math" w:cs="Arial"/>
                      </w:rPr>
                      <m:t>R</m:t>
                    </m:r>
                  </m:e>
                  <m:sub>
                    <m:r>
                      <m:rPr>
                        <m:sty m:val="p"/>
                      </m:rPr>
                      <w:rPr>
                        <w:rStyle w:val="math"/>
                        <w:rFonts w:ascii="Cambria Math" w:hAnsi="Cambria Math" w:cs="Arial"/>
                      </w:rPr>
                      <m:t>Λ</m:t>
                    </m:r>
                  </m:sub>
                  <m:sup>
                    <m:r>
                      <w:rPr>
                        <w:rStyle w:val="math"/>
                        <w:rFonts w:ascii="Cambria Math" w:hAnsi="Cambria Math" w:cs="Arial"/>
                      </w:rPr>
                      <m:t>2</m:t>
                    </m:r>
                  </m:sup>
                </m:sSubSup>
              </m:oMath>
            </m:oMathPara>
          </w:p>
        </w:tc>
      </w:tr>
      <w:tr w:rsidR="001E6444" w14:paraId="6F074444" w14:textId="77777777" w:rsidTr="001E6444">
        <w:trPr>
          <w:trHeight w:val="344"/>
        </w:trPr>
        <w:tc>
          <w:tcPr>
            <w:tcW w:w="2883" w:type="dxa"/>
            <w:shd w:val="clear" w:color="auto" w:fill="D5DCE4" w:themeFill="text2" w:themeFillTint="33"/>
          </w:tcPr>
          <w:p w14:paraId="38F2C3F4"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Log(T2 Volume cm³)</w:t>
            </w:r>
          </w:p>
        </w:tc>
        <w:tc>
          <w:tcPr>
            <w:tcW w:w="2227" w:type="dxa"/>
            <w:shd w:val="clear" w:color="auto" w:fill="D5DCE4" w:themeFill="text2" w:themeFillTint="33"/>
          </w:tcPr>
          <w:p w14:paraId="54542FCC"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Number Relapses</w:t>
            </w:r>
          </w:p>
        </w:tc>
        <w:tc>
          <w:tcPr>
            <w:tcW w:w="2151" w:type="dxa"/>
            <w:shd w:val="clear" w:color="auto" w:fill="D5DCE4" w:themeFill="text2" w:themeFillTint="33"/>
          </w:tcPr>
          <w:p w14:paraId="3CBA7BE0"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no</w:t>
            </w:r>
          </w:p>
        </w:tc>
        <w:tc>
          <w:tcPr>
            <w:tcW w:w="1912" w:type="dxa"/>
            <w:shd w:val="clear" w:color="auto" w:fill="D5DCE4" w:themeFill="text2" w:themeFillTint="33"/>
          </w:tcPr>
          <w:p w14:paraId="592F2740"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Joint Model</w:t>
            </w:r>
          </w:p>
        </w:tc>
        <w:tc>
          <w:tcPr>
            <w:tcW w:w="3053" w:type="dxa"/>
            <w:shd w:val="clear" w:color="auto" w:fill="D5DCE4" w:themeFill="text2" w:themeFillTint="33"/>
          </w:tcPr>
          <w:p w14:paraId="0101AB27"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Gaussian/Poisson</w:t>
            </w:r>
          </w:p>
        </w:tc>
        <w:tc>
          <w:tcPr>
            <w:tcW w:w="2947" w:type="dxa"/>
            <w:shd w:val="clear" w:color="auto" w:fill="D5DCE4" w:themeFill="text2" w:themeFillTint="33"/>
          </w:tcPr>
          <w:p w14:paraId="380FB609" w14:textId="77777777" w:rsidR="001E6444" w:rsidRDefault="001E6444" w:rsidP="001E6444">
            <w:pPr>
              <w:jc w:val="center"/>
              <w:rPr>
                <w:rStyle w:val="math"/>
                <w:rFonts w:ascii="Arial" w:eastAsia="Calibri" w:hAnsi="Arial" w:cs="Arial"/>
              </w:rPr>
            </w:pPr>
            <w:r>
              <w:rPr>
                <w:rStyle w:val="math"/>
                <w:rFonts w:ascii="Arial" w:eastAsia="Calibri" w:hAnsi="Arial" w:cs="Arial"/>
              </w:rPr>
              <w:t>Corelated random effects</w:t>
            </w:r>
          </w:p>
        </w:tc>
        <w:tc>
          <w:tcPr>
            <w:tcW w:w="1390" w:type="dxa"/>
            <w:shd w:val="clear" w:color="auto" w:fill="D5DCE4" w:themeFill="text2" w:themeFillTint="33"/>
          </w:tcPr>
          <w:p w14:paraId="4DC739F5" w14:textId="77777777" w:rsidR="001E6444" w:rsidRDefault="001E6444" w:rsidP="001E6444">
            <w:pPr>
              <w:jc w:val="center"/>
              <w:rPr>
                <w:rFonts w:ascii="Times New Roman" w:eastAsia="Times New Roman" w:hAnsi="Times New Roman" w:cs="Times New Roman"/>
                <w:sz w:val="24"/>
                <w:szCs w:val="24"/>
                <w14:ligatures w14:val="none"/>
              </w:rPr>
            </w:pPr>
            <m:oMathPara>
              <m:oMath>
                <m:sSubSup>
                  <m:sSubSupPr>
                    <m:ctrlPr>
                      <w:rPr>
                        <w:rFonts w:ascii="Cambria Math" w:hAnsi="Cambria Math" w:cs="Arial"/>
                        <w:i/>
                      </w:rPr>
                    </m:ctrlPr>
                  </m:sSubSupPr>
                  <m:e>
                    <m:r>
                      <w:rPr>
                        <w:rStyle w:val="math"/>
                        <w:rFonts w:ascii="Cambria Math" w:hAnsi="Cambria Math" w:cs="Arial"/>
                      </w:rPr>
                      <m:t>R</m:t>
                    </m:r>
                  </m:e>
                  <m:sub>
                    <m:r>
                      <m:rPr>
                        <m:sty m:val="p"/>
                      </m:rPr>
                      <w:rPr>
                        <w:rStyle w:val="math"/>
                        <w:rFonts w:ascii="Cambria Math" w:hAnsi="Cambria Math" w:cs="Arial"/>
                      </w:rPr>
                      <m:t>Λ</m:t>
                    </m:r>
                  </m:sub>
                  <m:sup>
                    <m:r>
                      <w:rPr>
                        <w:rStyle w:val="math"/>
                        <w:rFonts w:ascii="Cambria Math" w:hAnsi="Cambria Math" w:cs="Arial"/>
                      </w:rPr>
                      <m:t>2</m:t>
                    </m:r>
                  </m:sup>
                </m:sSubSup>
              </m:oMath>
            </m:oMathPara>
          </w:p>
        </w:tc>
      </w:tr>
      <w:tr w:rsidR="001E6444" w14:paraId="2CA6AB73" w14:textId="77777777" w:rsidTr="001E6444">
        <w:trPr>
          <w:trHeight w:val="344"/>
        </w:trPr>
        <w:tc>
          <w:tcPr>
            <w:tcW w:w="2883" w:type="dxa"/>
            <w:shd w:val="clear" w:color="auto" w:fill="D5DCE4" w:themeFill="text2" w:themeFillTint="33"/>
          </w:tcPr>
          <w:p w14:paraId="04D2E3DC"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New/Enlarged T2 Lesions</w:t>
            </w:r>
          </w:p>
        </w:tc>
        <w:tc>
          <w:tcPr>
            <w:tcW w:w="2227" w:type="dxa"/>
            <w:shd w:val="clear" w:color="auto" w:fill="D5DCE4" w:themeFill="text2" w:themeFillTint="33"/>
          </w:tcPr>
          <w:p w14:paraId="297C2BD7"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EDSS</w:t>
            </w:r>
          </w:p>
        </w:tc>
        <w:tc>
          <w:tcPr>
            <w:tcW w:w="2151" w:type="dxa"/>
            <w:shd w:val="clear" w:color="auto" w:fill="D5DCE4" w:themeFill="text2" w:themeFillTint="33"/>
          </w:tcPr>
          <w:p w14:paraId="1BAAA46F"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no</w:t>
            </w:r>
          </w:p>
        </w:tc>
        <w:tc>
          <w:tcPr>
            <w:tcW w:w="1912" w:type="dxa"/>
            <w:shd w:val="clear" w:color="auto" w:fill="D5DCE4" w:themeFill="text2" w:themeFillTint="33"/>
          </w:tcPr>
          <w:p w14:paraId="7C72FB2E"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Joint Model</w:t>
            </w:r>
          </w:p>
        </w:tc>
        <w:tc>
          <w:tcPr>
            <w:tcW w:w="3053" w:type="dxa"/>
            <w:shd w:val="clear" w:color="auto" w:fill="D5DCE4" w:themeFill="text2" w:themeFillTint="33"/>
          </w:tcPr>
          <w:p w14:paraId="621B1124"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Poisson/Gaussian</w:t>
            </w:r>
          </w:p>
        </w:tc>
        <w:tc>
          <w:tcPr>
            <w:tcW w:w="2947" w:type="dxa"/>
            <w:shd w:val="clear" w:color="auto" w:fill="D5DCE4" w:themeFill="text2" w:themeFillTint="33"/>
          </w:tcPr>
          <w:p w14:paraId="436D6E9D" w14:textId="77777777" w:rsidR="001E6444" w:rsidRDefault="001E6444" w:rsidP="001E6444">
            <w:pPr>
              <w:jc w:val="center"/>
              <w:rPr>
                <w:rStyle w:val="math"/>
                <w:rFonts w:ascii="Arial" w:eastAsia="Calibri" w:hAnsi="Arial" w:cs="Arial"/>
              </w:rPr>
            </w:pPr>
            <w:r>
              <w:rPr>
                <w:rStyle w:val="math"/>
                <w:rFonts w:ascii="Arial" w:eastAsia="Calibri" w:hAnsi="Arial" w:cs="Arial"/>
              </w:rPr>
              <w:t>Corelated random effects</w:t>
            </w:r>
          </w:p>
        </w:tc>
        <w:tc>
          <w:tcPr>
            <w:tcW w:w="1390" w:type="dxa"/>
            <w:shd w:val="clear" w:color="auto" w:fill="D5DCE4" w:themeFill="text2" w:themeFillTint="33"/>
          </w:tcPr>
          <w:p w14:paraId="58396363" w14:textId="77777777" w:rsidR="001E6444" w:rsidRDefault="001E6444" w:rsidP="001E6444">
            <w:pPr>
              <w:jc w:val="center"/>
              <w:rPr>
                <w:rFonts w:ascii="Times New Roman" w:eastAsia="Times New Roman" w:hAnsi="Times New Roman" w:cs="Times New Roman"/>
                <w:sz w:val="24"/>
                <w:szCs w:val="24"/>
                <w14:ligatures w14:val="none"/>
              </w:rPr>
            </w:pPr>
            <m:oMathPara>
              <m:oMath>
                <m:sSubSup>
                  <m:sSubSupPr>
                    <m:ctrlPr>
                      <w:rPr>
                        <w:rFonts w:ascii="Cambria Math" w:hAnsi="Cambria Math" w:cs="Arial"/>
                        <w:i/>
                      </w:rPr>
                    </m:ctrlPr>
                  </m:sSubSupPr>
                  <m:e>
                    <m:r>
                      <w:rPr>
                        <w:rStyle w:val="math"/>
                        <w:rFonts w:ascii="Cambria Math" w:hAnsi="Cambria Math" w:cs="Arial"/>
                      </w:rPr>
                      <m:t>R</m:t>
                    </m:r>
                  </m:e>
                  <m:sub>
                    <m:r>
                      <m:rPr>
                        <m:sty m:val="p"/>
                      </m:rPr>
                      <w:rPr>
                        <w:rStyle w:val="math"/>
                        <w:rFonts w:ascii="Cambria Math" w:hAnsi="Cambria Math" w:cs="Arial"/>
                      </w:rPr>
                      <m:t>Λ</m:t>
                    </m:r>
                  </m:sub>
                  <m:sup>
                    <m:r>
                      <w:rPr>
                        <w:rStyle w:val="math"/>
                        <w:rFonts w:ascii="Cambria Math" w:hAnsi="Cambria Math" w:cs="Arial"/>
                      </w:rPr>
                      <m:t>2</m:t>
                    </m:r>
                  </m:sup>
                </m:sSubSup>
              </m:oMath>
            </m:oMathPara>
          </w:p>
        </w:tc>
      </w:tr>
      <w:tr w:rsidR="001E6444" w14:paraId="75B52371" w14:textId="77777777" w:rsidTr="001E6444">
        <w:trPr>
          <w:trHeight w:val="344"/>
        </w:trPr>
        <w:tc>
          <w:tcPr>
            <w:tcW w:w="2883" w:type="dxa"/>
            <w:shd w:val="clear" w:color="auto" w:fill="D5DCE4" w:themeFill="text2" w:themeFillTint="33"/>
          </w:tcPr>
          <w:p w14:paraId="110C367E"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New/Enlarged T2 Lesions</w:t>
            </w:r>
          </w:p>
        </w:tc>
        <w:tc>
          <w:tcPr>
            <w:tcW w:w="2227" w:type="dxa"/>
            <w:shd w:val="clear" w:color="auto" w:fill="D5DCE4" w:themeFill="text2" w:themeFillTint="33"/>
          </w:tcPr>
          <w:p w14:paraId="1C933FD7"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Number Relapses</w:t>
            </w:r>
          </w:p>
        </w:tc>
        <w:tc>
          <w:tcPr>
            <w:tcW w:w="2151" w:type="dxa"/>
            <w:shd w:val="clear" w:color="auto" w:fill="D5DCE4" w:themeFill="text2" w:themeFillTint="33"/>
          </w:tcPr>
          <w:p w14:paraId="5804DA32"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no</w:t>
            </w:r>
          </w:p>
        </w:tc>
        <w:tc>
          <w:tcPr>
            <w:tcW w:w="1912" w:type="dxa"/>
            <w:shd w:val="clear" w:color="auto" w:fill="D5DCE4" w:themeFill="text2" w:themeFillTint="33"/>
          </w:tcPr>
          <w:p w14:paraId="4D3387C1"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Joint Model</w:t>
            </w:r>
          </w:p>
        </w:tc>
        <w:tc>
          <w:tcPr>
            <w:tcW w:w="3053" w:type="dxa"/>
            <w:shd w:val="clear" w:color="auto" w:fill="D5DCE4" w:themeFill="text2" w:themeFillTint="33"/>
          </w:tcPr>
          <w:p w14:paraId="4CEBDDEA"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Poisson/Poisson</w:t>
            </w:r>
          </w:p>
        </w:tc>
        <w:tc>
          <w:tcPr>
            <w:tcW w:w="2947" w:type="dxa"/>
            <w:shd w:val="clear" w:color="auto" w:fill="D5DCE4" w:themeFill="text2" w:themeFillTint="33"/>
          </w:tcPr>
          <w:p w14:paraId="0FAD3BF1" w14:textId="77777777" w:rsidR="001E6444" w:rsidRDefault="001E6444" w:rsidP="001E6444">
            <w:pPr>
              <w:jc w:val="center"/>
              <w:rPr>
                <w:rStyle w:val="math"/>
                <w:rFonts w:ascii="Arial" w:eastAsia="Calibri" w:hAnsi="Arial" w:cs="Arial"/>
              </w:rPr>
            </w:pPr>
            <w:r>
              <w:rPr>
                <w:rStyle w:val="math"/>
                <w:rFonts w:ascii="Arial" w:eastAsia="Calibri" w:hAnsi="Arial" w:cs="Arial"/>
              </w:rPr>
              <w:t>Corelated random effects</w:t>
            </w:r>
          </w:p>
        </w:tc>
        <w:tc>
          <w:tcPr>
            <w:tcW w:w="1390" w:type="dxa"/>
            <w:shd w:val="clear" w:color="auto" w:fill="D5DCE4" w:themeFill="text2" w:themeFillTint="33"/>
          </w:tcPr>
          <w:p w14:paraId="03E14F8A" w14:textId="77777777" w:rsidR="001E6444" w:rsidRDefault="001E6444" w:rsidP="001E6444">
            <w:pPr>
              <w:jc w:val="center"/>
              <w:rPr>
                <w:rFonts w:ascii="Times New Roman" w:eastAsia="Times New Roman" w:hAnsi="Times New Roman" w:cs="Times New Roman"/>
                <w:sz w:val="24"/>
                <w:szCs w:val="24"/>
                <w14:ligatures w14:val="none"/>
              </w:rPr>
            </w:pPr>
            <m:oMathPara>
              <m:oMath>
                <m:sSubSup>
                  <m:sSubSupPr>
                    <m:ctrlPr>
                      <w:rPr>
                        <w:rFonts w:ascii="Cambria Math" w:hAnsi="Cambria Math" w:cs="Arial"/>
                        <w:i/>
                      </w:rPr>
                    </m:ctrlPr>
                  </m:sSubSupPr>
                  <m:e>
                    <m:r>
                      <w:rPr>
                        <w:rStyle w:val="math"/>
                        <w:rFonts w:ascii="Cambria Math" w:hAnsi="Cambria Math" w:cs="Arial"/>
                      </w:rPr>
                      <m:t>R</m:t>
                    </m:r>
                  </m:e>
                  <m:sub>
                    <m:r>
                      <m:rPr>
                        <m:sty m:val="p"/>
                      </m:rPr>
                      <w:rPr>
                        <w:rStyle w:val="math"/>
                        <w:rFonts w:ascii="Cambria Math" w:hAnsi="Cambria Math" w:cs="Arial"/>
                      </w:rPr>
                      <m:t>Λ</m:t>
                    </m:r>
                  </m:sub>
                  <m:sup>
                    <m:r>
                      <w:rPr>
                        <w:rStyle w:val="math"/>
                        <w:rFonts w:ascii="Cambria Math" w:hAnsi="Cambria Math" w:cs="Arial"/>
                      </w:rPr>
                      <m:t>2</m:t>
                    </m:r>
                  </m:sup>
                </m:sSubSup>
              </m:oMath>
            </m:oMathPara>
          </w:p>
        </w:tc>
      </w:tr>
      <w:tr w:rsidR="001E6444" w14:paraId="27B266B6" w14:textId="77777777" w:rsidTr="001E6444">
        <w:trPr>
          <w:trHeight w:val="344"/>
        </w:trPr>
        <w:tc>
          <w:tcPr>
            <w:tcW w:w="2883" w:type="dxa"/>
            <w:shd w:val="clear" w:color="auto" w:fill="D5DCE4" w:themeFill="text2" w:themeFillTint="33"/>
          </w:tcPr>
          <w:p w14:paraId="411D9CBD"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Log(T2 Volume cm³)</w:t>
            </w:r>
          </w:p>
        </w:tc>
        <w:tc>
          <w:tcPr>
            <w:tcW w:w="2227" w:type="dxa"/>
            <w:shd w:val="clear" w:color="auto" w:fill="D5DCE4" w:themeFill="text2" w:themeFillTint="33"/>
          </w:tcPr>
          <w:p w14:paraId="2812CDB6"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Number Relapses</w:t>
            </w:r>
          </w:p>
        </w:tc>
        <w:tc>
          <w:tcPr>
            <w:tcW w:w="2151" w:type="dxa"/>
            <w:shd w:val="clear" w:color="auto" w:fill="D5DCE4" w:themeFill="text2" w:themeFillTint="33"/>
          </w:tcPr>
          <w:p w14:paraId="746A8ACB"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yes</w:t>
            </w:r>
          </w:p>
        </w:tc>
        <w:tc>
          <w:tcPr>
            <w:tcW w:w="1912" w:type="dxa"/>
            <w:shd w:val="clear" w:color="auto" w:fill="D5DCE4" w:themeFill="text2" w:themeFillTint="33"/>
          </w:tcPr>
          <w:p w14:paraId="365B791F"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Joint Model</w:t>
            </w:r>
          </w:p>
        </w:tc>
        <w:tc>
          <w:tcPr>
            <w:tcW w:w="3053" w:type="dxa"/>
            <w:shd w:val="clear" w:color="auto" w:fill="D5DCE4" w:themeFill="text2" w:themeFillTint="33"/>
          </w:tcPr>
          <w:p w14:paraId="6E4258F9"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Gaussian/Gaussian</w:t>
            </w:r>
          </w:p>
        </w:tc>
        <w:tc>
          <w:tcPr>
            <w:tcW w:w="2947" w:type="dxa"/>
            <w:shd w:val="clear" w:color="auto" w:fill="D5DCE4" w:themeFill="text2" w:themeFillTint="33"/>
          </w:tcPr>
          <w:p w14:paraId="025C49F0" w14:textId="77777777" w:rsidR="001E6444" w:rsidRDefault="001E6444" w:rsidP="001E6444">
            <w:pPr>
              <w:jc w:val="center"/>
              <w:rPr>
                <w:rStyle w:val="math"/>
                <w:rFonts w:ascii="Arial" w:eastAsia="Calibri" w:hAnsi="Arial" w:cs="Arial"/>
              </w:rPr>
            </w:pPr>
            <w:r>
              <w:rPr>
                <w:rStyle w:val="math"/>
                <w:rFonts w:ascii="Arial" w:eastAsia="Calibri" w:hAnsi="Arial" w:cs="Arial"/>
              </w:rPr>
              <w:t>Correlated residuals</w:t>
            </w:r>
          </w:p>
        </w:tc>
        <w:tc>
          <w:tcPr>
            <w:tcW w:w="1390" w:type="dxa"/>
            <w:shd w:val="clear" w:color="auto" w:fill="D5DCE4" w:themeFill="text2" w:themeFillTint="33"/>
          </w:tcPr>
          <w:p w14:paraId="298D2ADF" w14:textId="77777777" w:rsidR="001E6444" w:rsidRDefault="001E6444" w:rsidP="001E6444">
            <w:pPr>
              <w:jc w:val="center"/>
              <w:rPr>
                <w:rFonts w:ascii="Times New Roman" w:eastAsia="Times New Roman" w:hAnsi="Times New Roman" w:cs="Times New Roman"/>
                <w:sz w:val="24"/>
                <w:szCs w:val="24"/>
                <w14:ligatures w14:val="none"/>
              </w:rPr>
            </w:pPr>
            <m:oMathPara>
              <m:oMath>
                <m:sSubSup>
                  <m:sSubSupPr>
                    <m:ctrlPr>
                      <w:rPr>
                        <w:rFonts w:ascii="Cambria Math" w:hAnsi="Cambria Math" w:cs="Arial"/>
                        <w:i/>
                      </w:rPr>
                    </m:ctrlPr>
                  </m:sSubSupPr>
                  <m:e>
                    <m:r>
                      <w:rPr>
                        <w:rStyle w:val="math"/>
                        <w:rFonts w:ascii="Cambria Math" w:hAnsi="Cambria Math" w:cs="Arial"/>
                      </w:rPr>
                      <m:t>R</m:t>
                    </m:r>
                  </m:e>
                  <m:sub>
                    <m:r>
                      <m:rPr>
                        <m:sty m:val="p"/>
                      </m:rPr>
                      <w:rPr>
                        <w:rStyle w:val="math"/>
                        <w:rFonts w:ascii="Cambria Math" w:hAnsi="Cambria Math" w:cs="Arial"/>
                      </w:rPr>
                      <m:t>Λ</m:t>
                    </m:r>
                  </m:sub>
                  <m:sup>
                    <m:r>
                      <w:rPr>
                        <w:rStyle w:val="math"/>
                        <w:rFonts w:ascii="Cambria Math" w:hAnsi="Cambria Math" w:cs="Arial"/>
                      </w:rPr>
                      <m:t>2</m:t>
                    </m:r>
                  </m:sup>
                </m:sSubSup>
              </m:oMath>
            </m:oMathPara>
          </w:p>
        </w:tc>
      </w:tr>
      <w:tr w:rsidR="001E6444" w14:paraId="602B7BD2" w14:textId="77777777" w:rsidTr="001E6444">
        <w:trPr>
          <w:trHeight w:val="344"/>
        </w:trPr>
        <w:tc>
          <w:tcPr>
            <w:tcW w:w="2883" w:type="dxa"/>
            <w:shd w:val="clear" w:color="auto" w:fill="D5DCE4" w:themeFill="text2" w:themeFillTint="33"/>
          </w:tcPr>
          <w:p w14:paraId="021B195B"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New/Enlarged T2 Lesions</w:t>
            </w:r>
          </w:p>
        </w:tc>
        <w:tc>
          <w:tcPr>
            <w:tcW w:w="2227" w:type="dxa"/>
            <w:shd w:val="clear" w:color="auto" w:fill="D5DCE4" w:themeFill="text2" w:themeFillTint="33"/>
          </w:tcPr>
          <w:p w14:paraId="64A8653D"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EDSS</w:t>
            </w:r>
          </w:p>
        </w:tc>
        <w:tc>
          <w:tcPr>
            <w:tcW w:w="2151" w:type="dxa"/>
            <w:shd w:val="clear" w:color="auto" w:fill="D5DCE4" w:themeFill="text2" w:themeFillTint="33"/>
          </w:tcPr>
          <w:p w14:paraId="2B40C34F"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yes</w:t>
            </w:r>
          </w:p>
        </w:tc>
        <w:tc>
          <w:tcPr>
            <w:tcW w:w="1912" w:type="dxa"/>
            <w:shd w:val="clear" w:color="auto" w:fill="D5DCE4" w:themeFill="text2" w:themeFillTint="33"/>
          </w:tcPr>
          <w:p w14:paraId="6E9178A0"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Joint Model</w:t>
            </w:r>
          </w:p>
        </w:tc>
        <w:tc>
          <w:tcPr>
            <w:tcW w:w="3053" w:type="dxa"/>
            <w:shd w:val="clear" w:color="auto" w:fill="D5DCE4" w:themeFill="text2" w:themeFillTint="33"/>
          </w:tcPr>
          <w:p w14:paraId="5DCD848A"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Gaussian/Gaussian</w:t>
            </w:r>
          </w:p>
        </w:tc>
        <w:tc>
          <w:tcPr>
            <w:tcW w:w="2947" w:type="dxa"/>
            <w:shd w:val="clear" w:color="auto" w:fill="D5DCE4" w:themeFill="text2" w:themeFillTint="33"/>
          </w:tcPr>
          <w:p w14:paraId="30628A0F" w14:textId="77777777" w:rsidR="001E6444" w:rsidRDefault="001E6444" w:rsidP="001E6444">
            <w:pPr>
              <w:jc w:val="center"/>
              <w:rPr>
                <w:rStyle w:val="math"/>
                <w:rFonts w:ascii="Arial" w:eastAsia="Calibri" w:hAnsi="Arial" w:cs="Arial"/>
              </w:rPr>
            </w:pPr>
            <w:r>
              <w:rPr>
                <w:rStyle w:val="math"/>
                <w:rFonts w:ascii="Arial" w:eastAsia="Calibri" w:hAnsi="Arial" w:cs="Arial"/>
              </w:rPr>
              <w:t>Correlated residuals</w:t>
            </w:r>
          </w:p>
        </w:tc>
        <w:tc>
          <w:tcPr>
            <w:tcW w:w="1390" w:type="dxa"/>
            <w:shd w:val="clear" w:color="auto" w:fill="D5DCE4" w:themeFill="text2" w:themeFillTint="33"/>
          </w:tcPr>
          <w:p w14:paraId="4F5738D1" w14:textId="77777777" w:rsidR="001E6444" w:rsidRDefault="001E6444" w:rsidP="001E6444">
            <w:pPr>
              <w:jc w:val="center"/>
              <w:rPr>
                <w:rFonts w:ascii="Times New Roman" w:eastAsia="Times New Roman" w:hAnsi="Times New Roman" w:cs="Times New Roman"/>
                <w:sz w:val="24"/>
                <w:szCs w:val="24"/>
                <w14:ligatures w14:val="none"/>
              </w:rPr>
            </w:pPr>
            <m:oMathPara>
              <m:oMath>
                <m:sSubSup>
                  <m:sSubSupPr>
                    <m:ctrlPr>
                      <w:rPr>
                        <w:rFonts w:ascii="Cambria Math" w:hAnsi="Cambria Math" w:cs="Arial"/>
                        <w:i/>
                      </w:rPr>
                    </m:ctrlPr>
                  </m:sSubSupPr>
                  <m:e>
                    <m:r>
                      <w:rPr>
                        <w:rStyle w:val="math"/>
                        <w:rFonts w:ascii="Cambria Math" w:hAnsi="Cambria Math" w:cs="Arial"/>
                      </w:rPr>
                      <m:t>R</m:t>
                    </m:r>
                  </m:e>
                  <m:sub>
                    <m:r>
                      <m:rPr>
                        <m:sty m:val="p"/>
                      </m:rPr>
                      <w:rPr>
                        <w:rStyle w:val="math"/>
                        <w:rFonts w:ascii="Cambria Math" w:hAnsi="Cambria Math" w:cs="Arial"/>
                      </w:rPr>
                      <m:t>Λ</m:t>
                    </m:r>
                  </m:sub>
                  <m:sup>
                    <m:r>
                      <w:rPr>
                        <w:rStyle w:val="math"/>
                        <w:rFonts w:ascii="Cambria Math" w:hAnsi="Cambria Math" w:cs="Arial"/>
                      </w:rPr>
                      <m:t>2</m:t>
                    </m:r>
                  </m:sup>
                </m:sSubSup>
              </m:oMath>
            </m:oMathPara>
          </w:p>
        </w:tc>
      </w:tr>
      <w:tr w:rsidR="001E6444" w14:paraId="6449F665" w14:textId="77777777" w:rsidTr="001E6444">
        <w:trPr>
          <w:trHeight w:val="344"/>
        </w:trPr>
        <w:tc>
          <w:tcPr>
            <w:tcW w:w="2883" w:type="dxa"/>
            <w:shd w:val="clear" w:color="auto" w:fill="D5DCE4" w:themeFill="text2" w:themeFillTint="33"/>
          </w:tcPr>
          <w:p w14:paraId="7F3A1594"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New/Enlarged T2 Lesions</w:t>
            </w:r>
          </w:p>
        </w:tc>
        <w:tc>
          <w:tcPr>
            <w:tcW w:w="2227" w:type="dxa"/>
            <w:shd w:val="clear" w:color="auto" w:fill="D5DCE4" w:themeFill="text2" w:themeFillTint="33"/>
          </w:tcPr>
          <w:p w14:paraId="725ADD5A"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Number Relapses</w:t>
            </w:r>
          </w:p>
        </w:tc>
        <w:tc>
          <w:tcPr>
            <w:tcW w:w="2151" w:type="dxa"/>
            <w:shd w:val="clear" w:color="auto" w:fill="D5DCE4" w:themeFill="text2" w:themeFillTint="33"/>
          </w:tcPr>
          <w:p w14:paraId="22EAB903"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yes</w:t>
            </w:r>
          </w:p>
        </w:tc>
        <w:tc>
          <w:tcPr>
            <w:tcW w:w="1912" w:type="dxa"/>
            <w:shd w:val="clear" w:color="auto" w:fill="D5DCE4" w:themeFill="text2" w:themeFillTint="33"/>
          </w:tcPr>
          <w:p w14:paraId="21C8708C"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Joint Model</w:t>
            </w:r>
          </w:p>
        </w:tc>
        <w:tc>
          <w:tcPr>
            <w:tcW w:w="3053" w:type="dxa"/>
            <w:shd w:val="clear" w:color="auto" w:fill="D5DCE4" w:themeFill="text2" w:themeFillTint="33"/>
          </w:tcPr>
          <w:p w14:paraId="21927723"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Gaussian/Gaussian</w:t>
            </w:r>
          </w:p>
        </w:tc>
        <w:tc>
          <w:tcPr>
            <w:tcW w:w="2947" w:type="dxa"/>
            <w:shd w:val="clear" w:color="auto" w:fill="D5DCE4" w:themeFill="text2" w:themeFillTint="33"/>
          </w:tcPr>
          <w:p w14:paraId="0AF1501C" w14:textId="77777777" w:rsidR="001E6444" w:rsidRDefault="001E6444" w:rsidP="001E6444">
            <w:pPr>
              <w:jc w:val="center"/>
              <w:rPr>
                <w:rStyle w:val="math"/>
                <w:rFonts w:ascii="Arial" w:eastAsia="Calibri" w:hAnsi="Arial" w:cs="Arial"/>
              </w:rPr>
            </w:pPr>
            <w:r>
              <w:rPr>
                <w:rStyle w:val="math"/>
                <w:rFonts w:ascii="Arial" w:eastAsia="Calibri" w:hAnsi="Arial" w:cs="Arial"/>
              </w:rPr>
              <w:t>Correlated residuals</w:t>
            </w:r>
          </w:p>
        </w:tc>
        <w:tc>
          <w:tcPr>
            <w:tcW w:w="1390" w:type="dxa"/>
            <w:shd w:val="clear" w:color="auto" w:fill="D5DCE4" w:themeFill="text2" w:themeFillTint="33"/>
          </w:tcPr>
          <w:p w14:paraId="669B0634" w14:textId="77777777" w:rsidR="001E6444" w:rsidRDefault="001E6444" w:rsidP="001E6444">
            <w:pPr>
              <w:jc w:val="center"/>
              <w:rPr>
                <w:rFonts w:ascii="Times New Roman" w:eastAsia="Times New Roman" w:hAnsi="Times New Roman" w:cs="Times New Roman"/>
                <w:sz w:val="24"/>
                <w:szCs w:val="24"/>
                <w14:ligatures w14:val="none"/>
              </w:rPr>
            </w:pPr>
            <m:oMathPara>
              <m:oMath>
                <m:sSubSup>
                  <m:sSubSupPr>
                    <m:ctrlPr>
                      <w:rPr>
                        <w:rFonts w:ascii="Cambria Math" w:hAnsi="Cambria Math" w:cs="Arial"/>
                        <w:i/>
                      </w:rPr>
                    </m:ctrlPr>
                  </m:sSubSupPr>
                  <m:e>
                    <m:r>
                      <w:rPr>
                        <w:rStyle w:val="math"/>
                        <w:rFonts w:ascii="Cambria Math" w:hAnsi="Cambria Math" w:cs="Arial"/>
                      </w:rPr>
                      <m:t>R</m:t>
                    </m:r>
                  </m:e>
                  <m:sub>
                    <m:r>
                      <m:rPr>
                        <m:sty m:val="p"/>
                      </m:rPr>
                      <w:rPr>
                        <w:rStyle w:val="math"/>
                        <w:rFonts w:ascii="Cambria Math" w:hAnsi="Cambria Math" w:cs="Arial"/>
                      </w:rPr>
                      <m:t>Λ</m:t>
                    </m:r>
                  </m:sub>
                  <m:sup>
                    <m:r>
                      <w:rPr>
                        <w:rStyle w:val="math"/>
                        <w:rFonts w:ascii="Cambria Math" w:hAnsi="Cambria Math" w:cs="Arial"/>
                      </w:rPr>
                      <m:t>2</m:t>
                    </m:r>
                  </m:sup>
                </m:sSubSup>
              </m:oMath>
            </m:oMathPara>
          </w:p>
        </w:tc>
      </w:tr>
      <w:tr w:rsidR="001E6444" w14:paraId="7FD0F4A6" w14:textId="77777777" w:rsidTr="001E6444">
        <w:trPr>
          <w:trHeight w:val="344"/>
        </w:trPr>
        <w:tc>
          <w:tcPr>
            <w:tcW w:w="16563" w:type="dxa"/>
            <w:gridSpan w:val="7"/>
            <w:shd w:val="clear" w:color="auto" w:fill="F7CAAC" w:themeFill="accent2" w:themeFillTint="66"/>
          </w:tcPr>
          <w:p w14:paraId="047E640D" w14:textId="77777777" w:rsidR="001E6444" w:rsidRDefault="001E6444" w:rsidP="001E6444">
            <w:pPr>
              <w:jc w:val="center"/>
              <w:rPr>
                <w:rFonts w:ascii="Times New Roman" w:eastAsia="Times New Roman" w:hAnsi="Times New Roman" w:cs="Times New Roman"/>
                <w:b/>
                <w:bCs/>
                <w:sz w:val="24"/>
                <w:szCs w:val="24"/>
                <w14:ligatures w14:val="none"/>
              </w:rPr>
            </w:pPr>
            <w:r>
              <w:rPr>
                <w:rFonts w:ascii="Times New Roman" w:eastAsia="Times New Roman" w:hAnsi="Times New Roman" w:cs="Times New Roman"/>
                <w:b/>
                <w:bCs/>
                <w:sz w:val="24"/>
                <w:szCs w:val="24"/>
                <w14:ligatures w14:val="none"/>
              </w:rPr>
              <w:t>Information-Theoretic Approach (Two Models with CEP as Outcome)</w:t>
            </w:r>
          </w:p>
        </w:tc>
      </w:tr>
      <w:tr w:rsidR="001E6444" w14:paraId="4173B99C" w14:textId="77777777" w:rsidTr="001E6444">
        <w:trPr>
          <w:trHeight w:val="344"/>
        </w:trPr>
        <w:tc>
          <w:tcPr>
            <w:tcW w:w="2883" w:type="dxa"/>
            <w:shd w:val="clear" w:color="auto" w:fill="FBE4D5" w:themeFill="accent2" w:themeFillTint="33"/>
          </w:tcPr>
          <w:p w14:paraId="0E4691C6"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Log(T2 Volume cm³)</w:t>
            </w:r>
          </w:p>
        </w:tc>
        <w:tc>
          <w:tcPr>
            <w:tcW w:w="2227" w:type="dxa"/>
            <w:shd w:val="clear" w:color="auto" w:fill="FBE4D5" w:themeFill="accent2" w:themeFillTint="33"/>
          </w:tcPr>
          <w:p w14:paraId="44530A02"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EDSS</w:t>
            </w:r>
          </w:p>
        </w:tc>
        <w:tc>
          <w:tcPr>
            <w:tcW w:w="2151" w:type="dxa"/>
            <w:shd w:val="clear" w:color="auto" w:fill="FBE4D5" w:themeFill="accent2" w:themeFillTint="33"/>
          </w:tcPr>
          <w:p w14:paraId="40B3C798"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no</w:t>
            </w:r>
          </w:p>
        </w:tc>
        <w:tc>
          <w:tcPr>
            <w:tcW w:w="1912" w:type="dxa"/>
            <w:shd w:val="clear" w:color="auto" w:fill="FBE4D5" w:themeFill="accent2" w:themeFillTint="33"/>
          </w:tcPr>
          <w:p w14:paraId="4BFCD607"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 xml:space="preserve"> GLMM Models</w:t>
            </w:r>
          </w:p>
        </w:tc>
        <w:tc>
          <w:tcPr>
            <w:tcW w:w="3053" w:type="dxa"/>
            <w:shd w:val="clear" w:color="auto" w:fill="FBE4D5" w:themeFill="accent2" w:themeFillTint="33"/>
          </w:tcPr>
          <w:p w14:paraId="3DABB325"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Gaussian, Ordinal</w:t>
            </w:r>
          </w:p>
        </w:tc>
        <w:tc>
          <w:tcPr>
            <w:tcW w:w="2947" w:type="dxa"/>
            <w:shd w:val="clear" w:color="auto" w:fill="FBE4D5" w:themeFill="accent2" w:themeFillTint="33"/>
          </w:tcPr>
          <w:p w14:paraId="7F045BCB"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Information gained by SEP</w:t>
            </w:r>
          </w:p>
        </w:tc>
        <w:tc>
          <w:tcPr>
            <w:tcW w:w="1390" w:type="dxa"/>
            <w:shd w:val="clear" w:color="auto" w:fill="FBE4D5" w:themeFill="accent2" w:themeFillTint="33"/>
          </w:tcPr>
          <w:p w14:paraId="65427447"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LRF</w:t>
            </w:r>
          </w:p>
        </w:tc>
      </w:tr>
      <w:tr w:rsidR="001E6444" w14:paraId="6B955A9C" w14:textId="77777777" w:rsidTr="001E6444">
        <w:trPr>
          <w:trHeight w:val="344"/>
        </w:trPr>
        <w:tc>
          <w:tcPr>
            <w:tcW w:w="2883" w:type="dxa"/>
            <w:shd w:val="clear" w:color="auto" w:fill="FBE4D5" w:themeFill="accent2" w:themeFillTint="33"/>
          </w:tcPr>
          <w:p w14:paraId="0FA46C24"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Log(T2 Volume cm³)</w:t>
            </w:r>
          </w:p>
        </w:tc>
        <w:tc>
          <w:tcPr>
            <w:tcW w:w="2227" w:type="dxa"/>
            <w:shd w:val="clear" w:color="auto" w:fill="FBE4D5" w:themeFill="accent2" w:themeFillTint="33"/>
          </w:tcPr>
          <w:p w14:paraId="31D56C15"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Number Relapses</w:t>
            </w:r>
          </w:p>
        </w:tc>
        <w:tc>
          <w:tcPr>
            <w:tcW w:w="2151" w:type="dxa"/>
            <w:shd w:val="clear" w:color="auto" w:fill="FBE4D5" w:themeFill="accent2" w:themeFillTint="33"/>
          </w:tcPr>
          <w:p w14:paraId="63A034A6"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no</w:t>
            </w:r>
          </w:p>
        </w:tc>
        <w:tc>
          <w:tcPr>
            <w:tcW w:w="1912" w:type="dxa"/>
            <w:shd w:val="clear" w:color="auto" w:fill="FBE4D5" w:themeFill="accent2" w:themeFillTint="33"/>
          </w:tcPr>
          <w:p w14:paraId="1410A80A"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 xml:space="preserve"> GLMM Models</w:t>
            </w:r>
          </w:p>
        </w:tc>
        <w:tc>
          <w:tcPr>
            <w:tcW w:w="3053" w:type="dxa"/>
            <w:shd w:val="clear" w:color="auto" w:fill="FBE4D5" w:themeFill="accent2" w:themeFillTint="33"/>
          </w:tcPr>
          <w:p w14:paraId="5E0B320A"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Ordinal, Negative Binomial, Zero Inflated, Poisson</w:t>
            </w:r>
          </w:p>
        </w:tc>
        <w:tc>
          <w:tcPr>
            <w:tcW w:w="2947" w:type="dxa"/>
            <w:shd w:val="clear" w:color="auto" w:fill="FBE4D5" w:themeFill="accent2" w:themeFillTint="33"/>
          </w:tcPr>
          <w:p w14:paraId="6E8BA27D"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Information gained by SEP</w:t>
            </w:r>
          </w:p>
        </w:tc>
        <w:tc>
          <w:tcPr>
            <w:tcW w:w="1390" w:type="dxa"/>
            <w:shd w:val="clear" w:color="auto" w:fill="FBE4D5" w:themeFill="accent2" w:themeFillTint="33"/>
          </w:tcPr>
          <w:p w14:paraId="7DE59516"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LRF</w:t>
            </w:r>
          </w:p>
        </w:tc>
      </w:tr>
      <w:tr w:rsidR="001E6444" w14:paraId="5BAE7016" w14:textId="77777777" w:rsidTr="001E6444">
        <w:trPr>
          <w:trHeight w:val="344"/>
        </w:trPr>
        <w:tc>
          <w:tcPr>
            <w:tcW w:w="2883" w:type="dxa"/>
            <w:shd w:val="clear" w:color="auto" w:fill="FBE4D5" w:themeFill="accent2" w:themeFillTint="33"/>
          </w:tcPr>
          <w:p w14:paraId="5BC208FB"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New/Enlarged T2 Lesions</w:t>
            </w:r>
          </w:p>
        </w:tc>
        <w:tc>
          <w:tcPr>
            <w:tcW w:w="2227" w:type="dxa"/>
            <w:shd w:val="clear" w:color="auto" w:fill="FBE4D5" w:themeFill="accent2" w:themeFillTint="33"/>
          </w:tcPr>
          <w:p w14:paraId="3DDF7E31"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EDSS</w:t>
            </w:r>
          </w:p>
        </w:tc>
        <w:tc>
          <w:tcPr>
            <w:tcW w:w="2151" w:type="dxa"/>
            <w:shd w:val="clear" w:color="auto" w:fill="FBE4D5" w:themeFill="accent2" w:themeFillTint="33"/>
          </w:tcPr>
          <w:p w14:paraId="41F9050D"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no</w:t>
            </w:r>
          </w:p>
        </w:tc>
        <w:tc>
          <w:tcPr>
            <w:tcW w:w="1912" w:type="dxa"/>
            <w:shd w:val="clear" w:color="auto" w:fill="FBE4D5" w:themeFill="accent2" w:themeFillTint="33"/>
          </w:tcPr>
          <w:p w14:paraId="0943A91B"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 xml:space="preserve"> GLMM Models</w:t>
            </w:r>
          </w:p>
        </w:tc>
        <w:tc>
          <w:tcPr>
            <w:tcW w:w="3053" w:type="dxa"/>
            <w:shd w:val="clear" w:color="auto" w:fill="FBE4D5" w:themeFill="accent2" w:themeFillTint="33"/>
          </w:tcPr>
          <w:p w14:paraId="03BB1B12"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Gaussian, Ordinal</w:t>
            </w:r>
          </w:p>
        </w:tc>
        <w:tc>
          <w:tcPr>
            <w:tcW w:w="2947" w:type="dxa"/>
            <w:shd w:val="clear" w:color="auto" w:fill="FBE4D5" w:themeFill="accent2" w:themeFillTint="33"/>
          </w:tcPr>
          <w:p w14:paraId="3C0A4619"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Information gained by SEP</w:t>
            </w:r>
          </w:p>
        </w:tc>
        <w:tc>
          <w:tcPr>
            <w:tcW w:w="1390" w:type="dxa"/>
            <w:shd w:val="clear" w:color="auto" w:fill="FBE4D5" w:themeFill="accent2" w:themeFillTint="33"/>
          </w:tcPr>
          <w:p w14:paraId="71300EA3"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LRF</w:t>
            </w:r>
          </w:p>
        </w:tc>
      </w:tr>
      <w:tr w:rsidR="001E6444" w14:paraId="3850C7CD" w14:textId="77777777" w:rsidTr="001E6444">
        <w:trPr>
          <w:trHeight w:val="344"/>
        </w:trPr>
        <w:tc>
          <w:tcPr>
            <w:tcW w:w="2883" w:type="dxa"/>
            <w:shd w:val="clear" w:color="auto" w:fill="FBE4D5" w:themeFill="accent2" w:themeFillTint="33"/>
          </w:tcPr>
          <w:p w14:paraId="4E0ED2FC"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New/Enlarged T2 Lesions</w:t>
            </w:r>
          </w:p>
        </w:tc>
        <w:tc>
          <w:tcPr>
            <w:tcW w:w="2227" w:type="dxa"/>
            <w:shd w:val="clear" w:color="auto" w:fill="FBE4D5" w:themeFill="accent2" w:themeFillTint="33"/>
          </w:tcPr>
          <w:p w14:paraId="29C0E2F8"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Number Relapses</w:t>
            </w:r>
          </w:p>
        </w:tc>
        <w:tc>
          <w:tcPr>
            <w:tcW w:w="2151" w:type="dxa"/>
            <w:shd w:val="clear" w:color="auto" w:fill="FBE4D5" w:themeFill="accent2" w:themeFillTint="33"/>
          </w:tcPr>
          <w:p w14:paraId="67CFFA44"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no</w:t>
            </w:r>
          </w:p>
        </w:tc>
        <w:tc>
          <w:tcPr>
            <w:tcW w:w="1912" w:type="dxa"/>
            <w:shd w:val="clear" w:color="auto" w:fill="FBE4D5" w:themeFill="accent2" w:themeFillTint="33"/>
          </w:tcPr>
          <w:p w14:paraId="30C0E90E"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 xml:space="preserve"> GLMM Models</w:t>
            </w:r>
          </w:p>
        </w:tc>
        <w:tc>
          <w:tcPr>
            <w:tcW w:w="3053" w:type="dxa"/>
            <w:shd w:val="clear" w:color="auto" w:fill="FBE4D5" w:themeFill="accent2" w:themeFillTint="33"/>
          </w:tcPr>
          <w:p w14:paraId="73B99C91"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Ordinal, Negative Binomial, Zero Inflated, Poisson</w:t>
            </w:r>
          </w:p>
        </w:tc>
        <w:tc>
          <w:tcPr>
            <w:tcW w:w="2947" w:type="dxa"/>
            <w:shd w:val="clear" w:color="auto" w:fill="FBE4D5" w:themeFill="accent2" w:themeFillTint="33"/>
          </w:tcPr>
          <w:p w14:paraId="32B868C1"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Information gained by SEP</w:t>
            </w:r>
          </w:p>
        </w:tc>
        <w:tc>
          <w:tcPr>
            <w:tcW w:w="1390" w:type="dxa"/>
            <w:shd w:val="clear" w:color="auto" w:fill="FBE4D5" w:themeFill="accent2" w:themeFillTint="33"/>
          </w:tcPr>
          <w:p w14:paraId="6797742D"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LRF</w:t>
            </w:r>
          </w:p>
        </w:tc>
      </w:tr>
      <w:tr w:rsidR="001E6444" w14:paraId="7488C146" w14:textId="77777777" w:rsidTr="001E6444">
        <w:trPr>
          <w:trHeight w:val="344"/>
        </w:trPr>
        <w:tc>
          <w:tcPr>
            <w:tcW w:w="2883" w:type="dxa"/>
            <w:shd w:val="clear" w:color="auto" w:fill="FBE4D5" w:themeFill="accent2" w:themeFillTint="33"/>
          </w:tcPr>
          <w:p w14:paraId="0E0DDB11"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Log(T2 Volume cm³)</w:t>
            </w:r>
          </w:p>
        </w:tc>
        <w:tc>
          <w:tcPr>
            <w:tcW w:w="2227" w:type="dxa"/>
            <w:shd w:val="clear" w:color="auto" w:fill="FBE4D5" w:themeFill="accent2" w:themeFillTint="33"/>
          </w:tcPr>
          <w:p w14:paraId="4499DB9D"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Number Relapses</w:t>
            </w:r>
          </w:p>
        </w:tc>
        <w:tc>
          <w:tcPr>
            <w:tcW w:w="2151" w:type="dxa"/>
            <w:shd w:val="clear" w:color="auto" w:fill="FBE4D5" w:themeFill="accent2" w:themeFillTint="33"/>
          </w:tcPr>
          <w:p w14:paraId="5D8AF7F7"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yes</w:t>
            </w:r>
          </w:p>
        </w:tc>
        <w:tc>
          <w:tcPr>
            <w:tcW w:w="1912" w:type="dxa"/>
            <w:shd w:val="clear" w:color="auto" w:fill="FBE4D5" w:themeFill="accent2" w:themeFillTint="33"/>
          </w:tcPr>
          <w:p w14:paraId="3757A815"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 xml:space="preserve"> GLMM Models</w:t>
            </w:r>
          </w:p>
        </w:tc>
        <w:tc>
          <w:tcPr>
            <w:tcW w:w="3053" w:type="dxa"/>
            <w:shd w:val="clear" w:color="auto" w:fill="FBE4D5" w:themeFill="accent2" w:themeFillTint="33"/>
          </w:tcPr>
          <w:p w14:paraId="38D7EFF1"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Gaussian, Ordinal</w:t>
            </w:r>
          </w:p>
        </w:tc>
        <w:tc>
          <w:tcPr>
            <w:tcW w:w="2947" w:type="dxa"/>
            <w:shd w:val="clear" w:color="auto" w:fill="FBE4D5" w:themeFill="accent2" w:themeFillTint="33"/>
          </w:tcPr>
          <w:p w14:paraId="4F1CC0E0"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Information gained by SEP</w:t>
            </w:r>
          </w:p>
        </w:tc>
        <w:tc>
          <w:tcPr>
            <w:tcW w:w="1390" w:type="dxa"/>
            <w:shd w:val="clear" w:color="auto" w:fill="FBE4D5" w:themeFill="accent2" w:themeFillTint="33"/>
          </w:tcPr>
          <w:p w14:paraId="1D20206D"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LRF</w:t>
            </w:r>
          </w:p>
        </w:tc>
      </w:tr>
      <w:tr w:rsidR="001E6444" w14:paraId="3017A602" w14:textId="77777777" w:rsidTr="001E6444">
        <w:trPr>
          <w:trHeight w:val="344"/>
        </w:trPr>
        <w:tc>
          <w:tcPr>
            <w:tcW w:w="2883" w:type="dxa"/>
            <w:shd w:val="clear" w:color="auto" w:fill="FBE4D5" w:themeFill="accent2" w:themeFillTint="33"/>
          </w:tcPr>
          <w:p w14:paraId="3D6B85CD"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New/Enlarged T2 Lesions</w:t>
            </w:r>
          </w:p>
        </w:tc>
        <w:tc>
          <w:tcPr>
            <w:tcW w:w="2227" w:type="dxa"/>
            <w:shd w:val="clear" w:color="auto" w:fill="FBE4D5" w:themeFill="accent2" w:themeFillTint="33"/>
          </w:tcPr>
          <w:p w14:paraId="60F8EE8D"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EDSS</w:t>
            </w:r>
          </w:p>
        </w:tc>
        <w:tc>
          <w:tcPr>
            <w:tcW w:w="2151" w:type="dxa"/>
            <w:shd w:val="clear" w:color="auto" w:fill="FBE4D5" w:themeFill="accent2" w:themeFillTint="33"/>
          </w:tcPr>
          <w:p w14:paraId="48E47256"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yes</w:t>
            </w:r>
          </w:p>
        </w:tc>
        <w:tc>
          <w:tcPr>
            <w:tcW w:w="1912" w:type="dxa"/>
            <w:shd w:val="clear" w:color="auto" w:fill="FBE4D5" w:themeFill="accent2" w:themeFillTint="33"/>
          </w:tcPr>
          <w:p w14:paraId="7F032248"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 xml:space="preserve"> GLMM Models</w:t>
            </w:r>
          </w:p>
        </w:tc>
        <w:tc>
          <w:tcPr>
            <w:tcW w:w="3053" w:type="dxa"/>
            <w:shd w:val="clear" w:color="auto" w:fill="FBE4D5" w:themeFill="accent2" w:themeFillTint="33"/>
          </w:tcPr>
          <w:p w14:paraId="36472A94"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Gaussian, Ordinal</w:t>
            </w:r>
          </w:p>
        </w:tc>
        <w:tc>
          <w:tcPr>
            <w:tcW w:w="2947" w:type="dxa"/>
            <w:shd w:val="clear" w:color="auto" w:fill="FBE4D5" w:themeFill="accent2" w:themeFillTint="33"/>
          </w:tcPr>
          <w:p w14:paraId="63394482"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Information gained by SEP</w:t>
            </w:r>
          </w:p>
        </w:tc>
        <w:tc>
          <w:tcPr>
            <w:tcW w:w="1390" w:type="dxa"/>
            <w:shd w:val="clear" w:color="auto" w:fill="FBE4D5" w:themeFill="accent2" w:themeFillTint="33"/>
          </w:tcPr>
          <w:p w14:paraId="270619C7"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LRF</w:t>
            </w:r>
          </w:p>
        </w:tc>
      </w:tr>
      <w:tr w:rsidR="001E6444" w14:paraId="063960FA" w14:textId="77777777" w:rsidTr="001E6444">
        <w:trPr>
          <w:trHeight w:val="344"/>
        </w:trPr>
        <w:tc>
          <w:tcPr>
            <w:tcW w:w="2883" w:type="dxa"/>
            <w:shd w:val="clear" w:color="auto" w:fill="FBE4D5" w:themeFill="accent2" w:themeFillTint="33"/>
          </w:tcPr>
          <w:p w14:paraId="164875D8"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New/Enlarged T2 Lesions</w:t>
            </w:r>
          </w:p>
        </w:tc>
        <w:tc>
          <w:tcPr>
            <w:tcW w:w="2227" w:type="dxa"/>
            <w:shd w:val="clear" w:color="auto" w:fill="FBE4D5" w:themeFill="accent2" w:themeFillTint="33"/>
          </w:tcPr>
          <w:p w14:paraId="74DD8E25"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Number Relapses</w:t>
            </w:r>
          </w:p>
        </w:tc>
        <w:tc>
          <w:tcPr>
            <w:tcW w:w="2151" w:type="dxa"/>
            <w:shd w:val="clear" w:color="auto" w:fill="FBE4D5" w:themeFill="accent2" w:themeFillTint="33"/>
          </w:tcPr>
          <w:p w14:paraId="72A327DC"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yes</w:t>
            </w:r>
          </w:p>
        </w:tc>
        <w:tc>
          <w:tcPr>
            <w:tcW w:w="1912" w:type="dxa"/>
            <w:shd w:val="clear" w:color="auto" w:fill="FBE4D5" w:themeFill="accent2" w:themeFillTint="33"/>
          </w:tcPr>
          <w:p w14:paraId="783D1E07"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 xml:space="preserve"> GLMM Models</w:t>
            </w:r>
          </w:p>
        </w:tc>
        <w:tc>
          <w:tcPr>
            <w:tcW w:w="3053" w:type="dxa"/>
            <w:shd w:val="clear" w:color="auto" w:fill="FBE4D5" w:themeFill="accent2" w:themeFillTint="33"/>
          </w:tcPr>
          <w:p w14:paraId="5BB5DD2A"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Gaussian, Ordinal</w:t>
            </w:r>
          </w:p>
        </w:tc>
        <w:tc>
          <w:tcPr>
            <w:tcW w:w="2947" w:type="dxa"/>
            <w:shd w:val="clear" w:color="auto" w:fill="FBE4D5" w:themeFill="accent2" w:themeFillTint="33"/>
          </w:tcPr>
          <w:p w14:paraId="6AF28061"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Information gained by SEP</w:t>
            </w:r>
          </w:p>
        </w:tc>
        <w:tc>
          <w:tcPr>
            <w:tcW w:w="1390" w:type="dxa"/>
            <w:shd w:val="clear" w:color="auto" w:fill="FBE4D5" w:themeFill="accent2" w:themeFillTint="33"/>
          </w:tcPr>
          <w:p w14:paraId="7433E732" w14:textId="77777777" w:rsidR="001E6444" w:rsidRDefault="001E6444" w:rsidP="001E6444">
            <w:pPr>
              <w:jc w:val="center"/>
              <w:rPr>
                <w:rFonts w:ascii="Times New Roman" w:eastAsia="Times New Roman" w:hAnsi="Times New Roman" w:cs="Times New Roman"/>
                <w:sz w:val="24"/>
                <w:szCs w:val="24"/>
                <w14:ligatures w14:val="none"/>
              </w:rPr>
            </w:pPr>
            <w:r>
              <w:rPr>
                <w:rFonts w:ascii="Times New Roman" w:eastAsia="Times New Roman" w:hAnsi="Times New Roman" w:cs="Times New Roman"/>
                <w:sz w:val="24"/>
                <w:szCs w:val="24"/>
                <w14:ligatures w14:val="none"/>
              </w:rPr>
              <w:t>LRF</w:t>
            </w:r>
          </w:p>
        </w:tc>
      </w:tr>
    </w:tbl>
    <w:p w14:paraId="5E4C088B" w14:textId="77777777" w:rsidR="00847723" w:rsidRDefault="00000000">
      <w:r>
        <w:t>Abbreviations: GLMM, generalized linear mixed model; EDSS, expanded disability status scale; SEP, surrogate endpoint; CEP, clinical endpoint</w:t>
      </w:r>
    </w:p>
    <w:p w14:paraId="25F0A027" w14:textId="77777777" w:rsidR="00847723" w:rsidRDefault="00000000">
      <w:r>
        <w:t>The table displays the models utilized in both the meta-analytic and information-theoretic approaches for both transformed and untransformed data. It's important to note that these model strategies were applied in the analysis of both simulation and clinical trial data. For further details, please refer to the methods section.</w:t>
      </w:r>
    </w:p>
    <w:p w14:paraId="3E637117" w14:textId="77777777" w:rsidR="00847723" w:rsidRDefault="00847723"/>
    <w:p w14:paraId="07F64CD6" w14:textId="77777777" w:rsidR="00847723" w:rsidRDefault="00847723">
      <w:pPr>
        <w:jc w:val="both"/>
        <w:rPr>
          <w:rFonts w:ascii="Segoe UI" w:hAnsi="Segoe UI" w:cs="Segoe UI"/>
          <w:color w:val="D1D5DB"/>
          <w:shd w:val="clear" w:color="auto" w:fill="343541"/>
        </w:rPr>
      </w:pPr>
    </w:p>
    <w:p w14:paraId="0EEE5A2E" w14:textId="77777777" w:rsidR="00847723" w:rsidRDefault="00847723">
      <w:pPr>
        <w:jc w:val="both"/>
        <w:rPr>
          <w:rFonts w:ascii="Segoe UI" w:hAnsi="Segoe UI" w:cs="Segoe UI"/>
          <w:color w:val="D1D5DB"/>
          <w:shd w:val="clear" w:color="auto" w:fill="343541"/>
        </w:rPr>
      </w:pPr>
    </w:p>
    <w:p w14:paraId="69063F2C" w14:textId="77777777" w:rsidR="00847723" w:rsidRPr="003F337B" w:rsidRDefault="00000000">
      <w:pPr>
        <w:jc w:val="both"/>
        <w:rPr>
          <w:rFonts w:cstheme="minorHAnsi"/>
          <w:b/>
          <w:bCs/>
        </w:rPr>
      </w:pPr>
      <w:r w:rsidRPr="003F337B">
        <w:rPr>
          <w:rFonts w:cstheme="minorHAnsi"/>
          <w:b/>
          <w:bCs/>
        </w:rPr>
        <w:t>Table S2:</w:t>
      </w:r>
    </w:p>
    <w:p w14:paraId="2FB2581F" w14:textId="77777777" w:rsidR="00847723" w:rsidRDefault="00000000">
      <w:pPr>
        <w:rPr>
          <w:rFonts w:cstheme="minorHAnsi"/>
        </w:rPr>
      </w:pPr>
      <w:r>
        <w:rPr>
          <w:rFonts w:cstheme="minorHAnsi"/>
        </w:rPr>
        <w:t>Abbreviation: IQR, inter quartile range; SEP, surrogate endpoint; CEP, clinical endpoint</w:t>
      </w:r>
    </w:p>
    <w:p w14:paraId="67EB6EA2" w14:textId="77777777" w:rsidR="00847723" w:rsidRDefault="00000000">
      <w:pPr>
        <w:jc w:val="both"/>
      </w:pPr>
      <w:r>
        <w:t>For each SEP/CEP combination dataset, the table either presents the median (and interquartile range) of EDSS or T2 volume change from baseline, derived from aggregated trial data, or includes the median and interquartile range of the relapse or new/newly enlarged T2 lesion rate per trial visit.</w:t>
      </w:r>
    </w:p>
    <w:tbl>
      <w:tblPr>
        <w:tblStyle w:val="Tabellenraster"/>
        <w:tblpPr w:leftFromText="180" w:rightFromText="180" w:vertAnchor="page" w:horzAnchor="margin" w:tblpY="4696"/>
        <w:tblW w:w="14026" w:type="dxa"/>
        <w:tblLook w:val="04A0" w:firstRow="1" w:lastRow="0" w:firstColumn="1" w:lastColumn="0" w:noHBand="0" w:noVBand="1"/>
      </w:tblPr>
      <w:tblGrid>
        <w:gridCol w:w="8206"/>
        <w:gridCol w:w="5820"/>
      </w:tblGrid>
      <w:tr w:rsidR="00847723" w14:paraId="40917832" w14:textId="77777777">
        <w:trPr>
          <w:trHeight w:val="304"/>
        </w:trPr>
        <w:tc>
          <w:tcPr>
            <w:tcW w:w="8206" w:type="dxa"/>
            <w:shd w:val="clear" w:color="auto" w:fill="D0CECE" w:themeFill="background2" w:themeFillShade="E6"/>
          </w:tcPr>
          <w:p w14:paraId="4E0020BB" w14:textId="77777777" w:rsidR="00847723" w:rsidRDefault="00000000">
            <w:pPr>
              <w:rPr>
                <w:b/>
                <w:bCs/>
              </w:rPr>
            </w:pPr>
            <w:r>
              <w:rPr>
                <w:b/>
                <w:bCs/>
              </w:rPr>
              <w:t>SEP [Median (IQR)]</w:t>
            </w:r>
          </w:p>
        </w:tc>
        <w:tc>
          <w:tcPr>
            <w:tcW w:w="5820" w:type="dxa"/>
            <w:shd w:val="clear" w:color="auto" w:fill="D0CECE" w:themeFill="background2" w:themeFillShade="E6"/>
          </w:tcPr>
          <w:p w14:paraId="75F484A4" w14:textId="77777777" w:rsidR="00847723" w:rsidRDefault="00000000">
            <w:pPr>
              <w:rPr>
                <w:b/>
                <w:bCs/>
              </w:rPr>
            </w:pPr>
            <w:r>
              <w:rPr>
                <w:b/>
                <w:bCs/>
              </w:rPr>
              <w:t>CEP [Median (IQR)]</w:t>
            </w:r>
          </w:p>
        </w:tc>
      </w:tr>
      <w:tr w:rsidR="00847723" w14:paraId="55366238" w14:textId="77777777">
        <w:trPr>
          <w:trHeight w:val="304"/>
        </w:trPr>
        <w:tc>
          <w:tcPr>
            <w:tcW w:w="8206" w:type="dxa"/>
          </w:tcPr>
          <w:p w14:paraId="27BCF04E" w14:textId="77777777" w:rsidR="00847723" w:rsidRDefault="00000000">
            <w:r>
              <w:t xml:space="preserve">Log(T2 volume) change from baseline [-0.024 (-0.128; 0.059)] </w:t>
            </w:r>
          </w:p>
        </w:tc>
        <w:tc>
          <w:tcPr>
            <w:tcW w:w="5820" w:type="dxa"/>
          </w:tcPr>
          <w:p w14:paraId="165BA785" w14:textId="77777777" w:rsidR="00847723" w:rsidRDefault="00000000">
            <w:r>
              <w:t>EDSS change from baseline [0 (-0.5,0)]</w:t>
            </w:r>
          </w:p>
        </w:tc>
      </w:tr>
      <w:tr w:rsidR="00847723" w14:paraId="6ACDED8E" w14:textId="77777777">
        <w:trPr>
          <w:trHeight w:val="304"/>
        </w:trPr>
        <w:tc>
          <w:tcPr>
            <w:tcW w:w="8206" w:type="dxa"/>
          </w:tcPr>
          <w:p w14:paraId="2262F46F" w14:textId="77777777" w:rsidR="00847723" w:rsidRDefault="00000000">
            <w:r>
              <w:t>Log(T2 volume) change from baseline [-0.031 (-0.116; 0.033)]</w:t>
            </w:r>
          </w:p>
        </w:tc>
        <w:tc>
          <w:tcPr>
            <w:tcW w:w="5820" w:type="dxa"/>
          </w:tcPr>
          <w:p w14:paraId="494803FD" w14:textId="77777777" w:rsidR="00847723" w:rsidRDefault="00000000">
            <w:r>
              <w:t>Relapse rate per measurement time point [0.21 (0.14,0.36)]</w:t>
            </w:r>
          </w:p>
        </w:tc>
      </w:tr>
      <w:tr w:rsidR="00847723" w14:paraId="472E0431" w14:textId="77777777">
        <w:trPr>
          <w:trHeight w:val="313"/>
        </w:trPr>
        <w:tc>
          <w:tcPr>
            <w:tcW w:w="8206" w:type="dxa"/>
          </w:tcPr>
          <w:p w14:paraId="791F48F5" w14:textId="77777777" w:rsidR="00847723" w:rsidRDefault="00000000">
            <w:r>
              <w:t>New or newly enlarged T2 lesions rate per measurement time point [1.45 (0.81;1.90)]</w:t>
            </w:r>
          </w:p>
        </w:tc>
        <w:tc>
          <w:tcPr>
            <w:tcW w:w="5820" w:type="dxa"/>
          </w:tcPr>
          <w:p w14:paraId="403EE041" w14:textId="77777777" w:rsidR="00847723" w:rsidRDefault="00000000">
            <w:r>
              <w:t>EDSS change from baseline [0 (0,0)]</w:t>
            </w:r>
          </w:p>
        </w:tc>
      </w:tr>
      <w:tr w:rsidR="00847723" w14:paraId="38AEF356" w14:textId="77777777">
        <w:trPr>
          <w:trHeight w:val="304"/>
        </w:trPr>
        <w:tc>
          <w:tcPr>
            <w:tcW w:w="8206" w:type="dxa"/>
          </w:tcPr>
          <w:p w14:paraId="4B6398D4" w14:textId="77777777" w:rsidR="00847723" w:rsidRDefault="00000000">
            <w:r>
              <w:t>New or newly enlarged T2 lesions rate per measurement time point [1.46 (0.73;2.09)]</w:t>
            </w:r>
          </w:p>
        </w:tc>
        <w:tc>
          <w:tcPr>
            <w:tcW w:w="5820" w:type="dxa"/>
          </w:tcPr>
          <w:p w14:paraId="46EACC5D" w14:textId="77777777" w:rsidR="00847723" w:rsidRDefault="00000000">
            <w:r>
              <w:t>Relapse rate per measurement time point [0.12 (0.03,0.20)]</w:t>
            </w:r>
          </w:p>
        </w:tc>
      </w:tr>
    </w:tbl>
    <w:p w14:paraId="2ABA0522" w14:textId="77777777" w:rsidR="00847723" w:rsidRDefault="00847723">
      <w:pPr>
        <w:ind w:left="720"/>
        <w:sectPr w:rsidR="00847723" w:rsidSect="001174BA">
          <w:pgSz w:w="16838" w:h="11906"/>
          <w:pgMar w:top="1417" w:right="1417" w:bottom="1417" w:left="1134" w:header="708" w:footer="708" w:gutter="0"/>
          <w:cols w:space="708"/>
        </w:sectPr>
      </w:pPr>
    </w:p>
    <w:p w14:paraId="3D63A97E" w14:textId="77777777" w:rsidR="00847723" w:rsidRDefault="00000000">
      <w:pPr>
        <w:pStyle w:val="berschrift1"/>
      </w:pPr>
      <w:bookmarkStart w:id="8" w:name="_Toc158799534"/>
      <w:r>
        <w:lastRenderedPageBreak/>
        <w:t>Figures</w:t>
      </w:r>
      <w:bookmarkEnd w:id="8"/>
    </w:p>
    <w:p w14:paraId="336A0CD5" w14:textId="77777777" w:rsidR="00847723" w:rsidRDefault="00847723">
      <w:pPr>
        <w:ind w:left="360"/>
        <w:rPr>
          <w:rFonts w:ascii="Arial" w:eastAsia="Times New Roman" w:hAnsi="Arial" w:cs="Arial"/>
          <w:b/>
          <w:bCs/>
          <w:sz w:val="24"/>
          <w:szCs w:val="24"/>
        </w:rPr>
      </w:pPr>
    </w:p>
    <w:p w14:paraId="067B1ADA" w14:textId="77777777" w:rsidR="00847723" w:rsidRDefault="00847723">
      <w:pPr>
        <w:rPr>
          <w:rFonts w:ascii="Arial" w:eastAsia="Times New Roman" w:hAnsi="Arial" w:cs="Arial"/>
          <w:b/>
          <w:bCs/>
          <w:sz w:val="24"/>
          <w:szCs w:val="24"/>
        </w:rPr>
      </w:pPr>
    </w:p>
    <w:p w14:paraId="3BC1DE02" w14:textId="77777777" w:rsidR="00847723" w:rsidRDefault="00000000">
      <w:pPr>
        <w:keepNext/>
      </w:pPr>
      <w:r>
        <w:rPr>
          <w:rFonts w:ascii="Arial" w:eastAsia="Times New Roman" w:hAnsi="Arial" w:cs="Arial"/>
          <w:noProof/>
          <w:sz w:val="24"/>
          <w:szCs w:val="24"/>
        </w:rPr>
        <mc:AlternateContent>
          <mc:Choice Requires="wpg">
            <w:drawing>
              <wp:inline distT="0" distB="0" distL="0" distR="0" wp14:anchorId="76B858FD" wp14:editId="193AE0EB">
                <wp:extent cx="6038850" cy="6038850"/>
                <wp:effectExtent l="0" t="0" r="0" b="0"/>
                <wp:docPr id="1" name="Grafik 2" descr="Ein Bild, das Text,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539088" name="Grafik 2" descr="Ein Bild, das Text, Diagramm enthält.&#10;&#10;Automatisch generierte Beschreibung"/>
                        <pic:cNvPicPr>
                          <a:picLocks noChangeAspect="1"/>
                        </pic:cNvPicPr>
                      </pic:nvPicPr>
                      <pic:blipFill>
                        <a:blip r:embed="rId9"/>
                        <a:stretch/>
                      </pic:blipFill>
                      <pic:spPr bwMode="auto">
                        <a:xfrm>
                          <a:off x="0" y="0"/>
                          <a:ext cx="6038850" cy="6038850"/>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75.50pt;height:475.50pt;mso-wrap-distance-left:0.00pt;mso-wrap-distance-top:0.00pt;mso-wrap-distance-right:0.00pt;mso-wrap-distance-bottom:0.00pt;z-index:1;" stroked="false">
                <v:imagedata r:id="rId11" o:title=""/>
                <o:lock v:ext="edit" rotation="t"/>
              </v:shape>
            </w:pict>
          </mc:Fallback>
        </mc:AlternateContent>
      </w:r>
    </w:p>
    <w:p w14:paraId="176ED124" w14:textId="77777777" w:rsidR="00847723" w:rsidRPr="003F337B" w:rsidRDefault="00000000">
      <w:pPr>
        <w:pStyle w:val="Beschriftung"/>
        <w:rPr>
          <w:b/>
          <w:bCs/>
          <w:i w:val="0"/>
          <w:iCs w:val="0"/>
          <w:color w:val="auto"/>
          <w:sz w:val="22"/>
          <w:szCs w:val="22"/>
        </w:rPr>
      </w:pPr>
      <w:r w:rsidRPr="003F337B">
        <w:rPr>
          <w:b/>
          <w:bCs/>
          <w:i w:val="0"/>
          <w:iCs w:val="0"/>
          <w:color w:val="auto"/>
          <w:sz w:val="22"/>
          <w:szCs w:val="22"/>
        </w:rPr>
        <w:t>Figure S</w:t>
      </w:r>
      <w:r w:rsidRPr="003F337B">
        <w:rPr>
          <w:b/>
          <w:bCs/>
          <w:i w:val="0"/>
          <w:iCs w:val="0"/>
          <w:color w:val="auto"/>
          <w:sz w:val="22"/>
          <w:szCs w:val="22"/>
        </w:rPr>
        <w:fldChar w:fldCharType="begin"/>
      </w:r>
      <w:r w:rsidRPr="003F337B">
        <w:rPr>
          <w:b/>
          <w:bCs/>
          <w:i w:val="0"/>
          <w:iCs w:val="0"/>
          <w:color w:val="auto"/>
          <w:sz w:val="22"/>
          <w:szCs w:val="22"/>
        </w:rPr>
        <w:instrText xml:space="preserve"> SEQ Figure \* ARABIC </w:instrText>
      </w:r>
      <w:r w:rsidRPr="003F337B">
        <w:rPr>
          <w:b/>
          <w:bCs/>
          <w:i w:val="0"/>
          <w:iCs w:val="0"/>
          <w:color w:val="auto"/>
          <w:sz w:val="22"/>
          <w:szCs w:val="22"/>
        </w:rPr>
        <w:fldChar w:fldCharType="separate"/>
      </w:r>
      <w:r w:rsidRPr="003F337B">
        <w:rPr>
          <w:b/>
          <w:bCs/>
          <w:i w:val="0"/>
          <w:iCs w:val="0"/>
          <w:color w:val="auto"/>
          <w:sz w:val="22"/>
          <w:szCs w:val="22"/>
        </w:rPr>
        <w:t>1</w:t>
      </w:r>
      <w:r w:rsidRPr="003F337B">
        <w:rPr>
          <w:b/>
          <w:bCs/>
          <w:i w:val="0"/>
          <w:iCs w:val="0"/>
          <w:color w:val="auto"/>
          <w:sz w:val="22"/>
          <w:szCs w:val="22"/>
        </w:rPr>
        <w:fldChar w:fldCharType="end"/>
      </w:r>
    </w:p>
    <w:p w14:paraId="115A0076" w14:textId="4A724306" w:rsidR="00847723" w:rsidRDefault="00000000">
      <w:pPr>
        <w:rPr>
          <w:rFonts w:ascii="Arial" w:eastAsia="Times New Roman" w:hAnsi="Arial" w:cs="Arial"/>
          <w:b/>
          <w:bCs/>
          <w:sz w:val="24"/>
          <w:szCs w:val="24"/>
        </w:rPr>
        <w:sectPr w:rsidR="00847723" w:rsidSect="001174BA">
          <w:pgSz w:w="11906" w:h="16838" w:orient="landscape"/>
          <w:pgMar w:top="1417" w:right="1417" w:bottom="1134" w:left="1417" w:header="708" w:footer="708" w:gutter="0"/>
          <w:cols w:space="708"/>
        </w:sectPr>
      </w:pPr>
      <w:r>
        <w:rPr>
          <w:rFonts w:eastAsia="Times New Roman" w:cstheme="minorHAnsi"/>
        </w:rPr>
        <w:t xml:space="preserve">Representative example </w:t>
      </w:r>
      <w:r w:rsidR="003F337B">
        <w:rPr>
          <w:rFonts w:eastAsia="Times New Roman" w:cstheme="minorHAnsi"/>
        </w:rPr>
        <w:t>of the</w:t>
      </w:r>
      <w:r>
        <w:rPr>
          <w:rFonts w:eastAsia="Times New Roman" w:cstheme="minorHAnsi"/>
        </w:rPr>
        <w:t xml:space="preserve"> distribution of model parameter and corresponding trace plot.  Panel  A and B show , if the NUTS algorithm run properly. Panels C and D reveal convergence issues. </w:t>
      </w:r>
    </w:p>
    <w:p w14:paraId="44D0730D" w14:textId="77777777" w:rsidR="00847723" w:rsidRDefault="00000000">
      <w:pPr>
        <w:pStyle w:val="StandardWeb"/>
        <w:keepNext/>
        <w:ind w:left="720"/>
        <w:jc w:val="both"/>
      </w:pPr>
      <w:r>
        <w:rPr>
          <w:rFonts w:ascii="Arial" w:hAnsi="Arial" w:cs="Arial"/>
          <w:b/>
          <w:bCs/>
          <w:noProof/>
          <w14:ligatures w14:val="standardContextual"/>
        </w:rPr>
        <w:lastRenderedPageBreak/>
        <mc:AlternateContent>
          <mc:Choice Requires="wpg">
            <w:drawing>
              <wp:inline distT="0" distB="0" distL="0" distR="0" wp14:anchorId="02D3465B" wp14:editId="7E3EC043">
                <wp:extent cx="8612372" cy="6507699"/>
                <wp:effectExtent l="0" t="0" r="0" b="7620"/>
                <wp:docPr id="2" name="Grafik 3" descr="Ein Bild, das Text, Screenshot, Diagramm, Zah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740465" name="Grafik 3" descr="Ein Bild, das Text, Screenshot, Diagramm, Zahl enthält.&#10;&#10;Automatisch generierte Beschreibung"/>
                        <pic:cNvPicPr>
                          <a:picLocks noChangeAspect="1"/>
                        </pic:cNvPicPr>
                      </pic:nvPicPr>
                      <pic:blipFill>
                        <a:blip r:embed="rId12"/>
                        <a:stretch/>
                      </pic:blipFill>
                      <pic:spPr bwMode="auto">
                        <a:xfrm>
                          <a:off x="0" y="0"/>
                          <a:ext cx="8635668" cy="6525302"/>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width:678.14pt;height:512.42pt;mso-wrap-distance-left:0.00pt;mso-wrap-distance-top:0.00pt;mso-wrap-distance-right:0.00pt;mso-wrap-distance-bottom:0.00pt;z-index:1;" stroked="false">
                <v:imagedata r:id="rId13" o:title=""/>
                <o:lock v:ext="edit" rotation="t"/>
              </v:shape>
            </w:pict>
          </mc:Fallback>
        </mc:AlternateContent>
      </w:r>
    </w:p>
    <w:p w14:paraId="0BDA9ECE" w14:textId="77777777" w:rsidR="00847723" w:rsidRDefault="00000000">
      <w:pPr>
        <w:pStyle w:val="Beschriftung"/>
        <w:jc w:val="both"/>
        <w:rPr>
          <w:rFonts w:ascii="Arial" w:hAnsi="Arial" w:cs="Arial"/>
          <w:b/>
          <w:bCs/>
          <w:i w:val="0"/>
          <w:iCs w:val="0"/>
          <w:color w:val="auto"/>
          <w:sz w:val="22"/>
          <w:szCs w:val="22"/>
        </w:rPr>
      </w:pPr>
      <w:r>
        <w:rPr>
          <w:i w:val="0"/>
          <w:iCs w:val="0"/>
          <w:color w:val="auto"/>
          <w:sz w:val="22"/>
          <w:szCs w:val="22"/>
        </w:rPr>
        <w:lastRenderedPageBreak/>
        <w:t>Figure S</w:t>
      </w:r>
      <w:r>
        <w:rPr>
          <w:i w:val="0"/>
          <w:iCs w:val="0"/>
          <w:color w:val="auto"/>
          <w:sz w:val="22"/>
          <w:szCs w:val="22"/>
        </w:rPr>
        <w:fldChar w:fldCharType="begin"/>
      </w:r>
      <w:r>
        <w:rPr>
          <w:i w:val="0"/>
          <w:iCs w:val="0"/>
          <w:color w:val="auto"/>
          <w:sz w:val="22"/>
          <w:szCs w:val="22"/>
        </w:rPr>
        <w:instrText xml:space="preserve"> SEQ Figure \* ARABIC </w:instrText>
      </w:r>
      <w:r>
        <w:rPr>
          <w:i w:val="0"/>
          <w:iCs w:val="0"/>
          <w:color w:val="auto"/>
          <w:sz w:val="22"/>
          <w:szCs w:val="22"/>
        </w:rPr>
        <w:fldChar w:fldCharType="separate"/>
      </w:r>
      <w:r>
        <w:rPr>
          <w:i w:val="0"/>
          <w:iCs w:val="0"/>
          <w:color w:val="auto"/>
          <w:sz w:val="22"/>
          <w:szCs w:val="22"/>
        </w:rPr>
        <w:t>2</w:t>
      </w:r>
      <w:r>
        <w:rPr>
          <w:i w:val="0"/>
          <w:iCs w:val="0"/>
          <w:color w:val="auto"/>
          <w:sz w:val="22"/>
          <w:szCs w:val="22"/>
        </w:rPr>
        <w:fldChar w:fldCharType="end"/>
      </w:r>
    </w:p>
    <w:p w14:paraId="5D0AF996" w14:textId="77777777" w:rsidR="00847723" w:rsidRDefault="00000000">
      <w:r>
        <w:t xml:space="preserve">Abbreviations: LRF, Likelihood Reduction Factor; Gaus., Gaussian; NB negative Binomial; ZI. Poisson, Zero Inflated Poisson, </w:t>
      </w:r>
    </w:p>
    <w:p w14:paraId="0915C48A" w14:textId="77777777" w:rsidR="00847723" w:rsidRDefault="00000000">
      <w:pPr>
        <w:jc w:val="both"/>
      </w:pPr>
      <w:r>
        <w:t>Results from the simulation study (with n = 1000 iterations) utilizing the information-theoretic approach are presented. Red horizontal lines in the figures represent the true LRF values, and the numbers at the top of the panels indicate the instances of convergence issues during the simulation study. To derive the LRF, Gaussian, Negative Binomial, Poisson, zero-inflated Poisson, and ordinal models were employed. Datasets with 100, 300, and 600 simulated subjects, each with two or four measurement time points, were generated. Four combinations of SEP – CEP were considered: 1) Gaussian – Gaussian, 2) Gaussian – Poisson, 3) Poisson – Gaussian, and 4) Poisson – Poisson.</w:t>
      </w:r>
    </w:p>
    <w:p w14:paraId="23219BD4" w14:textId="77777777" w:rsidR="00847723" w:rsidRDefault="00847723">
      <w:pPr>
        <w:jc w:val="both"/>
        <w:rPr>
          <w:rStyle w:val="math"/>
          <w:rFonts w:eastAsiaTheme="minorEastAsia"/>
        </w:rPr>
      </w:pPr>
    </w:p>
    <w:p w14:paraId="5B63E89C" w14:textId="77777777" w:rsidR="00847723" w:rsidRDefault="00847723">
      <w:pPr>
        <w:jc w:val="both"/>
        <w:rPr>
          <w:rStyle w:val="math"/>
          <w:rFonts w:eastAsiaTheme="minorEastAsia"/>
        </w:rPr>
      </w:pPr>
    </w:p>
    <w:p w14:paraId="22DF8549" w14:textId="77777777" w:rsidR="00847723" w:rsidRDefault="00847723">
      <w:pPr>
        <w:jc w:val="both"/>
        <w:rPr>
          <w:rStyle w:val="math"/>
          <w:rFonts w:eastAsiaTheme="minorEastAsia"/>
        </w:rPr>
      </w:pPr>
    </w:p>
    <w:p w14:paraId="74090879" w14:textId="77777777" w:rsidR="00847723" w:rsidRDefault="00000000">
      <w:pPr>
        <w:keepNext/>
        <w:jc w:val="both"/>
      </w:pPr>
      <w:r>
        <w:rPr>
          <w:noProof/>
        </w:rPr>
        <w:lastRenderedPageBreak/>
        <mc:AlternateContent>
          <mc:Choice Requires="wpg">
            <w:drawing>
              <wp:inline distT="0" distB="0" distL="0" distR="0" wp14:anchorId="4862B4D1" wp14:editId="0DBF84AE">
                <wp:extent cx="8407872" cy="6353175"/>
                <wp:effectExtent l="0" t="0" r="0" b="0"/>
                <wp:docPr id="3" name="Grafik 4" descr="Ein Bild, das Text, Screenshot, Zahl,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057520" name="Grafik 4" descr="Ein Bild, das Text, Screenshot, Zahl, Reihe enthält.&#10;&#10;Automatisch generierte Beschreibung"/>
                        <pic:cNvPicPr>
                          <a:picLocks noChangeAspect="1"/>
                        </pic:cNvPicPr>
                      </pic:nvPicPr>
                      <pic:blipFill>
                        <a:blip r:embed="rId14"/>
                        <a:stretch/>
                      </pic:blipFill>
                      <pic:spPr bwMode="auto">
                        <a:xfrm>
                          <a:off x="0" y="0"/>
                          <a:ext cx="8409255" cy="6354220"/>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width:662.04pt;height:500.25pt;mso-wrap-distance-left:0.00pt;mso-wrap-distance-top:0.00pt;mso-wrap-distance-right:0.00pt;mso-wrap-distance-bottom:0.00pt;z-index:1;" stroked="false">
                <v:imagedata r:id="rId15" o:title=""/>
                <o:lock v:ext="edit" rotation="t"/>
              </v:shape>
            </w:pict>
          </mc:Fallback>
        </mc:AlternateContent>
      </w:r>
    </w:p>
    <w:p w14:paraId="19970AB0" w14:textId="77777777" w:rsidR="00847723" w:rsidRPr="003F24BE" w:rsidRDefault="00000000">
      <w:pPr>
        <w:pStyle w:val="Beschriftung"/>
        <w:jc w:val="both"/>
        <w:rPr>
          <w:b/>
          <w:bCs/>
          <w:i w:val="0"/>
          <w:iCs w:val="0"/>
          <w:color w:val="auto"/>
          <w:sz w:val="22"/>
          <w:szCs w:val="22"/>
        </w:rPr>
      </w:pPr>
      <w:r w:rsidRPr="003F24BE">
        <w:rPr>
          <w:b/>
          <w:bCs/>
          <w:i w:val="0"/>
          <w:iCs w:val="0"/>
          <w:color w:val="auto"/>
          <w:sz w:val="22"/>
          <w:szCs w:val="22"/>
        </w:rPr>
        <w:lastRenderedPageBreak/>
        <w:t>Figure S3:</w:t>
      </w:r>
    </w:p>
    <w:p w14:paraId="5281B7CF" w14:textId="77777777" w:rsidR="00847723" w:rsidRDefault="00000000">
      <w:r>
        <w:t xml:space="preserve">Abbreviations: LRF, Likelihood Reduction Factor; Gaus., Gaussian; NB negative Binomial; ZI. Poisson, Zero Inflated Poisson, </w:t>
      </w:r>
    </w:p>
    <w:p w14:paraId="5575710A" w14:textId="6B083888" w:rsidR="00847723" w:rsidRDefault="00000000">
      <w:pPr>
        <w:jc w:val="both"/>
      </w:pPr>
      <w:r>
        <w:t xml:space="preserve">Results from the simulation study (with n = 1000 iterations) using the </w:t>
      </w:r>
      <w:r w:rsidR="003F24BE">
        <w:t xml:space="preserve">information-theoretic </w:t>
      </w:r>
      <w:r>
        <w:t xml:space="preserve">approach are presented. The displayed information represents the absolute difference between the generated and true LRF. To derive the LRF, Gaussian, Negative Binomial, Poisson, zero-inflated Poisson, and ordinal models were employed. Simulated datasets were created with 100, 300, and 600 subjects, each having two or four measurement time points. Four SEP – CEP combinations were considered, symbolized by different colors: 1) Gaussian – Gaussian, 2) Gaussian – Poisson, 3) Poisson – Gaussian, and 4) Poisson – Poisson. Triangles symbolize the true LRF of one generated dataset. </w:t>
      </w:r>
    </w:p>
    <w:p w14:paraId="157E7B9B" w14:textId="77777777" w:rsidR="00847723" w:rsidRDefault="00847723">
      <w:pPr>
        <w:sectPr w:rsidR="00847723" w:rsidSect="001174BA">
          <w:pgSz w:w="16838" w:h="11906"/>
          <w:pgMar w:top="1417" w:right="1417" w:bottom="1417" w:left="1134" w:header="708" w:footer="708" w:gutter="0"/>
          <w:cols w:space="708"/>
        </w:sectPr>
      </w:pPr>
    </w:p>
    <w:p w14:paraId="30589D29" w14:textId="77777777" w:rsidR="00847723" w:rsidRDefault="00847723"/>
    <w:p w14:paraId="5291FC0B" w14:textId="77777777" w:rsidR="00847723" w:rsidRDefault="00000000">
      <w:pPr>
        <w:keepNext/>
      </w:pPr>
      <w:r>
        <w:rPr>
          <w:noProof/>
        </w:rPr>
        <mc:AlternateContent>
          <mc:Choice Requires="wpg">
            <w:drawing>
              <wp:inline distT="0" distB="0" distL="0" distR="0" wp14:anchorId="0751B705" wp14:editId="64E6E9F2">
                <wp:extent cx="6419850" cy="6419850"/>
                <wp:effectExtent l="0" t="0" r="0" b="0"/>
                <wp:docPr id="4" name="Grafik 5" descr="Ein Bild, das Text, Screenshot, Zahl,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329331" name="Grafik 5" descr="Ein Bild, das Text, Screenshot, Zahl, Reihe enthält.&#10;&#10;Automatisch generierte Beschreibung"/>
                        <pic:cNvPicPr>
                          <a:picLocks noChangeAspect="1"/>
                        </pic:cNvPicPr>
                      </pic:nvPicPr>
                      <pic:blipFill>
                        <a:blip r:embed="rId16"/>
                        <a:stretch/>
                      </pic:blipFill>
                      <pic:spPr bwMode="auto">
                        <a:xfrm>
                          <a:off x="0" y="0"/>
                          <a:ext cx="6419850" cy="6419850"/>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width:505.50pt;height:505.50pt;mso-wrap-distance-left:0.00pt;mso-wrap-distance-top:0.00pt;mso-wrap-distance-right:0.00pt;mso-wrap-distance-bottom:0.00pt;z-index:1;" stroked="false">
                <v:imagedata r:id="rId17" o:title=""/>
                <o:lock v:ext="edit" rotation="t"/>
              </v:shape>
            </w:pict>
          </mc:Fallback>
        </mc:AlternateContent>
      </w:r>
    </w:p>
    <w:p w14:paraId="457F1D25" w14:textId="77777777" w:rsidR="00847723" w:rsidRPr="003F24BE" w:rsidRDefault="00000000">
      <w:pPr>
        <w:pStyle w:val="Beschriftung"/>
        <w:rPr>
          <w:b/>
          <w:bCs/>
          <w:i w:val="0"/>
          <w:iCs w:val="0"/>
          <w:color w:val="auto"/>
          <w:sz w:val="22"/>
          <w:szCs w:val="22"/>
        </w:rPr>
      </w:pPr>
      <w:r w:rsidRPr="003F24BE">
        <w:rPr>
          <w:b/>
          <w:bCs/>
          <w:i w:val="0"/>
          <w:iCs w:val="0"/>
          <w:color w:val="auto"/>
          <w:sz w:val="22"/>
          <w:szCs w:val="22"/>
        </w:rPr>
        <w:t>Figure S4</w:t>
      </w:r>
    </w:p>
    <w:p w14:paraId="388DE48A" w14:textId="77777777" w:rsidR="00847723" w:rsidRDefault="00000000">
      <w:r>
        <w:t>Abbreviations: LRF, Likelihood Reduction Factor; tr., transformed; Pois, Poisson</w:t>
      </w:r>
    </w:p>
    <w:p w14:paraId="368562A4" w14:textId="25448247" w:rsidR="00847723" w:rsidRDefault="00000000">
      <w:pPr>
        <w:jc w:val="both"/>
      </w:pPr>
      <w:r>
        <w:t>Results from the simulation study (with n = 1000 iterations) using the information-theoretic approach are presented. The displayed information represents the absolute difference between the generated and true LRF. To derive the LRF, Gaussian, Poisson, or ordinal models were employed. Simulated datasets were generated with 100, 300, and 600 subjects, each having two or four measurement time points. It's important to note that results from the Poisson family were analyzed in their untransformed state. Four SEP – CEP combinations were considered</w:t>
      </w:r>
      <w:r w:rsidR="00A7509C">
        <w:t xml:space="preserve">: </w:t>
      </w:r>
      <w:r>
        <w:t>1) Gaussian – Gaussian, 2) Gaussian – (transformed) Poisson, 3) transformed Poisson – Gaussian, and 4) transformed Poisson – (transformed) Poisson.</w:t>
      </w:r>
    </w:p>
    <w:p w14:paraId="3626059F" w14:textId="77777777" w:rsidR="00847723" w:rsidRDefault="00847723">
      <w:pPr>
        <w:sectPr w:rsidR="00847723" w:rsidSect="001174BA">
          <w:pgSz w:w="11906" w:h="16838" w:orient="landscape"/>
          <w:pgMar w:top="1417" w:right="1417" w:bottom="1134" w:left="1417" w:header="708" w:footer="708" w:gutter="0"/>
          <w:cols w:space="708"/>
        </w:sectPr>
      </w:pPr>
    </w:p>
    <w:p w14:paraId="6BB268A5" w14:textId="77777777" w:rsidR="00847723" w:rsidRDefault="00000000">
      <w:r>
        <w:rPr>
          <w:noProof/>
        </w:rPr>
        <w:lastRenderedPageBreak/>
        <mc:AlternateContent>
          <mc:Choice Requires="wpg">
            <w:drawing>
              <wp:inline distT="0" distB="0" distL="0" distR="0" wp14:anchorId="09A9CC6C" wp14:editId="5214071A">
                <wp:extent cx="5381625" cy="7130114"/>
                <wp:effectExtent l="0" t="0" r="0" b="0"/>
                <wp:docPr id="5" name="Grafik 2" descr="Ein Bild, das Text, Screenshot, Farbigkei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97806" name="Grafik 2" descr="Ein Bild, das Text, Screenshot, Farbigkeit, Schrift enthält.&#10;&#10;Automatisch generierte Beschreibung"/>
                        <pic:cNvPicPr>
                          <a:picLocks noChangeAspect="1"/>
                        </pic:cNvPicPr>
                      </pic:nvPicPr>
                      <pic:blipFill>
                        <a:blip r:embed="rId18"/>
                        <a:stretch/>
                      </pic:blipFill>
                      <pic:spPr bwMode="auto">
                        <a:xfrm>
                          <a:off x="0" y="0"/>
                          <a:ext cx="5386020" cy="7135936"/>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 o:spid="_x0000_s4" type="#_x0000_t75" style="width:423.75pt;height:561.43pt;mso-wrap-distance-left:0.00pt;mso-wrap-distance-top:0.00pt;mso-wrap-distance-right:0.00pt;mso-wrap-distance-bottom:0.00pt;z-index:1;" stroked="false">
                <v:imagedata r:id="rId19" o:title=""/>
                <o:lock v:ext="edit" rotation="t"/>
              </v:shape>
            </w:pict>
          </mc:Fallback>
        </mc:AlternateContent>
      </w:r>
    </w:p>
    <w:p w14:paraId="36657183" w14:textId="77777777" w:rsidR="00847723" w:rsidRDefault="00847723">
      <w:pPr>
        <w:keepNext/>
      </w:pPr>
    </w:p>
    <w:p w14:paraId="6CC073E5" w14:textId="3B61C441" w:rsidR="00847723" w:rsidRPr="00336F18" w:rsidRDefault="00000000">
      <w:pPr>
        <w:pStyle w:val="Beschriftung"/>
        <w:rPr>
          <w:b/>
          <w:bCs/>
          <w:i w:val="0"/>
          <w:iCs w:val="0"/>
          <w:color w:val="auto"/>
          <w:sz w:val="22"/>
          <w:szCs w:val="22"/>
        </w:rPr>
      </w:pPr>
      <w:r w:rsidRPr="00336F18">
        <w:rPr>
          <w:b/>
          <w:bCs/>
          <w:i w:val="0"/>
          <w:iCs w:val="0"/>
          <w:color w:val="auto"/>
          <w:sz w:val="22"/>
          <w:szCs w:val="22"/>
        </w:rPr>
        <w:t>Figure S5</w:t>
      </w:r>
      <w:r w:rsidR="00336F18">
        <w:rPr>
          <w:b/>
          <w:bCs/>
          <w:i w:val="0"/>
          <w:iCs w:val="0"/>
          <w:color w:val="auto"/>
          <w:sz w:val="22"/>
          <w:szCs w:val="22"/>
        </w:rPr>
        <w:t>:</w:t>
      </w:r>
    </w:p>
    <w:p w14:paraId="2E2B1912" w14:textId="77777777" w:rsidR="00847723" w:rsidRDefault="00000000">
      <w:pPr>
        <w:jc w:val="both"/>
      </w:pPr>
      <w:r>
        <w:t xml:space="preserve">Results of the simulation study using the meta – analytic approach. To derive </w:t>
      </w:r>
      <m:oMath>
        <m:sSubSup>
          <m:sSubSupPr>
            <m:ctrlPr>
              <w:rPr>
                <w:rFonts w:ascii="Cambria Math" w:hAnsi="Cambria Math"/>
              </w:rPr>
            </m:ctrlPr>
          </m:sSubSupPr>
          <m:e>
            <m:r>
              <w:rPr>
                <w:rFonts w:ascii="Cambria Math" w:hAnsi="Cambria Math"/>
              </w:rPr>
              <m:t>R</m:t>
            </m:r>
          </m:e>
          <m:sub>
            <m:r>
              <m:rPr>
                <m:sty m:val="p"/>
              </m:rPr>
              <w:rPr>
                <w:rFonts w:ascii="Cambria Math" w:hAnsi="Cambria Math"/>
              </w:rPr>
              <m:t>Λ</m:t>
            </m:r>
          </m:sub>
          <m:sup>
            <m:r>
              <w:rPr>
                <w:rFonts w:ascii="Cambria Math" w:hAnsi="Cambria Math"/>
              </w:rPr>
              <m:t>2</m:t>
            </m:r>
          </m:sup>
        </m:sSubSup>
      </m:oMath>
      <w:r>
        <w:t xml:space="preserve">, longitudinal Gaussian – Gaussian, Gaussian – Poisson, Poisson – Gaussian, or Poisson - Poisson joint models were estimated using Bayesian inference. Data sets with 100, 300 and 600 simulated subjects with two or four measurement time points were generated. Four SEP – CEP combinations were considered (symbolized by different colors):  1) Gaussian – Gaussian, 2) Gaussian – Poisson, 3) Poisson – Gaussian, 4) Poisson – Poisson. Vertical red lines symbolize the true </w:t>
      </w:r>
      <m:oMath>
        <m:sSubSup>
          <m:sSubSupPr>
            <m:ctrlPr>
              <w:rPr>
                <w:rFonts w:ascii="Cambria Math" w:hAnsi="Cambria Math"/>
              </w:rPr>
            </m:ctrlPr>
          </m:sSubSupPr>
          <m:e>
            <m:r>
              <w:rPr>
                <w:rFonts w:ascii="Cambria Math" w:hAnsi="Cambria Math"/>
              </w:rPr>
              <m:t>R</m:t>
            </m:r>
          </m:e>
          <m:sub>
            <m:r>
              <m:rPr>
                <m:sty m:val="p"/>
              </m:rPr>
              <w:rPr>
                <w:rFonts w:ascii="Cambria Math" w:hAnsi="Cambria Math"/>
              </w:rPr>
              <m:t>Λ</m:t>
            </m:r>
          </m:sub>
          <m:sup>
            <m:r>
              <w:rPr>
                <w:rFonts w:ascii="Cambria Math" w:hAnsi="Cambria Math"/>
              </w:rPr>
              <m:t>2</m:t>
            </m:r>
          </m:sup>
        </m:sSubSup>
      </m:oMath>
      <w:r>
        <w:t xml:space="preserve"> of one generated data set. </w:t>
      </w:r>
    </w:p>
    <w:p w14:paraId="466D8B33" w14:textId="77777777" w:rsidR="00847723" w:rsidRDefault="00847723">
      <w:pPr>
        <w:jc w:val="both"/>
        <w:rPr>
          <w:rFonts w:cstheme="minorHAnsi"/>
        </w:rPr>
      </w:pPr>
    </w:p>
    <w:p w14:paraId="7381FE30" w14:textId="77777777" w:rsidR="00847723" w:rsidRDefault="00000000">
      <w:r>
        <w:rPr>
          <w:noProof/>
        </w:rPr>
        <mc:AlternateContent>
          <mc:Choice Requires="wpg">
            <w:drawing>
              <wp:inline distT="0" distB="0" distL="0" distR="0" wp14:anchorId="65614F4D" wp14:editId="612C3B86">
                <wp:extent cx="5991225" cy="5991225"/>
                <wp:effectExtent l="0" t="0" r="9525" b="9525"/>
                <wp:docPr id="6" name="Grafik 12" descr="Ein Bild, das Text, Diagramm, Reihe,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802398" name="Grafik 12" descr="Ein Bild, das Text, Diagramm, Reihe, Screenshot enthält.&#10;&#10;Automatisch generierte Beschreibung"/>
                        <pic:cNvPicPr>
                          <a:picLocks noChangeAspect="1"/>
                        </pic:cNvPicPr>
                      </pic:nvPicPr>
                      <pic:blipFill>
                        <a:blip r:embed="rId20"/>
                        <a:stretch/>
                      </pic:blipFill>
                      <pic:spPr bwMode="auto">
                        <a:xfrm>
                          <a:off x="0" y="0"/>
                          <a:ext cx="5991526" cy="5991526"/>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 o:spid="_x0000_s5" type="#_x0000_t75" style="width:471.75pt;height:471.75pt;mso-wrap-distance-left:0.00pt;mso-wrap-distance-top:0.00pt;mso-wrap-distance-right:0.00pt;mso-wrap-distance-bottom:0.00pt;z-index:1;" stroked="false">
                <v:imagedata r:id="rId21" o:title=""/>
                <o:lock v:ext="edit" rotation="t"/>
              </v:shape>
            </w:pict>
          </mc:Fallback>
        </mc:AlternateContent>
      </w:r>
    </w:p>
    <w:p w14:paraId="5D016F65" w14:textId="6A52F951" w:rsidR="00847723" w:rsidRPr="009D76E1" w:rsidRDefault="00000000">
      <w:pPr>
        <w:rPr>
          <w:b/>
          <w:bCs/>
        </w:rPr>
      </w:pPr>
      <w:r w:rsidRPr="009D76E1">
        <w:rPr>
          <w:b/>
          <w:bCs/>
        </w:rPr>
        <w:t>Figure S6</w:t>
      </w:r>
      <w:r w:rsidR="009D76E1">
        <w:rPr>
          <w:b/>
          <w:bCs/>
        </w:rPr>
        <w:t>:</w:t>
      </w:r>
    </w:p>
    <w:p w14:paraId="1B1B6E8E" w14:textId="77777777" w:rsidR="00847723" w:rsidRDefault="00000000">
      <w:r>
        <w:t xml:space="preserve">Abbreviations: CEP, Clinical Endpoint. </w:t>
      </w:r>
    </w:p>
    <w:p w14:paraId="066CF08B" w14:textId="77777777" w:rsidR="00847723" w:rsidRDefault="00000000">
      <w:pPr>
        <w:jc w:val="both"/>
        <w:sectPr w:rsidR="00847723" w:rsidSect="001174BA">
          <w:pgSz w:w="11906" w:h="16838" w:orient="landscape"/>
          <w:pgMar w:top="1417" w:right="1417" w:bottom="1134" w:left="1417" w:header="708" w:footer="708" w:gutter="0"/>
          <w:cols w:space="708"/>
        </w:sectPr>
      </w:pPr>
      <m:oMath>
        <m:sSubSup>
          <m:sSubSupPr>
            <m:ctrlPr>
              <w:rPr>
                <w:rFonts w:ascii="Cambria Math" w:hAnsi="Cambria Math"/>
              </w:rPr>
            </m:ctrlPr>
          </m:sSubSupPr>
          <m:e>
            <m:r>
              <w:rPr>
                <w:rFonts w:ascii="Cambria Math" w:hAnsi="Cambria Math"/>
              </w:rPr>
              <m:t>R</m:t>
            </m:r>
          </m:e>
          <m:sub>
            <m:r>
              <m:rPr>
                <m:sty m:val="p"/>
              </m:rPr>
              <w:rPr>
                <w:rFonts w:ascii="Cambria Math" w:hAnsi="Cambria Math"/>
              </w:rPr>
              <m:t>Λ</m:t>
            </m:r>
          </m:sub>
          <m:sup>
            <m:r>
              <w:rPr>
                <w:rFonts w:ascii="Cambria Math" w:hAnsi="Cambria Math"/>
              </w:rPr>
              <m:t>2</m:t>
            </m:r>
          </m:sup>
        </m:sSubSup>
      </m:oMath>
      <w:r>
        <w:t xml:space="preserve"> is calculated in different correlation settings when the correlation between SEP and CEP emerges after half of the considered time points (correlation for uneven time points begins at the number of time points/2 - 0.5). Here, </w:t>
      </w:r>
      <m:oMath>
        <m:r>
          <m:rPr>
            <m:sty m:val="p"/>
          </m:rPr>
          <w:rPr>
            <w:rStyle w:val="math"/>
            <w:rFonts w:ascii="Cambria Math" w:eastAsiaTheme="minorEastAsia" w:hAnsi="Cambria Math"/>
          </w:rPr>
          <m:t>α</m:t>
        </m:r>
      </m:oMath>
      <w:r>
        <w:t xml:space="preserve"> represents the factor used to derive CEP, and </w:t>
      </w:r>
      <m:oMath>
        <m:r>
          <m:rPr>
            <m:sty m:val="p"/>
          </m:rPr>
          <w:rPr>
            <w:rStyle w:val="math"/>
            <w:rFonts w:ascii="Cambria Math" w:eastAsiaTheme="minorEastAsia" w:hAnsi="Cambria Math"/>
          </w:rPr>
          <m:t>ϵ</m:t>
        </m:r>
      </m:oMath>
      <w:r>
        <w:t xml:space="preserve"> corresponds to the error in CEP, defined as </w:t>
      </w:r>
      <m:oMath>
        <m:r>
          <w:rPr>
            <w:rFonts w:ascii="Cambria Math" w:hAnsi="Cambria Math"/>
          </w:rPr>
          <m:t xml:space="preserve">CEP = </m:t>
        </m:r>
        <m:r>
          <m:rPr>
            <m:sty m:val="p"/>
          </m:rPr>
          <w:rPr>
            <w:rFonts w:ascii="Cambria Math" w:hAnsi="Cambria Math"/>
          </w:rPr>
          <m:t>α</m:t>
        </m:r>
        <m:r>
          <w:rPr>
            <w:rFonts w:ascii="Cambria Math" w:hAnsi="Cambria Math"/>
          </w:rPr>
          <m:t xml:space="preserve">* SEP + </m:t>
        </m:r>
        <m:r>
          <m:rPr>
            <m:sty m:val="p"/>
          </m:rPr>
          <w:rPr>
            <w:rFonts w:ascii="Cambria Math" w:hAnsi="Cambria Math"/>
          </w:rPr>
          <m:t>ϵ</m:t>
        </m:r>
      </m:oMath>
      <w:r>
        <w:t>.</w:t>
      </w:r>
    </w:p>
    <w:p w14:paraId="1C54A564" w14:textId="77777777" w:rsidR="00847723" w:rsidRDefault="00000000">
      <w:pPr>
        <w:keepNext/>
      </w:pPr>
      <w:r>
        <w:rPr>
          <w:rFonts w:ascii="Arial" w:eastAsia="Times New Roman" w:hAnsi="Arial" w:cs="Arial"/>
          <w:b/>
          <w:bCs/>
          <w:noProof/>
          <w:sz w:val="24"/>
          <w:szCs w:val="24"/>
        </w:rPr>
        <w:lastRenderedPageBreak/>
        <mc:AlternateContent>
          <mc:Choice Requires="wpg">
            <w:drawing>
              <wp:inline distT="0" distB="0" distL="0" distR="0" wp14:anchorId="78F47BDD" wp14:editId="5640B49C">
                <wp:extent cx="8295114" cy="6267450"/>
                <wp:effectExtent l="0" t="0" r="0" b="0"/>
                <wp:docPr id="7" name="Grafik 1" descr="Ein Bild, das Text, Zahl, Schrift, Hand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337819" name="Grafik 1" descr="Ein Bild, das Text, Zahl, Schrift, Handschrift enthält.&#10;&#10;Automatisch generierte Beschreibung"/>
                        <pic:cNvPicPr>
                          <a:picLocks noChangeAspect="1"/>
                        </pic:cNvPicPr>
                      </pic:nvPicPr>
                      <pic:blipFill>
                        <a:blip r:embed="rId22"/>
                        <a:stretch/>
                      </pic:blipFill>
                      <pic:spPr bwMode="auto">
                        <a:xfrm>
                          <a:off x="0" y="0"/>
                          <a:ext cx="8297125" cy="6268969"/>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 o:spid="_x0000_s6" type="#_x0000_t75" style="width:653.16pt;height:493.50pt;mso-wrap-distance-left:0.00pt;mso-wrap-distance-top:0.00pt;mso-wrap-distance-right:0.00pt;mso-wrap-distance-bottom:0.00pt;z-index:1;" stroked="false">
                <v:imagedata r:id="rId23" o:title=""/>
                <o:lock v:ext="edit" rotation="t"/>
              </v:shape>
            </w:pict>
          </mc:Fallback>
        </mc:AlternateContent>
      </w:r>
    </w:p>
    <w:p w14:paraId="7659BD33" w14:textId="0C338BBE" w:rsidR="00847723" w:rsidRPr="009D76E1" w:rsidRDefault="00000000">
      <w:pPr>
        <w:jc w:val="both"/>
        <w:rPr>
          <w:b/>
          <w:bCs/>
        </w:rPr>
      </w:pPr>
      <w:r w:rsidRPr="009D76E1">
        <w:rPr>
          <w:b/>
          <w:bCs/>
        </w:rPr>
        <w:lastRenderedPageBreak/>
        <w:t>Figure S7</w:t>
      </w:r>
      <w:r w:rsidR="009D76E1">
        <w:rPr>
          <w:b/>
          <w:bCs/>
        </w:rPr>
        <w:t>:</w:t>
      </w:r>
    </w:p>
    <w:p w14:paraId="6BBC3F7E" w14:textId="77777777" w:rsidR="00847723" w:rsidRDefault="00000000">
      <w:pPr>
        <w:jc w:val="both"/>
      </w:pPr>
      <w:r>
        <w:t xml:space="preserve">Abbreviations: LRF, Likelihood Reduction Factor; EDSS, expanded disease status scale. </w:t>
      </w:r>
    </w:p>
    <w:p w14:paraId="2FDCA941" w14:textId="77777777" w:rsidR="00847723" w:rsidRDefault="00000000">
      <w:pPr>
        <w:jc w:val="both"/>
        <w:sectPr w:rsidR="00847723" w:rsidSect="001174BA">
          <w:pgSz w:w="16838" w:h="11906"/>
          <w:pgMar w:top="1417" w:right="1417" w:bottom="1417" w:left="1134" w:header="708" w:footer="708" w:gutter="0"/>
          <w:cols w:space="708"/>
        </w:sectPr>
      </w:pPr>
      <w:r>
        <w:t>The figure displays the mean or median trajectories over time for EDSS and log(T2 volume) (A), the number of relapses and log(T2 volume) (B), EDSS and the number of new or newly enlarged T2 lesions (C), and the number of relapses and the number of new or newly enlarged T2 lesions (D) for each treatment and control group within the ten clinical trials included in our study.</w:t>
      </w:r>
    </w:p>
    <w:p w14:paraId="3F55EC6B" w14:textId="77777777" w:rsidR="00847723" w:rsidRDefault="00000000">
      <w:pPr>
        <w:keepNext/>
      </w:pPr>
      <w:r>
        <w:rPr>
          <w:noProof/>
        </w:rPr>
        <w:lastRenderedPageBreak/>
        <mc:AlternateContent>
          <mc:Choice Requires="wpg">
            <w:drawing>
              <wp:inline distT="0" distB="0" distL="0" distR="0" wp14:anchorId="0B5DB119" wp14:editId="245FB931">
                <wp:extent cx="7485965" cy="6162675"/>
                <wp:effectExtent l="0" t="0" r="1270" b="0"/>
                <wp:docPr id="8" name="Grafik 7" descr="Ein Bild, das Text, Screenshot, Diagramm,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521024" name="Grafik 7" descr="Ein Bild, das Text, Screenshot, Diagramm, Reihe enthält.&#10;&#10;Automatisch generierte Beschreibung"/>
                        <pic:cNvPicPr>
                          <a:picLocks noChangeAspect="1"/>
                        </pic:cNvPicPr>
                      </pic:nvPicPr>
                      <pic:blipFill>
                        <a:blip r:embed="rId24"/>
                        <a:stretch/>
                      </pic:blipFill>
                      <pic:spPr bwMode="auto">
                        <a:xfrm>
                          <a:off x="0" y="0"/>
                          <a:ext cx="7487193" cy="6163686"/>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7" o:spid="_x0000_s7" type="#_x0000_t75" style="width:589.45pt;height:485.25pt;mso-wrap-distance-left:0.00pt;mso-wrap-distance-top:0.00pt;mso-wrap-distance-right:0.00pt;mso-wrap-distance-bottom:0.00pt;z-index:1;" stroked="false">
                <v:imagedata r:id="rId25" o:title=""/>
                <o:lock v:ext="edit" rotation="t"/>
              </v:shape>
            </w:pict>
          </mc:Fallback>
        </mc:AlternateContent>
      </w:r>
    </w:p>
    <w:p w14:paraId="5E5B9B7D" w14:textId="3084C068" w:rsidR="00847723" w:rsidRPr="009D76E1" w:rsidRDefault="00000000" w:rsidP="009D76E1">
      <w:pPr>
        <w:jc w:val="both"/>
        <w:rPr>
          <w:b/>
          <w:bCs/>
        </w:rPr>
      </w:pPr>
      <w:r w:rsidRPr="009D76E1">
        <w:rPr>
          <w:b/>
          <w:bCs/>
        </w:rPr>
        <w:lastRenderedPageBreak/>
        <w:t>Figure S8</w:t>
      </w:r>
      <w:r w:rsidR="009D76E1">
        <w:rPr>
          <w:b/>
          <w:bCs/>
        </w:rPr>
        <w:t>:</w:t>
      </w:r>
    </w:p>
    <w:p w14:paraId="7B68E359" w14:textId="77777777" w:rsidR="00847723" w:rsidRDefault="00000000">
      <w:r>
        <w:t xml:space="preserve">Abbreviations: LRF, Likelihood Reduction Factor; EDSS, </w:t>
      </w:r>
      <w:r>
        <w:rPr>
          <w:bCs/>
        </w:rPr>
        <w:t>expanded disease status scale.</w:t>
      </w:r>
      <w:r>
        <w:t xml:space="preserve"> </w:t>
      </w:r>
    </w:p>
    <w:p w14:paraId="01E6BE7A" w14:textId="2E93A567" w:rsidR="00847723" w:rsidRDefault="00000000">
      <w:pPr>
        <w:jc w:val="both"/>
        <w:sectPr w:rsidR="00847723" w:rsidSect="001174BA">
          <w:pgSz w:w="16838" w:h="11906"/>
          <w:pgMar w:top="1417" w:right="1417" w:bottom="1417" w:left="1134" w:header="708" w:footer="708" w:gutter="0"/>
          <w:cols w:space="708"/>
        </w:sectPr>
      </w:pPr>
      <w:r>
        <w:t>LRFs were computed for each trial arm combination (intervention vs. control) using the information-theoretic approach by Alonso and colleagues. To derive the LRF, Gaussian, Negative Binomial, Poisson, zero-inflated Poisson, and ordinal models were utilized. Four SEP – CEP combinations were considered</w:t>
      </w:r>
      <w:r w:rsidR="009D76E1">
        <w:t xml:space="preserve">: </w:t>
      </w:r>
      <w:r>
        <w:t>1) T2 Volume – EDSS, 2) transformed T2 lesion count – transformed relapses, 3) T2 Volume – transformed relapses, and 4) transformed T2 lesion count – EDSS. Blue or red asterisks indicate convergence problems with one or both models from which the LRFs were derived. Notably, the content in column 3 of Figure 3 and column 4 of Figure S8, both utilizing the Poisson distribution family, is identical. Furthermore, the combination of T2V and EDSS outcomes remains consistent between Figure 3 and Figure S8.</w:t>
      </w:r>
    </w:p>
    <w:p w14:paraId="0C260C97" w14:textId="77777777" w:rsidR="00847723" w:rsidRDefault="00000000">
      <w:r>
        <w:rPr>
          <w:noProof/>
        </w:rPr>
        <w:lastRenderedPageBreak/>
        <mc:AlternateContent>
          <mc:Choice Requires="wpg">
            <w:drawing>
              <wp:inline distT="0" distB="0" distL="0" distR="0" wp14:anchorId="07504D9E" wp14:editId="2EBE5E72">
                <wp:extent cx="6343650" cy="6343650"/>
                <wp:effectExtent l="0" t="0" r="0" b="0"/>
                <wp:docPr id="9" name="Grafik 8" descr="Ein Bild, das Text, Diagramm, Screensho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596759" name="Grafik 8" descr="Ein Bild, das Text, Diagramm, Screenshot, Schrift enthält.&#10;&#10;Automatisch generierte Beschreibung"/>
                        <pic:cNvPicPr>
                          <a:picLocks noChangeAspect="1"/>
                        </pic:cNvPicPr>
                      </pic:nvPicPr>
                      <pic:blipFill>
                        <a:blip r:embed="rId26"/>
                        <a:stretch/>
                      </pic:blipFill>
                      <pic:spPr bwMode="auto">
                        <a:xfrm>
                          <a:off x="0" y="0"/>
                          <a:ext cx="6343650" cy="6343650"/>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8" o:spid="_x0000_s8" type="#_x0000_t75" style="width:499.50pt;height:499.50pt;mso-wrap-distance-left:0.00pt;mso-wrap-distance-top:0.00pt;mso-wrap-distance-right:0.00pt;mso-wrap-distance-bottom:0.00pt;z-index:1;" stroked="false">
                <v:imagedata r:id="rId27" o:title=""/>
                <o:lock v:ext="edit" rotation="t"/>
              </v:shape>
            </w:pict>
          </mc:Fallback>
        </mc:AlternateContent>
      </w:r>
    </w:p>
    <w:p w14:paraId="2ABDAE2A" w14:textId="77777777" w:rsidR="00847723" w:rsidRDefault="00847723">
      <w:pPr>
        <w:keepNext/>
      </w:pPr>
    </w:p>
    <w:p w14:paraId="49CF394B" w14:textId="713D32D6" w:rsidR="00847723" w:rsidRPr="009D76E1" w:rsidRDefault="00000000">
      <w:pPr>
        <w:jc w:val="both"/>
        <w:rPr>
          <w:b/>
          <w:bCs/>
        </w:rPr>
      </w:pPr>
      <w:r w:rsidRPr="009D76E1">
        <w:rPr>
          <w:b/>
          <w:bCs/>
        </w:rPr>
        <w:t>Figure S9</w:t>
      </w:r>
      <w:r w:rsidR="009D76E1">
        <w:rPr>
          <w:b/>
          <w:bCs/>
        </w:rPr>
        <w:t>:</w:t>
      </w:r>
    </w:p>
    <w:p w14:paraId="2DD5DE1B" w14:textId="77777777" w:rsidR="00847723" w:rsidRDefault="00000000">
      <w:pPr>
        <w:jc w:val="both"/>
      </w:pPr>
      <w:r>
        <w:t xml:space="preserve">Abbreviations: EDSS, expanded disease status scale; n, number of subjects; tp, number of measurement time points; High R, number of high </w:t>
      </w:r>
      <m:oMath>
        <m:acc>
          <m:accPr>
            <m:ctrlPr>
              <w:rPr>
                <w:rFonts w:ascii="Cambria Math" w:hAnsi="Cambria Math"/>
              </w:rPr>
            </m:ctrlPr>
          </m:accPr>
          <m:e>
            <m:r>
              <w:rPr>
                <w:rFonts w:ascii="Cambria Math" w:hAnsi="Cambria Math"/>
              </w:rPr>
              <m:t>R</m:t>
            </m:r>
          </m:e>
        </m:acc>
      </m:oMath>
      <w:r>
        <w:t xml:space="preserve"> values; div, transition divergence after warm-up.  </w:t>
      </w:r>
    </w:p>
    <w:p w14:paraId="00B68A87" w14:textId="77777777" w:rsidR="00847723" w:rsidRDefault="00000000">
      <w:pPr>
        <w:jc w:val="both"/>
      </w:pPr>
      <m:oMath>
        <m:sSubSup>
          <m:sSubSupPr>
            <m:ctrlPr>
              <w:rPr>
                <w:rFonts w:ascii="Cambria Math" w:hAnsi="Cambria Math"/>
              </w:rPr>
            </m:ctrlPr>
          </m:sSubSupPr>
          <m:e>
            <m:r>
              <w:rPr>
                <w:rFonts w:ascii="Cambria Math" w:hAnsi="Cambria Math"/>
              </w:rPr>
              <m:t>R</m:t>
            </m:r>
          </m:e>
          <m:sub>
            <m:r>
              <m:rPr>
                <m:sty m:val="p"/>
              </m:rPr>
              <w:rPr>
                <w:rFonts w:ascii="Cambria Math" w:hAnsi="Cambria Math"/>
              </w:rPr>
              <m:t>Λ</m:t>
            </m:r>
          </m:sub>
          <m:sup>
            <m:r>
              <w:rPr>
                <w:rFonts w:ascii="Cambria Math" w:hAnsi="Cambria Math"/>
              </w:rPr>
              <m:t>2</m:t>
            </m:r>
          </m:sup>
        </m:sSubSup>
      </m:oMath>
      <w:r>
        <w:t xml:space="preserve"> densities were derived for each trial arm combination (intervention vs. placebo control) using a Bayesian version of the meta-analytic approach. To obtain </w:t>
      </w:r>
      <m:oMath>
        <m:sSubSup>
          <m:sSubSupPr>
            <m:ctrlPr>
              <w:rPr>
                <w:rFonts w:ascii="Cambria Math" w:hAnsi="Cambria Math"/>
              </w:rPr>
            </m:ctrlPr>
          </m:sSubSupPr>
          <m:e>
            <m:r>
              <w:rPr>
                <w:rFonts w:ascii="Cambria Math" w:hAnsi="Cambria Math"/>
              </w:rPr>
              <m:t>R</m:t>
            </m:r>
          </m:e>
          <m:sub>
            <m:r>
              <m:rPr>
                <m:sty m:val="p"/>
              </m:rPr>
              <w:rPr>
                <w:rFonts w:ascii="Cambria Math" w:hAnsi="Cambria Math"/>
              </w:rPr>
              <m:t>Λ</m:t>
            </m:r>
          </m:sub>
          <m:sup>
            <m:r>
              <w:rPr>
                <w:rFonts w:ascii="Cambria Math" w:hAnsi="Cambria Math"/>
              </w:rPr>
              <m:t>2</m:t>
            </m:r>
          </m:sup>
        </m:sSubSup>
      </m:oMath>
      <w:r>
        <w:t>, longitudinal Gaussian – Gaussian, Gaussian – Poisson, Poisson – Gaussian, or Poisson - Poisson joint models were fitted using Bayesian inference. Four SEP – CEP combinations were considered, symbolized by different colors: 1) T2 Volume – EDSS, 2) transformed T2 lesion count – transformed relapses, 3) T2 Volume – transformed relapses, and 4) transformed T2 lesion count – EDSS. Note, the T2V EDSS outcome combination is identical for Figure 4 and Figure S9.</w:t>
      </w:r>
    </w:p>
    <w:p w14:paraId="75ED12EA" w14:textId="77777777" w:rsidR="00847723" w:rsidRDefault="00847723"/>
    <w:p w14:paraId="22FB8BDA" w14:textId="77777777" w:rsidR="00847723" w:rsidRDefault="00000000">
      <w:pPr>
        <w:keepNext/>
      </w:pPr>
      <w:r>
        <w:rPr>
          <w:noProof/>
        </w:rPr>
        <mc:AlternateContent>
          <mc:Choice Requires="wpg">
            <w:drawing>
              <wp:inline distT="0" distB="0" distL="0" distR="0" wp14:anchorId="583A1028" wp14:editId="468AB914">
                <wp:extent cx="6200775" cy="6200775"/>
                <wp:effectExtent l="0" t="0" r="9525" b="9525"/>
                <wp:docPr id="10" name="Grafik 9" descr="Ein Bild, das Text, Screenshot, Flasche, Softdrin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67701" name="Grafik 9" descr="Ein Bild, das Text, Screenshot, Flasche, Softdrink enthält.&#10;&#10;Automatisch generierte Beschreibung"/>
                        <pic:cNvPicPr>
                          <a:picLocks noChangeAspect="1"/>
                        </pic:cNvPicPr>
                      </pic:nvPicPr>
                      <pic:blipFill>
                        <a:blip r:embed="rId28"/>
                        <a:stretch/>
                      </pic:blipFill>
                      <pic:spPr bwMode="auto">
                        <a:xfrm>
                          <a:off x="0" y="0"/>
                          <a:ext cx="6200775" cy="6200775"/>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9" o:spid="_x0000_s9" type="#_x0000_t75" style="width:488.25pt;height:488.25pt;mso-wrap-distance-left:0.00pt;mso-wrap-distance-top:0.00pt;mso-wrap-distance-right:0.00pt;mso-wrap-distance-bottom:0.00pt;z-index:1;" stroked="false">
                <v:imagedata r:id="rId29" o:title=""/>
                <o:lock v:ext="edit" rotation="t"/>
              </v:shape>
            </w:pict>
          </mc:Fallback>
        </mc:AlternateContent>
      </w:r>
    </w:p>
    <w:p w14:paraId="2730FE57" w14:textId="53D43473" w:rsidR="00847723" w:rsidRPr="009D76E1" w:rsidRDefault="00000000">
      <w:pPr>
        <w:jc w:val="both"/>
      </w:pPr>
      <w:r w:rsidRPr="009D76E1">
        <w:rPr>
          <w:b/>
          <w:bCs/>
        </w:rPr>
        <w:t>Figure S10</w:t>
      </w:r>
      <w:r w:rsidR="009D76E1">
        <w:t>:</w:t>
      </w:r>
      <w:r w:rsidRPr="009D76E1">
        <w:t xml:space="preserve">   </w:t>
      </w:r>
    </w:p>
    <w:p w14:paraId="1D9A28C6" w14:textId="77777777" w:rsidR="00847723" w:rsidRDefault="00000000">
      <w:pPr>
        <w:jc w:val="both"/>
      </w:pPr>
      <w:r>
        <w:t xml:space="preserve">Abbreviations: EDSS, expanded disease status scale; n, number of subjects; tp, number of measurement time points; High R, number of high </w:t>
      </w:r>
      <m:oMath>
        <m:acc>
          <m:accPr>
            <m:ctrlPr>
              <w:rPr>
                <w:rFonts w:ascii="Cambria Math" w:hAnsi="Cambria Math"/>
              </w:rPr>
            </m:ctrlPr>
          </m:accPr>
          <m:e>
            <m:r>
              <w:rPr>
                <w:rFonts w:ascii="Cambria Math" w:hAnsi="Cambria Math"/>
              </w:rPr>
              <m:t>R</m:t>
            </m:r>
          </m:e>
        </m:acc>
      </m:oMath>
      <w:r>
        <w:t xml:space="preserve"> values; div, transition divergence after warm-up. </w:t>
      </w:r>
    </w:p>
    <w:p w14:paraId="3E1AED40" w14:textId="77777777" w:rsidR="00847723" w:rsidRDefault="00000000">
      <w:pPr>
        <w:jc w:val="both"/>
      </w:pPr>
      <m:oMath>
        <m:sSubSup>
          <m:sSubSupPr>
            <m:ctrlPr>
              <w:rPr>
                <w:rFonts w:ascii="Cambria Math" w:hAnsi="Cambria Math"/>
              </w:rPr>
            </m:ctrlPr>
          </m:sSubSupPr>
          <m:e>
            <m:r>
              <w:rPr>
                <w:rFonts w:ascii="Cambria Math" w:hAnsi="Cambria Math"/>
              </w:rPr>
              <m:t>R</m:t>
            </m:r>
          </m:e>
          <m:sub>
            <m:r>
              <m:rPr>
                <m:sty m:val="p"/>
              </m:rPr>
              <w:rPr>
                <w:rFonts w:ascii="Cambria Math" w:hAnsi="Cambria Math"/>
              </w:rPr>
              <m:t>Λ</m:t>
            </m:r>
          </m:sub>
          <m:sup>
            <m:r>
              <w:rPr>
                <w:rFonts w:ascii="Cambria Math" w:hAnsi="Cambria Math"/>
              </w:rPr>
              <m:t>2</m:t>
            </m:r>
          </m:sup>
        </m:sSubSup>
      </m:oMath>
      <w:r>
        <w:t xml:space="preserve"> densities were derived for each trial arm combination (intervention vs. active control) using a Bayesian version of the meta-analytic approach. To obtain </w:t>
      </w:r>
      <m:oMath>
        <m:sSubSup>
          <m:sSubSupPr>
            <m:ctrlPr>
              <w:rPr>
                <w:rFonts w:ascii="Cambria Math" w:hAnsi="Cambria Math"/>
              </w:rPr>
            </m:ctrlPr>
          </m:sSubSupPr>
          <m:e>
            <m:r>
              <w:rPr>
                <w:rFonts w:ascii="Cambria Math" w:hAnsi="Cambria Math"/>
              </w:rPr>
              <m:t>R</m:t>
            </m:r>
          </m:e>
          <m:sub>
            <m:r>
              <m:rPr>
                <m:sty m:val="p"/>
              </m:rPr>
              <w:rPr>
                <w:rFonts w:ascii="Cambria Math" w:hAnsi="Cambria Math"/>
              </w:rPr>
              <m:t>Λ</m:t>
            </m:r>
          </m:sub>
          <m:sup>
            <m:r>
              <w:rPr>
                <w:rFonts w:ascii="Cambria Math" w:hAnsi="Cambria Math"/>
              </w:rPr>
              <m:t>2</m:t>
            </m:r>
          </m:sup>
        </m:sSubSup>
      </m:oMath>
      <w:r>
        <w:t>, longitudinal Gaussian – Gaussian, Gaussian – Poisson, Poisson – Gaussian, or Poisson - Poisson joint models were fitted using Bayesian inference. Four SEP – CEP combinations were considered, symbolized by different colors: 1) T2 Volume – EDSS, 2) transformed T2 lesion count – transformed relapses, 3) T2 Volume – transformed relapses, and 4) transformed T2 lesion count – EDSS. Note, the T2V EDSS outcome combination is identical for Figure 5 and Figure S10.</w:t>
      </w:r>
    </w:p>
    <w:p w14:paraId="2A0C885E" w14:textId="77777777" w:rsidR="00847723" w:rsidRDefault="00847723">
      <w:pPr>
        <w:jc w:val="both"/>
        <w:rPr>
          <w:sz w:val="24"/>
          <w:szCs w:val="24"/>
        </w:rPr>
        <w:sectPr w:rsidR="00847723" w:rsidSect="001174BA">
          <w:pgSz w:w="11906" w:h="16838" w:orient="landscape"/>
          <w:pgMar w:top="1417" w:right="1417" w:bottom="1134" w:left="1417" w:header="708" w:footer="708" w:gutter="0"/>
          <w:cols w:space="708"/>
        </w:sectPr>
      </w:pPr>
    </w:p>
    <w:p w14:paraId="3DD84901" w14:textId="77777777" w:rsidR="00847723" w:rsidRDefault="00000000">
      <w:pPr>
        <w:keepNext/>
      </w:pPr>
      <w:r>
        <w:rPr>
          <w:noProof/>
        </w:rPr>
        <w:lastRenderedPageBreak/>
        <mc:AlternateContent>
          <mc:Choice Requires="wpg">
            <w:drawing>
              <wp:inline distT="0" distB="0" distL="0" distR="0" wp14:anchorId="52EB1958" wp14:editId="20382015">
                <wp:extent cx="8458294" cy="6391275"/>
                <wp:effectExtent l="0" t="0" r="0" b="0"/>
                <wp:docPr id="11" name="Grafik 14" descr="Ein Bild, das Text, Diagramm,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625223" name="Grafik 14" descr="Ein Bild, das Text, Diagramm, Reihe enthält.&#10;&#10;Automatisch generierte Beschreibung"/>
                        <pic:cNvPicPr>
                          <a:picLocks noChangeAspect="1"/>
                        </pic:cNvPicPr>
                      </pic:nvPicPr>
                      <pic:blipFill>
                        <a:blip r:embed="rId30"/>
                        <a:stretch/>
                      </pic:blipFill>
                      <pic:spPr bwMode="auto">
                        <a:xfrm>
                          <a:off x="0" y="0"/>
                          <a:ext cx="8462317" cy="6394315"/>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 o:spid="_x0000_s10" type="#_x0000_t75" style="width:666.01pt;height:503.25pt;mso-wrap-distance-left:0.00pt;mso-wrap-distance-top:0.00pt;mso-wrap-distance-right:0.00pt;mso-wrap-distance-bottom:0.00pt;z-index:1;" stroked="false">
                <v:imagedata r:id="rId31" o:title=""/>
                <o:lock v:ext="edit" rotation="t"/>
              </v:shape>
            </w:pict>
          </mc:Fallback>
        </mc:AlternateContent>
      </w:r>
    </w:p>
    <w:p w14:paraId="2D757073" w14:textId="77777777" w:rsidR="00847723" w:rsidRPr="009D76E1" w:rsidRDefault="00000000">
      <w:pPr>
        <w:jc w:val="both"/>
        <w:rPr>
          <w:b/>
          <w:bCs/>
        </w:rPr>
      </w:pPr>
      <w:r w:rsidRPr="009D76E1">
        <w:rPr>
          <w:b/>
          <w:bCs/>
        </w:rPr>
        <w:lastRenderedPageBreak/>
        <w:t>Figure S11:</w:t>
      </w:r>
    </w:p>
    <w:p w14:paraId="0D67B164" w14:textId="77777777" w:rsidR="00847723" w:rsidRDefault="00000000">
      <w:pPr>
        <w:jc w:val="both"/>
      </w:pPr>
      <w:r>
        <w:t xml:space="preserve">Abbreviations: EDSS, expanded disease status scale; tr., transformed. </w:t>
      </w:r>
    </w:p>
    <w:p w14:paraId="5E0CF2FD" w14:textId="14603520" w:rsidR="00847723" w:rsidRDefault="00000000">
      <w:pPr>
        <w:jc w:val="both"/>
      </w:pPr>
      <w:r>
        <w:t>Two-dimensional histograms illustrate the residuals of the joint models in the meta-analytic approach, encompassing all treatment</w:t>
      </w:r>
      <w:r w:rsidR="00306D98">
        <w:t>/</w:t>
      </w:r>
      <w:r>
        <w:t>comparison arm combination</w:t>
      </w:r>
      <w:r w:rsidR="00306D98">
        <w:t>s</w:t>
      </w:r>
      <w:r>
        <w:t xml:space="preserve"> and surrogate/clinical endpoint combination</w:t>
      </w:r>
      <w:r w:rsidR="00306D98">
        <w:t>s</w:t>
      </w:r>
      <w:r>
        <w:t xml:space="preserve">. Note, count data were transformed prior to the analysis. Red lines denote the x and y axes of the </w:t>
      </w:r>
      <w:r w:rsidR="00306D98">
        <w:t>c</w:t>
      </w:r>
      <w:r>
        <w:t>artesian system.</w:t>
      </w:r>
    </w:p>
    <w:p w14:paraId="31D2AD73" w14:textId="77777777" w:rsidR="00847723" w:rsidRDefault="00000000">
      <w:pPr>
        <w:jc w:val="both"/>
      </w:pPr>
      <w:r>
        <w:rPr>
          <w:noProof/>
        </w:rPr>
        <w:lastRenderedPageBreak/>
        <mc:AlternateContent>
          <mc:Choice Requires="wpg">
            <w:drawing>
              <wp:inline distT="0" distB="0" distL="0" distR="0" wp14:anchorId="24339AAD" wp14:editId="6AC1988A">
                <wp:extent cx="8370056" cy="6324600"/>
                <wp:effectExtent l="0" t="0" r="0" b="0"/>
                <wp:docPr id="12" name="Grafik 15" descr="Ein Bild, das Text, Screenshot, Zahl,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386143" name="Grafik 15" descr="Ein Bild, das Text, Screenshot, Zahl, Reihe enthält.&#10;&#10;Automatisch generierte Beschreibung"/>
                        <pic:cNvPicPr>
                          <a:picLocks noChangeAspect="1"/>
                        </pic:cNvPicPr>
                      </pic:nvPicPr>
                      <pic:blipFill>
                        <a:blip r:embed="rId32"/>
                        <a:stretch/>
                      </pic:blipFill>
                      <pic:spPr bwMode="auto">
                        <a:xfrm>
                          <a:off x="0" y="0"/>
                          <a:ext cx="8373545" cy="6327236"/>
                        </a:xfrm>
                        <a:prstGeom prst="rect">
                          <a:avLst/>
                        </a:prstGeom>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 o:spid="_x0000_s11" type="#_x0000_t75" style="width:659.06pt;height:498.00pt;mso-wrap-distance-left:0.00pt;mso-wrap-distance-top:0.00pt;mso-wrap-distance-right:0.00pt;mso-wrap-distance-bottom:0.00pt;z-index:1;" stroked="false">
                <v:imagedata r:id="rId33" o:title=""/>
                <o:lock v:ext="edit" rotation="t"/>
              </v:shape>
            </w:pict>
          </mc:Fallback>
        </mc:AlternateContent>
      </w:r>
    </w:p>
    <w:p w14:paraId="7A54F0F0" w14:textId="4A8504D4" w:rsidR="00847723" w:rsidRPr="00D20141" w:rsidRDefault="00000000">
      <w:pPr>
        <w:jc w:val="both"/>
        <w:rPr>
          <w:b/>
          <w:bCs/>
        </w:rPr>
      </w:pPr>
      <w:r w:rsidRPr="00D20141">
        <w:rPr>
          <w:b/>
          <w:bCs/>
        </w:rPr>
        <w:lastRenderedPageBreak/>
        <w:t>Figure S12</w:t>
      </w:r>
      <w:r w:rsidR="00D20141">
        <w:rPr>
          <w:b/>
          <w:bCs/>
        </w:rPr>
        <w:t>:</w:t>
      </w:r>
    </w:p>
    <w:p w14:paraId="27AC1110" w14:textId="77777777" w:rsidR="00847723" w:rsidRDefault="00000000">
      <w:pPr>
        <w:jc w:val="both"/>
      </w:pPr>
      <w:r>
        <w:t xml:space="preserve">Abbreviations: LRF, likelihood reduction factor; PTE, proportion explained; ass., associative; long., longitudinal; pred., predictive. T2 les., number of new/newly enlarged T2 lesions; T2 Vol. T2 volume; Rel., number of relapses.   </w:t>
      </w:r>
    </w:p>
    <w:p w14:paraId="0F175F9E" w14:textId="32A3ABC8" w:rsidR="00847723" w:rsidRDefault="00000000">
      <w:pPr>
        <w:jc w:val="both"/>
      </w:pPr>
      <w:r>
        <w:t>Results of the sensitivity analyses are presented. The information-theoretic (IT) methodology is considered in columns one to four, and the proportion explained (PTE) is shown in column five. Blue or red asterisks indicate model convergence issues within the IT methodology, while blue triangles indicate the fulfillment of the Prentice</w:t>
      </w:r>
      <w:r w:rsidR="00D20141">
        <w:t>’</w:t>
      </w:r>
      <w:r>
        <w:t xml:space="preserve"> criteria. Surrogate outcomes include new/newly enlarged lesions or log(T2 volume) change from baseline</w:t>
      </w:r>
      <w:r w:rsidR="00D20141">
        <w:t xml:space="preserve"> and </w:t>
      </w:r>
      <w:r>
        <w:t xml:space="preserve">the number of relapses as the clinical endpoint. The associative approach (rows one and four) evaluates the surrogate and clinical endpoint cross-sectionally after two years. The longitudinal approach (rows two and five) considers surrogate measurements (T2 lesion count or T2 volume change from baseline) at months six and twelve, with the </w:t>
      </w:r>
      <w:r w:rsidR="00D20141">
        <w:t xml:space="preserve">number of </w:t>
      </w:r>
      <w:r>
        <w:t xml:space="preserve"> relapses </w:t>
      </w:r>
      <w:r w:rsidR="00D20141">
        <w:t xml:space="preserve">within the first year and within the second year </w:t>
      </w:r>
      <w:r>
        <w:t>as the clinical endpoint. The predictive approach (rows three and six) evaluates the surrogate (T2 lesion count or T2 volume change from baseline) and the number of relapses within the second year of the trial as the clinical endpoint. The IT approach was utilized to evaluate individual surrogacy. Only trials providing the necessary time structure are included.</w:t>
      </w:r>
    </w:p>
    <w:p w14:paraId="0EBBEAD9" w14:textId="77777777" w:rsidR="00847723" w:rsidRDefault="00847723">
      <w:pPr>
        <w:jc w:val="both"/>
      </w:pPr>
    </w:p>
    <w:p w14:paraId="5A2D2E05" w14:textId="77777777" w:rsidR="00847723" w:rsidRDefault="00847723">
      <w:pPr>
        <w:jc w:val="both"/>
        <w:rPr>
          <w:sz w:val="24"/>
          <w:szCs w:val="24"/>
        </w:rPr>
      </w:pPr>
    </w:p>
    <w:p w14:paraId="124B4F95" w14:textId="77777777" w:rsidR="00847723" w:rsidRDefault="00000000">
      <w:pPr>
        <w:pStyle w:val="Beschriftung"/>
        <w:sectPr w:rsidR="00847723" w:rsidSect="001174BA">
          <w:pgSz w:w="16838" w:h="11906"/>
          <w:pgMar w:top="1417" w:right="1417" w:bottom="1417" w:left="1134" w:header="708" w:footer="708" w:gutter="0"/>
          <w:cols w:space="708"/>
        </w:sectPr>
      </w:pPr>
      <w:r>
        <w:t xml:space="preserve"> </w:t>
      </w:r>
    </w:p>
    <w:p w14:paraId="6E38D1D4" w14:textId="77777777" w:rsidR="00847723" w:rsidRDefault="00000000" w:rsidP="00511105">
      <w:pPr>
        <w:pStyle w:val="berschrift1"/>
      </w:pPr>
      <w:bookmarkStart w:id="9" w:name="_Toc158799535"/>
      <w:r>
        <w:lastRenderedPageBreak/>
        <w:t>References</w:t>
      </w:r>
      <w:bookmarkEnd w:id="9"/>
    </w:p>
    <w:p w14:paraId="14D6B5E4" w14:textId="77777777" w:rsidR="00847723" w:rsidRDefault="00847723">
      <w:pPr>
        <w:pStyle w:val="StandardWeb"/>
        <w:rPr>
          <w:rStyle w:val="math"/>
          <w:rFonts w:ascii="Arial" w:hAnsi="Arial" w:cs="Arial"/>
        </w:rPr>
      </w:pPr>
    </w:p>
    <w:p w14:paraId="4C34D4F6" w14:textId="77777777" w:rsidR="00E52FB5" w:rsidRPr="00E52FB5" w:rsidRDefault="00000000" w:rsidP="00E52FB5">
      <w:pPr>
        <w:pStyle w:val="Literaturverzeichnis"/>
        <w:rPr>
          <w:rFonts w:ascii="Calibri" w:hAnsi="Calibri" w:cs="Calibri"/>
        </w:rPr>
      </w:pPr>
      <w:r>
        <w:fldChar w:fldCharType="begin"/>
      </w:r>
      <w:r w:rsidR="006A7CB5">
        <w:instrText xml:space="preserve"> ADDIN ZOTERO_BIBL {"uncited":[],"omitted":[],"custom":[]} CSL_BIBLIOGRAPHY </w:instrText>
      </w:r>
      <w:r>
        <w:fldChar w:fldCharType="separate"/>
      </w:r>
      <w:r w:rsidR="00E52FB5" w:rsidRPr="00E52FB5">
        <w:rPr>
          <w:rFonts w:ascii="Calibri" w:hAnsi="Calibri" w:cs="Calibri"/>
        </w:rPr>
        <w:t>1.</w:t>
      </w:r>
      <w:r w:rsidR="00E52FB5" w:rsidRPr="00E52FB5">
        <w:rPr>
          <w:rFonts w:ascii="Calibri" w:hAnsi="Calibri" w:cs="Calibri"/>
        </w:rPr>
        <w:tab/>
        <w:t xml:space="preserve">Buyse M, Molenberghs G, Burzykowski T, Renard D, Geys H. The validation of surrogate endpoints in meta-analyses of randomized experiments. Biostatistics. 2000 Mar 1;1(1):49–67. </w:t>
      </w:r>
    </w:p>
    <w:p w14:paraId="21DAAD59" w14:textId="77777777" w:rsidR="00E52FB5" w:rsidRPr="00E52FB5" w:rsidRDefault="00E52FB5" w:rsidP="00E52FB5">
      <w:pPr>
        <w:pStyle w:val="Literaturverzeichnis"/>
        <w:rPr>
          <w:rFonts w:ascii="Calibri" w:hAnsi="Calibri" w:cs="Calibri"/>
        </w:rPr>
      </w:pPr>
      <w:r w:rsidRPr="00E52FB5">
        <w:rPr>
          <w:rFonts w:ascii="Calibri" w:hAnsi="Calibri" w:cs="Calibri"/>
        </w:rPr>
        <w:t>2.</w:t>
      </w:r>
      <w:r w:rsidRPr="00E52FB5">
        <w:rPr>
          <w:rFonts w:ascii="Calibri" w:hAnsi="Calibri" w:cs="Calibri"/>
        </w:rPr>
        <w:tab/>
        <w:t xml:space="preserve">Alonso A, Molenberghs G. Surrogate marker evaluation from an information theory perspective. Biometrics. 2007;63(1):180–6. </w:t>
      </w:r>
    </w:p>
    <w:p w14:paraId="5D38E9D9" w14:textId="77777777" w:rsidR="00E52FB5" w:rsidRPr="00E52FB5" w:rsidRDefault="00E52FB5" w:rsidP="00E52FB5">
      <w:pPr>
        <w:pStyle w:val="Literaturverzeichnis"/>
        <w:rPr>
          <w:rFonts w:ascii="Calibri" w:hAnsi="Calibri" w:cs="Calibri"/>
        </w:rPr>
      </w:pPr>
      <w:r w:rsidRPr="00E52FB5">
        <w:rPr>
          <w:rFonts w:ascii="Calibri" w:hAnsi="Calibri" w:cs="Calibri"/>
        </w:rPr>
        <w:t>3.</w:t>
      </w:r>
      <w:r w:rsidRPr="00E52FB5">
        <w:rPr>
          <w:rFonts w:ascii="Calibri" w:hAnsi="Calibri" w:cs="Calibri"/>
        </w:rPr>
        <w:tab/>
        <w:t xml:space="preserve">Alonso A, Molenberghs G, Geys H, Buyse M, Vangeneugden T. A unifying approach for surrogate marker validation based on Prentice’s criteria. Statistics in medicine. 2006;25(2):205–21. </w:t>
      </w:r>
    </w:p>
    <w:p w14:paraId="6B7024B6" w14:textId="77777777" w:rsidR="00E52FB5" w:rsidRPr="00E52FB5" w:rsidRDefault="00E52FB5" w:rsidP="00E52FB5">
      <w:pPr>
        <w:pStyle w:val="Literaturverzeichnis"/>
        <w:rPr>
          <w:rFonts w:ascii="Calibri" w:hAnsi="Calibri" w:cs="Calibri"/>
        </w:rPr>
      </w:pPr>
      <w:r w:rsidRPr="00E52FB5">
        <w:rPr>
          <w:rFonts w:ascii="Calibri" w:hAnsi="Calibri" w:cs="Calibri"/>
        </w:rPr>
        <w:t>4.</w:t>
      </w:r>
      <w:r w:rsidRPr="00E52FB5">
        <w:rPr>
          <w:rFonts w:ascii="Calibri" w:hAnsi="Calibri" w:cs="Calibri"/>
        </w:rPr>
        <w:tab/>
        <w:t xml:space="preserve">Kent JT. Information gain and a general measure of correlation. Biometrika. 1983;70(1):163–73. </w:t>
      </w:r>
    </w:p>
    <w:p w14:paraId="483D5620" w14:textId="77777777" w:rsidR="00E52FB5" w:rsidRPr="00E52FB5" w:rsidRDefault="00E52FB5" w:rsidP="00E52FB5">
      <w:pPr>
        <w:pStyle w:val="Literaturverzeichnis"/>
        <w:rPr>
          <w:rFonts w:ascii="Calibri" w:hAnsi="Calibri" w:cs="Calibri"/>
        </w:rPr>
      </w:pPr>
      <w:r w:rsidRPr="00E52FB5">
        <w:rPr>
          <w:rFonts w:ascii="Calibri" w:hAnsi="Calibri" w:cs="Calibri"/>
        </w:rPr>
        <w:t>5.</w:t>
      </w:r>
      <w:r w:rsidRPr="00E52FB5">
        <w:rPr>
          <w:rFonts w:ascii="Calibri" w:hAnsi="Calibri" w:cs="Calibri"/>
        </w:rPr>
        <w:tab/>
        <w:t xml:space="preserve">Sormani MP, Stubinski B, Cornelisse P, Rocak S, Li D, Stefano ND. Magnetic resonance active lesions as individual-level surrogate for relapses in multiple sclerosis. Multiple Sclerosis Journal. 2011;17(5):541–9. </w:t>
      </w:r>
    </w:p>
    <w:p w14:paraId="741DD4C6" w14:textId="77777777" w:rsidR="00E52FB5" w:rsidRPr="00E52FB5" w:rsidRDefault="00E52FB5" w:rsidP="00E52FB5">
      <w:pPr>
        <w:pStyle w:val="Literaturverzeichnis"/>
        <w:rPr>
          <w:rFonts w:ascii="Calibri" w:hAnsi="Calibri" w:cs="Calibri"/>
        </w:rPr>
      </w:pPr>
      <w:r w:rsidRPr="00E52FB5">
        <w:rPr>
          <w:rFonts w:ascii="Calibri" w:hAnsi="Calibri" w:cs="Calibri"/>
        </w:rPr>
        <w:t>6.</w:t>
      </w:r>
      <w:r w:rsidRPr="00E52FB5">
        <w:rPr>
          <w:rFonts w:ascii="Calibri" w:hAnsi="Calibri" w:cs="Calibri"/>
        </w:rPr>
        <w:tab/>
        <w:t xml:space="preserve">Bürkner PC. Advanced Bayesian multilevel modeling with the R package brms. arXiv preprint arXiv:170511123. 2017; </w:t>
      </w:r>
    </w:p>
    <w:p w14:paraId="3778B740" w14:textId="77777777" w:rsidR="00E52FB5" w:rsidRPr="00E52FB5" w:rsidRDefault="00E52FB5" w:rsidP="00E52FB5">
      <w:pPr>
        <w:pStyle w:val="Literaturverzeichnis"/>
        <w:rPr>
          <w:rFonts w:ascii="Calibri" w:hAnsi="Calibri" w:cs="Calibri"/>
        </w:rPr>
      </w:pPr>
      <w:r w:rsidRPr="00E52FB5">
        <w:rPr>
          <w:rFonts w:ascii="Calibri" w:hAnsi="Calibri" w:cs="Calibri"/>
        </w:rPr>
        <w:t>7.</w:t>
      </w:r>
      <w:r w:rsidRPr="00E52FB5">
        <w:rPr>
          <w:rFonts w:ascii="Calibri" w:hAnsi="Calibri" w:cs="Calibri"/>
        </w:rPr>
        <w:tab/>
        <w:t xml:space="preserve">Carpenter B, Gelman A, Hoffman MD, Lee D, Goodrich B, Betancourt M, et al. Stan: A probabilistic programming language. Journal of statistical software. 2017;76. </w:t>
      </w:r>
    </w:p>
    <w:p w14:paraId="2D1AEDE4" w14:textId="77777777" w:rsidR="00E52FB5" w:rsidRPr="00E52FB5" w:rsidRDefault="00E52FB5" w:rsidP="00E52FB5">
      <w:pPr>
        <w:pStyle w:val="Literaturverzeichnis"/>
        <w:rPr>
          <w:rFonts w:ascii="Calibri" w:hAnsi="Calibri" w:cs="Calibri"/>
        </w:rPr>
      </w:pPr>
      <w:r w:rsidRPr="00E52FB5">
        <w:rPr>
          <w:rFonts w:ascii="Calibri" w:hAnsi="Calibri" w:cs="Calibri"/>
        </w:rPr>
        <w:t>8.</w:t>
      </w:r>
      <w:r w:rsidRPr="00E52FB5">
        <w:rPr>
          <w:rFonts w:ascii="Calibri" w:hAnsi="Calibri" w:cs="Calibri"/>
        </w:rPr>
        <w:tab/>
        <w:t xml:space="preserve">Bürkner PC. Bayesian item response modeling in R with brms and Stan. arXiv preprint arXiv:190509501. 2019; </w:t>
      </w:r>
    </w:p>
    <w:p w14:paraId="7D24FCEC" w14:textId="77777777" w:rsidR="00E52FB5" w:rsidRPr="00E52FB5" w:rsidRDefault="00E52FB5" w:rsidP="00E52FB5">
      <w:pPr>
        <w:pStyle w:val="Literaturverzeichnis"/>
        <w:rPr>
          <w:rFonts w:ascii="Calibri" w:hAnsi="Calibri" w:cs="Calibri"/>
        </w:rPr>
      </w:pPr>
      <w:r w:rsidRPr="00E52FB5">
        <w:rPr>
          <w:rFonts w:ascii="Calibri" w:hAnsi="Calibri" w:cs="Calibri"/>
        </w:rPr>
        <w:t>9.</w:t>
      </w:r>
      <w:r w:rsidRPr="00E52FB5">
        <w:rPr>
          <w:rFonts w:ascii="Calibri" w:hAnsi="Calibri" w:cs="Calibri"/>
        </w:rPr>
        <w:tab/>
        <w:t xml:space="preserve">Gelman A, Rubin DB. Inference from iterative simulation using multiple sequences. Statistical science. 1992;7(4):457–72. </w:t>
      </w:r>
    </w:p>
    <w:p w14:paraId="0F07D350" w14:textId="77777777" w:rsidR="00E52FB5" w:rsidRPr="00E52FB5" w:rsidRDefault="00E52FB5" w:rsidP="00E52FB5">
      <w:pPr>
        <w:pStyle w:val="Literaturverzeichnis"/>
        <w:rPr>
          <w:rFonts w:ascii="Calibri" w:hAnsi="Calibri" w:cs="Calibri"/>
        </w:rPr>
      </w:pPr>
      <w:r w:rsidRPr="00E52FB5">
        <w:rPr>
          <w:rFonts w:ascii="Calibri" w:hAnsi="Calibri" w:cs="Calibri"/>
        </w:rPr>
        <w:t>10.</w:t>
      </w:r>
      <w:r w:rsidRPr="00E52FB5">
        <w:rPr>
          <w:rFonts w:ascii="Calibri" w:hAnsi="Calibri" w:cs="Calibri"/>
        </w:rPr>
        <w:tab/>
        <w:t xml:space="preserve">Barbiero A, Ferrari PA. Simulation of correlated Poisson variables. Applied Stochastic Models in Business and Industry. 2015;31(5):669–80. </w:t>
      </w:r>
    </w:p>
    <w:p w14:paraId="3A4254FE" w14:textId="77777777" w:rsidR="00E52FB5" w:rsidRPr="00E52FB5" w:rsidRDefault="00E52FB5" w:rsidP="00E52FB5">
      <w:pPr>
        <w:pStyle w:val="Literaturverzeichnis"/>
        <w:rPr>
          <w:rFonts w:ascii="Calibri" w:hAnsi="Calibri" w:cs="Calibri"/>
        </w:rPr>
      </w:pPr>
      <w:r w:rsidRPr="00E52FB5">
        <w:rPr>
          <w:rFonts w:ascii="Calibri" w:hAnsi="Calibri" w:cs="Calibri"/>
        </w:rPr>
        <w:t>11.</w:t>
      </w:r>
      <w:r w:rsidRPr="00E52FB5">
        <w:rPr>
          <w:rFonts w:ascii="Calibri" w:hAnsi="Calibri" w:cs="Calibri"/>
        </w:rPr>
        <w:tab/>
        <w:t xml:space="preserve">Huber W, Von Heydebreck A, Sültmann H, Poustka A, Vingron M. Variance stabilization applied to microarray data calibration and to the quantification of differential expression. Bioinformatics. 2002;18(suppl_1):S96–104. </w:t>
      </w:r>
    </w:p>
    <w:p w14:paraId="1DC35F34" w14:textId="77777777" w:rsidR="00E52FB5" w:rsidRPr="00E52FB5" w:rsidRDefault="00E52FB5" w:rsidP="00E52FB5">
      <w:pPr>
        <w:pStyle w:val="Literaturverzeichnis"/>
        <w:rPr>
          <w:rFonts w:ascii="Calibri" w:hAnsi="Calibri" w:cs="Calibri"/>
        </w:rPr>
      </w:pPr>
      <w:r w:rsidRPr="00E52FB5">
        <w:rPr>
          <w:rFonts w:ascii="Calibri" w:hAnsi="Calibri" w:cs="Calibri"/>
        </w:rPr>
        <w:t>12.</w:t>
      </w:r>
      <w:r w:rsidRPr="00E52FB5">
        <w:rPr>
          <w:rFonts w:ascii="Calibri" w:hAnsi="Calibri" w:cs="Calibri"/>
        </w:rPr>
        <w:tab/>
        <w:t>Buchka S. R-code for publication: Individual level surrogacy of MRI T2 lesion information for future disease severity: a methodological discussion and application to recent MS Phase II and III trials [Internet]. 2023. Available from: https://github.com/StefanBuchka/Papers</w:t>
      </w:r>
    </w:p>
    <w:p w14:paraId="7468E223" w14:textId="2699B1F8" w:rsidR="00847723" w:rsidRDefault="00000000">
      <w:r>
        <w:fldChar w:fldCharType="end"/>
      </w:r>
    </w:p>
    <w:sectPr w:rsidR="00847723">
      <w:pgSz w:w="11906" w:h="16838" w:orient="landscape"/>
      <w:pgMar w:top="1417" w:right="1417"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6BE2D" w14:textId="77777777" w:rsidR="001174BA" w:rsidRDefault="001174BA">
      <w:pPr>
        <w:spacing w:after="0" w:line="240" w:lineRule="auto"/>
      </w:pPr>
      <w:r>
        <w:separator/>
      </w:r>
    </w:p>
  </w:endnote>
  <w:endnote w:type="continuationSeparator" w:id="0">
    <w:p w14:paraId="20C3588F" w14:textId="77777777" w:rsidR="001174BA" w:rsidRDefault="001174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15D48" w14:textId="77777777" w:rsidR="00847723" w:rsidRDefault="00000000">
    <w:pPr>
      <w:pStyle w:val="Fuzeile"/>
    </w:pPr>
    <w:r>
      <w:rPr>
        <w:rFonts w:asciiTheme="majorHAnsi" w:eastAsiaTheme="majorEastAsia" w:hAnsiTheme="majorHAnsi" w:cstheme="majorBidi"/>
        <w:color w:val="4472C4" w:themeColor="accent1"/>
        <w:sz w:val="20"/>
        <w:szCs w:val="20"/>
        <w:lang w:val="de-DE"/>
      </w:rPr>
      <w:t xml:space="preserve">S.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Pr>
        <w:rFonts w:asciiTheme="majorHAnsi" w:eastAsiaTheme="majorEastAsia" w:hAnsiTheme="majorHAnsi" w:cstheme="majorBidi"/>
        <w:color w:val="4472C4" w:themeColor="accent1"/>
        <w:sz w:val="20"/>
        <w:szCs w:val="20"/>
        <w:lang w:val="de-DE"/>
      </w:rPr>
      <w:t>2</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9777C" w14:textId="77777777" w:rsidR="001174BA" w:rsidRDefault="001174BA">
      <w:pPr>
        <w:spacing w:after="0" w:line="240" w:lineRule="auto"/>
      </w:pPr>
      <w:r>
        <w:separator/>
      </w:r>
    </w:p>
  </w:footnote>
  <w:footnote w:type="continuationSeparator" w:id="0">
    <w:p w14:paraId="4E0BAB1A" w14:textId="77777777" w:rsidR="001174BA" w:rsidRDefault="001174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527FC"/>
    <w:multiLevelType w:val="multilevel"/>
    <w:tmpl w:val="35508B4A"/>
    <w:lvl w:ilvl="0">
      <w:start w:val="1"/>
      <w:numFmt w:val="decimal"/>
      <w:suff w:val="space"/>
      <w:lvlText w:val="%1.)"/>
      <w:lvlJc w:val="left"/>
      <w:pPr>
        <w:ind w:left="720" w:hanging="360"/>
      </w:pPr>
      <w:rPr>
        <w:rFonts w:hint="default"/>
      </w:rPr>
    </w:lvl>
    <w:lvl w:ilvl="1">
      <w:start w:val="1"/>
      <w:numFmt w:val="lowerLetter"/>
      <w:suff w:val="space"/>
      <w:lvlText w:val="%2."/>
      <w:lvlJc w:val="left"/>
      <w:pPr>
        <w:ind w:left="1440" w:hanging="360"/>
      </w:pPr>
    </w:lvl>
    <w:lvl w:ilvl="2">
      <w:start w:val="1"/>
      <w:numFmt w:val="lowerRoman"/>
      <w:suff w:val="space"/>
      <w:lvlText w:val="%3."/>
      <w:lvlJc w:val="right"/>
      <w:pPr>
        <w:ind w:left="2160" w:hanging="180"/>
      </w:pPr>
    </w:lvl>
    <w:lvl w:ilvl="3">
      <w:start w:val="1"/>
      <w:numFmt w:val="decimal"/>
      <w:suff w:val="space"/>
      <w:lvlText w:val="%4."/>
      <w:lvlJc w:val="left"/>
      <w:pPr>
        <w:ind w:left="2880" w:hanging="360"/>
      </w:pPr>
    </w:lvl>
    <w:lvl w:ilvl="4">
      <w:start w:val="1"/>
      <w:numFmt w:val="lowerLetter"/>
      <w:suff w:val="space"/>
      <w:lvlText w:val="%5."/>
      <w:lvlJc w:val="left"/>
      <w:pPr>
        <w:ind w:left="3600" w:hanging="360"/>
      </w:pPr>
    </w:lvl>
    <w:lvl w:ilvl="5">
      <w:start w:val="1"/>
      <w:numFmt w:val="lowerRoman"/>
      <w:suff w:val="space"/>
      <w:lvlText w:val="%6."/>
      <w:lvlJc w:val="right"/>
      <w:pPr>
        <w:ind w:left="4320" w:hanging="180"/>
      </w:pPr>
    </w:lvl>
    <w:lvl w:ilvl="6">
      <w:start w:val="1"/>
      <w:numFmt w:val="decimal"/>
      <w:suff w:val="space"/>
      <w:lvlText w:val="%7."/>
      <w:lvlJc w:val="left"/>
      <w:pPr>
        <w:ind w:left="5040" w:hanging="360"/>
      </w:pPr>
    </w:lvl>
    <w:lvl w:ilvl="7">
      <w:start w:val="1"/>
      <w:numFmt w:val="lowerLetter"/>
      <w:suff w:val="space"/>
      <w:lvlText w:val="%8."/>
      <w:lvlJc w:val="left"/>
      <w:pPr>
        <w:ind w:left="5760" w:hanging="360"/>
      </w:pPr>
    </w:lvl>
    <w:lvl w:ilvl="8">
      <w:start w:val="1"/>
      <w:numFmt w:val="lowerRoman"/>
      <w:suff w:val="space"/>
      <w:lvlText w:val="%9."/>
      <w:lvlJc w:val="right"/>
      <w:pPr>
        <w:ind w:left="6480" w:hanging="180"/>
      </w:pPr>
    </w:lvl>
  </w:abstractNum>
  <w:abstractNum w:abstractNumId="1" w15:restartNumberingAfterBreak="0">
    <w:nsid w:val="08EF7AAF"/>
    <w:multiLevelType w:val="multilevel"/>
    <w:tmpl w:val="BCCA28CE"/>
    <w:lvl w:ilvl="0">
      <w:start w:val="1"/>
      <w:numFmt w:val="decimal"/>
      <w:suff w:val="space"/>
      <w:lvlText w:val="%1.)"/>
      <w:lvlJc w:val="left"/>
      <w:pPr>
        <w:ind w:left="735" w:hanging="375"/>
      </w:pPr>
      <w:rPr>
        <w:rFonts w:ascii="Cambria Math" w:hAnsi="Cambria Math" w:hint="default"/>
        <w:i/>
      </w:rPr>
    </w:lvl>
    <w:lvl w:ilvl="1">
      <w:start w:val="1"/>
      <w:numFmt w:val="lowerLetter"/>
      <w:suff w:val="space"/>
      <w:lvlText w:val="%2."/>
      <w:lvlJc w:val="left"/>
      <w:pPr>
        <w:ind w:left="1440" w:hanging="360"/>
      </w:pPr>
    </w:lvl>
    <w:lvl w:ilvl="2">
      <w:start w:val="1"/>
      <w:numFmt w:val="lowerRoman"/>
      <w:suff w:val="space"/>
      <w:lvlText w:val="%3."/>
      <w:lvlJc w:val="right"/>
      <w:pPr>
        <w:ind w:left="2160" w:hanging="180"/>
      </w:pPr>
    </w:lvl>
    <w:lvl w:ilvl="3">
      <w:start w:val="1"/>
      <w:numFmt w:val="decimal"/>
      <w:suff w:val="space"/>
      <w:lvlText w:val="%4."/>
      <w:lvlJc w:val="left"/>
      <w:pPr>
        <w:ind w:left="2880" w:hanging="360"/>
      </w:pPr>
    </w:lvl>
    <w:lvl w:ilvl="4">
      <w:start w:val="1"/>
      <w:numFmt w:val="lowerLetter"/>
      <w:suff w:val="space"/>
      <w:lvlText w:val="%5."/>
      <w:lvlJc w:val="left"/>
      <w:pPr>
        <w:ind w:left="3600" w:hanging="360"/>
      </w:pPr>
    </w:lvl>
    <w:lvl w:ilvl="5">
      <w:start w:val="1"/>
      <w:numFmt w:val="lowerRoman"/>
      <w:suff w:val="space"/>
      <w:lvlText w:val="%6."/>
      <w:lvlJc w:val="right"/>
      <w:pPr>
        <w:ind w:left="4320" w:hanging="180"/>
      </w:pPr>
    </w:lvl>
    <w:lvl w:ilvl="6">
      <w:start w:val="1"/>
      <w:numFmt w:val="decimal"/>
      <w:suff w:val="space"/>
      <w:lvlText w:val="%7."/>
      <w:lvlJc w:val="left"/>
      <w:pPr>
        <w:ind w:left="5040" w:hanging="360"/>
      </w:pPr>
    </w:lvl>
    <w:lvl w:ilvl="7">
      <w:start w:val="1"/>
      <w:numFmt w:val="lowerLetter"/>
      <w:suff w:val="space"/>
      <w:lvlText w:val="%8."/>
      <w:lvlJc w:val="left"/>
      <w:pPr>
        <w:ind w:left="5760" w:hanging="360"/>
      </w:pPr>
    </w:lvl>
    <w:lvl w:ilvl="8">
      <w:start w:val="1"/>
      <w:numFmt w:val="lowerRoman"/>
      <w:suff w:val="space"/>
      <w:lvlText w:val="%9."/>
      <w:lvlJc w:val="right"/>
      <w:pPr>
        <w:ind w:left="6480" w:hanging="180"/>
      </w:pPr>
    </w:lvl>
  </w:abstractNum>
  <w:abstractNum w:abstractNumId="2" w15:restartNumberingAfterBreak="0">
    <w:nsid w:val="124475E0"/>
    <w:multiLevelType w:val="multilevel"/>
    <w:tmpl w:val="D9809226"/>
    <w:lvl w:ilvl="0">
      <w:start w:val="3"/>
      <w:numFmt w:val="decimal"/>
      <w:suff w:val="space"/>
      <w:lvlText w:val="%1."/>
      <w:lvlJc w:val="left"/>
      <w:pPr>
        <w:ind w:left="1080" w:hanging="360"/>
      </w:pPr>
      <w:rPr>
        <w:rFonts w:hint="default"/>
      </w:rPr>
    </w:lvl>
    <w:lvl w:ilvl="1">
      <w:start w:val="1"/>
      <w:numFmt w:val="lowerLetter"/>
      <w:suff w:val="space"/>
      <w:lvlText w:val="%2."/>
      <w:lvlJc w:val="left"/>
      <w:pPr>
        <w:ind w:left="1800" w:hanging="360"/>
      </w:pPr>
    </w:lvl>
    <w:lvl w:ilvl="2">
      <w:start w:val="1"/>
      <w:numFmt w:val="lowerRoman"/>
      <w:suff w:val="space"/>
      <w:lvlText w:val="%3."/>
      <w:lvlJc w:val="right"/>
      <w:pPr>
        <w:ind w:left="2520" w:hanging="180"/>
      </w:pPr>
    </w:lvl>
    <w:lvl w:ilvl="3">
      <w:start w:val="1"/>
      <w:numFmt w:val="decimal"/>
      <w:suff w:val="space"/>
      <w:lvlText w:val="%4."/>
      <w:lvlJc w:val="left"/>
      <w:pPr>
        <w:ind w:left="3240" w:hanging="360"/>
      </w:pPr>
    </w:lvl>
    <w:lvl w:ilvl="4">
      <w:start w:val="1"/>
      <w:numFmt w:val="lowerLetter"/>
      <w:suff w:val="space"/>
      <w:lvlText w:val="%5."/>
      <w:lvlJc w:val="left"/>
      <w:pPr>
        <w:ind w:left="3960" w:hanging="360"/>
      </w:pPr>
    </w:lvl>
    <w:lvl w:ilvl="5">
      <w:start w:val="1"/>
      <w:numFmt w:val="lowerRoman"/>
      <w:suff w:val="space"/>
      <w:lvlText w:val="%6."/>
      <w:lvlJc w:val="right"/>
      <w:pPr>
        <w:ind w:left="4680" w:hanging="180"/>
      </w:pPr>
    </w:lvl>
    <w:lvl w:ilvl="6">
      <w:start w:val="1"/>
      <w:numFmt w:val="decimal"/>
      <w:suff w:val="space"/>
      <w:lvlText w:val="%7."/>
      <w:lvlJc w:val="left"/>
      <w:pPr>
        <w:ind w:left="5400" w:hanging="360"/>
      </w:pPr>
    </w:lvl>
    <w:lvl w:ilvl="7">
      <w:start w:val="1"/>
      <w:numFmt w:val="lowerLetter"/>
      <w:suff w:val="space"/>
      <w:lvlText w:val="%8."/>
      <w:lvlJc w:val="left"/>
      <w:pPr>
        <w:ind w:left="6120" w:hanging="360"/>
      </w:pPr>
    </w:lvl>
    <w:lvl w:ilvl="8">
      <w:start w:val="1"/>
      <w:numFmt w:val="lowerRoman"/>
      <w:suff w:val="space"/>
      <w:lvlText w:val="%9."/>
      <w:lvlJc w:val="right"/>
      <w:pPr>
        <w:ind w:left="6840" w:hanging="180"/>
      </w:pPr>
    </w:lvl>
  </w:abstractNum>
  <w:abstractNum w:abstractNumId="3" w15:restartNumberingAfterBreak="0">
    <w:nsid w:val="220731DC"/>
    <w:multiLevelType w:val="multilevel"/>
    <w:tmpl w:val="263AE818"/>
    <w:lvl w:ilvl="0">
      <w:start w:val="1"/>
      <w:numFmt w:val="bullet"/>
      <w:suff w:val="space"/>
      <w:lvlText w:val="-"/>
      <w:lvlJc w:val="left"/>
      <w:pPr>
        <w:ind w:left="720" w:hanging="360"/>
      </w:pPr>
      <w:rPr>
        <w:rFonts w:ascii="Arial" w:eastAsia="Times New Roman" w:hAnsi="Arial" w:cs="Arial" w:hint="default"/>
      </w:rPr>
    </w:lvl>
    <w:lvl w:ilvl="1">
      <w:start w:val="1"/>
      <w:numFmt w:val="bullet"/>
      <w:suff w:val="space"/>
      <w:lvlText w:val="o"/>
      <w:lvlJc w:val="left"/>
      <w:pPr>
        <w:ind w:left="1440" w:hanging="360"/>
      </w:pPr>
      <w:rPr>
        <w:rFonts w:ascii="Courier New" w:hAnsi="Courier New" w:cs="Courier New" w:hint="default"/>
      </w:rPr>
    </w:lvl>
    <w:lvl w:ilvl="2">
      <w:start w:val="1"/>
      <w:numFmt w:val="bullet"/>
      <w:suff w:val="space"/>
      <w:lvlText w:val=""/>
      <w:lvlJc w:val="left"/>
      <w:pPr>
        <w:ind w:left="2160" w:hanging="360"/>
      </w:pPr>
      <w:rPr>
        <w:rFonts w:ascii="Wingdings" w:hAnsi="Wingdings" w:hint="default"/>
      </w:rPr>
    </w:lvl>
    <w:lvl w:ilvl="3">
      <w:start w:val="1"/>
      <w:numFmt w:val="bullet"/>
      <w:suff w:val="space"/>
      <w:lvlText w:val=""/>
      <w:lvlJc w:val="left"/>
      <w:pPr>
        <w:ind w:left="2880" w:hanging="360"/>
      </w:pPr>
      <w:rPr>
        <w:rFonts w:ascii="Symbol" w:hAnsi="Symbol" w:hint="default"/>
      </w:rPr>
    </w:lvl>
    <w:lvl w:ilvl="4">
      <w:start w:val="1"/>
      <w:numFmt w:val="bullet"/>
      <w:suff w:val="space"/>
      <w:lvlText w:val="o"/>
      <w:lvlJc w:val="left"/>
      <w:pPr>
        <w:ind w:left="3600" w:hanging="360"/>
      </w:pPr>
      <w:rPr>
        <w:rFonts w:ascii="Courier New" w:hAnsi="Courier New" w:cs="Courier New" w:hint="default"/>
      </w:rPr>
    </w:lvl>
    <w:lvl w:ilvl="5">
      <w:start w:val="1"/>
      <w:numFmt w:val="bullet"/>
      <w:suff w:val="space"/>
      <w:lvlText w:val=""/>
      <w:lvlJc w:val="left"/>
      <w:pPr>
        <w:ind w:left="4320" w:hanging="360"/>
      </w:pPr>
      <w:rPr>
        <w:rFonts w:ascii="Wingdings" w:hAnsi="Wingdings" w:hint="default"/>
      </w:rPr>
    </w:lvl>
    <w:lvl w:ilvl="6">
      <w:start w:val="1"/>
      <w:numFmt w:val="bullet"/>
      <w:suff w:val="space"/>
      <w:lvlText w:val=""/>
      <w:lvlJc w:val="left"/>
      <w:pPr>
        <w:ind w:left="5040" w:hanging="360"/>
      </w:pPr>
      <w:rPr>
        <w:rFonts w:ascii="Symbol" w:hAnsi="Symbol" w:hint="default"/>
      </w:rPr>
    </w:lvl>
    <w:lvl w:ilvl="7">
      <w:start w:val="1"/>
      <w:numFmt w:val="bullet"/>
      <w:suff w:val="space"/>
      <w:lvlText w:val="o"/>
      <w:lvlJc w:val="left"/>
      <w:pPr>
        <w:ind w:left="5760" w:hanging="360"/>
      </w:pPr>
      <w:rPr>
        <w:rFonts w:ascii="Courier New" w:hAnsi="Courier New" w:cs="Courier New" w:hint="default"/>
      </w:rPr>
    </w:lvl>
    <w:lvl w:ilvl="8">
      <w:start w:val="1"/>
      <w:numFmt w:val="bullet"/>
      <w:suff w:val="space"/>
      <w:lvlText w:val=""/>
      <w:lvlJc w:val="left"/>
      <w:pPr>
        <w:ind w:left="6480" w:hanging="360"/>
      </w:pPr>
      <w:rPr>
        <w:rFonts w:ascii="Wingdings" w:hAnsi="Wingdings" w:hint="default"/>
      </w:rPr>
    </w:lvl>
  </w:abstractNum>
  <w:abstractNum w:abstractNumId="4" w15:restartNumberingAfterBreak="0">
    <w:nsid w:val="2E4A7ECC"/>
    <w:multiLevelType w:val="multilevel"/>
    <w:tmpl w:val="6360BA18"/>
    <w:lvl w:ilvl="0">
      <w:start w:val="1"/>
      <w:numFmt w:val="bullet"/>
      <w:suff w:val="space"/>
      <w:lvlText w:val=""/>
      <w:lvlJc w:val="left"/>
      <w:pPr>
        <w:tabs>
          <w:tab w:val="num" w:pos="720"/>
        </w:tabs>
        <w:ind w:left="720" w:hanging="360"/>
      </w:pPr>
      <w:rPr>
        <w:rFonts w:ascii="Symbol" w:hAnsi="Symbol" w:hint="default"/>
        <w:sz w:val="20"/>
      </w:rPr>
    </w:lvl>
    <w:lvl w:ilvl="1">
      <w:start w:val="1"/>
      <w:numFmt w:val="bullet"/>
      <w:suff w:val="space"/>
      <w:lvlText w:val="o"/>
      <w:lvlJc w:val="left"/>
      <w:pPr>
        <w:tabs>
          <w:tab w:val="num" w:pos="1440"/>
        </w:tabs>
        <w:ind w:left="1440" w:hanging="360"/>
      </w:pPr>
      <w:rPr>
        <w:rFonts w:ascii="Courier New" w:hAnsi="Courier New" w:hint="default"/>
        <w:sz w:val="20"/>
      </w:rPr>
    </w:lvl>
    <w:lvl w:ilvl="2">
      <w:start w:val="1"/>
      <w:numFmt w:val="bullet"/>
      <w:suff w:val="space"/>
      <w:lvlText w:val=""/>
      <w:lvlJc w:val="left"/>
      <w:pPr>
        <w:tabs>
          <w:tab w:val="num" w:pos="2160"/>
        </w:tabs>
        <w:ind w:left="2160" w:hanging="360"/>
      </w:pPr>
      <w:rPr>
        <w:rFonts w:ascii="Wingdings" w:hAnsi="Wingdings" w:hint="default"/>
        <w:sz w:val="20"/>
      </w:rPr>
    </w:lvl>
    <w:lvl w:ilvl="3">
      <w:start w:val="1"/>
      <w:numFmt w:val="bullet"/>
      <w:suff w:val="space"/>
      <w:lvlText w:val=""/>
      <w:lvlJc w:val="left"/>
      <w:pPr>
        <w:tabs>
          <w:tab w:val="num" w:pos="2880"/>
        </w:tabs>
        <w:ind w:left="2880" w:hanging="360"/>
      </w:pPr>
      <w:rPr>
        <w:rFonts w:ascii="Wingdings" w:hAnsi="Wingdings" w:hint="default"/>
        <w:sz w:val="20"/>
      </w:rPr>
    </w:lvl>
    <w:lvl w:ilvl="4">
      <w:start w:val="1"/>
      <w:numFmt w:val="bullet"/>
      <w:suff w:val="space"/>
      <w:lvlText w:val=""/>
      <w:lvlJc w:val="left"/>
      <w:pPr>
        <w:tabs>
          <w:tab w:val="num" w:pos="3600"/>
        </w:tabs>
        <w:ind w:left="3600" w:hanging="360"/>
      </w:pPr>
      <w:rPr>
        <w:rFonts w:ascii="Wingdings" w:hAnsi="Wingdings" w:hint="default"/>
        <w:sz w:val="20"/>
      </w:rPr>
    </w:lvl>
    <w:lvl w:ilvl="5">
      <w:start w:val="1"/>
      <w:numFmt w:val="bullet"/>
      <w:suff w:val="space"/>
      <w:lvlText w:val=""/>
      <w:lvlJc w:val="left"/>
      <w:pPr>
        <w:tabs>
          <w:tab w:val="num" w:pos="4320"/>
        </w:tabs>
        <w:ind w:left="4320" w:hanging="360"/>
      </w:pPr>
      <w:rPr>
        <w:rFonts w:ascii="Wingdings" w:hAnsi="Wingdings" w:hint="default"/>
        <w:sz w:val="20"/>
      </w:rPr>
    </w:lvl>
    <w:lvl w:ilvl="6">
      <w:start w:val="1"/>
      <w:numFmt w:val="bullet"/>
      <w:suff w:val="space"/>
      <w:lvlText w:val=""/>
      <w:lvlJc w:val="left"/>
      <w:pPr>
        <w:tabs>
          <w:tab w:val="num" w:pos="5040"/>
        </w:tabs>
        <w:ind w:left="5040" w:hanging="360"/>
      </w:pPr>
      <w:rPr>
        <w:rFonts w:ascii="Wingdings" w:hAnsi="Wingdings" w:hint="default"/>
        <w:sz w:val="20"/>
      </w:rPr>
    </w:lvl>
    <w:lvl w:ilvl="7">
      <w:start w:val="1"/>
      <w:numFmt w:val="bullet"/>
      <w:suff w:val="space"/>
      <w:lvlText w:val=""/>
      <w:lvlJc w:val="left"/>
      <w:pPr>
        <w:tabs>
          <w:tab w:val="num" w:pos="5760"/>
        </w:tabs>
        <w:ind w:left="5760" w:hanging="360"/>
      </w:pPr>
      <w:rPr>
        <w:rFonts w:ascii="Wingdings" w:hAnsi="Wingdings" w:hint="default"/>
        <w:sz w:val="20"/>
      </w:rPr>
    </w:lvl>
    <w:lvl w:ilvl="8">
      <w:start w:val="1"/>
      <w:numFmt w:val="bullet"/>
      <w:suff w:val="space"/>
      <w:lvlText w:val=""/>
      <w:lvlJc w:val="left"/>
      <w:pPr>
        <w:tabs>
          <w:tab w:val="num" w:pos="6480"/>
        </w:tabs>
        <w:ind w:left="6480" w:hanging="360"/>
      </w:pPr>
      <w:rPr>
        <w:rFonts w:ascii="Wingdings" w:hAnsi="Wingdings" w:hint="default"/>
        <w:sz w:val="20"/>
      </w:rPr>
    </w:lvl>
  </w:abstractNum>
  <w:abstractNum w:abstractNumId="5" w15:restartNumberingAfterBreak="0">
    <w:nsid w:val="36FB09E0"/>
    <w:multiLevelType w:val="multilevel"/>
    <w:tmpl w:val="05C0D9DE"/>
    <w:lvl w:ilvl="0">
      <w:start w:val="1"/>
      <w:numFmt w:val="decimal"/>
      <w:pStyle w:val="berschrift1"/>
      <w:suff w:val="space"/>
      <w:lvlText w:val="%1.)"/>
      <w:lvlJc w:val="left"/>
      <w:pPr>
        <w:ind w:left="720" w:hanging="360"/>
      </w:pPr>
      <w:rPr>
        <w:rFonts w:hint="default"/>
      </w:rPr>
    </w:lvl>
    <w:lvl w:ilvl="1">
      <w:start w:val="1"/>
      <w:numFmt w:val="lowerLetter"/>
      <w:suff w:val="space"/>
      <w:lvlText w:val="%2."/>
      <w:lvlJc w:val="left"/>
      <w:pPr>
        <w:ind w:left="1440" w:hanging="360"/>
      </w:pPr>
    </w:lvl>
    <w:lvl w:ilvl="2">
      <w:start w:val="1"/>
      <w:numFmt w:val="lowerRoman"/>
      <w:suff w:val="space"/>
      <w:lvlText w:val="%3."/>
      <w:lvlJc w:val="right"/>
      <w:pPr>
        <w:ind w:left="2160" w:hanging="180"/>
      </w:pPr>
    </w:lvl>
    <w:lvl w:ilvl="3">
      <w:start w:val="1"/>
      <w:numFmt w:val="decimal"/>
      <w:suff w:val="space"/>
      <w:lvlText w:val="%4."/>
      <w:lvlJc w:val="left"/>
      <w:pPr>
        <w:ind w:left="2880" w:hanging="360"/>
      </w:pPr>
    </w:lvl>
    <w:lvl w:ilvl="4">
      <w:start w:val="1"/>
      <w:numFmt w:val="lowerLetter"/>
      <w:suff w:val="space"/>
      <w:lvlText w:val="%5."/>
      <w:lvlJc w:val="left"/>
      <w:pPr>
        <w:ind w:left="3600" w:hanging="360"/>
      </w:pPr>
    </w:lvl>
    <w:lvl w:ilvl="5">
      <w:start w:val="1"/>
      <w:numFmt w:val="lowerRoman"/>
      <w:suff w:val="space"/>
      <w:lvlText w:val="%6."/>
      <w:lvlJc w:val="right"/>
      <w:pPr>
        <w:ind w:left="4320" w:hanging="180"/>
      </w:pPr>
    </w:lvl>
    <w:lvl w:ilvl="6">
      <w:start w:val="1"/>
      <w:numFmt w:val="decimal"/>
      <w:suff w:val="space"/>
      <w:lvlText w:val="%7."/>
      <w:lvlJc w:val="left"/>
      <w:pPr>
        <w:ind w:left="5040" w:hanging="360"/>
      </w:pPr>
    </w:lvl>
    <w:lvl w:ilvl="7">
      <w:start w:val="1"/>
      <w:numFmt w:val="lowerLetter"/>
      <w:suff w:val="space"/>
      <w:lvlText w:val="%8."/>
      <w:lvlJc w:val="left"/>
      <w:pPr>
        <w:ind w:left="5760" w:hanging="360"/>
      </w:pPr>
    </w:lvl>
    <w:lvl w:ilvl="8">
      <w:start w:val="1"/>
      <w:numFmt w:val="lowerRoman"/>
      <w:suff w:val="space"/>
      <w:lvlText w:val="%9."/>
      <w:lvlJc w:val="right"/>
      <w:pPr>
        <w:ind w:left="6480" w:hanging="180"/>
      </w:pPr>
    </w:lvl>
  </w:abstractNum>
  <w:abstractNum w:abstractNumId="6" w15:restartNumberingAfterBreak="0">
    <w:nsid w:val="398C6CD1"/>
    <w:multiLevelType w:val="multilevel"/>
    <w:tmpl w:val="D5441604"/>
    <w:lvl w:ilvl="0">
      <w:start w:val="1"/>
      <w:numFmt w:val="decimal"/>
      <w:suff w:val="space"/>
      <w:lvlText w:val="%1.)"/>
      <w:lvlJc w:val="left"/>
      <w:pPr>
        <w:ind w:left="720" w:hanging="360"/>
      </w:pPr>
      <w:rPr>
        <w:rFonts w:hint="default"/>
      </w:rPr>
    </w:lvl>
    <w:lvl w:ilvl="1">
      <w:start w:val="1"/>
      <w:numFmt w:val="lowerLetter"/>
      <w:suff w:val="space"/>
      <w:lvlText w:val="%2."/>
      <w:lvlJc w:val="left"/>
      <w:pPr>
        <w:ind w:left="1440" w:hanging="360"/>
      </w:pPr>
    </w:lvl>
    <w:lvl w:ilvl="2">
      <w:start w:val="1"/>
      <w:numFmt w:val="lowerRoman"/>
      <w:suff w:val="space"/>
      <w:lvlText w:val="%3."/>
      <w:lvlJc w:val="right"/>
      <w:pPr>
        <w:ind w:left="2160" w:hanging="180"/>
      </w:pPr>
    </w:lvl>
    <w:lvl w:ilvl="3">
      <w:start w:val="1"/>
      <w:numFmt w:val="decimal"/>
      <w:suff w:val="space"/>
      <w:lvlText w:val="%4."/>
      <w:lvlJc w:val="left"/>
      <w:pPr>
        <w:ind w:left="2880" w:hanging="360"/>
      </w:pPr>
    </w:lvl>
    <w:lvl w:ilvl="4">
      <w:start w:val="1"/>
      <w:numFmt w:val="lowerLetter"/>
      <w:suff w:val="space"/>
      <w:lvlText w:val="%5."/>
      <w:lvlJc w:val="left"/>
      <w:pPr>
        <w:ind w:left="3600" w:hanging="360"/>
      </w:pPr>
    </w:lvl>
    <w:lvl w:ilvl="5">
      <w:start w:val="1"/>
      <w:numFmt w:val="lowerRoman"/>
      <w:suff w:val="space"/>
      <w:lvlText w:val="%6."/>
      <w:lvlJc w:val="right"/>
      <w:pPr>
        <w:ind w:left="4320" w:hanging="180"/>
      </w:pPr>
    </w:lvl>
    <w:lvl w:ilvl="6">
      <w:start w:val="1"/>
      <w:numFmt w:val="decimal"/>
      <w:suff w:val="space"/>
      <w:lvlText w:val="%7."/>
      <w:lvlJc w:val="left"/>
      <w:pPr>
        <w:ind w:left="5040" w:hanging="360"/>
      </w:pPr>
    </w:lvl>
    <w:lvl w:ilvl="7">
      <w:start w:val="1"/>
      <w:numFmt w:val="lowerLetter"/>
      <w:suff w:val="space"/>
      <w:lvlText w:val="%8."/>
      <w:lvlJc w:val="left"/>
      <w:pPr>
        <w:ind w:left="5760" w:hanging="360"/>
      </w:pPr>
    </w:lvl>
    <w:lvl w:ilvl="8">
      <w:start w:val="1"/>
      <w:numFmt w:val="lowerRoman"/>
      <w:suff w:val="space"/>
      <w:lvlText w:val="%9."/>
      <w:lvlJc w:val="right"/>
      <w:pPr>
        <w:ind w:left="6480" w:hanging="180"/>
      </w:pPr>
    </w:lvl>
  </w:abstractNum>
  <w:abstractNum w:abstractNumId="7" w15:restartNumberingAfterBreak="0">
    <w:nsid w:val="48C57ED0"/>
    <w:multiLevelType w:val="multilevel"/>
    <w:tmpl w:val="84B69F14"/>
    <w:lvl w:ilvl="0">
      <w:start w:val="1"/>
      <w:numFmt w:val="bullet"/>
      <w:suff w:val="space"/>
      <w:lvlText w:val=""/>
      <w:lvlJc w:val="left"/>
      <w:pPr>
        <w:tabs>
          <w:tab w:val="num" w:pos="720"/>
        </w:tabs>
        <w:ind w:left="720" w:hanging="360"/>
      </w:pPr>
      <w:rPr>
        <w:rFonts w:ascii="Symbol" w:hAnsi="Symbol" w:hint="default"/>
        <w:sz w:val="20"/>
      </w:rPr>
    </w:lvl>
    <w:lvl w:ilvl="1">
      <w:start w:val="1"/>
      <w:numFmt w:val="bullet"/>
      <w:suff w:val="space"/>
      <w:lvlText w:val="o"/>
      <w:lvlJc w:val="left"/>
      <w:pPr>
        <w:tabs>
          <w:tab w:val="num" w:pos="1440"/>
        </w:tabs>
        <w:ind w:left="1440" w:hanging="360"/>
      </w:pPr>
      <w:rPr>
        <w:rFonts w:ascii="Courier New" w:hAnsi="Courier New" w:hint="default"/>
        <w:sz w:val="20"/>
      </w:rPr>
    </w:lvl>
    <w:lvl w:ilvl="2">
      <w:start w:val="1"/>
      <w:numFmt w:val="bullet"/>
      <w:suff w:val="space"/>
      <w:lvlText w:val=""/>
      <w:lvlJc w:val="left"/>
      <w:pPr>
        <w:tabs>
          <w:tab w:val="num" w:pos="2160"/>
        </w:tabs>
        <w:ind w:left="2160" w:hanging="360"/>
      </w:pPr>
      <w:rPr>
        <w:rFonts w:ascii="Wingdings" w:hAnsi="Wingdings" w:hint="default"/>
        <w:sz w:val="20"/>
      </w:rPr>
    </w:lvl>
    <w:lvl w:ilvl="3">
      <w:start w:val="1"/>
      <w:numFmt w:val="bullet"/>
      <w:suff w:val="space"/>
      <w:lvlText w:val=""/>
      <w:lvlJc w:val="left"/>
      <w:pPr>
        <w:tabs>
          <w:tab w:val="num" w:pos="2880"/>
        </w:tabs>
        <w:ind w:left="2880" w:hanging="360"/>
      </w:pPr>
      <w:rPr>
        <w:rFonts w:ascii="Wingdings" w:hAnsi="Wingdings" w:hint="default"/>
        <w:sz w:val="20"/>
      </w:rPr>
    </w:lvl>
    <w:lvl w:ilvl="4">
      <w:start w:val="1"/>
      <w:numFmt w:val="bullet"/>
      <w:suff w:val="space"/>
      <w:lvlText w:val=""/>
      <w:lvlJc w:val="left"/>
      <w:pPr>
        <w:tabs>
          <w:tab w:val="num" w:pos="3600"/>
        </w:tabs>
        <w:ind w:left="3600" w:hanging="360"/>
      </w:pPr>
      <w:rPr>
        <w:rFonts w:ascii="Wingdings" w:hAnsi="Wingdings" w:hint="default"/>
        <w:sz w:val="20"/>
      </w:rPr>
    </w:lvl>
    <w:lvl w:ilvl="5">
      <w:start w:val="1"/>
      <w:numFmt w:val="bullet"/>
      <w:suff w:val="space"/>
      <w:lvlText w:val=""/>
      <w:lvlJc w:val="left"/>
      <w:pPr>
        <w:tabs>
          <w:tab w:val="num" w:pos="4320"/>
        </w:tabs>
        <w:ind w:left="4320" w:hanging="360"/>
      </w:pPr>
      <w:rPr>
        <w:rFonts w:ascii="Wingdings" w:hAnsi="Wingdings" w:hint="default"/>
        <w:sz w:val="20"/>
      </w:rPr>
    </w:lvl>
    <w:lvl w:ilvl="6">
      <w:start w:val="1"/>
      <w:numFmt w:val="bullet"/>
      <w:suff w:val="space"/>
      <w:lvlText w:val=""/>
      <w:lvlJc w:val="left"/>
      <w:pPr>
        <w:tabs>
          <w:tab w:val="num" w:pos="5040"/>
        </w:tabs>
        <w:ind w:left="5040" w:hanging="360"/>
      </w:pPr>
      <w:rPr>
        <w:rFonts w:ascii="Wingdings" w:hAnsi="Wingdings" w:hint="default"/>
        <w:sz w:val="20"/>
      </w:rPr>
    </w:lvl>
    <w:lvl w:ilvl="7">
      <w:start w:val="1"/>
      <w:numFmt w:val="bullet"/>
      <w:suff w:val="space"/>
      <w:lvlText w:val=""/>
      <w:lvlJc w:val="left"/>
      <w:pPr>
        <w:tabs>
          <w:tab w:val="num" w:pos="5760"/>
        </w:tabs>
        <w:ind w:left="5760" w:hanging="360"/>
      </w:pPr>
      <w:rPr>
        <w:rFonts w:ascii="Wingdings" w:hAnsi="Wingdings" w:hint="default"/>
        <w:sz w:val="20"/>
      </w:rPr>
    </w:lvl>
    <w:lvl w:ilvl="8">
      <w:start w:val="1"/>
      <w:numFmt w:val="bullet"/>
      <w:suff w:val="space"/>
      <w:lvlText w:val=""/>
      <w:lvlJc w:val="left"/>
      <w:pPr>
        <w:tabs>
          <w:tab w:val="num" w:pos="6480"/>
        </w:tabs>
        <w:ind w:left="6480" w:hanging="360"/>
      </w:pPr>
      <w:rPr>
        <w:rFonts w:ascii="Wingdings" w:hAnsi="Wingdings" w:hint="default"/>
        <w:sz w:val="20"/>
      </w:rPr>
    </w:lvl>
  </w:abstractNum>
  <w:abstractNum w:abstractNumId="8" w15:restartNumberingAfterBreak="0">
    <w:nsid w:val="56356601"/>
    <w:multiLevelType w:val="multilevel"/>
    <w:tmpl w:val="ECFCFE48"/>
    <w:lvl w:ilvl="0">
      <w:start w:val="1"/>
      <w:numFmt w:val="bullet"/>
      <w:suff w:val="space"/>
      <w:lvlText w:val="-"/>
      <w:lvlJc w:val="left"/>
      <w:pPr>
        <w:ind w:left="720" w:hanging="360"/>
      </w:pPr>
      <w:rPr>
        <w:rFonts w:ascii="Arial" w:eastAsia="Times New Roman" w:hAnsi="Arial" w:cs="Arial" w:hint="default"/>
      </w:rPr>
    </w:lvl>
    <w:lvl w:ilvl="1">
      <w:start w:val="1"/>
      <w:numFmt w:val="bullet"/>
      <w:suff w:val="space"/>
      <w:lvlText w:val="o"/>
      <w:lvlJc w:val="left"/>
      <w:pPr>
        <w:ind w:left="1440" w:hanging="360"/>
      </w:pPr>
      <w:rPr>
        <w:rFonts w:ascii="Courier New" w:hAnsi="Courier New" w:cs="Courier New" w:hint="default"/>
      </w:rPr>
    </w:lvl>
    <w:lvl w:ilvl="2">
      <w:start w:val="1"/>
      <w:numFmt w:val="bullet"/>
      <w:suff w:val="space"/>
      <w:lvlText w:val=""/>
      <w:lvlJc w:val="left"/>
      <w:pPr>
        <w:ind w:left="2160" w:hanging="360"/>
      </w:pPr>
      <w:rPr>
        <w:rFonts w:ascii="Wingdings" w:hAnsi="Wingdings" w:hint="default"/>
      </w:rPr>
    </w:lvl>
    <w:lvl w:ilvl="3">
      <w:start w:val="1"/>
      <w:numFmt w:val="bullet"/>
      <w:suff w:val="space"/>
      <w:lvlText w:val=""/>
      <w:lvlJc w:val="left"/>
      <w:pPr>
        <w:ind w:left="2880" w:hanging="360"/>
      </w:pPr>
      <w:rPr>
        <w:rFonts w:ascii="Symbol" w:hAnsi="Symbol" w:hint="default"/>
      </w:rPr>
    </w:lvl>
    <w:lvl w:ilvl="4">
      <w:start w:val="1"/>
      <w:numFmt w:val="bullet"/>
      <w:suff w:val="space"/>
      <w:lvlText w:val="o"/>
      <w:lvlJc w:val="left"/>
      <w:pPr>
        <w:ind w:left="3600" w:hanging="360"/>
      </w:pPr>
      <w:rPr>
        <w:rFonts w:ascii="Courier New" w:hAnsi="Courier New" w:cs="Courier New" w:hint="default"/>
      </w:rPr>
    </w:lvl>
    <w:lvl w:ilvl="5">
      <w:start w:val="1"/>
      <w:numFmt w:val="bullet"/>
      <w:suff w:val="space"/>
      <w:lvlText w:val=""/>
      <w:lvlJc w:val="left"/>
      <w:pPr>
        <w:ind w:left="4320" w:hanging="360"/>
      </w:pPr>
      <w:rPr>
        <w:rFonts w:ascii="Wingdings" w:hAnsi="Wingdings" w:hint="default"/>
      </w:rPr>
    </w:lvl>
    <w:lvl w:ilvl="6">
      <w:start w:val="1"/>
      <w:numFmt w:val="bullet"/>
      <w:suff w:val="space"/>
      <w:lvlText w:val=""/>
      <w:lvlJc w:val="left"/>
      <w:pPr>
        <w:ind w:left="5040" w:hanging="360"/>
      </w:pPr>
      <w:rPr>
        <w:rFonts w:ascii="Symbol" w:hAnsi="Symbol" w:hint="default"/>
      </w:rPr>
    </w:lvl>
    <w:lvl w:ilvl="7">
      <w:start w:val="1"/>
      <w:numFmt w:val="bullet"/>
      <w:suff w:val="space"/>
      <w:lvlText w:val="o"/>
      <w:lvlJc w:val="left"/>
      <w:pPr>
        <w:ind w:left="5760" w:hanging="360"/>
      </w:pPr>
      <w:rPr>
        <w:rFonts w:ascii="Courier New" w:hAnsi="Courier New" w:cs="Courier New" w:hint="default"/>
      </w:rPr>
    </w:lvl>
    <w:lvl w:ilvl="8">
      <w:start w:val="1"/>
      <w:numFmt w:val="bullet"/>
      <w:suff w:val="space"/>
      <w:lvlText w:val=""/>
      <w:lvlJc w:val="left"/>
      <w:pPr>
        <w:ind w:left="6480" w:hanging="360"/>
      </w:pPr>
      <w:rPr>
        <w:rFonts w:ascii="Wingdings" w:hAnsi="Wingdings" w:hint="default"/>
      </w:rPr>
    </w:lvl>
  </w:abstractNum>
  <w:num w:numId="1" w16cid:durableId="1729375016">
    <w:abstractNumId w:val="7"/>
  </w:num>
  <w:num w:numId="2" w16cid:durableId="1965771814">
    <w:abstractNumId w:val="4"/>
  </w:num>
  <w:num w:numId="3" w16cid:durableId="775180262">
    <w:abstractNumId w:val="5"/>
  </w:num>
  <w:num w:numId="4" w16cid:durableId="1971940327">
    <w:abstractNumId w:val="0"/>
  </w:num>
  <w:num w:numId="5" w16cid:durableId="10573132">
    <w:abstractNumId w:val="2"/>
  </w:num>
  <w:num w:numId="6" w16cid:durableId="1429086269">
    <w:abstractNumId w:val="6"/>
  </w:num>
  <w:num w:numId="7" w16cid:durableId="550580612">
    <w:abstractNumId w:val="1"/>
  </w:num>
  <w:num w:numId="8" w16cid:durableId="1163162473">
    <w:abstractNumId w:val="8"/>
  </w:num>
  <w:num w:numId="9" w16cid:durableId="5180790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7723"/>
    <w:rsid w:val="001174BA"/>
    <w:rsid w:val="001E6444"/>
    <w:rsid w:val="002F51F5"/>
    <w:rsid w:val="00306D98"/>
    <w:rsid w:val="00336F18"/>
    <w:rsid w:val="003F24BE"/>
    <w:rsid w:val="003F337B"/>
    <w:rsid w:val="00511105"/>
    <w:rsid w:val="00602FA1"/>
    <w:rsid w:val="006A7CB5"/>
    <w:rsid w:val="007531EA"/>
    <w:rsid w:val="00847723"/>
    <w:rsid w:val="008D7E90"/>
    <w:rsid w:val="00976394"/>
    <w:rsid w:val="009D76E1"/>
    <w:rsid w:val="00A7509C"/>
    <w:rsid w:val="00B30468"/>
    <w:rsid w:val="00B741A8"/>
    <w:rsid w:val="00D20141"/>
    <w:rsid w:val="00E35102"/>
    <w:rsid w:val="00E377EB"/>
    <w:rsid w:val="00E52FB5"/>
    <w:rsid w:val="00F358E3"/>
    <w:rsid w:val="00F55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CC118"/>
  <w15:docId w15:val="{52A53F86-CFEF-4C7B-99E1-1918C6F58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Listenabsatz"/>
    <w:next w:val="Standard"/>
    <w:link w:val="berschrift1Zchn"/>
    <w:uiPriority w:val="9"/>
    <w:qFormat/>
    <w:pPr>
      <w:numPr>
        <w:numId w:val="3"/>
      </w:numPr>
      <w:jc w:val="both"/>
      <w:outlineLvl w:val="0"/>
    </w:pPr>
    <w:rPr>
      <w:rFonts w:ascii="Arial" w:hAnsi="Arial" w:cs="Arial"/>
      <w:b/>
      <w:bCs/>
      <w:sz w:val="24"/>
      <w:szCs w:val="24"/>
    </w:rPr>
  </w:style>
  <w:style w:type="paragraph" w:styleId="berschrift2">
    <w:name w:val="heading 2"/>
    <w:basedOn w:val="Standard"/>
    <w:next w:val="Standard"/>
    <w:link w:val="berschrift2Zchn"/>
    <w:uiPriority w:val="9"/>
    <w:unhideWhenUsed/>
    <w:qFormat/>
    <w:pPr>
      <w:keepNext/>
      <w:keepLines/>
      <w:spacing w:before="360" w:after="200"/>
      <w:outlineLvl w:val="1"/>
    </w:pPr>
    <w:rPr>
      <w:rFonts w:ascii="Arial" w:eastAsia="Arial" w:hAnsi="Arial" w:cs="Arial"/>
      <w:sz w:val="34"/>
    </w:rPr>
  </w:style>
  <w:style w:type="paragraph" w:styleId="berschrift3">
    <w:name w:val="heading 3"/>
    <w:basedOn w:val="Standard"/>
    <w:next w:val="Standard"/>
    <w:link w:val="berschrift3Zchn"/>
    <w:uiPriority w:val="9"/>
    <w:unhideWhenUsed/>
    <w:qFormat/>
    <w:pPr>
      <w:keepNext/>
      <w:keepLines/>
      <w:spacing w:before="320" w:after="200"/>
      <w:outlineLvl w:val="2"/>
    </w:pPr>
    <w:rPr>
      <w:rFonts w:ascii="Arial" w:eastAsia="Arial" w:hAnsi="Arial" w:cs="Arial"/>
      <w:sz w:val="30"/>
      <w:szCs w:val="30"/>
    </w:rPr>
  </w:style>
  <w:style w:type="paragraph" w:styleId="berschrift4">
    <w:name w:val="heading 4"/>
    <w:basedOn w:val="Standard"/>
    <w:next w:val="Standard"/>
    <w:link w:val="berschrift4Zchn"/>
    <w:uiPriority w:val="9"/>
    <w:unhideWhenUsed/>
    <w:qFormat/>
    <w:pPr>
      <w:keepNext/>
      <w:keepLines/>
      <w:spacing w:before="320" w:after="200"/>
      <w:outlineLvl w:val="3"/>
    </w:pPr>
    <w:rPr>
      <w:rFonts w:ascii="Arial" w:eastAsia="Arial" w:hAnsi="Arial" w:cs="Arial"/>
      <w:b/>
      <w:bCs/>
      <w:sz w:val="26"/>
      <w:szCs w:val="26"/>
    </w:rPr>
  </w:style>
  <w:style w:type="paragraph" w:styleId="berschrift5">
    <w:name w:val="heading 5"/>
    <w:basedOn w:val="Standard"/>
    <w:next w:val="Standard"/>
    <w:link w:val="berschrift5Zchn"/>
    <w:uiPriority w:val="9"/>
    <w:unhideWhenUsed/>
    <w:qFormat/>
    <w:pPr>
      <w:keepNext/>
      <w:keepLines/>
      <w:spacing w:before="320" w:after="200"/>
      <w:outlineLvl w:val="4"/>
    </w:pPr>
    <w:rPr>
      <w:rFonts w:ascii="Arial" w:eastAsia="Arial" w:hAnsi="Arial" w:cs="Arial"/>
      <w:b/>
      <w:bCs/>
      <w:sz w:val="24"/>
      <w:szCs w:val="24"/>
    </w:rPr>
  </w:style>
  <w:style w:type="paragraph" w:styleId="berschrift6">
    <w:name w:val="heading 6"/>
    <w:basedOn w:val="Standard"/>
    <w:next w:val="Standard"/>
    <w:link w:val="berschrift6Zchn"/>
    <w:uiPriority w:val="9"/>
    <w:unhideWhenUsed/>
    <w:qFormat/>
    <w:pPr>
      <w:keepNext/>
      <w:keepLines/>
      <w:spacing w:before="320" w:after="200"/>
      <w:outlineLvl w:val="5"/>
    </w:pPr>
    <w:rPr>
      <w:rFonts w:ascii="Arial" w:eastAsia="Arial" w:hAnsi="Arial" w:cs="Arial"/>
      <w:b/>
      <w:bCs/>
    </w:rPr>
  </w:style>
  <w:style w:type="paragraph" w:styleId="berschrift7">
    <w:name w:val="heading 7"/>
    <w:basedOn w:val="Standard"/>
    <w:next w:val="Standard"/>
    <w:link w:val="berschrift7Zchn"/>
    <w:uiPriority w:val="9"/>
    <w:unhideWhenUsed/>
    <w:qFormat/>
    <w:pPr>
      <w:keepNext/>
      <w:keepLines/>
      <w:spacing w:before="320" w:after="200"/>
      <w:outlineLvl w:val="6"/>
    </w:pPr>
    <w:rPr>
      <w:rFonts w:ascii="Arial" w:eastAsia="Arial" w:hAnsi="Arial" w:cs="Arial"/>
      <w:b/>
      <w:bCs/>
      <w:i/>
      <w:iCs/>
    </w:rPr>
  </w:style>
  <w:style w:type="paragraph" w:styleId="berschrift8">
    <w:name w:val="heading 8"/>
    <w:basedOn w:val="Standard"/>
    <w:next w:val="Standard"/>
    <w:link w:val="berschrift8Zchn"/>
    <w:uiPriority w:val="9"/>
    <w:unhideWhenUsed/>
    <w:qFormat/>
    <w:pPr>
      <w:keepNext/>
      <w:keepLines/>
      <w:spacing w:before="320" w:after="200"/>
      <w:outlineLvl w:val="7"/>
    </w:pPr>
    <w:rPr>
      <w:rFonts w:ascii="Arial" w:eastAsia="Arial" w:hAnsi="Arial" w:cs="Arial"/>
      <w:i/>
      <w:iCs/>
    </w:rPr>
  </w:style>
  <w:style w:type="paragraph" w:styleId="berschrift9">
    <w:name w:val="heading 9"/>
    <w:basedOn w:val="Standard"/>
    <w:next w:val="Standard"/>
    <w:link w:val="berschrift9Zchn"/>
    <w:uiPriority w:val="9"/>
    <w:unhideWhenUsed/>
    <w:qFormat/>
    <w:pPr>
      <w:keepNext/>
      <w:keepLines/>
      <w:spacing w:before="320" w:after="200"/>
      <w:outlineLvl w:val="8"/>
    </w:pPr>
    <w:rPr>
      <w:rFonts w:ascii="Arial" w:eastAsia="Arial" w:hAnsi="Arial" w:cs="Arial"/>
      <w:i/>
      <w:iCs/>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eading1Char">
    <w:name w:val="Heading 1 Char"/>
    <w:basedOn w:val="Absatz-Standardschriftart"/>
    <w:uiPriority w:val="9"/>
    <w:rPr>
      <w:rFonts w:ascii="Arial" w:eastAsia="Arial" w:hAnsi="Arial" w:cs="Arial"/>
      <w:sz w:val="40"/>
      <w:szCs w:val="40"/>
    </w:rPr>
  </w:style>
  <w:style w:type="character" w:customStyle="1" w:styleId="berschrift2Zchn">
    <w:name w:val="Überschrift 2 Zchn"/>
    <w:basedOn w:val="Absatz-Standardschriftart"/>
    <w:link w:val="berschrift2"/>
    <w:uiPriority w:val="9"/>
    <w:rPr>
      <w:rFonts w:ascii="Arial" w:eastAsia="Arial" w:hAnsi="Arial" w:cs="Arial"/>
      <w:sz w:val="34"/>
    </w:rPr>
  </w:style>
  <w:style w:type="character" w:customStyle="1" w:styleId="berschrift3Zchn">
    <w:name w:val="Überschrift 3 Zchn"/>
    <w:basedOn w:val="Absatz-Standardschriftart"/>
    <w:link w:val="berschrift3"/>
    <w:uiPriority w:val="9"/>
    <w:rPr>
      <w:rFonts w:ascii="Arial" w:eastAsia="Arial" w:hAnsi="Arial" w:cs="Arial"/>
      <w:sz w:val="30"/>
      <w:szCs w:val="30"/>
    </w:rPr>
  </w:style>
  <w:style w:type="character" w:customStyle="1" w:styleId="berschrift4Zchn">
    <w:name w:val="Überschrift 4 Zchn"/>
    <w:basedOn w:val="Absatz-Standardschriftart"/>
    <w:link w:val="berschrift4"/>
    <w:uiPriority w:val="9"/>
    <w:rPr>
      <w:rFonts w:ascii="Arial" w:eastAsia="Arial" w:hAnsi="Arial" w:cs="Arial"/>
      <w:b/>
      <w:bCs/>
      <w:sz w:val="26"/>
      <w:szCs w:val="26"/>
    </w:rPr>
  </w:style>
  <w:style w:type="character" w:customStyle="1" w:styleId="berschrift5Zchn">
    <w:name w:val="Überschrift 5 Zchn"/>
    <w:basedOn w:val="Absatz-Standardschriftart"/>
    <w:link w:val="berschrift5"/>
    <w:uiPriority w:val="9"/>
    <w:rPr>
      <w:rFonts w:ascii="Arial" w:eastAsia="Arial" w:hAnsi="Arial" w:cs="Arial"/>
      <w:b/>
      <w:bCs/>
      <w:sz w:val="24"/>
      <w:szCs w:val="24"/>
    </w:rPr>
  </w:style>
  <w:style w:type="character" w:customStyle="1" w:styleId="berschrift6Zchn">
    <w:name w:val="Überschrift 6 Zchn"/>
    <w:basedOn w:val="Absatz-Standardschriftart"/>
    <w:link w:val="berschrift6"/>
    <w:uiPriority w:val="9"/>
    <w:rPr>
      <w:rFonts w:ascii="Arial" w:eastAsia="Arial" w:hAnsi="Arial" w:cs="Arial"/>
      <w:b/>
      <w:bCs/>
      <w:sz w:val="22"/>
      <w:szCs w:val="22"/>
    </w:rPr>
  </w:style>
  <w:style w:type="character" w:customStyle="1" w:styleId="berschrift7Zchn">
    <w:name w:val="Überschrift 7 Zchn"/>
    <w:basedOn w:val="Absatz-Standardschriftart"/>
    <w:link w:val="berschrift7"/>
    <w:uiPriority w:val="9"/>
    <w:rPr>
      <w:rFonts w:ascii="Arial" w:eastAsia="Arial" w:hAnsi="Arial" w:cs="Arial"/>
      <w:b/>
      <w:bCs/>
      <w:i/>
      <w:iCs/>
      <w:sz w:val="22"/>
      <w:szCs w:val="22"/>
    </w:rPr>
  </w:style>
  <w:style w:type="character" w:customStyle="1" w:styleId="berschrift8Zchn">
    <w:name w:val="Überschrift 8 Zchn"/>
    <w:basedOn w:val="Absatz-Standardschriftart"/>
    <w:link w:val="berschrift8"/>
    <w:uiPriority w:val="9"/>
    <w:rPr>
      <w:rFonts w:ascii="Arial" w:eastAsia="Arial" w:hAnsi="Arial" w:cs="Arial"/>
      <w:i/>
      <w:iCs/>
      <w:sz w:val="22"/>
      <w:szCs w:val="22"/>
    </w:rPr>
  </w:style>
  <w:style w:type="character" w:customStyle="1" w:styleId="berschrift9Zchn">
    <w:name w:val="Überschrift 9 Zchn"/>
    <w:basedOn w:val="Absatz-Standardschriftart"/>
    <w:link w:val="berschrift9"/>
    <w:uiPriority w:val="9"/>
    <w:rPr>
      <w:rFonts w:ascii="Arial" w:eastAsia="Arial" w:hAnsi="Arial" w:cs="Arial"/>
      <w:i/>
      <w:iCs/>
      <w:sz w:val="21"/>
      <w:szCs w:val="21"/>
    </w:rPr>
  </w:style>
  <w:style w:type="paragraph" w:styleId="KeinLeerraum">
    <w:name w:val="No Spacing"/>
    <w:uiPriority w:val="1"/>
    <w:qFormat/>
    <w:pPr>
      <w:spacing w:after="0" w:line="240" w:lineRule="auto"/>
    </w:pPr>
  </w:style>
  <w:style w:type="paragraph" w:styleId="Titel">
    <w:name w:val="Title"/>
    <w:basedOn w:val="Standard"/>
    <w:next w:val="Standard"/>
    <w:link w:val="TitelZchn"/>
    <w:uiPriority w:val="10"/>
    <w:qFormat/>
    <w:pPr>
      <w:spacing w:before="300" w:after="200"/>
      <w:contextualSpacing/>
    </w:pPr>
    <w:rPr>
      <w:sz w:val="48"/>
      <w:szCs w:val="48"/>
    </w:rPr>
  </w:style>
  <w:style w:type="character" w:customStyle="1" w:styleId="TitelZchn">
    <w:name w:val="Titel Zchn"/>
    <w:basedOn w:val="Absatz-Standardschriftart"/>
    <w:link w:val="Titel"/>
    <w:uiPriority w:val="10"/>
    <w:rPr>
      <w:sz w:val="48"/>
      <w:szCs w:val="48"/>
    </w:rPr>
  </w:style>
  <w:style w:type="paragraph" w:styleId="Untertitel">
    <w:name w:val="Subtitle"/>
    <w:basedOn w:val="Standard"/>
    <w:next w:val="Standard"/>
    <w:link w:val="UntertitelZchn"/>
    <w:uiPriority w:val="11"/>
    <w:qFormat/>
    <w:pPr>
      <w:spacing w:before="200" w:after="200"/>
    </w:pPr>
    <w:rPr>
      <w:sz w:val="24"/>
      <w:szCs w:val="24"/>
    </w:rPr>
  </w:style>
  <w:style w:type="character" w:customStyle="1" w:styleId="UntertitelZchn">
    <w:name w:val="Untertitel Zchn"/>
    <w:basedOn w:val="Absatz-Standardschriftart"/>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character" w:customStyle="1" w:styleId="CaptionChar">
    <w:name w:val="Caption Char"/>
    <w:uiPriority w:val="99"/>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NormaleTabelle"/>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eTabelle"/>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eTabelle"/>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eTabelle"/>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NormaleTabelle"/>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eTabelle"/>
    <w:uiPriority w:val="99"/>
    <w:pPr>
      <w:spacing w:after="0" w:line="240" w:lineRule="auto"/>
    </w:pPr>
    <w:rPr>
      <w:color w:val="404040"/>
      <w:sz w:val="20"/>
      <w:szCs w:val="20"/>
      <w14:ligatures w14:val="non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pPr>
      <w:spacing w:after="0" w:line="240" w:lineRule="auto"/>
    </w:pPr>
    <w:rPr>
      <w:color w:val="404040"/>
      <w:sz w:val="20"/>
      <w:szCs w:val="20"/>
      <w14:ligatures w14:val="non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NormaleTabelle"/>
    <w:uiPriority w:val="99"/>
    <w:pPr>
      <w:spacing w:after="0" w:line="240" w:lineRule="auto"/>
    </w:pPr>
    <w:rPr>
      <w:color w:val="404040"/>
      <w:sz w:val="20"/>
      <w:szCs w:val="20"/>
      <w14:ligatures w14:val="non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eTabelle"/>
    <w:uiPriority w:val="99"/>
    <w:pPr>
      <w:spacing w:after="0" w:line="240" w:lineRule="auto"/>
    </w:pPr>
    <w:rPr>
      <w:color w:val="404040"/>
      <w:sz w:val="20"/>
      <w:szCs w:val="20"/>
      <w14:ligatures w14:val="non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eTabelle"/>
    <w:uiPriority w:val="99"/>
    <w:pPr>
      <w:spacing w:after="0" w:line="240" w:lineRule="auto"/>
    </w:pPr>
    <w:rPr>
      <w:color w:val="404040"/>
      <w:sz w:val="20"/>
      <w:szCs w:val="20"/>
      <w14:ligatures w14:val="non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eTabelle"/>
    <w:uiPriority w:val="99"/>
    <w:pPr>
      <w:spacing w:after="0" w:line="240" w:lineRule="auto"/>
    </w:pPr>
    <w:rPr>
      <w:color w:val="404040"/>
      <w:sz w:val="20"/>
      <w:szCs w:val="20"/>
      <w14:ligatures w14:val="non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NormaleTabelle"/>
    <w:uiPriority w:val="99"/>
    <w:pPr>
      <w:spacing w:after="0" w:line="240" w:lineRule="auto"/>
    </w:pPr>
    <w:rPr>
      <w:color w:val="404040"/>
      <w:sz w:val="20"/>
      <w:szCs w:val="20"/>
      <w14:ligatures w14:val="non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unotentext">
    <w:name w:val="footnote text"/>
    <w:basedOn w:val="Standard"/>
    <w:link w:val="FunotentextZchn"/>
    <w:uiPriority w:val="99"/>
    <w:semiHidden/>
    <w:unhideWhenUsed/>
    <w:pPr>
      <w:spacing w:after="40" w:line="240" w:lineRule="auto"/>
    </w:pPr>
    <w:rPr>
      <w:sz w:val="18"/>
    </w:rPr>
  </w:style>
  <w:style w:type="character" w:customStyle="1" w:styleId="FunotentextZchn">
    <w:name w:val="Fußnotentext Zchn"/>
    <w:link w:val="Funotentext"/>
    <w:uiPriority w:val="99"/>
    <w:rPr>
      <w:sz w:val="18"/>
    </w:rPr>
  </w:style>
  <w:style w:type="character" w:styleId="Funotenzeichen">
    <w:name w:val="footnote reference"/>
    <w:basedOn w:val="Absatz-Standardschriftart"/>
    <w:uiPriority w:val="99"/>
    <w:unhideWhenUsed/>
    <w:rPr>
      <w:vertAlign w:val="superscript"/>
    </w:rPr>
  </w:style>
  <w:style w:type="paragraph" w:styleId="Endnotentext">
    <w:name w:val="endnote text"/>
    <w:basedOn w:val="Standard"/>
    <w:link w:val="EndnotentextZchn"/>
    <w:uiPriority w:val="99"/>
    <w:semiHidden/>
    <w:unhideWhenUsed/>
    <w:pPr>
      <w:spacing w:after="0" w:line="240" w:lineRule="auto"/>
    </w:pPr>
    <w:rPr>
      <w:sz w:val="20"/>
    </w:rPr>
  </w:style>
  <w:style w:type="character" w:customStyle="1" w:styleId="EndnotentextZchn">
    <w:name w:val="Endnotentext Zchn"/>
    <w:link w:val="Endnotentext"/>
    <w:uiPriority w:val="99"/>
    <w:rPr>
      <w:sz w:val="20"/>
    </w:rPr>
  </w:style>
  <w:style w:type="character" w:styleId="Endnotenzeichen">
    <w:name w:val="endnote reference"/>
    <w:basedOn w:val="Absatz-Standardschriftart"/>
    <w:uiPriority w:val="99"/>
    <w:semiHidden/>
    <w:unhideWhenUsed/>
    <w:rPr>
      <w:vertAlign w:val="superscript"/>
    </w:r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Abbildungsverzeichnis">
    <w:name w:val="table of figures"/>
    <w:basedOn w:val="Standard"/>
    <w:next w:val="Standard"/>
    <w:uiPriority w:val="99"/>
    <w:unhideWhenUsed/>
    <w:pPr>
      <w:spacing w:after="0"/>
    </w:pPr>
  </w:style>
  <w:style w:type="paragraph" w:styleId="StandardWeb">
    <w:name w:val="Normal (Web)"/>
    <w:basedOn w:val="Standard"/>
    <w:uiPriority w:val="99"/>
    <w:unhideWhenUsed/>
    <w:pPr>
      <w:spacing w:before="100" w:beforeAutospacing="1" w:after="100" w:afterAutospacing="1" w:line="240" w:lineRule="auto"/>
    </w:pPr>
    <w:rPr>
      <w:rFonts w:ascii="Times New Roman" w:eastAsia="Times New Roman" w:hAnsi="Times New Roman" w:cs="Times New Roman"/>
      <w:sz w:val="24"/>
      <w:szCs w:val="24"/>
      <w14:ligatures w14:val="none"/>
    </w:rPr>
  </w:style>
  <w:style w:type="character" w:customStyle="1" w:styleId="math">
    <w:name w:val="math"/>
    <w:basedOn w:val="Absatz-Standardschriftart"/>
  </w:style>
  <w:style w:type="paragraph" w:styleId="Beschriftung">
    <w:name w:val="caption"/>
    <w:basedOn w:val="Standard"/>
    <w:next w:val="Standard"/>
    <w:uiPriority w:val="35"/>
    <w:unhideWhenUsed/>
    <w:qFormat/>
    <w:pPr>
      <w:spacing w:after="200" w:line="240" w:lineRule="auto"/>
    </w:pPr>
    <w:rPr>
      <w:i/>
      <w:iCs/>
      <w:color w:val="44546A" w:themeColor="text2"/>
      <w:sz w:val="18"/>
      <w:szCs w:val="18"/>
    </w:rPr>
  </w:style>
  <w:style w:type="paragraph" w:styleId="Literaturverzeichnis">
    <w:name w:val="Bibliography"/>
    <w:basedOn w:val="Standard"/>
    <w:next w:val="Standard"/>
    <w:uiPriority w:val="37"/>
    <w:unhideWhenUsed/>
    <w:pPr>
      <w:tabs>
        <w:tab w:val="left" w:pos="384"/>
      </w:tabs>
      <w:spacing w:after="240" w:line="240" w:lineRule="auto"/>
      <w:ind w:left="384" w:hanging="384"/>
    </w:pPr>
  </w:style>
  <w:style w:type="paragraph" w:styleId="Listenabsatz">
    <w:name w:val="List Paragraph"/>
    <w:basedOn w:val="Standard"/>
    <w:uiPriority w:val="34"/>
    <w:qFormat/>
    <w:pPr>
      <w:ind w:left="720"/>
      <w:contextualSpacing/>
    </w:pPr>
  </w:style>
  <w:style w:type="paragraph" w:styleId="Kopfzeile">
    <w:name w:val="header"/>
    <w:basedOn w:val="Standard"/>
    <w:link w:val="KopfzeileZchn"/>
    <w:uiPriority w:val="99"/>
    <w:unhideWhenUsed/>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703"/>
        <w:tab w:val="right" w:pos="9406"/>
      </w:tabs>
      <w:spacing w:after="0" w:line="240" w:lineRule="auto"/>
    </w:pPr>
  </w:style>
  <w:style w:type="character" w:customStyle="1" w:styleId="FuzeileZchn">
    <w:name w:val="Fußzeile Zchn"/>
    <w:basedOn w:val="Absatz-Standardschriftart"/>
    <w:link w:val="Fuzeile"/>
    <w:uiPriority w:val="99"/>
  </w:style>
  <w:style w:type="character" w:styleId="Platzhaltertext">
    <w:name w:val="Placeholder Text"/>
    <w:basedOn w:val="Absatz-Standardschriftart"/>
    <w:uiPriority w:val="99"/>
    <w:semiHidden/>
    <w:rPr>
      <w:color w:val="808080"/>
    </w:rPr>
  </w:style>
  <w:style w:type="table" w:styleId="Tabellenraster">
    <w:name w:val="Table Grid"/>
    <w:basedOn w:val="NormaleTabelle"/>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EinfacheTabelle1">
    <w:name w:val="Plain Table 1"/>
    <w:basedOn w:val="NormaleTabelle"/>
    <w:uiPriority w:val="4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sing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lemithellemGitternetz">
    <w:name w:val="Grid Table Light"/>
    <w:basedOn w:val="NormaleTabelle"/>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berschrift1Zchn">
    <w:name w:val="Überschrift 1 Zchn"/>
    <w:basedOn w:val="Absatz-Standardschriftart"/>
    <w:link w:val="berschrift1"/>
    <w:uiPriority w:val="9"/>
    <w:rPr>
      <w:rFonts w:ascii="Arial" w:hAnsi="Arial" w:cs="Arial"/>
      <w:b/>
      <w:bCs/>
      <w:sz w:val="24"/>
      <w:szCs w:val="24"/>
    </w:rPr>
  </w:style>
  <w:style w:type="paragraph" w:styleId="Inhaltsverzeichnisberschrift">
    <w:name w:val="TOC Heading"/>
    <w:basedOn w:val="berschrift1"/>
    <w:next w:val="Standard"/>
    <w:uiPriority w:val="39"/>
    <w:unhideWhenUsed/>
    <w:qFormat/>
    <w:pPr>
      <w:keepNext/>
      <w:keepLines/>
      <w:numPr>
        <w:numId w:val="0"/>
      </w:numPr>
      <w:spacing w:before="240" w:after="0"/>
      <w:contextualSpacing w:val="0"/>
      <w:jc w:val="left"/>
      <w:outlineLvl w:val="9"/>
    </w:pPr>
    <w:rPr>
      <w:rFonts w:asciiTheme="majorHAnsi" w:eastAsiaTheme="majorEastAsia" w:hAnsiTheme="majorHAnsi" w:cstheme="majorBidi"/>
      <w:b w:val="0"/>
      <w:bCs w:val="0"/>
      <w:color w:val="2F5496" w:themeColor="accent1" w:themeShade="BF"/>
      <w:sz w:val="32"/>
      <w:szCs w:val="32"/>
      <w14:ligatures w14:val="none"/>
    </w:rPr>
  </w:style>
  <w:style w:type="paragraph" w:styleId="Verzeichnis1">
    <w:name w:val="toc 1"/>
    <w:basedOn w:val="Standard"/>
    <w:next w:val="Standard"/>
    <w:uiPriority w:val="39"/>
    <w:unhideWhenUsed/>
    <w:pPr>
      <w:spacing w:after="100"/>
    </w:pPr>
  </w:style>
  <w:style w:type="character" w:styleId="Hyperlink">
    <w:name w:val="Hyperlink"/>
    <w:basedOn w:val="Absatz-Standardschriftart"/>
    <w:uiPriority w:val="99"/>
    <w:unhideWhenUsed/>
    <w:rPr>
      <w:color w:val="0563C1" w:themeColor="hyperlink"/>
      <w:u w:val="single"/>
    </w:r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character" w:styleId="Kommentarzeichen">
    <w:name w:val="annotation reference"/>
    <w:basedOn w:val="Absatz-Standardschriftar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0.jpg"/><Relationship Id="rId18" Type="http://schemas.openxmlformats.org/officeDocument/2006/relationships/image" Target="media/image5.png"/><Relationship Id="rId26" Type="http://schemas.openxmlformats.org/officeDocument/2006/relationships/image" Target="media/image9.jpg"/><Relationship Id="rId3" Type="http://schemas.openxmlformats.org/officeDocument/2006/relationships/styles" Target="styles.xml"/><Relationship Id="rId21" Type="http://schemas.openxmlformats.org/officeDocument/2006/relationships/image" Target="media/image60.jp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g"/><Relationship Id="rId17" Type="http://schemas.openxmlformats.org/officeDocument/2006/relationships/image" Target="media/image40.jpg"/><Relationship Id="rId25" Type="http://schemas.openxmlformats.org/officeDocument/2006/relationships/image" Target="media/image80.jpg"/><Relationship Id="rId33" Type="http://schemas.openxmlformats.org/officeDocument/2006/relationships/image" Target="media/image120.jpg"/><Relationship Id="rId2" Type="http://schemas.openxmlformats.org/officeDocument/2006/relationships/numbering" Target="numbering.xml"/><Relationship Id="rId16" Type="http://schemas.openxmlformats.org/officeDocument/2006/relationships/image" Target="media/image4.jpg"/><Relationship Id="rId20" Type="http://schemas.openxmlformats.org/officeDocument/2006/relationships/image" Target="media/image6.jpg"/><Relationship Id="rId29" Type="http://schemas.openxmlformats.org/officeDocument/2006/relationships/image" Target="media/image100.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3.jpg"/><Relationship Id="rId24" Type="http://schemas.openxmlformats.org/officeDocument/2006/relationships/image" Target="media/image8.jpg"/><Relationship Id="rId32" Type="http://schemas.openxmlformats.org/officeDocument/2006/relationships/image" Target="media/image12.jpg"/><Relationship Id="rId5" Type="http://schemas.openxmlformats.org/officeDocument/2006/relationships/webSettings" Target="webSettings.xml"/><Relationship Id="rId15" Type="http://schemas.openxmlformats.org/officeDocument/2006/relationships/image" Target="media/image30.jpg"/><Relationship Id="rId23" Type="http://schemas.openxmlformats.org/officeDocument/2006/relationships/image" Target="media/image70.jpg"/><Relationship Id="rId28" Type="http://schemas.openxmlformats.org/officeDocument/2006/relationships/image" Target="media/image10.jpg"/><Relationship Id="rId19" Type="http://schemas.openxmlformats.org/officeDocument/2006/relationships/image" Target="media/image50.png"/><Relationship Id="rId31" Type="http://schemas.openxmlformats.org/officeDocument/2006/relationships/image" Target="media/image110.jp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3.jpg"/><Relationship Id="rId22" Type="http://schemas.openxmlformats.org/officeDocument/2006/relationships/image" Target="media/image7.jpg"/><Relationship Id="rId27" Type="http://schemas.openxmlformats.org/officeDocument/2006/relationships/image" Target="media/image90.jpg"/><Relationship Id="rId30" Type="http://schemas.openxmlformats.org/officeDocument/2006/relationships/image" Target="media/image11.jpg"/><Relationship Id="rId35"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AF385B-6309-47D4-80AA-9406A6CEB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5052</Words>
  <Characters>28800</Characters>
  <Application>Microsoft Office Word</Application>
  <DocSecurity>0</DocSecurity>
  <Lines>240</Lines>
  <Paragraphs>67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Buchka</dc:creator>
  <cp:keywords/>
  <dc:description/>
  <cp:lastModifiedBy>Stefan Buchka</cp:lastModifiedBy>
  <cp:revision>19</cp:revision>
  <dcterms:created xsi:type="dcterms:W3CDTF">2024-02-07T16:21:00Z</dcterms:created>
  <dcterms:modified xsi:type="dcterms:W3CDTF">2024-02-14T14:39:00Z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id="UIJZVvA5"/&gt;&lt;style id="http://www.zotero.org/styles/vancouver" locale="en-GB" hasBibliography="1" bibliographyStyleHasBeenSet="1"/&gt;&lt;prefs&gt;&lt;pref name="fieldType" value="Field"/&gt;&lt;/prefs&gt;&lt;/data&gt;</vt:lpwstr>
  </property>
</Properties>
</file>